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bidi w:val="0"/>
        <w:snapToGrid/>
        <w:spacing w:before="0" w:after="0" w:line="360" w:lineRule="auto"/>
        <w:jc w:val="center"/>
        <w:rPr>
          <w:rFonts w:hint="eastAsia" w:ascii="宋体" w:hAnsi="宋体" w:eastAsia="宋体" w:cs="宋体"/>
          <w:color w:val="auto"/>
          <w:sz w:val="32"/>
          <w:szCs w:val="32"/>
        </w:rPr>
      </w:pPr>
      <w:bookmarkStart w:id="0" w:name="_Toc28610"/>
      <w:bookmarkStart w:id="1" w:name="_Toc22691"/>
      <w:bookmarkStart w:id="2" w:name="_Toc11692"/>
      <w:bookmarkStart w:id="3" w:name="_Toc21218"/>
      <w:bookmarkStart w:id="4" w:name="_Toc2093"/>
      <w:bookmarkStart w:id="5" w:name="_Toc2406"/>
      <w:bookmarkStart w:id="6" w:name="_Toc5811"/>
      <w:bookmarkStart w:id="7" w:name="_Toc18758"/>
      <w:bookmarkStart w:id="8" w:name="_Toc18222"/>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各包段采购设备技术参数要求</w:t>
      </w:r>
      <w:bookmarkEnd w:id="0"/>
      <w:bookmarkEnd w:id="1"/>
      <w:bookmarkEnd w:id="2"/>
      <w:bookmarkEnd w:id="3"/>
      <w:bookmarkEnd w:id="4"/>
      <w:bookmarkEnd w:id="5"/>
      <w:bookmarkEnd w:id="6"/>
      <w:bookmarkEnd w:id="7"/>
      <w:bookmarkEnd w:id="8"/>
    </w:p>
    <w:p>
      <w:pPr>
        <w:pageBreakBefore w:val="0"/>
        <w:kinsoku/>
        <w:wordWrap/>
        <w:overflowPunct/>
        <w:topLinePunct w:val="0"/>
        <w:bidi w:val="0"/>
        <w:snapToGrid/>
        <w:spacing w:line="360" w:lineRule="auto"/>
        <w:ind w:firstLine="480"/>
        <w:jc w:val="center"/>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color w:val="auto"/>
          <w:sz w:val="24"/>
          <w:szCs w:val="24"/>
        </w:rPr>
        <w:t>A包——</w:t>
      </w:r>
      <w:r>
        <w:rPr>
          <w:rFonts w:hint="eastAsia" w:ascii="宋体" w:hAnsi="宋体" w:eastAsia="宋体" w:cs="宋体"/>
          <w:b/>
          <w:bCs/>
          <w:color w:val="auto"/>
          <w:sz w:val="24"/>
          <w:szCs w:val="24"/>
          <w:lang w:val="en-US" w:eastAsia="zh-CN"/>
        </w:rPr>
        <w:t>多用途血液处理装置</w:t>
      </w:r>
      <w:r>
        <w:rPr>
          <w:rFonts w:hint="eastAsia" w:ascii="宋体" w:hAnsi="宋体" w:eastAsia="宋体" w:cs="宋体"/>
          <w:b/>
          <w:bCs/>
          <w:snapToGrid w:val="0"/>
          <w:color w:val="auto"/>
          <w:sz w:val="24"/>
          <w:szCs w:val="24"/>
          <w:highlight w:val="none"/>
          <w:lang w:val="en-US" w:eastAsia="zh-CN"/>
        </w:rPr>
        <w:t>技术参数</w:t>
      </w:r>
    </w:p>
    <w:p>
      <w:pPr>
        <w:pageBreakBefore w:val="0"/>
        <w:kinsoku/>
        <w:wordWrap/>
        <w:overflowPunct/>
        <w:topLinePunct w:val="0"/>
        <w:bidi w:val="0"/>
        <w:snapToGrid/>
        <w:spacing w:line="360" w:lineRule="auto"/>
        <w:ind w:firstLine="480"/>
        <w:jc w:val="center"/>
        <w:rPr>
          <w:rFonts w:hint="eastAsia" w:ascii="宋体" w:hAnsi="宋体" w:eastAsia="宋体" w:cs="宋体"/>
          <w:b/>
          <w:bCs/>
          <w:color w:val="auto"/>
          <w:sz w:val="24"/>
          <w:szCs w:val="24"/>
          <w:lang w:val="en-US" w:eastAsia="zh-CN"/>
        </w:rPr>
      </w:pPr>
    </w:p>
    <w:p>
      <w:pPr>
        <w:pStyle w:val="5"/>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原装进口全功能血液净化设备,</w:t>
      </w:r>
      <w:r>
        <w:rPr>
          <w:rFonts w:hint="eastAsia"/>
          <w:color w:val="auto"/>
          <w:sz w:val="24"/>
          <w:szCs w:val="24"/>
          <w:lang w:val="en-US" w:eastAsia="zh-CN"/>
        </w:rPr>
        <w:t>≥</w:t>
      </w:r>
      <w:r>
        <w:rPr>
          <w:rFonts w:hint="eastAsia" w:ascii="宋体" w:hAnsi="宋体" w:eastAsia="宋体" w:cs="宋体"/>
          <w:color w:val="auto"/>
          <w:sz w:val="24"/>
          <w:szCs w:val="24"/>
          <w:lang w:val="en-US" w:eastAsia="zh-CN"/>
        </w:rPr>
        <w:t>8英寸彩色触摸显示器。</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适用于新生儿，儿童，成人使用。</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血液泵：</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3.1血液泵类型：4转子泵</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3.2流量设定范围：1～250ml/h</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964" w:firstLineChars="4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3.3精度：±5%以内</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 滤过液泵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4.1滤过液泵类型: 4 转子泵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4.2 流量设定范围 10～6000mL/h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964" w:firstLineChars="4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 xml:space="preserve">4.3 精度 ±5%以内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4.4 精度±1%以内 (在 2000mL/h 流量进行计量控制时)</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 置换液泵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5.1置换液泵类型: 4 转子泵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5.2流量设定范围 10～3000mL/h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964" w:firstLineChars="4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 xml:space="preserve">5.3 精度 ±5%以内 </w:t>
      </w:r>
    </w:p>
    <w:p>
      <w:pPr>
        <w:pStyle w:val="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5.4精度±1%以内（在≤ 2000mL/h 流量进行计量控制时）</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 透析液泵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6.1透析液泵类型: 4 转子泵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6.2 流量设定范围 10～4000 mL/h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964" w:firstLineChars="4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 xml:space="preserve">6.3 精度 ±5%以内 </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964" w:firstLineChars="4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6.4 精度±1%以内（在≤ 2000mL/h 流量进行计量控制时）</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7. 流量计量： 利用专用计量容器的容积计量方式（管路随带一次性计量容器）</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8. 新生儿一次性使用体外循环血路预冲量≤40ml。请提供依据。</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9. 分体式一次性使用体外循环血路，能够与ECMO做串联治疗。请提供实际治疗案例依据或照片。</w:t>
      </w:r>
    </w:p>
    <w:p>
      <w:pPr>
        <w:pStyle w:val="7"/>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60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压力监测要求：动脉压    -400mmHg～+400 mmHg</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静脉压    -400mmHg～+400 mmHg</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滤过压/血浆压    -400mmHg～+400 mmHg</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血浆入口压    -400mmHg～+400 mmHg</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TMP（跨膜压）  -400mmHg～+400 mmHg</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采血压（负压）  -250mmHg～0 mmHg</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11. 具有气泡监测器、置换液和透析液液空监测器、漏血监测器。</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12. 具有动脉压、静脉压、跨膜压（TMP）、滤过压（血浆压）、血浆入口压、采血压（负压）监护，可调节的高低限报警，超限时声光报警，同时切断血泵，有声音及图像报警方式，报警时机器提供解决方案。</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13. 治疗模式：单重血浆置换(PE)</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双重血浆置换(DFPP)</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血浆吸附(PA)</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连续性静脉-静脉血液透析(CVVHD)</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连续性静脉-静脉血液滤过(CVVHF)</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连续性静脉-静脉血液透析滤过 (CVVHDF)</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640" w:firstLineChars="1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(前稀释、后稀释)</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缓慢持续超滤(SCUF)</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血浆透析滤过(PDF)</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血液灌流（HP）</w:t>
      </w:r>
    </w:p>
    <w:p>
      <w:pPr>
        <w:pStyle w:val="7"/>
        <w:spacing w:line="360" w:lineRule="auto"/>
        <w:rPr>
          <w:rFonts w:hint="eastAsia"/>
          <w:sz w:val="24"/>
          <w:szCs w:val="24"/>
          <w:lang w:val="en-US" w:eastAsia="zh-CN"/>
        </w:rPr>
      </w:pPr>
    </w:p>
    <w:p>
      <w:pPr>
        <w:pageBreakBefore w:val="0"/>
        <w:kinsoku/>
        <w:wordWrap/>
        <w:overflowPunct/>
        <w:topLinePunct w:val="0"/>
        <w:bidi w:val="0"/>
        <w:snapToGrid/>
        <w:spacing w:line="360" w:lineRule="auto"/>
        <w:ind w:firstLine="480"/>
        <w:jc w:val="center"/>
        <w:rPr>
          <w:rFonts w:hint="eastAsia" w:ascii="宋体" w:hAnsi="宋体" w:eastAsia="宋体" w:cs="宋体"/>
          <w:b/>
          <w:bCs/>
          <w:color w:val="auto"/>
          <w:sz w:val="24"/>
          <w:szCs w:val="24"/>
          <w:lang w:val="en-US" w:eastAsia="zh-CN"/>
        </w:rPr>
      </w:pPr>
    </w:p>
    <w:p>
      <w:pPr>
        <w:pageBreakBefore w:val="0"/>
        <w:kinsoku/>
        <w:wordWrap/>
        <w:overflowPunct/>
        <w:topLinePunct w:val="0"/>
        <w:bidi w:val="0"/>
        <w:snapToGrid/>
        <w:spacing w:line="360" w:lineRule="auto"/>
        <w:ind w:firstLine="480"/>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B</w:t>
      </w:r>
      <w:r>
        <w:rPr>
          <w:rFonts w:hint="eastAsia" w:ascii="宋体" w:hAnsi="宋体" w:eastAsia="宋体" w:cs="宋体"/>
          <w:b/>
          <w:bCs/>
          <w:color w:val="auto"/>
          <w:sz w:val="24"/>
          <w:szCs w:val="24"/>
        </w:rPr>
        <w:t>包——</w:t>
      </w:r>
      <w:r>
        <w:rPr>
          <w:rFonts w:hint="eastAsia" w:ascii="宋体" w:hAnsi="宋体" w:eastAsia="宋体" w:cs="宋体"/>
          <w:b/>
          <w:bCs/>
          <w:color w:val="auto"/>
          <w:sz w:val="24"/>
          <w:szCs w:val="24"/>
          <w:lang w:val="en-US" w:eastAsia="zh-CN"/>
        </w:rPr>
        <w:t>三维角膜地形图仪技术参数</w:t>
      </w:r>
    </w:p>
    <w:p>
      <w:pPr>
        <w:spacing w:line="360" w:lineRule="auto"/>
        <w:rPr>
          <w:rFonts w:hint="eastAsia"/>
          <w:b/>
          <w:bCs/>
          <w:sz w:val="24"/>
          <w:szCs w:val="24"/>
        </w:rPr>
      </w:pPr>
      <w:r>
        <w:rPr>
          <w:rFonts w:hint="eastAsia"/>
          <w:b/>
          <w:bCs/>
          <w:sz w:val="24"/>
          <w:szCs w:val="24"/>
        </w:rPr>
        <w:t>硬件配置</w:t>
      </w:r>
    </w:p>
    <w:p>
      <w:pPr>
        <w:tabs>
          <w:tab w:val="left" w:pos="1395"/>
        </w:tabs>
        <w:spacing w:line="360" w:lineRule="auto"/>
        <w:rPr>
          <w:sz w:val="24"/>
          <w:szCs w:val="24"/>
        </w:rPr>
      </w:pPr>
      <w:r>
        <w:rPr>
          <w:sz w:val="24"/>
          <w:szCs w:val="24"/>
        </w:rPr>
        <w:t>*</w:t>
      </w:r>
      <w:r>
        <w:rPr>
          <w:rFonts w:hint="eastAsia"/>
          <w:sz w:val="24"/>
          <w:szCs w:val="24"/>
        </w:rPr>
        <w:t>1.数据采集方式：</w:t>
      </w:r>
      <w:r>
        <w:rPr>
          <w:rFonts w:hint="eastAsia"/>
          <w:color w:val="auto"/>
          <w:sz w:val="24"/>
          <w:szCs w:val="24"/>
        </w:rPr>
        <w:t>大Placido 圆锥盘</w:t>
      </w:r>
    </w:p>
    <w:p>
      <w:pPr>
        <w:tabs>
          <w:tab w:val="left" w:pos="1800"/>
          <w:tab w:val="left" w:pos="2160"/>
        </w:tabs>
        <w:spacing w:line="360" w:lineRule="auto"/>
        <w:rPr>
          <w:sz w:val="24"/>
          <w:szCs w:val="24"/>
        </w:rPr>
      </w:pPr>
      <w:r>
        <w:rPr>
          <w:sz w:val="24"/>
          <w:szCs w:val="24"/>
        </w:rPr>
        <w:t>*</w:t>
      </w:r>
      <w:r>
        <w:rPr>
          <w:rFonts w:hint="eastAsia"/>
          <w:sz w:val="24"/>
          <w:szCs w:val="24"/>
        </w:rPr>
        <w:t xml:space="preserve">2.测试环： </w:t>
      </w:r>
      <w:r>
        <w:rPr>
          <w:rFonts w:hint="eastAsia" w:ascii="宋体" w:hAnsi="宋体"/>
          <w:sz w:val="24"/>
          <w:szCs w:val="24"/>
        </w:rPr>
        <w:t>≥</w:t>
      </w:r>
      <w:r>
        <w:rPr>
          <w:rFonts w:hint="eastAsia"/>
          <w:sz w:val="24"/>
          <w:szCs w:val="24"/>
        </w:rPr>
        <w:t xml:space="preserve">24环     </w:t>
      </w:r>
    </w:p>
    <w:p>
      <w:pPr>
        <w:tabs>
          <w:tab w:val="left" w:pos="1800"/>
          <w:tab w:val="left" w:pos="2160"/>
        </w:tabs>
        <w:spacing w:line="360" w:lineRule="auto"/>
        <w:rPr>
          <w:sz w:val="24"/>
          <w:szCs w:val="24"/>
        </w:rPr>
      </w:pPr>
      <w:r>
        <w:rPr>
          <w:rFonts w:hint="eastAsia"/>
          <w:sz w:val="24"/>
          <w:szCs w:val="24"/>
        </w:rPr>
        <w:t>3.分析点数：</w:t>
      </w:r>
      <w:r>
        <w:rPr>
          <w:rFonts w:hint="eastAsia" w:ascii="宋体" w:hAnsi="宋体"/>
          <w:sz w:val="24"/>
          <w:szCs w:val="24"/>
        </w:rPr>
        <w:t>≥</w:t>
      </w:r>
      <w:r>
        <w:rPr>
          <w:rFonts w:hint="eastAsia"/>
          <w:sz w:val="24"/>
          <w:szCs w:val="24"/>
        </w:rPr>
        <w:t>100，000个分析点</w:t>
      </w:r>
    </w:p>
    <w:p>
      <w:pPr>
        <w:tabs>
          <w:tab w:val="left" w:pos="1800"/>
          <w:tab w:val="left" w:pos="2160"/>
        </w:tabs>
        <w:spacing w:line="360" w:lineRule="auto"/>
        <w:rPr>
          <w:sz w:val="24"/>
          <w:szCs w:val="24"/>
        </w:rPr>
      </w:pPr>
      <w:r>
        <w:rPr>
          <w:rFonts w:hint="eastAsia"/>
          <w:sz w:val="24"/>
          <w:szCs w:val="24"/>
        </w:rPr>
        <w:t>4.屈光度测量范围：</w:t>
      </w:r>
      <w:r>
        <w:rPr>
          <w:rFonts w:hint="eastAsia" w:ascii="宋体" w:hAnsi="宋体"/>
          <w:sz w:val="24"/>
          <w:szCs w:val="24"/>
        </w:rPr>
        <w:t>≥</w:t>
      </w:r>
      <w:r>
        <w:rPr>
          <w:rFonts w:hint="eastAsia"/>
          <w:sz w:val="24"/>
          <w:szCs w:val="24"/>
        </w:rPr>
        <w:t xml:space="preserve">1—100D </w:t>
      </w:r>
    </w:p>
    <w:p>
      <w:pPr>
        <w:tabs>
          <w:tab w:val="left" w:pos="1800"/>
          <w:tab w:val="left" w:pos="2160"/>
        </w:tabs>
        <w:spacing w:line="360" w:lineRule="auto"/>
        <w:rPr>
          <w:sz w:val="24"/>
          <w:szCs w:val="24"/>
        </w:rPr>
      </w:pPr>
      <w:r>
        <w:rPr>
          <w:rFonts w:hint="eastAsia"/>
          <w:sz w:val="24"/>
          <w:szCs w:val="24"/>
        </w:rPr>
        <w:t>5.可重复性：</w:t>
      </w:r>
      <w:r>
        <w:rPr>
          <w:rFonts w:hint="eastAsia" w:ascii="宋体" w:hAnsi="宋体" w:cs="宋体"/>
          <w:sz w:val="24"/>
          <w:szCs w:val="24"/>
        </w:rPr>
        <w:t>≤</w:t>
      </w:r>
      <w:r>
        <w:rPr>
          <w:rFonts w:hint="eastAsia"/>
          <w:sz w:val="24"/>
          <w:szCs w:val="24"/>
        </w:rPr>
        <w:t>0.03D</w:t>
      </w:r>
    </w:p>
    <w:p>
      <w:pPr>
        <w:tabs>
          <w:tab w:val="left" w:pos="1800"/>
          <w:tab w:val="left" w:pos="2160"/>
        </w:tabs>
        <w:spacing w:line="360" w:lineRule="auto"/>
        <w:rPr>
          <w:sz w:val="24"/>
          <w:szCs w:val="24"/>
        </w:rPr>
      </w:pPr>
      <w:r>
        <w:rPr>
          <w:rFonts w:hint="eastAsia"/>
          <w:sz w:val="24"/>
          <w:szCs w:val="24"/>
        </w:rPr>
        <w:t>6.标准误差：</w:t>
      </w:r>
      <w:r>
        <w:rPr>
          <w:rFonts w:hint="eastAsia" w:ascii="宋体" w:hAnsi="宋体" w:cs="宋体"/>
          <w:sz w:val="24"/>
          <w:szCs w:val="24"/>
        </w:rPr>
        <w:t>≤</w:t>
      </w:r>
      <w:r>
        <w:rPr>
          <w:rFonts w:hint="eastAsia"/>
          <w:sz w:val="24"/>
          <w:szCs w:val="24"/>
        </w:rPr>
        <w:t>±0.1D</w:t>
      </w:r>
    </w:p>
    <w:p>
      <w:pPr>
        <w:tabs>
          <w:tab w:val="left" w:pos="1800"/>
          <w:tab w:val="left" w:pos="2160"/>
        </w:tabs>
        <w:spacing w:line="360" w:lineRule="auto"/>
        <w:rPr>
          <w:rFonts w:hint="eastAsia"/>
          <w:sz w:val="24"/>
          <w:szCs w:val="24"/>
        </w:rPr>
      </w:pPr>
      <w:r>
        <w:rPr>
          <w:rFonts w:hint="eastAsia"/>
          <w:sz w:val="24"/>
          <w:szCs w:val="24"/>
        </w:rPr>
        <w:t>7.配备数据工作站、打印机、专用升降台。</w:t>
      </w:r>
    </w:p>
    <w:p>
      <w:pPr>
        <w:tabs>
          <w:tab w:val="left" w:pos="1800"/>
          <w:tab w:val="left" w:pos="2160"/>
        </w:tabs>
        <w:spacing w:line="360" w:lineRule="auto"/>
        <w:rPr>
          <w:rFonts w:hint="eastAsia"/>
          <w:b/>
          <w:bCs/>
          <w:sz w:val="24"/>
          <w:szCs w:val="24"/>
        </w:rPr>
      </w:pPr>
      <w:r>
        <w:rPr>
          <w:rFonts w:hint="eastAsia"/>
          <w:b/>
          <w:bCs/>
          <w:sz w:val="24"/>
          <w:szCs w:val="24"/>
        </w:rPr>
        <w:t>分析软件</w:t>
      </w:r>
    </w:p>
    <w:p>
      <w:pPr>
        <w:tabs>
          <w:tab w:val="left" w:pos="1800"/>
          <w:tab w:val="left" w:pos="2160"/>
        </w:tabs>
        <w:spacing w:line="360" w:lineRule="auto"/>
        <w:rPr>
          <w:rFonts w:hint="eastAsia"/>
          <w:sz w:val="24"/>
          <w:szCs w:val="24"/>
        </w:rPr>
      </w:pPr>
      <w:r>
        <w:rPr>
          <w:sz w:val="24"/>
          <w:szCs w:val="24"/>
        </w:rPr>
        <w:t>*</w:t>
      </w:r>
      <w:r>
        <w:rPr>
          <w:rFonts w:hint="eastAsia"/>
          <w:sz w:val="24"/>
          <w:szCs w:val="24"/>
        </w:rPr>
        <w:t>10.地形图种类：提供轴向图、瞬间图、高度图、屈光力图等多种地形图显示方式。绝对值，标准化以及可调比例范围等多种地形图表示类型。</w:t>
      </w:r>
    </w:p>
    <w:p>
      <w:pPr>
        <w:tabs>
          <w:tab w:val="left" w:pos="1800"/>
          <w:tab w:val="left" w:pos="2160"/>
        </w:tabs>
        <w:spacing w:line="360" w:lineRule="auto"/>
        <w:rPr>
          <w:rFonts w:hint="eastAsia"/>
          <w:sz w:val="24"/>
          <w:szCs w:val="24"/>
        </w:rPr>
      </w:pPr>
      <w:r>
        <w:rPr>
          <w:rFonts w:hint="eastAsia"/>
          <w:sz w:val="24"/>
          <w:szCs w:val="24"/>
        </w:rPr>
        <w:t>11.圆锥角膜分析功能：用于圆锥角膜的筛查、预防诊断和随访。</w:t>
      </w:r>
    </w:p>
    <w:p>
      <w:pPr>
        <w:tabs>
          <w:tab w:val="left" w:pos="1800"/>
          <w:tab w:val="left" w:pos="2160"/>
        </w:tabs>
        <w:spacing w:line="360" w:lineRule="auto"/>
        <w:rPr>
          <w:rFonts w:hint="eastAsia"/>
          <w:sz w:val="24"/>
          <w:szCs w:val="24"/>
        </w:rPr>
      </w:pPr>
      <w:r>
        <w:rPr>
          <w:rFonts w:hint="eastAsia"/>
          <w:sz w:val="24"/>
          <w:szCs w:val="24"/>
        </w:rPr>
        <w:t>12.提供非球面性系数、水平可视虹膜直径的数值、泽尼克多项式分解、泽尼克高度图、视觉质量分析、具有波前象差的比较。</w:t>
      </w:r>
    </w:p>
    <w:p>
      <w:pPr>
        <w:tabs>
          <w:tab w:val="left" w:pos="1800"/>
          <w:tab w:val="left" w:pos="2160"/>
        </w:tabs>
        <w:spacing w:line="360" w:lineRule="auto"/>
        <w:rPr>
          <w:rFonts w:hint="eastAsia"/>
          <w:sz w:val="24"/>
          <w:szCs w:val="24"/>
        </w:rPr>
      </w:pPr>
      <w:r>
        <w:rPr>
          <w:rFonts w:hint="eastAsia"/>
          <w:sz w:val="24"/>
          <w:szCs w:val="24"/>
        </w:rPr>
        <w:t>*13.</w:t>
      </w:r>
      <w:r>
        <w:rPr>
          <w:rFonts w:hint="eastAsia" w:ascii="宋体" w:hAnsi="宋体" w:cs="宋体"/>
          <w:sz w:val="24"/>
          <w:szCs w:val="24"/>
        </w:rPr>
        <w:t>静态瞳孔直径拍摄，提供40lux，0.4lux光强照射，拍摄瞳孔直径，动态瞳孔直径拍摄，拍摄瞳孔扩张曲线。</w:t>
      </w:r>
    </w:p>
    <w:p>
      <w:pPr>
        <w:tabs>
          <w:tab w:val="left" w:pos="1800"/>
          <w:tab w:val="left" w:pos="2160"/>
        </w:tabs>
        <w:spacing w:line="360" w:lineRule="auto"/>
        <w:rPr>
          <w:sz w:val="24"/>
          <w:szCs w:val="24"/>
        </w:rPr>
      </w:pPr>
      <w:r>
        <w:rPr>
          <w:rFonts w:hint="eastAsia"/>
          <w:sz w:val="24"/>
          <w:szCs w:val="24"/>
        </w:rPr>
        <w:t>14.接触镜适配软件：基于角膜高度进行接触镜设计和模拟。用户可输入参数定制镜片。</w:t>
      </w:r>
    </w:p>
    <w:p>
      <w:pPr>
        <w:tabs>
          <w:tab w:val="left" w:pos="1800"/>
          <w:tab w:val="left" w:pos="2160"/>
        </w:tabs>
        <w:spacing w:line="360" w:lineRule="auto"/>
        <w:rPr>
          <w:sz w:val="24"/>
          <w:szCs w:val="24"/>
        </w:rPr>
      </w:pPr>
      <w:r>
        <w:rPr>
          <w:rFonts w:hint="eastAsia"/>
          <w:sz w:val="24"/>
          <w:szCs w:val="24"/>
        </w:rPr>
        <w:t>15.通过视频记录功能，查验泪膜破裂时间，</w:t>
      </w:r>
      <w:r>
        <w:rPr>
          <w:rFonts w:hint="eastAsia"/>
          <w:color w:val="auto"/>
          <w:sz w:val="24"/>
          <w:szCs w:val="24"/>
        </w:rPr>
        <w:t>即BUT</w:t>
      </w:r>
      <w:r>
        <w:rPr>
          <w:rFonts w:hint="eastAsia"/>
          <w:sz w:val="24"/>
          <w:szCs w:val="24"/>
        </w:rPr>
        <w:t>。泪膜破裂时间检测具有手动拍摄和自动拍摄两种模式。</w:t>
      </w:r>
    </w:p>
    <w:p>
      <w:pPr>
        <w:tabs>
          <w:tab w:val="left" w:pos="1800"/>
          <w:tab w:val="left" w:pos="2160"/>
        </w:tabs>
        <w:spacing w:line="360" w:lineRule="auto"/>
        <w:rPr>
          <w:sz w:val="24"/>
          <w:szCs w:val="24"/>
        </w:rPr>
      </w:pPr>
      <w:r>
        <w:rPr>
          <w:sz w:val="24"/>
          <w:szCs w:val="24"/>
        </w:rPr>
        <w:t>*</w:t>
      </w:r>
      <w:r>
        <w:rPr>
          <w:rFonts w:hint="eastAsia"/>
          <w:sz w:val="24"/>
          <w:szCs w:val="24"/>
        </w:rPr>
        <w:t>16.可使用红外透射技术采集睑板腺图像，并在同一软件下提供睑板腺量化功能，量化分析睑板腺丢失率百分比并可彩色显示，辅助诊断</w:t>
      </w:r>
      <w:r>
        <w:rPr>
          <w:rFonts w:hint="eastAsia"/>
          <w:color w:val="auto"/>
          <w:sz w:val="24"/>
          <w:szCs w:val="24"/>
        </w:rPr>
        <w:t>MGD</w:t>
      </w:r>
      <w:r>
        <w:rPr>
          <w:rFonts w:hint="eastAsia"/>
          <w:sz w:val="24"/>
          <w:szCs w:val="24"/>
        </w:rPr>
        <w:t>。</w:t>
      </w:r>
    </w:p>
    <w:p>
      <w:pPr>
        <w:tabs>
          <w:tab w:val="left" w:pos="1800"/>
          <w:tab w:val="left" w:pos="2160"/>
        </w:tabs>
        <w:spacing w:line="360" w:lineRule="auto"/>
        <w:rPr>
          <w:rFonts w:hint="eastAsia"/>
          <w:sz w:val="24"/>
          <w:szCs w:val="24"/>
        </w:rPr>
      </w:pPr>
      <w:r>
        <w:rPr>
          <w:rFonts w:hint="eastAsia"/>
          <w:sz w:val="24"/>
          <w:szCs w:val="24"/>
        </w:rPr>
        <w:t>17.提供脂质层干涉法拍摄、结膜充血拍摄。</w:t>
      </w:r>
    </w:p>
    <w:p>
      <w:pPr>
        <w:tabs>
          <w:tab w:val="left" w:pos="1800"/>
          <w:tab w:val="left" w:pos="2160"/>
        </w:tabs>
        <w:spacing w:line="360" w:lineRule="auto"/>
        <w:rPr>
          <w:rFonts w:hint="eastAsia"/>
          <w:sz w:val="24"/>
          <w:szCs w:val="24"/>
        </w:rPr>
      </w:pPr>
      <w:r>
        <w:rPr>
          <w:rFonts w:hint="eastAsia"/>
          <w:sz w:val="24"/>
          <w:szCs w:val="24"/>
        </w:rPr>
        <w:t>18.泪液分泌量：非侵入式泪河高度测量功能，可多次测量取平均值。</w:t>
      </w:r>
    </w:p>
    <w:p>
      <w:pPr>
        <w:tabs>
          <w:tab w:val="left" w:pos="1800"/>
          <w:tab w:val="left" w:pos="2160"/>
        </w:tabs>
        <w:spacing w:line="360" w:lineRule="auto"/>
        <w:rPr>
          <w:rFonts w:hint="eastAsia"/>
          <w:sz w:val="24"/>
          <w:szCs w:val="24"/>
        </w:rPr>
      </w:pPr>
      <w:r>
        <w:rPr>
          <w:rFonts w:hint="eastAsia"/>
          <w:sz w:val="24"/>
          <w:szCs w:val="24"/>
        </w:rPr>
        <w:t>19.角膜上皮完整性分析：荧光素钠染色观察，具备视频、图片模式。</w:t>
      </w:r>
    </w:p>
    <w:p>
      <w:pPr>
        <w:tabs>
          <w:tab w:val="left" w:pos="1800"/>
          <w:tab w:val="left" w:pos="2160"/>
        </w:tabs>
        <w:spacing w:line="360" w:lineRule="auto"/>
        <w:rPr>
          <w:sz w:val="24"/>
          <w:szCs w:val="24"/>
        </w:rPr>
      </w:pPr>
      <w:r>
        <w:rPr>
          <w:rFonts w:hint="eastAsia"/>
          <w:sz w:val="24"/>
          <w:szCs w:val="24"/>
        </w:rPr>
        <w:t>20.眼表高清拍摄功能，放大倍率可调，照片可编辑。</w:t>
      </w:r>
    </w:p>
    <w:p>
      <w:pPr>
        <w:tabs>
          <w:tab w:val="left" w:pos="1800"/>
          <w:tab w:val="left" w:pos="2160"/>
        </w:tabs>
        <w:spacing w:line="360" w:lineRule="auto"/>
        <w:rPr>
          <w:rFonts w:hint="eastAsia"/>
          <w:sz w:val="24"/>
          <w:szCs w:val="24"/>
        </w:rPr>
      </w:pPr>
      <w:r>
        <w:rPr>
          <w:rFonts w:hint="eastAsia"/>
          <w:sz w:val="24"/>
          <w:szCs w:val="24"/>
        </w:rPr>
        <w:t>21.可自动生成完整的干眼综合报告，节省检查时间，多种格式以满足不同医生的个性化需求。</w:t>
      </w:r>
    </w:p>
    <w:p>
      <w:pPr>
        <w:tabs>
          <w:tab w:val="left" w:pos="1800"/>
          <w:tab w:val="left" w:pos="2160"/>
        </w:tabs>
        <w:spacing w:line="360" w:lineRule="auto"/>
        <w:rPr>
          <w:rFonts w:hint="eastAsia" w:ascii="宋体" w:hAnsi="宋体" w:eastAsia="宋体" w:cs="宋体"/>
          <w:b/>
          <w:bCs/>
          <w:color w:val="auto"/>
          <w:sz w:val="24"/>
          <w:szCs w:val="24"/>
          <w:lang w:val="en-US" w:eastAsia="zh-CN"/>
        </w:rPr>
      </w:pPr>
      <w:r>
        <w:rPr>
          <w:rFonts w:hint="eastAsia"/>
          <w:sz w:val="24"/>
          <w:szCs w:val="24"/>
        </w:rPr>
        <w:t>22.提供国际上通用的OSDI干眼评分量表，满足2020中国干眼专家共识中所要求。</w:t>
      </w:r>
    </w:p>
    <w:p>
      <w:pPr>
        <w:pageBreakBefore w:val="0"/>
        <w:kinsoku/>
        <w:wordWrap/>
        <w:overflowPunct/>
        <w:topLinePunct w:val="0"/>
        <w:bidi w:val="0"/>
        <w:snapToGrid/>
        <w:spacing w:line="360" w:lineRule="auto"/>
        <w:ind w:firstLine="48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C</w:t>
      </w:r>
      <w:r>
        <w:rPr>
          <w:rFonts w:hint="eastAsia" w:ascii="宋体" w:hAnsi="宋体" w:eastAsia="宋体" w:cs="宋体"/>
          <w:b/>
          <w:bCs/>
          <w:color w:val="auto"/>
          <w:sz w:val="24"/>
          <w:szCs w:val="24"/>
        </w:rPr>
        <w:t>包——</w:t>
      </w:r>
      <w:r>
        <w:rPr>
          <w:rFonts w:hint="eastAsia" w:ascii="宋体" w:hAnsi="宋体" w:eastAsia="宋体" w:cs="宋体"/>
          <w:b/>
          <w:bCs/>
          <w:color w:val="auto"/>
          <w:sz w:val="24"/>
          <w:szCs w:val="24"/>
          <w:lang w:val="en-US" w:eastAsia="zh-CN"/>
        </w:rPr>
        <w:t>眼部电生理技术</w:t>
      </w:r>
      <w:r>
        <w:rPr>
          <w:rFonts w:hint="eastAsia" w:ascii="宋体" w:hAnsi="宋体" w:eastAsia="宋体" w:cs="宋体"/>
          <w:b/>
          <w:bCs/>
          <w:color w:val="auto"/>
          <w:sz w:val="24"/>
          <w:szCs w:val="24"/>
        </w:rPr>
        <w:t>参数</w:t>
      </w:r>
    </w:p>
    <w:p>
      <w:pPr>
        <w:spacing w:line="360" w:lineRule="auto"/>
        <w:rPr>
          <w:rFonts w:hint="eastAsia" w:ascii="宋体" w:hAnsi="宋体" w:cs="宋体"/>
          <w:bCs/>
          <w:sz w:val="24"/>
          <w:szCs w:val="24"/>
        </w:rPr>
      </w:pPr>
      <w:r>
        <w:rPr>
          <w:rFonts w:hint="eastAsia" w:ascii="宋体" w:hAnsi="宋体" w:cs="宋体"/>
          <w:b/>
          <w:sz w:val="24"/>
          <w:szCs w:val="24"/>
        </w:rPr>
        <w:t>1、主控计算机：</w:t>
      </w:r>
    </w:p>
    <w:p>
      <w:pPr>
        <w:spacing w:line="360" w:lineRule="auto"/>
        <w:rPr>
          <w:rFonts w:hint="eastAsia" w:ascii="宋体" w:hAnsi="宋体" w:cs="宋体"/>
          <w:bCs/>
          <w:sz w:val="24"/>
          <w:szCs w:val="24"/>
        </w:rPr>
      </w:pPr>
      <w:r>
        <w:rPr>
          <w:rFonts w:hint="eastAsia" w:ascii="宋体" w:hAnsi="宋体" w:cs="宋体"/>
          <w:bCs/>
          <w:sz w:val="24"/>
          <w:szCs w:val="24"/>
        </w:rPr>
        <w:t>1.1、USB2.0或以上接口，中英文操作界面</w:t>
      </w:r>
      <w:r>
        <w:rPr>
          <w:rFonts w:hint="eastAsia" w:ascii="宋体" w:hAnsi="宋体" w:cs="宋体"/>
          <w:bCs/>
          <w:kern w:val="0"/>
          <w:sz w:val="24"/>
          <w:szCs w:val="24"/>
        </w:rPr>
        <w:t>。</w:t>
      </w:r>
    </w:p>
    <w:p>
      <w:pPr>
        <w:spacing w:line="360" w:lineRule="auto"/>
        <w:rPr>
          <w:rFonts w:hint="eastAsia" w:ascii="宋体" w:hAnsi="宋体" w:cs="宋体"/>
          <w:b/>
          <w:sz w:val="24"/>
          <w:szCs w:val="24"/>
        </w:rPr>
      </w:pPr>
      <w:r>
        <w:rPr>
          <w:rFonts w:hint="eastAsia" w:ascii="宋体" w:hAnsi="宋体" w:cs="宋体"/>
          <w:b/>
          <w:sz w:val="24"/>
          <w:szCs w:val="24"/>
        </w:rPr>
        <w:t>2、闪光刺激器：</w:t>
      </w:r>
    </w:p>
    <w:p>
      <w:pPr>
        <w:spacing w:line="360" w:lineRule="auto"/>
        <w:rPr>
          <w:rFonts w:hint="eastAsia" w:ascii="宋体" w:hAnsi="宋体" w:cs="宋体"/>
          <w:bCs/>
          <w:sz w:val="24"/>
          <w:szCs w:val="24"/>
        </w:rPr>
      </w:pPr>
      <w:r>
        <w:rPr>
          <w:rFonts w:hint="eastAsia" w:ascii="宋体" w:hAnsi="宋体" w:cs="宋体"/>
          <w:bCs/>
          <w:sz w:val="24"/>
          <w:szCs w:val="24"/>
        </w:rPr>
        <w:t>2.1、标准积分球形 Ganzfeld彩色闪光刺激器</w:t>
      </w:r>
    </w:p>
    <w:p>
      <w:pPr>
        <w:spacing w:line="360" w:lineRule="auto"/>
        <w:rPr>
          <w:rFonts w:hint="eastAsia" w:ascii="宋体" w:hAnsi="宋体" w:cs="宋体"/>
          <w:bCs/>
          <w:sz w:val="24"/>
          <w:szCs w:val="24"/>
        </w:rPr>
      </w:pPr>
      <w:r>
        <w:rPr>
          <w:rFonts w:hint="eastAsia" w:ascii="宋体" w:hAnsi="宋体" w:cs="宋体"/>
          <w:bCs/>
          <w:sz w:val="24"/>
          <w:szCs w:val="24"/>
        </w:rPr>
        <w:t>2.2、刺激光源：LED（白、红、绿、蓝、黄等五种光源，可任意组合），</w:t>
      </w:r>
    </w:p>
    <w:p>
      <w:pPr>
        <w:pStyle w:val="2"/>
        <w:spacing w:line="360" w:lineRule="auto"/>
        <w:rPr>
          <w:rFonts w:hint="eastAsia" w:ascii="宋体" w:hAnsi="宋体" w:cs="宋体"/>
          <w:sz w:val="24"/>
          <w:szCs w:val="24"/>
        </w:rPr>
      </w:pPr>
      <w:r>
        <w:rPr>
          <w:rFonts w:hint="eastAsia" w:ascii="宋体" w:hAnsi="宋体" w:cs="宋体"/>
          <w:bCs/>
          <w:sz w:val="24"/>
          <w:szCs w:val="24"/>
        </w:rPr>
        <w:t>2.3、光源参数指标：</w:t>
      </w:r>
    </w:p>
    <w:p>
      <w:pPr>
        <w:spacing w:line="360" w:lineRule="auto"/>
        <w:rPr>
          <w:rFonts w:hint="eastAsia"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2.3.1、LED色温：白色7000K，波长：红（625nm）、绿（525nm）、蓝（470nm）黄（590nm）</w:t>
      </w:r>
    </w:p>
    <w:p>
      <w:pPr>
        <w:spacing w:line="360" w:lineRule="auto"/>
        <w:rPr>
          <w:rFonts w:hint="eastAsia" w:ascii="宋体" w:hAnsi="宋体" w:cs="宋体"/>
          <w:bCs/>
          <w:sz w:val="24"/>
          <w:szCs w:val="24"/>
        </w:rPr>
      </w:pPr>
      <w:r>
        <w:rPr>
          <w:rFonts w:hint="eastAsia" w:ascii="宋体" w:hAnsi="宋体" w:cs="宋体"/>
          <w:bCs/>
          <w:sz w:val="24"/>
          <w:szCs w:val="24"/>
        </w:rPr>
        <w:t>2.3.2、LED亮度：白：0</w:t>
      </w:r>
      <w:r>
        <w:rPr>
          <w:rFonts w:ascii="Times New Roman" w:hAnsi="Times New Roman"/>
          <w:bCs/>
          <w:sz w:val="24"/>
          <w:szCs w:val="24"/>
        </w:rPr>
        <w:t>~</w:t>
      </w:r>
      <w:r>
        <w:rPr>
          <w:rFonts w:hint="eastAsia" w:ascii="宋体" w:hAnsi="宋体" w:cs="宋体"/>
          <w:bCs/>
          <w:sz w:val="24"/>
          <w:szCs w:val="24"/>
        </w:rPr>
        <w:t>6000cd·m</w:t>
      </w:r>
      <w:r>
        <w:rPr>
          <w:rFonts w:hint="eastAsia" w:ascii="宋体" w:hAnsi="宋体" w:cs="宋体"/>
          <w:bCs/>
          <w:sz w:val="24"/>
          <w:szCs w:val="24"/>
          <w:vertAlign w:val="superscript"/>
        </w:rPr>
        <w:t>2</w:t>
      </w:r>
    </w:p>
    <w:p>
      <w:pPr>
        <w:pStyle w:val="2"/>
        <w:spacing w:line="360" w:lineRule="auto"/>
        <w:rPr>
          <w:rFonts w:hint="eastAsia" w:ascii="宋体" w:hAnsi="宋体" w:cs="宋体"/>
          <w:bCs/>
          <w:sz w:val="24"/>
          <w:szCs w:val="24"/>
          <w:vertAlign w:val="superscript"/>
        </w:rPr>
      </w:pPr>
      <w:r>
        <w:rPr>
          <w:rFonts w:hint="eastAsia" w:ascii="宋体" w:hAnsi="宋体" w:cs="宋体"/>
          <w:bCs/>
          <w:sz w:val="24"/>
          <w:szCs w:val="24"/>
        </w:rPr>
        <w:t>2.4、标准闪光强度：3.0cd·s·m</w:t>
      </w:r>
      <w:r>
        <w:rPr>
          <w:rFonts w:hint="eastAsia" w:ascii="宋体" w:hAnsi="宋体" w:cs="宋体"/>
          <w:bCs/>
          <w:sz w:val="24"/>
          <w:szCs w:val="24"/>
          <w:vertAlign w:val="superscript"/>
        </w:rPr>
        <w:t>2</w:t>
      </w:r>
    </w:p>
    <w:p>
      <w:pPr>
        <w:pStyle w:val="2"/>
        <w:spacing w:line="360" w:lineRule="auto"/>
        <w:rPr>
          <w:rFonts w:hint="eastAsia"/>
          <w:sz w:val="24"/>
          <w:szCs w:val="24"/>
        </w:rPr>
      </w:pPr>
      <w:r>
        <w:rPr>
          <w:rFonts w:hint="eastAsia" w:ascii="宋体" w:hAnsi="宋体" w:cs="宋体"/>
          <w:bCs/>
          <w:sz w:val="24"/>
          <w:szCs w:val="24"/>
        </w:rPr>
        <w:t>2.5、最大闪光强度：30.0cd·s·m</w:t>
      </w:r>
      <w:r>
        <w:rPr>
          <w:rFonts w:hint="eastAsia" w:ascii="宋体" w:hAnsi="宋体" w:cs="宋体"/>
          <w:bCs/>
          <w:sz w:val="24"/>
          <w:szCs w:val="24"/>
          <w:vertAlign w:val="superscript"/>
        </w:rPr>
        <w:t>2</w:t>
      </w:r>
    </w:p>
    <w:p>
      <w:pPr>
        <w:spacing w:line="360" w:lineRule="auto"/>
        <w:rPr>
          <w:rFonts w:hint="eastAsia" w:ascii="宋体" w:hAnsi="宋体" w:cs="宋体"/>
          <w:bCs/>
          <w:sz w:val="24"/>
          <w:szCs w:val="24"/>
        </w:rPr>
      </w:pPr>
      <w:r>
        <w:rPr>
          <w:rFonts w:hint="eastAsia" w:ascii="宋体" w:hAnsi="宋体" w:cs="宋体"/>
          <w:bCs/>
          <w:sz w:val="24"/>
          <w:szCs w:val="24"/>
        </w:rPr>
        <w:t>2.6、闪光持续时间：0</w:t>
      </w:r>
      <w:r>
        <w:rPr>
          <w:rFonts w:ascii="Times New Roman" w:hAnsi="Times New Roman"/>
          <w:bCs/>
          <w:sz w:val="24"/>
          <w:szCs w:val="24"/>
        </w:rPr>
        <w:t>~</w:t>
      </w:r>
      <w:r>
        <w:rPr>
          <w:rFonts w:hint="eastAsia" w:ascii="宋体" w:hAnsi="宋体" w:cs="宋体"/>
          <w:bCs/>
          <w:sz w:val="24"/>
          <w:szCs w:val="24"/>
        </w:rPr>
        <w:t>任意时长</w:t>
      </w:r>
    </w:p>
    <w:p>
      <w:pPr>
        <w:spacing w:line="360" w:lineRule="auto"/>
        <w:rPr>
          <w:rFonts w:hint="eastAsia" w:ascii="宋体" w:hAnsi="宋体" w:cs="宋体"/>
          <w:bCs/>
          <w:sz w:val="24"/>
          <w:szCs w:val="24"/>
        </w:rPr>
      </w:pPr>
      <w:r>
        <w:rPr>
          <w:rFonts w:hint="eastAsia" w:ascii="宋体" w:hAnsi="宋体" w:cs="宋体"/>
          <w:bCs/>
          <w:sz w:val="24"/>
          <w:szCs w:val="24"/>
        </w:rPr>
        <w:t>2.7、EOG的LED灯：</w:t>
      </w:r>
      <w:r>
        <w:rPr>
          <w:rFonts w:ascii="Arial" w:hAnsi="Arial" w:cs="Arial"/>
          <w:bCs/>
          <w:sz w:val="24"/>
          <w:szCs w:val="24"/>
        </w:rPr>
        <w:t>≥</w:t>
      </w:r>
      <w:r>
        <w:rPr>
          <w:rFonts w:hint="eastAsia" w:ascii="宋体" w:hAnsi="宋体" w:cs="宋体"/>
          <w:bCs/>
          <w:sz w:val="24"/>
          <w:szCs w:val="24"/>
        </w:rPr>
        <w:t>9个，亮度可调</w:t>
      </w:r>
    </w:p>
    <w:p>
      <w:pPr>
        <w:spacing w:line="360" w:lineRule="auto"/>
        <w:rPr>
          <w:rFonts w:hint="eastAsia" w:ascii="宋体" w:hAnsi="宋体" w:cs="宋体"/>
          <w:bCs/>
          <w:sz w:val="24"/>
          <w:szCs w:val="24"/>
        </w:rPr>
      </w:pPr>
      <w:r>
        <w:rPr>
          <w:rFonts w:hint="eastAsia" w:ascii="宋体" w:hAnsi="宋体" w:cs="宋体"/>
          <w:bCs/>
          <w:sz w:val="24"/>
          <w:szCs w:val="24"/>
        </w:rPr>
        <w:t>2.8、EOG角度：可提供0</w:t>
      </w:r>
      <w:r>
        <w:rPr>
          <w:rFonts w:hint="eastAsia" w:ascii="宋体" w:hAnsi="宋体" w:cs="宋体"/>
          <w:sz w:val="24"/>
          <w:szCs w:val="24"/>
        </w:rPr>
        <w:t>～</w:t>
      </w:r>
      <w:r>
        <w:rPr>
          <w:rFonts w:hint="eastAsia" w:ascii="宋体" w:hAnsi="宋体" w:cs="宋体"/>
          <w:bCs/>
          <w:sz w:val="24"/>
          <w:szCs w:val="24"/>
        </w:rPr>
        <w:t>60度视角，扫视范围可调</w:t>
      </w:r>
    </w:p>
    <w:p>
      <w:pPr>
        <w:spacing w:line="360" w:lineRule="auto"/>
        <w:rPr>
          <w:rFonts w:hint="eastAsia" w:ascii="宋体" w:hAnsi="宋体" w:cs="宋体"/>
          <w:bCs/>
          <w:sz w:val="24"/>
          <w:szCs w:val="24"/>
        </w:rPr>
      </w:pPr>
      <w:r>
        <w:rPr>
          <w:rFonts w:hint="eastAsia" w:ascii="宋体" w:hAnsi="宋体" w:cs="宋体"/>
          <w:bCs/>
          <w:sz w:val="24"/>
          <w:szCs w:val="24"/>
        </w:rPr>
        <w:t>2.9、外接刺激器：Mini-Ganzfeld 手持刺激器：</w:t>
      </w:r>
    </w:p>
    <w:p>
      <w:pPr>
        <w:spacing w:line="360" w:lineRule="auto"/>
        <w:ind w:firstLine="240" w:firstLineChars="100"/>
        <w:rPr>
          <w:rFonts w:hint="eastAsia" w:ascii="宋体" w:hAnsi="宋体" w:cs="宋体"/>
          <w:sz w:val="24"/>
          <w:szCs w:val="24"/>
        </w:rPr>
      </w:pPr>
      <w:r>
        <w:rPr>
          <w:rFonts w:hint="eastAsia" w:ascii="宋体" w:hAnsi="宋体" w:cs="宋体"/>
          <w:bCs/>
          <w:sz w:val="24"/>
          <w:szCs w:val="24"/>
        </w:rPr>
        <w:t>2.9.1、直径：≥10cm</w:t>
      </w:r>
    </w:p>
    <w:p>
      <w:pPr>
        <w:spacing w:line="360" w:lineRule="auto"/>
        <w:ind w:firstLine="240" w:firstLineChars="100"/>
        <w:rPr>
          <w:rFonts w:hint="eastAsia" w:ascii="宋体" w:hAnsi="宋体" w:cs="宋体"/>
          <w:sz w:val="24"/>
          <w:szCs w:val="24"/>
        </w:rPr>
      </w:pPr>
      <w:r>
        <w:rPr>
          <w:rFonts w:hint="eastAsia" w:ascii="宋体" w:hAnsi="宋体" w:cs="宋体"/>
          <w:bCs/>
          <w:sz w:val="24"/>
          <w:szCs w:val="24"/>
        </w:rPr>
        <w:t>2.9.2、标准闪光强度：3.0cd·s/m</w:t>
      </w:r>
      <w:r>
        <w:rPr>
          <w:rFonts w:hint="eastAsia" w:ascii="宋体" w:hAnsi="宋体" w:cs="宋体"/>
          <w:bCs/>
          <w:sz w:val="24"/>
          <w:szCs w:val="24"/>
          <w:vertAlign w:val="superscript"/>
        </w:rPr>
        <w:t>2</w:t>
      </w:r>
    </w:p>
    <w:p>
      <w:pPr>
        <w:spacing w:line="360" w:lineRule="auto"/>
        <w:ind w:firstLine="240" w:firstLineChars="100"/>
        <w:rPr>
          <w:rFonts w:hint="eastAsia" w:ascii="宋体" w:hAnsi="宋体" w:cs="宋体"/>
          <w:sz w:val="24"/>
          <w:szCs w:val="24"/>
        </w:rPr>
      </w:pPr>
      <w:r>
        <w:rPr>
          <w:rFonts w:hint="eastAsia" w:ascii="宋体" w:hAnsi="宋体" w:cs="宋体"/>
          <w:bCs/>
          <w:sz w:val="24"/>
          <w:szCs w:val="24"/>
        </w:rPr>
        <w:t>2.9.3、闪光强度范围：闪光脉宽不超过5ms，0</w:t>
      </w:r>
      <w:r>
        <w:rPr>
          <w:rFonts w:ascii="Times New Roman" w:hAnsi="Times New Roman"/>
          <w:bCs/>
          <w:sz w:val="24"/>
          <w:szCs w:val="24"/>
        </w:rPr>
        <w:t>~</w:t>
      </w:r>
      <w:r>
        <w:rPr>
          <w:rFonts w:hint="eastAsia" w:ascii="宋体" w:hAnsi="宋体" w:cs="宋体"/>
          <w:bCs/>
          <w:sz w:val="24"/>
          <w:szCs w:val="24"/>
        </w:rPr>
        <w:t>100.0cd·s/m</w:t>
      </w:r>
      <w:r>
        <w:rPr>
          <w:rFonts w:hint="eastAsia" w:ascii="宋体" w:hAnsi="宋体" w:cs="宋体"/>
          <w:bCs/>
          <w:sz w:val="24"/>
          <w:szCs w:val="24"/>
          <w:vertAlign w:val="superscript"/>
        </w:rPr>
        <w:t xml:space="preserve">2              </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2.9.4、背景光亮度:</w:t>
      </w:r>
      <w:r>
        <w:rPr>
          <w:rFonts w:hint="eastAsia" w:ascii="宋体" w:hAnsi="宋体" w:cs="宋体"/>
          <w:sz w:val="24"/>
          <w:szCs w:val="24"/>
        </w:rPr>
        <w:t xml:space="preserve"> 0～600cd/m</w:t>
      </w:r>
      <w:r>
        <w:rPr>
          <w:rFonts w:hint="eastAsia" w:ascii="宋体" w:hAnsi="宋体" w:cs="宋体"/>
          <w:sz w:val="24"/>
          <w:szCs w:val="24"/>
          <w:vertAlign w:val="superscript"/>
        </w:rPr>
        <w:t>2</w:t>
      </w:r>
      <w:r>
        <w:rPr>
          <w:rFonts w:hint="eastAsia" w:ascii="宋体" w:hAnsi="宋体" w:cs="宋体"/>
          <w:bCs/>
          <w:sz w:val="24"/>
          <w:szCs w:val="24"/>
        </w:rPr>
        <w:t xml:space="preserve"> ，任意可调   </w:t>
      </w:r>
    </w:p>
    <w:p>
      <w:pPr>
        <w:spacing w:line="360" w:lineRule="auto"/>
        <w:rPr>
          <w:rFonts w:hint="eastAsia" w:ascii="宋体" w:hAnsi="宋体" w:cs="宋体"/>
          <w:sz w:val="24"/>
          <w:szCs w:val="24"/>
        </w:rPr>
      </w:pPr>
      <w:r>
        <w:rPr>
          <w:rFonts w:hint="eastAsia" w:ascii="宋体" w:hAnsi="宋体" w:cs="宋体"/>
          <w:bCs/>
          <w:sz w:val="24"/>
          <w:szCs w:val="24"/>
        </w:rPr>
        <w:t xml:space="preserve">2.10、监视摄像头：红外监视摄像 </w:t>
      </w:r>
    </w:p>
    <w:p>
      <w:pPr>
        <w:tabs>
          <w:tab w:val="left" w:pos="958"/>
        </w:tabs>
        <w:spacing w:line="360" w:lineRule="auto"/>
        <w:rPr>
          <w:rFonts w:hint="eastAsia" w:ascii="宋体" w:hAnsi="宋体" w:cs="宋体"/>
          <w:bCs/>
          <w:sz w:val="24"/>
          <w:szCs w:val="24"/>
        </w:rPr>
      </w:pPr>
      <w:r>
        <w:rPr>
          <w:rFonts w:hint="eastAsia" w:ascii="宋体" w:hAnsi="宋体" w:cs="宋体"/>
          <w:b/>
          <w:sz w:val="24"/>
          <w:szCs w:val="24"/>
        </w:rPr>
        <w:t>3、图形刺激器：</w:t>
      </w:r>
    </w:p>
    <w:p>
      <w:pPr>
        <w:spacing w:line="360" w:lineRule="auto"/>
        <w:rPr>
          <w:rFonts w:hint="eastAsia"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3.1、亮度：定标范围：0</w:t>
      </w:r>
      <w:r>
        <w:rPr>
          <w:rFonts w:hint="eastAsia" w:ascii="宋体" w:hAnsi="宋体" w:cs="宋体"/>
          <w:sz w:val="24"/>
          <w:szCs w:val="24"/>
        </w:rPr>
        <w:t>～28</w:t>
      </w:r>
      <w:r>
        <w:rPr>
          <w:rFonts w:hint="eastAsia" w:ascii="宋体" w:hAnsi="宋体" w:cs="宋体"/>
          <w:bCs/>
          <w:sz w:val="24"/>
          <w:szCs w:val="24"/>
        </w:rPr>
        <w:t>0 cd/m</w:t>
      </w:r>
      <w:r>
        <w:rPr>
          <w:rFonts w:hint="eastAsia" w:ascii="宋体" w:hAnsi="宋体" w:cs="宋体"/>
          <w:bCs/>
          <w:sz w:val="24"/>
          <w:szCs w:val="24"/>
          <w:vertAlign w:val="superscript"/>
        </w:rPr>
        <w:t xml:space="preserve">2     </w:t>
      </w:r>
    </w:p>
    <w:p>
      <w:pPr>
        <w:spacing w:line="360" w:lineRule="auto"/>
        <w:rPr>
          <w:rFonts w:hint="eastAsia" w:ascii="宋体" w:hAnsi="宋体" w:cs="宋体"/>
          <w:bCs/>
          <w:sz w:val="24"/>
          <w:szCs w:val="24"/>
        </w:rPr>
      </w:pPr>
      <w:r>
        <w:rPr>
          <w:rFonts w:hint="eastAsia" w:ascii="宋体" w:hAnsi="宋体" w:cs="宋体"/>
          <w:bCs/>
          <w:sz w:val="24"/>
          <w:szCs w:val="24"/>
        </w:rPr>
        <w:t xml:space="preserve">3.2、对比度：&gt;98%    </w:t>
      </w:r>
    </w:p>
    <w:p>
      <w:pPr>
        <w:spacing w:line="360" w:lineRule="auto"/>
        <w:rPr>
          <w:rFonts w:hint="eastAsia" w:ascii="宋体" w:hAnsi="宋体" w:cs="宋体"/>
          <w:bCs/>
          <w:sz w:val="24"/>
          <w:szCs w:val="24"/>
        </w:rPr>
      </w:pPr>
      <w:r>
        <w:rPr>
          <w:rFonts w:hint="eastAsia" w:ascii="宋体" w:hAnsi="宋体" w:cs="宋体"/>
          <w:bCs/>
          <w:sz w:val="24"/>
          <w:szCs w:val="24"/>
        </w:rPr>
        <w:t>3.3、刺激模式：棋盘格、横条、竖条、矩形、1/2、1/4等可调</w:t>
      </w:r>
    </w:p>
    <w:p>
      <w:pPr>
        <w:spacing w:line="360" w:lineRule="auto"/>
        <w:rPr>
          <w:rFonts w:hint="eastAsia" w:ascii="宋体" w:hAnsi="宋体" w:cs="宋体"/>
          <w:bCs/>
          <w:sz w:val="24"/>
          <w:szCs w:val="24"/>
        </w:rPr>
      </w:pPr>
      <w:r>
        <w:rPr>
          <w:rFonts w:hint="eastAsia" w:ascii="宋体" w:hAnsi="宋体" w:cs="宋体"/>
          <w:bCs/>
          <w:sz w:val="24"/>
          <w:szCs w:val="24"/>
        </w:rPr>
        <w:t>3.4、刺激色：24位真彩色可调</w:t>
      </w:r>
    </w:p>
    <w:p>
      <w:pPr>
        <w:spacing w:line="360" w:lineRule="auto"/>
        <w:rPr>
          <w:rFonts w:hint="eastAsia" w:ascii="宋体" w:hAnsi="宋体" w:cs="宋体"/>
          <w:bCs/>
          <w:sz w:val="24"/>
          <w:szCs w:val="24"/>
        </w:rPr>
      </w:pPr>
      <w:r>
        <w:rPr>
          <w:rFonts w:hint="eastAsia" w:ascii="宋体" w:hAnsi="宋体" w:cs="宋体"/>
          <w:bCs/>
          <w:sz w:val="24"/>
          <w:szCs w:val="24"/>
        </w:rPr>
        <w:t>3.5、刺激野：全视野（标准）、半视野、1/4视野等任意可调</w:t>
      </w:r>
    </w:p>
    <w:p>
      <w:pPr>
        <w:spacing w:line="360" w:lineRule="auto"/>
        <w:rPr>
          <w:rFonts w:hint="eastAsia" w:ascii="宋体" w:hAnsi="宋体" w:cs="宋体"/>
          <w:bCs/>
          <w:sz w:val="24"/>
          <w:szCs w:val="24"/>
        </w:rPr>
      </w:pPr>
      <w:r>
        <w:rPr>
          <w:rFonts w:hint="eastAsia" w:ascii="宋体" w:hAnsi="宋体" w:cs="宋体"/>
          <w:bCs/>
          <w:sz w:val="24"/>
          <w:szCs w:val="24"/>
        </w:rPr>
        <w:t>3.6、空间频率：0.2cpd～50cpd，可调</w:t>
      </w:r>
    </w:p>
    <w:p>
      <w:pPr>
        <w:spacing w:line="360" w:lineRule="auto"/>
        <w:rPr>
          <w:rFonts w:hint="eastAsia" w:ascii="宋体" w:hAnsi="宋体" w:cs="宋体"/>
          <w:bCs/>
          <w:sz w:val="24"/>
          <w:szCs w:val="24"/>
        </w:rPr>
      </w:pPr>
      <w:r>
        <w:rPr>
          <w:rFonts w:hint="eastAsia" w:ascii="宋体" w:hAnsi="宋体" w:cs="宋体"/>
          <w:bCs/>
          <w:sz w:val="24"/>
          <w:szCs w:val="24"/>
        </w:rPr>
        <w:t xml:space="preserve">3.7、多焦刺激图形：多焦ERG六边形，多焦VEP靶形刺激    </w:t>
      </w:r>
    </w:p>
    <w:p>
      <w:pPr>
        <w:spacing w:line="360" w:lineRule="auto"/>
        <w:rPr>
          <w:rFonts w:hint="eastAsia"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 xml:space="preserve">3.8、多焦刺激点：具备完整的1、7、19、37、61、103、241点可选    </w:t>
      </w:r>
    </w:p>
    <w:p>
      <w:pPr>
        <w:spacing w:line="360" w:lineRule="auto"/>
        <w:rPr>
          <w:rFonts w:ascii="宋体" w:hAnsi="宋体" w:cs="宋体"/>
          <w:bCs/>
          <w:sz w:val="24"/>
          <w:szCs w:val="24"/>
        </w:rPr>
      </w:pPr>
      <w:r>
        <w:rPr>
          <w:rFonts w:hint="eastAsia" w:ascii="宋体" w:hAnsi="宋体" w:cs="宋体"/>
          <w:bCs/>
          <w:sz w:val="24"/>
          <w:szCs w:val="24"/>
        </w:rPr>
        <w:t>3.9、儿童固视视标：可调</w:t>
      </w:r>
    </w:p>
    <w:p>
      <w:pPr>
        <w:spacing w:line="360" w:lineRule="auto"/>
        <w:rPr>
          <w:rFonts w:hint="eastAsia" w:ascii="宋体" w:hAnsi="宋体" w:cs="宋体"/>
          <w:bCs/>
          <w:sz w:val="24"/>
          <w:szCs w:val="24"/>
        </w:rPr>
      </w:pPr>
      <w:r>
        <w:rPr>
          <w:rFonts w:hint="eastAsia" w:ascii="宋体" w:hAnsi="宋体" w:cs="宋体"/>
          <w:bCs/>
          <w:sz w:val="24"/>
          <w:szCs w:val="24"/>
        </w:rPr>
        <w:t>3.10、平台腮托：可调节</w:t>
      </w:r>
    </w:p>
    <w:p>
      <w:pPr>
        <w:spacing w:line="360" w:lineRule="auto"/>
        <w:rPr>
          <w:rFonts w:hint="eastAsia" w:ascii="宋体" w:hAnsi="宋体" w:cs="宋体"/>
          <w:bCs/>
          <w:sz w:val="24"/>
          <w:szCs w:val="24"/>
        </w:rPr>
      </w:pPr>
      <w:r>
        <w:rPr>
          <w:rFonts w:hint="eastAsia" w:ascii="宋体" w:hAnsi="宋体" w:cs="宋体"/>
          <w:b/>
          <w:sz w:val="24"/>
          <w:szCs w:val="24"/>
        </w:rPr>
        <w:t>4、生物电信号放大器：</w:t>
      </w:r>
    </w:p>
    <w:p>
      <w:pPr>
        <w:spacing w:line="360" w:lineRule="auto"/>
        <w:rPr>
          <w:rFonts w:hint="eastAsia"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4.1、输入阻抗：≥800MΩ</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 xml:space="preserve">4.2、共模抑制比：≥120dB   </w:t>
      </w:r>
    </w:p>
    <w:p>
      <w:pPr>
        <w:spacing w:line="360" w:lineRule="auto"/>
        <w:rPr>
          <w:rFonts w:hint="eastAsia"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 xml:space="preserve">4.3、增益范围：0.01K～8,000K   </w:t>
      </w:r>
    </w:p>
    <w:p>
      <w:pPr>
        <w:spacing w:line="360" w:lineRule="auto"/>
        <w:rPr>
          <w:rFonts w:hint="eastAsia"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 xml:space="preserve">4.4短路噪声：&lt;3.0μVp-p  </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 xml:space="preserve">4.5、放大器灵敏度：0.2μV/Div~2V/Div，24bit   </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4.6、通道数：2通道</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 xml:space="preserve">4.7、低通：30～10KHz、高通：0.2～1KHz，均不低于110档可选   </w:t>
      </w:r>
    </w:p>
    <w:p>
      <w:pPr>
        <w:spacing w:line="360" w:lineRule="auto"/>
        <w:rPr>
          <w:rFonts w:hint="eastAsia" w:ascii="宋体" w:hAnsi="宋体" w:cs="宋体"/>
          <w:b/>
          <w:sz w:val="24"/>
          <w:szCs w:val="24"/>
        </w:rPr>
      </w:pPr>
      <w:r>
        <w:rPr>
          <w:rFonts w:hint="eastAsia" w:ascii="宋体" w:hAnsi="宋体" w:cs="宋体"/>
          <w:b/>
          <w:sz w:val="24"/>
          <w:szCs w:val="24"/>
        </w:rPr>
        <w:t>5、主要技术性能要求：</w:t>
      </w:r>
    </w:p>
    <w:p>
      <w:pPr>
        <w:spacing w:line="360" w:lineRule="auto"/>
        <w:rPr>
          <w:rFonts w:hint="eastAsia" w:ascii="宋体" w:hAnsi="宋体" w:cs="宋体"/>
          <w:bCs/>
          <w:sz w:val="24"/>
          <w:szCs w:val="24"/>
        </w:rPr>
      </w:pPr>
      <w:r>
        <w:rPr>
          <w:rFonts w:hint="eastAsia" w:ascii="宋体" w:hAnsi="宋体" w:cs="宋体"/>
          <w:bCs/>
          <w:sz w:val="24"/>
          <w:szCs w:val="24"/>
        </w:rPr>
        <w:t>5.1、双监视窗：专用红外摄像监视+标准阻抗测试监视，可进行眼位监控。</w:t>
      </w:r>
    </w:p>
    <w:p>
      <w:pPr>
        <w:spacing w:line="360" w:lineRule="auto"/>
        <w:rPr>
          <w:rFonts w:hint="eastAsia" w:ascii="宋体" w:hAnsi="宋体" w:cs="宋体"/>
          <w:bCs/>
          <w:sz w:val="24"/>
          <w:szCs w:val="24"/>
        </w:rPr>
      </w:pPr>
      <w:r>
        <w:rPr>
          <w:rFonts w:hint="eastAsia" w:ascii="宋体" w:hAnsi="宋体" w:cs="宋体"/>
          <w:bCs/>
          <w:kern w:val="0"/>
          <w:sz w:val="24"/>
          <w:szCs w:val="24"/>
        </w:rPr>
        <w:t>5.2、波形分析：</w:t>
      </w:r>
      <w:r>
        <w:rPr>
          <w:rFonts w:hint="eastAsia" w:ascii="宋体" w:hAnsi="宋体" w:cs="宋体"/>
          <w:bCs/>
          <w:sz w:val="24"/>
          <w:szCs w:val="24"/>
        </w:rPr>
        <w:t xml:space="preserve">自动检查、自动标记、自动分析等。 </w:t>
      </w:r>
    </w:p>
    <w:p>
      <w:pPr>
        <w:spacing w:line="360" w:lineRule="auto"/>
        <w:rPr>
          <w:rFonts w:hint="eastAsia" w:ascii="宋体" w:hAnsi="宋体" w:cs="宋体"/>
          <w:bCs/>
          <w:sz w:val="24"/>
          <w:szCs w:val="24"/>
        </w:rPr>
      </w:pPr>
      <w:r>
        <w:rPr>
          <w:rFonts w:hint="eastAsia" w:ascii="宋体" w:hAnsi="宋体" w:cs="宋体"/>
          <w:bCs/>
          <w:kern w:val="0"/>
          <w:sz w:val="24"/>
          <w:szCs w:val="24"/>
        </w:rPr>
        <w:t>5.3、离线分析：</w:t>
      </w:r>
      <w:r>
        <w:rPr>
          <w:rFonts w:hint="eastAsia" w:ascii="宋体" w:hAnsi="宋体" w:cs="宋体"/>
          <w:bCs/>
          <w:sz w:val="24"/>
          <w:szCs w:val="24"/>
        </w:rPr>
        <w:t xml:space="preserve">离线分析与在线功能相同。 </w:t>
      </w:r>
    </w:p>
    <w:p>
      <w:pPr>
        <w:spacing w:line="360" w:lineRule="auto"/>
        <w:rPr>
          <w:rFonts w:hint="eastAsia" w:ascii="宋体" w:hAnsi="宋体" w:cs="宋体"/>
          <w:bCs/>
          <w:sz w:val="24"/>
          <w:szCs w:val="24"/>
        </w:rPr>
      </w:pPr>
      <w:r>
        <w:rPr>
          <w:rFonts w:hint="eastAsia" w:ascii="宋体" w:hAnsi="宋体" w:cs="宋体"/>
          <w:bCs/>
          <w:sz w:val="24"/>
          <w:szCs w:val="24"/>
        </w:rPr>
        <w:t>5.4、多焦信号处理：支持伪迹剔除分析及处理。</w:t>
      </w:r>
    </w:p>
    <w:p>
      <w:pPr>
        <w:spacing w:line="360" w:lineRule="auto"/>
        <w:rPr>
          <w:rFonts w:hint="eastAsia" w:ascii="宋体" w:hAnsi="宋体" w:cs="宋体"/>
          <w:bCs/>
          <w:kern w:val="0"/>
          <w:sz w:val="24"/>
          <w:szCs w:val="24"/>
        </w:rPr>
      </w:pPr>
      <w:r>
        <w:rPr>
          <w:rFonts w:hint="eastAsia" w:ascii="宋体" w:hAnsi="宋体" w:cs="宋体"/>
          <w:bCs/>
          <w:kern w:val="0"/>
          <w:sz w:val="24"/>
          <w:szCs w:val="24"/>
        </w:rPr>
        <w:t>5.5、图形修正：保存原始数据，支持多种数字分析方法进行图形修正。</w:t>
      </w:r>
    </w:p>
    <w:p>
      <w:pPr>
        <w:widowControl/>
        <w:spacing w:line="360" w:lineRule="auto"/>
        <w:jc w:val="left"/>
        <w:rPr>
          <w:rFonts w:hint="eastAsia" w:ascii="宋体" w:hAnsi="宋体" w:cs="宋体"/>
          <w:b/>
          <w:bCs/>
          <w:sz w:val="24"/>
          <w:szCs w:val="24"/>
        </w:rPr>
      </w:pP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w:t>
      </w:r>
      <w:r>
        <w:rPr>
          <w:rFonts w:hint="eastAsia" w:ascii="宋体" w:hAnsi="宋体" w:cs="宋体"/>
          <w:b/>
          <w:bCs/>
          <w:color w:val="000000"/>
          <w:kern w:val="0"/>
          <w:sz w:val="24"/>
          <w:szCs w:val="24"/>
        </w:rPr>
        <w:t>、</w:t>
      </w:r>
      <w:r>
        <w:rPr>
          <w:rFonts w:hint="eastAsia" w:ascii="宋体" w:hAnsi="宋体" w:cs="宋体"/>
          <w:b/>
          <w:bCs/>
          <w:sz w:val="24"/>
          <w:szCs w:val="24"/>
        </w:rPr>
        <w:t>配置清单</w:t>
      </w:r>
    </w:p>
    <w:p>
      <w:pPr>
        <w:spacing w:line="360" w:lineRule="auto"/>
        <w:rPr>
          <w:rFonts w:hint="eastAsia" w:ascii="宋体" w:hAnsi="宋体" w:cs="宋体"/>
          <w:bCs/>
          <w:sz w:val="24"/>
          <w:szCs w:val="24"/>
        </w:rPr>
      </w:pPr>
      <w:r>
        <w:rPr>
          <w:rFonts w:hint="eastAsia" w:ascii="宋体" w:hAnsi="宋体" w:cs="宋体"/>
          <w:bCs/>
          <w:sz w:val="24"/>
          <w:szCs w:val="24"/>
        </w:rPr>
        <w:t>6.1、主要检查项目（检查功能配置）：</w:t>
      </w:r>
    </w:p>
    <w:p>
      <w:pPr>
        <w:spacing w:line="360" w:lineRule="auto"/>
        <w:rPr>
          <w:rFonts w:hint="eastAsia" w:ascii="宋体" w:hAnsi="宋体" w:cs="宋体"/>
          <w:bCs/>
          <w:sz w:val="24"/>
          <w:szCs w:val="24"/>
        </w:rPr>
      </w:pPr>
      <w:r>
        <w:rPr>
          <w:rFonts w:hint="eastAsia" w:ascii="宋体" w:hAnsi="宋体" w:cs="宋体"/>
          <w:bCs/>
          <w:sz w:val="24"/>
          <w:szCs w:val="24"/>
        </w:rPr>
        <w:t>6.1.1、PVEP</w:t>
      </w:r>
    </w:p>
    <w:p>
      <w:pPr>
        <w:spacing w:line="360" w:lineRule="auto"/>
        <w:rPr>
          <w:rFonts w:hint="eastAsia" w:ascii="宋体" w:hAnsi="宋体" w:cs="宋体"/>
          <w:bCs/>
          <w:sz w:val="24"/>
          <w:szCs w:val="24"/>
        </w:rPr>
      </w:pPr>
      <w:r>
        <w:rPr>
          <w:rFonts w:hint="eastAsia" w:ascii="宋体" w:hAnsi="宋体" w:cs="宋体"/>
          <w:bCs/>
          <w:sz w:val="24"/>
          <w:szCs w:val="24"/>
        </w:rPr>
        <w:t>6.1.2、FVEP</w:t>
      </w:r>
    </w:p>
    <w:p>
      <w:pPr>
        <w:spacing w:line="360" w:lineRule="auto"/>
        <w:rPr>
          <w:rFonts w:hint="eastAsia"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 xml:space="preserve">6.1.3、SWEEP VEP   </w:t>
      </w:r>
    </w:p>
    <w:p>
      <w:pPr>
        <w:spacing w:line="360" w:lineRule="auto"/>
        <w:rPr>
          <w:rFonts w:hint="eastAsia" w:ascii="宋体" w:hAnsi="宋体" w:cs="宋体"/>
          <w:bCs/>
          <w:sz w:val="24"/>
          <w:szCs w:val="24"/>
        </w:rPr>
      </w:pPr>
      <w:r>
        <w:rPr>
          <w:rFonts w:hint="eastAsia" w:ascii="宋体" w:hAnsi="宋体" w:cs="宋体"/>
          <w:bCs/>
          <w:sz w:val="24"/>
          <w:szCs w:val="24"/>
        </w:rPr>
        <w:t>6.1.4、PERG</w:t>
      </w:r>
    </w:p>
    <w:p>
      <w:pPr>
        <w:spacing w:line="360" w:lineRule="auto"/>
        <w:rPr>
          <w:rFonts w:hint="eastAsia" w:ascii="宋体" w:hAnsi="宋体" w:cs="宋体"/>
          <w:bCs/>
          <w:sz w:val="24"/>
          <w:szCs w:val="24"/>
        </w:rPr>
      </w:pPr>
      <w:r>
        <w:rPr>
          <w:rFonts w:hint="eastAsia" w:ascii="宋体" w:hAnsi="宋体" w:cs="宋体"/>
          <w:bCs/>
          <w:sz w:val="24"/>
          <w:szCs w:val="24"/>
        </w:rPr>
        <w:t>6.1.5、FERG(国际标准六项)</w:t>
      </w:r>
    </w:p>
    <w:p>
      <w:pPr>
        <w:spacing w:line="360" w:lineRule="auto"/>
        <w:rPr>
          <w:rFonts w:hint="eastAsia" w:ascii="宋体" w:hAnsi="宋体" w:cs="宋体"/>
          <w:bCs/>
          <w:sz w:val="24"/>
          <w:szCs w:val="24"/>
        </w:rPr>
      </w:pPr>
      <w:r>
        <w:rPr>
          <w:rFonts w:hint="eastAsia" w:ascii="宋体" w:hAnsi="宋体" w:cs="宋体"/>
          <w:bCs/>
          <w:sz w:val="24"/>
          <w:szCs w:val="24"/>
        </w:rPr>
        <w:t xml:space="preserve">6.1.6、FERG(国际标准六项)_手持      </w:t>
      </w:r>
    </w:p>
    <w:p>
      <w:pPr>
        <w:spacing w:line="360" w:lineRule="auto"/>
        <w:rPr>
          <w:rFonts w:hint="eastAsia" w:ascii="宋体" w:hAnsi="宋体" w:cs="宋体"/>
          <w:bCs/>
          <w:sz w:val="24"/>
          <w:szCs w:val="24"/>
        </w:rPr>
      </w:pPr>
      <w:r>
        <w:rPr>
          <w:rFonts w:hint="eastAsia" w:ascii="宋体" w:hAnsi="宋体" w:cs="宋体"/>
          <w:bCs/>
          <w:sz w:val="24"/>
          <w:szCs w:val="24"/>
        </w:rPr>
        <w:t xml:space="preserve">6.1.7、EOG  </w:t>
      </w:r>
    </w:p>
    <w:p>
      <w:pPr>
        <w:spacing w:line="360" w:lineRule="auto"/>
        <w:rPr>
          <w:rFonts w:hint="eastAsia" w:ascii="宋体" w:hAnsi="宋体" w:cs="宋体"/>
          <w:bCs/>
          <w:sz w:val="24"/>
          <w:szCs w:val="24"/>
        </w:rPr>
      </w:pPr>
      <w:r>
        <w:rPr>
          <w:rFonts w:hint="eastAsia" w:ascii="宋体" w:hAnsi="宋体" w:cs="宋体"/>
          <w:bCs/>
          <w:sz w:val="24"/>
          <w:szCs w:val="24"/>
        </w:rPr>
        <w:t xml:space="preserve">6.1.8、On/Off ERG </w:t>
      </w:r>
    </w:p>
    <w:p>
      <w:pPr>
        <w:spacing w:line="360" w:lineRule="auto"/>
        <w:rPr>
          <w:rFonts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 xml:space="preserve">6.1.9PhNR（明视负波反应）     </w:t>
      </w:r>
    </w:p>
    <w:p>
      <w:pPr>
        <w:spacing w:line="360" w:lineRule="auto"/>
        <w:rPr>
          <w:rFonts w:ascii="宋体" w:hAnsi="宋体" w:cs="宋体"/>
          <w:bCs/>
          <w:sz w:val="24"/>
          <w:szCs w:val="24"/>
        </w:rPr>
      </w:pPr>
      <w:r>
        <w:rPr>
          <w:rFonts w:hint="eastAsia" w:ascii="宋体" w:hAnsi="宋体" w:cs="宋体"/>
          <w:bCs/>
          <w:sz w:val="24"/>
          <w:szCs w:val="24"/>
        </w:rPr>
        <w:t xml:space="preserve">6.1.10、S_Cone ERG（短波长ERG）     </w:t>
      </w:r>
    </w:p>
    <w:p>
      <w:pPr>
        <w:pStyle w:val="2"/>
        <w:spacing w:line="360" w:lineRule="auto"/>
        <w:rPr>
          <w:rFonts w:hint="eastAsia"/>
          <w:sz w:val="24"/>
          <w:szCs w:val="24"/>
        </w:rPr>
      </w:pPr>
      <w:r>
        <w:rPr>
          <w:rFonts w:hint="eastAsia" w:ascii="宋体" w:hAnsi="宋体" w:cs="宋体"/>
          <w:bCs/>
          <w:sz w:val="24"/>
          <w:szCs w:val="24"/>
        </w:rPr>
        <w:t xml:space="preserve">6.1.11、Double Flash ERG </w:t>
      </w:r>
    </w:p>
    <w:p>
      <w:pPr>
        <w:spacing w:line="360" w:lineRule="auto"/>
        <w:rPr>
          <w:rFonts w:hint="eastAsia" w:ascii="宋体" w:hAnsi="宋体" w:cs="宋体"/>
          <w:bCs/>
          <w:sz w:val="24"/>
          <w:szCs w:val="24"/>
        </w:rPr>
      </w:pPr>
      <w:r>
        <w:rPr>
          <w:rFonts w:hint="eastAsia" w:ascii="宋体" w:hAnsi="宋体" w:cs="宋体"/>
          <w:b/>
          <w:bCs w:val="0"/>
          <w:sz w:val="24"/>
          <w:szCs w:val="24"/>
          <w:lang w:val="en-US" w:eastAsia="zh-CN"/>
        </w:rPr>
        <w:t>*</w:t>
      </w:r>
      <w:r>
        <w:rPr>
          <w:rFonts w:hint="eastAsia" w:ascii="宋体" w:hAnsi="宋体" w:cs="宋体"/>
          <w:bCs/>
          <w:sz w:val="24"/>
          <w:szCs w:val="24"/>
        </w:rPr>
        <w:t>6.1.12、多焦视觉电生理（mfERG及mfPVEP ）：≥4项</w:t>
      </w:r>
    </w:p>
    <w:p>
      <w:pPr>
        <w:spacing w:line="360" w:lineRule="auto"/>
        <w:rPr>
          <w:rFonts w:hint="eastAsia" w:ascii="宋体" w:hAnsi="宋体" w:cs="宋体"/>
          <w:bCs/>
          <w:sz w:val="24"/>
          <w:szCs w:val="24"/>
        </w:rPr>
      </w:pPr>
      <w:r>
        <w:rPr>
          <w:rFonts w:hint="eastAsia" w:ascii="宋体" w:hAnsi="宋体" w:cs="宋体"/>
          <w:bCs/>
          <w:sz w:val="24"/>
          <w:szCs w:val="24"/>
        </w:rPr>
        <w:t>6.2、系统配置清单（硬件配置）：</w:t>
      </w:r>
    </w:p>
    <w:p>
      <w:pPr>
        <w:spacing w:line="360" w:lineRule="auto"/>
        <w:rPr>
          <w:rFonts w:hint="eastAsia" w:ascii="宋体" w:hAnsi="宋体" w:cs="宋体"/>
          <w:sz w:val="24"/>
          <w:szCs w:val="24"/>
        </w:rPr>
      </w:pPr>
      <w:r>
        <w:rPr>
          <w:rFonts w:hint="eastAsia" w:ascii="宋体" w:hAnsi="宋体" w:cs="宋体"/>
          <w:sz w:val="24"/>
          <w:szCs w:val="24"/>
        </w:rPr>
        <w:t>6.2.1、视觉电生理仪主机系统                                   1台</w:t>
      </w:r>
    </w:p>
    <w:p>
      <w:pPr>
        <w:spacing w:line="360" w:lineRule="auto"/>
        <w:rPr>
          <w:rFonts w:hint="eastAsia" w:ascii="宋体" w:hAnsi="宋体" w:cs="宋体"/>
          <w:sz w:val="24"/>
          <w:szCs w:val="24"/>
        </w:rPr>
      </w:pPr>
      <w:r>
        <w:rPr>
          <w:rFonts w:hint="eastAsia" w:ascii="宋体" w:hAnsi="宋体" w:cs="宋体"/>
          <w:b/>
          <w:bCs w:val="0"/>
          <w:sz w:val="24"/>
          <w:szCs w:val="24"/>
          <w:lang w:val="en-US" w:eastAsia="zh-CN"/>
        </w:rPr>
        <w:t>*</w:t>
      </w:r>
      <w:r>
        <w:rPr>
          <w:rFonts w:hint="eastAsia" w:ascii="宋体" w:hAnsi="宋体" w:cs="宋体"/>
          <w:sz w:val="24"/>
          <w:szCs w:val="24"/>
        </w:rPr>
        <w:t>含：键盘鼠标套装、打印机、专用隔离电源及具有国家认证证书的</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软件产品测评报告的临床专用检测软件 </w:t>
      </w:r>
      <w:r>
        <w:rPr>
          <w:rFonts w:hint="eastAsia" w:ascii="宋体" w:hAnsi="宋体" w:cs="宋体"/>
          <w:b/>
          <w:bCs/>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6.2.2、生物电放大器                                           1个</w:t>
      </w:r>
    </w:p>
    <w:p>
      <w:pPr>
        <w:spacing w:line="360" w:lineRule="auto"/>
        <w:rPr>
          <w:rFonts w:hint="eastAsia" w:ascii="宋体" w:hAnsi="宋体" w:cs="宋体"/>
          <w:sz w:val="24"/>
          <w:szCs w:val="24"/>
        </w:rPr>
      </w:pPr>
      <w:r>
        <w:rPr>
          <w:rFonts w:hint="eastAsia" w:ascii="宋体" w:hAnsi="宋体" w:cs="宋体"/>
          <w:b/>
          <w:bCs w:val="0"/>
          <w:sz w:val="24"/>
          <w:szCs w:val="24"/>
          <w:lang w:val="en-US" w:eastAsia="zh-CN"/>
        </w:rPr>
        <w:t>*</w:t>
      </w:r>
      <w:r>
        <w:rPr>
          <w:rFonts w:hint="eastAsia" w:ascii="宋体" w:hAnsi="宋体" w:cs="宋体"/>
          <w:sz w:val="24"/>
          <w:szCs w:val="24"/>
        </w:rPr>
        <w:t>6.2.3、标准彩色积分球式及儿童专用手持式Ganzfeld闪光刺激器  各1台</w:t>
      </w:r>
    </w:p>
    <w:p>
      <w:pPr>
        <w:spacing w:line="360" w:lineRule="auto"/>
        <w:rPr>
          <w:rFonts w:hint="eastAsia" w:ascii="宋体" w:hAnsi="宋体" w:cs="宋体"/>
          <w:sz w:val="24"/>
          <w:szCs w:val="24"/>
        </w:rPr>
      </w:pPr>
      <w:r>
        <w:rPr>
          <w:rFonts w:hint="eastAsia" w:ascii="宋体" w:hAnsi="宋体" w:cs="宋体"/>
          <w:sz w:val="24"/>
          <w:szCs w:val="24"/>
        </w:rPr>
        <w:t>6.2.4、高亮LED彩色图形刺激器                                 1台</w:t>
      </w:r>
    </w:p>
    <w:p>
      <w:pPr>
        <w:spacing w:line="360" w:lineRule="auto"/>
        <w:rPr>
          <w:rFonts w:ascii="宋体" w:hAnsi="宋体" w:cs="宋体"/>
          <w:sz w:val="24"/>
          <w:szCs w:val="24"/>
        </w:rPr>
      </w:pPr>
      <w:r>
        <w:rPr>
          <w:rFonts w:hint="eastAsia" w:ascii="宋体" w:hAnsi="宋体" w:cs="宋体"/>
          <w:sz w:val="24"/>
          <w:szCs w:val="24"/>
        </w:rPr>
        <w:t>6.2.5、各检查功能专用电极                                     1套</w:t>
      </w:r>
    </w:p>
    <w:p>
      <w:pPr>
        <w:spacing w:line="360" w:lineRule="auto"/>
        <w:rPr>
          <w:rFonts w:hint="eastAsia" w:ascii="宋体" w:hAnsi="宋体" w:cs="宋体"/>
          <w:sz w:val="24"/>
          <w:szCs w:val="24"/>
        </w:rPr>
      </w:pPr>
      <w:r>
        <w:rPr>
          <w:rFonts w:hint="eastAsia" w:ascii="宋体" w:hAnsi="宋体" w:cs="宋体"/>
          <w:sz w:val="24"/>
          <w:szCs w:val="24"/>
        </w:rPr>
        <w:t>6.2.6、带皮肤清洁功能的导电膏                                 1瓶</w:t>
      </w:r>
    </w:p>
    <w:p>
      <w:pPr>
        <w:spacing w:line="360" w:lineRule="auto"/>
        <w:rPr>
          <w:rFonts w:hint="eastAsia" w:ascii="宋体" w:hAnsi="宋体" w:cs="宋体"/>
          <w:sz w:val="24"/>
          <w:szCs w:val="24"/>
        </w:rPr>
      </w:pPr>
      <w:r>
        <w:rPr>
          <w:rFonts w:hint="eastAsia" w:ascii="宋体" w:hAnsi="宋体" w:cs="宋体"/>
          <w:sz w:val="24"/>
          <w:szCs w:val="24"/>
        </w:rPr>
        <w:t xml:space="preserve">6.2.7、设备专用电动升降台桌                                   1套  </w:t>
      </w:r>
    </w:p>
    <w:p>
      <w:pPr>
        <w:spacing w:line="360" w:lineRule="auto"/>
        <w:rPr>
          <w:rFonts w:hint="eastAsia" w:ascii="宋体" w:hAnsi="宋体" w:cs="宋体"/>
          <w:sz w:val="24"/>
          <w:szCs w:val="24"/>
        </w:rPr>
      </w:pPr>
    </w:p>
    <w:p>
      <w:pPr>
        <w:pStyle w:val="6"/>
        <w:pageBreakBefore w:val="0"/>
        <w:kinsoku/>
        <w:wordWrap/>
        <w:overflowPunct/>
        <w:topLinePunct w:val="0"/>
        <w:bidi w:val="0"/>
        <w:snapToGrid/>
        <w:spacing w:after="0" w:line="360" w:lineRule="auto"/>
        <w:rPr>
          <w:rFonts w:hint="eastAsia" w:ascii="宋体" w:hAnsi="宋体" w:eastAsia="宋体" w:cs="宋体"/>
          <w:b/>
          <w:bCs/>
          <w:color w:val="auto"/>
          <w:sz w:val="24"/>
          <w:szCs w:val="24"/>
          <w:highlight w:val="none"/>
        </w:rPr>
      </w:pPr>
    </w:p>
    <w:p>
      <w:pPr>
        <w:pageBreakBefore w:val="0"/>
        <w:kinsoku/>
        <w:wordWrap/>
        <w:overflowPunct/>
        <w:topLinePunct w:val="0"/>
        <w:bidi w:val="0"/>
        <w:snapToGrid/>
        <w:spacing w:line="360" w:lineRule="auto"/>
        <w:ind w:firstLine="480"/>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D</w:t>
      </w:r>
      <w:r>
        <w:rPr>
          <w:rFonts w:hint="eastAsia" w:ascii="宋体" w:hAnsi="宋体" w:eastAsia="宋体" w:cs="宋体"/>
          <w:b/>
          <w:bCs/>
          <w:color w:val="auto"/>
          <w:sz w:val="24"/>
          <w:szCs w:val="24"/>
          <w:highlight w:val="none"/>
        </w:rPr>
        <w:t>包——</w:t>
      </w:r>
      <w:r>
        <w:rPr>
          <w:rFonts w:hint="eastAsia" w:ascii="宋体" w:hAnsi="宋体" w:eastAsia="宋体" w:cs="宋体"/>
          <w:b/>
          <w:bCs/>
          <w:color w:val="auto"/>
          <w:sz w:val="24"/>
          <w:szCs w:val="24"/>
          <w:highlight w:val="none"/>
          <w:lang w:val="en-US" w:eastAsia="zh-CN"/>
        </w:rPr>
        <w:t>眼科光学生物测量仪技术参数</w:t>
      </w:r>
    </w:p>
    <w:p>
      <w:pPr>
        <w:spacing w:line="360" w:lineRule="auto"/>
        <w:rPr>
          <w:sz w:val="24"/>
          <w:szCs w:val="24"/>
        </w:rPr>
      </w:pP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000000"/>
                <w:sz w:val="24"/>
                <w:szCs w:val="24"/>
              </w:rPr>
              <w:t>*测量光源</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830nm</w:t>
            </w:r>
            <w:r>
              <w:rPr>
                <w:rFonts w:hint="eastAsia" w:ascii="宋体" w:hAnsi="宋体" w:eastAsia="宋体" w:cs="宋体"/>
                <w:kern w:val="2"/>
                <w:sz w:val="24"/>
                <w:szCs w:val="24"/>
              </w:rPr>
              <w:t>，</w:t>
            </w:r>
            <w:r>
              <w:rPr>
                <w:rFonts w:hint="eastAsia" w:ascii="宋体" w:hAnsi="宋体" w:eastAsia="宋体" w:cs="宋体"/>
                <w:color w:val="000000"/>
                <w:sz w:val="24"/>
                <w:szCs w:val="24"/>
              </w:rPr>
              <w:t xml:space="preserve">970 nm，470 nm </w:t>
            </w:r>
            <w:r>
              <w:rPr>
                <w:rFonts w:hint="eastAsia" w:ascii="宋体" w:hAnsi="宋体" w:eastAsia="宋体" w:cs="宋体"/>
                <w:kern w:val="2"/>
                <w:sz w:val="24"/>
                <w:szCs w:val="24"/>
              </w:rPr>
              <w:t>，</w:t>
            </w:r>
            <w:r>
              <w:rPr>
                <w:rFonts w:hint="eastAsia" w:ascii="宋体" w:hAnsi="宋体" w:eastAsia="宋体" w:cs="宋体"/>
                <w:color w:val="000000"/>
                <w:sz w:val="24"/>
                <w:szCs w:val="24"/>
              </w:rPr>
              <w:t>525 nm</w:t>
            </w:r>
            <w:r>
              <w:rPr>
                <w:rFonts w:hint="eastAsia" w:ascii="宋体" w:hAnsi="宋体" w:eastAsia="宋体" w:cs="宋体"/>
                <w:kern w:val="2"/>
                <w:sz w:val="24"/>
                <w:szCs w:val="24"/>
              </w:rPr>
              <w:t>，</w:t>
            </w:r>
            <w:r>
              <w:rPr>
                <w:rFonts w:hint="eastAsia" w:ascii="宋体" w:hAnsi="宋体" w:eastAsia="宋体" w:cs="宋体"/>
                <w:color w:val="000000"/>
                <w:sz w:val="24"/>
                <w:szCs w:val="24"/>
              </w:rPr>
              <w:t xml:space="preserve">700 nm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b/>
                <w:bCs/>
                <w:color w:val="000000"/>
                <w:sz w:val="24"/>
                <w:szCs w:val="24"/>
              </w:rPr>
              <w:t>光学测量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color w:val="000000"/>
                <w:sz w:val="24"/>
                <w:szCs w:val="24"/>
              </w:rPr>
              <w:t>眼轴长度 (AL) 测量范围</w:t>
            </w:r>
          </w:p>
        </w:tc>
        <w:tc>
          <w:tcPr>
            <w:tcW w:w="5901" w:type="dxa"/>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color w:val="000000"/>
                <w:sz w:val="24"/>
                <w:szCs w:val="24"/>
              </w:rPr>
              <w:t>14 至40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color w:val="000000"/>
                <w:sz w:val="24"/>
                <w:szCs w:val="24"/>
              </w:rPr>
              <w:t>显示增量</w:t>
            </w:r>
          </w:p>
        </w:tc>
        <w:tc>
          <w:tcPr>
            <w:tcW w:w="5901" w:type="dxa"/>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color w:val="000000"/>
                <w:sz w:val="24"/>
                <w:szCs w:val="24"/>
              </w:rPr>
              <w:t>0.01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color w:val="000000"/>
                <w:sz w:val="24"/>
                <w:szCs w:val="24"/>
              </w:rPr>
              <w:t>测量光源</w:t>
            </w:r>
          </w:p>
        </w:tc>
        <w:tc>
          <w:tcPr>
            <w:tcW w:w="5901" w:type="dxa"/>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830nm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b/>
                <w:bCs/>
                <w:color w:val="000000"/>
                <w:sz w:val="24"/>
                <w:szCs w:val="24"/>
              </w:rPr>
              <w:t>双重迈尔环测量曲率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测量位置</w:t>
            </w:r>
          </w:p>
        </w:tc>
        <w:tc>
          <w:tcPr>
            <w:tcW w:w="5901" w:type="dxa"/>
            <w:noWrap w:val="0"/>
            <w:vAlign w:val="top"/>
          </w:tcPr>
          <w:p>
            <w:pPr>
              <w:widowControl w:val="0"/>
              <w:adjustRightInd/>
              <w:snapToGrid/>
              <w:spacing w:after="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ø2.4 mm (mire ring/ 角膜曲率半径7.8 mm)</w:t>
            </w:r>
          </w:p>
          <w:p>
            <w:pPr>
              <w:widowControl w:val="0"/>
              <w:adjustRightInd/>
              <w:snapToGrid/>
              <w:spacing w:after="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ø3.3 mm (mire ring/ 角膜曲率半径7.7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光源</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970 nm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测量点数</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每个环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360点，共</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720点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角膜曲率半径(R1， R2 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测量范围</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5.00 至13.00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显示增量</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0.01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测量准确度</w:t>
            </w:r>
          </w:p>
        </w:tc>
        <w:tc>
          <w:tcPr>
            <w:tcW w:w="5901" w:type="dxa"/>
            <w:noWrap w:val="0"/>
            <w:vAlign w:val="top"/>
          </w:tcPr>
          <w:p>
            <w:pPr>
              <w:widowControl w:val="0"/>
              <w:adjustRightInd/>
              <w:snapToGrid/>
              <w:spacing w:after="0" w:line="360" w:lineRule="auto"/>
              <w:jc w:val="both"/>
              <w:rPr>
                <w:rFonts w:hint="eastAsia" w:ascii="宋体" w:hAnsi="宋体" w:eastAsia="宋体" w:cs="宋体"/>
                <w:color w:val="auto"/>
                <w:kern w:val="2"/>
                <w:sz w:val="24"/>
                <w:szCs w:val="24"/>
              </w:rPr>
            </w:pPr>
            <w:r>
              <w:rPr>
                <w:rFonts w:hint="eastAsia" w:ascii="宋体" w:hAnsi="宋体" w:eastAsia="宋体" w:cs="宋体"/>
                <w:color w:val="auto"/>
                <w:sz w:val="24"/>
                <w:szCs w:val="24"/>
              </w:rPr>
              <w:t>±0.05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widowControl w:val="0"/>
              <w:adjustRightInd/>
              <w:snapToGrid/>
              <w:spacing w:after="0" w:line="360" w:lineRule="auto"/>
              <w:jc w:val="both"/>
              <w:rPr>
                <w:rFonts w:hint="eastAsia" w:ascii="宋体" w:hAnsi="宋体" w:eastAsia="宋体" w:cs="宋体"/>
                <w:color w:val="auto"/>
                <w:kern w:val="2"/>
                <w:sz w:val="24"/>
                <w:szCs w:val="24"/>
              </w:rPr>
            </w:pPr>
            <w:r>
              <w:rPr>
                <w:rFonts w:hint="eastAsia" w:ascii="宋体" w:hAnsi="宋体" w:eastAsia="宋体" w:cs="宋体"/>
                <w:color w:val="auto"/>
                <w:sz w:val="24"/>
                <w:szCs w:val="24"/>
              </w:rPr>
              <w:t>角膜屈光度（K1， K2 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测量范围</w:t>
            </w:r>
          </w:p>
        </w:tc>
        <w:tc>
          <w:tcPr>
            <w:tcW w:w="5901" w:type="dxa"/>
            <w:noWrap w:val="0"/>
            <w:vAlign w:val="top"/>
          </w:tcPr>
          <w:p>
            <w:pPr>
              <w:widowControl w:val="0"/>
              <w:adjustRightInd/>
              <w:snapToGrid/>
              <w:spacing w:after="0" w:line="360" w:lineRule="auto"/>
              <w:jc w:val="both"/>
              <w:rPr>
                <w:rFonts w:hint="eastAsia" w:ascii="宋体" w:hAnsi="宋体" w:eastAsia="宋体" w:cs="宋体"/>
                <w:color w:val="auto"/>
                <w:kern w:val="2"/>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至</w:t>
            </w:r>
            <w:r>
              <w:rPr>
                <w:rFonts w:hint="eastAsia" w:ascii="宋体" w:hAnsi="宋体" w:eastAsia="宋体" w:cs="宋体"/>
                <w:color w:val="auto"/>
                <w:sz w:val="24"/>
                <w:szCs w:val="24"/>
                <w:lang w:val="en-US" w:eastAsia="zh-CN"/>
              </w:rPr>
              <w:t>68</w:t>
            </w:r>
            <w:r>
              <w:rPr>
                <w:rFonts w:hint="eastAsia" w:ascii="宋体" w:hAnsi="宋体" w:eastAsia="宋体" w:cs="宋体"/>
                <w:color w:val="auto"/>
                <w:sz w:val="24"/>
                <w:szCs w:val="24"/>
              </w:rPr>
              <w:t xml:space="preserve"> D (n = 1.3375)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显示增量</w:t>
            </w:r>
          </w:p>
        </w:tc>
        <w:tc>
          <w:tcPr>
            <w:tcW w:w="5901" w:type="dxa"/>
            <w:noWrap w:val="0"/>
            <w:vAlign w:val="top"/>
          </w:tcPr>
          <w:p>
            <w:pPr>
              <w:widowControl w:val="0"/>
              <w:adjustRightInd/>
              <w:snapToGrid/>
              <w:spacing w:after="0" w:line="360" w:lineRule="auto"/>
              <w:jc w:val="both"/>
              <w:rPr>
                <w:rFonts w:hint="eastAsia" w:ascii="宋体" w:hAnsi="宋体" w:eastAsia="宋体" w:cs="宋体"/>
                <w:color w:val="auto"/>
                <w:kern w:val="2"/>
                <w:sz w:val="24"/>
                <w:szCs w:val="24"/>
              </w:rPr>
            </w:pPr>
            <w:r>
              <w:rPr>
                <w:rFonts w:hint="eastAsia" w:ascii="宋体" w:hAnsi="宋体" w:eastAsia="宋体" w:cs="宋体"/>
                <w:color w:val="auto"/>
                <w:sz w:val="24"/>
                <w:szCs w:val="24"/>
              </w:rPr>
              <w:t>0.01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角膜散光度数 (CYL)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ind w:left="479" w:leftChars="228"/>
              <w:jc w:val="both"/>
              <w:rPr>
                <w:rFonts w:hint="eastAsia" w:ascii="宋体" w:hAnsi="宋体" w:eastAsia="宋体" w:cs="宋体"/>
                <w:kern w:val="2"/>
                <w:sz w:val="24"/>
                <w:szCs w:val="24"/>
              </w:rPr>
            </w:pPr>
            <w:r>
              <w:rPr>
                <w:rFonts w:hint="eastAsia" w:ascii="宋体" w:hAnsi="宋体" w:eastAsia="宋体" w:cs="宋体"/>
                <w:color w:val="000000"/>
                <w:sz w:val="24"/>
                <w:szCs w:val="24"/>
              </w:rPr>
              <w:t>测量范围</w:t>
            </w:r>
          </w:p>
        </w:tc>
        <w:tc>
          <w:tcPr>
            <w:tcW w:w="5901" w:type="dxa"/>
            <w:noWrap w:val="0"/>
            <w:vAlign w:val="top"/>
          </w:tcPr>
          <w:p>
            <w:pPr>
              <w:widowControl w:val="0"/>
              <w:tabs>
                <w:tab w:val="left" w:pos="320"/>
              </w:tabs>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0 至 ±12.00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ind w:left="479" w:leftChars="228"/>
              <w:jc w:val="both"/>
              <w:rPr>
                <w:rFonts w:hint="eastAsia" w:ascii="宋体" w:hAnsi="宋体" w:eastAsia="宋体" w:cs="宋体"/>
                <w:kern w:val="2"/>
                <w:sz w:val="24"/>
                <w:szCs w:val="24"/>
              </w:rPr>
            </w:pPr>
            <w:r>
              <w:rPr>
                <w:rFonts w:hint="eastAsia" w:ascii="宋体" w:hAnsi="宋体" w:eastAsia="宋体" w:cs="宋体"/>
                <w:color w:val="000000"/>
                <w:sz w:val="24"/>
                <w:szCs w:val="24"/>
              </w:rPr>
              <w:t>显示增量</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0.01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角膜散光轴度 (AXIS)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ind w:left="479" w:leftChars="228"/>
              <w:jc w:val="both"/>
              <w:rPr>
                <w:rFonts w:hint="eastAsia" w:ascii="宋体" w:hAnsi="宋体" w:eastAsia="宋体" w:cs="宋体"/>
                <w:kern w:val="2"/>
                <w:sz w:val="24"/>
                <w:szCs w:val="24"/>
              </w:rPr>
            </w:pPr>
            <w:r>
              <w:rPr>
                <w:rFonts w:hint="eastAsia" w:ascii="宋体" w:hAnsi="宋体" w:eastAsia="宋体" w:cs="宋体"/>
                <w:color w:val="000000"/>
                <w:sz w:val="24"/>
                <w:szCs w:val="24"/>
              </w:rPr>
              <w:t>测量范围</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0 至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ind w:left="479" w:leftChars="228"/>
              <w:jc w:val="both"/>
              <w:rPr>
                <w:rFonts w:hint="eastAsia" w:ascii="宋体" w:hAnsi="宋体" w:eastAsia="宋体" w:cs="宋体"/>
                <w:kern w:val="2"/>
                <w:sz w:val="24"/>
                <w:szCs w:val="24"/>
              </w:rPr>
            </w:pPr>
            <w:r>
              <w:rPr>
                <w:rFonts w:hint="eastAsia" w:ascii="宋体" w:hAnsi="宋体" w:eastAsia="宋体" w:cs="宋体"/>
                <w:color w:val="000000"/>
                <w:sz w:val="24"/>
                <w:szCs w:val="24"/>
              </w:rPr>
              <w:t>显示增量</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000000"/>
                <w:sz w:val="24"/>
                <w:szCs w:val="24"/>
              </w:rPr>
              <w:t>Scheimpflug测量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前房深度 (ACD)</w:t>
            </w:r>
          </w:p>
        </w:tc>
        <w:tc>
          <w:tcPr>
            <w:tcW w:w="5901" w:type="dxa"/>
            <w:noWrap w:val="0"/>
            <w:vAlign w:val="top"/>
          </w:tcPr>
          <w:p>
            <w:pPr>
              <w:widowControl w:val="0"/>
              <w:adjustRightInd/>
              <w:snapToGrid/>
              <w:spacing w:after="0" w:line="360" w:lineRule="auto"/>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测量范围</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1.5 至6.5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显示增量</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0.01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中心角膜厚度 (CCT)</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FF0000"/>
                <w:sz w:val="24"/>
                <w:szCs w:val="24"/>
              </w:rPr>
              <w:t xml:space="preserve">   </w:t>
            </w:r>
            <w:r>
              <w:rPr>
                <w:rFonts w:hint="eastAsia" w:ascii="宋体" w:hAnsi="宋体" w:eastAsia="宋体" w:cs="宋体"/>
                <w:color w:val="000000"/>
                <w:sz w:val="24"/>
                <w:szCs w:val="24"/>
              </w:rPr>
              <w:t>测量范围</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250 至1300 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显示增量</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1 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测量光源</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470 nm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000000"/>
                <w:sz w:val="24"/>
                <w:szCs w:val="24"/>
              </w:rPr>
              <w:t>角膜直径测量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测量范围</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7 至 14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显示增量</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0.1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测量光源</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525 nm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000000"/>
                <w:sz w:val="24"/>
                <w:szCs w:val="24"/>
              </w:rPr>
              <w:t>瞳孔尺寸测量 (PS)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测量范围</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至10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显示增量</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0.1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测量光源</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970 nm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缩瞳光源</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470 nm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000000"/>
                <w:sz w:val="24"/>
                <w:szCs w:val="24"/>
              </w:rPr>
              <w:t>工作距离</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45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
                <w:bCs/>
                <w:color w:val="000000"/>
                <w:sz w:val="24"/>
                <w:szCs w:val="24"/>
              </w:rPr>
              <w:t>固视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固视目标</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固视灯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rPr>
              <w:t xml:space="preserve">  光源</w:t>
            </w:r>
          </w:p>
        </w:tc>
        <w:tc>
          <w:tcPr>
            <w:tcW w:w="5901" w:type="dxa"/>
            <w:noWrap w:val="0"/>
            <w:vAlign w:val="top"/>
          </w:tcPr>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700 nm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0" w:type="dxa"/>
            <w:gridSpan w:val="2"/>
            <w:noWrap w:val="0"/>
            <w:vAlign w:val="top"/>
          </w:tcPr>
          <w:p>
            <w:pPr>
              <w:adjustRightInd/>
              <w:snapToGrid/>
              <w:spacing w:after="0" w:line="360" w:lineRule="auto"/>
              <w:ind w:left="206" w:hanging="236" w:hangingChars="98"/>
              <w:rPr>
                <w:rFonts w:hint="eastAsia" w:ascii="宋体" w:hAnsi="宋体" w:eastAsia="宋体" w:cs="宋体"/>
                <w:kern w:val="2"/>
                <w:sz w:val="24"/>
                <w:szCs w:val="24"/>
              </w:rPr>
            </w:pPr>
            <w:r>
              <w:rPr>
                <w:rFonts w:hint="eastAsia" w:ascii="宋体" w:hAnsi="宋体" w:eastAsia="宋体" w:cs="宋体"/>
                <w:b/>
                <w:bCs/>
                <w:color w:val="000000"/>
                <w:sz w:val="24"/>
                <w:szCs w:val="24"/>
              </w:rPr>
              <w:t>人工晶体度数计算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adjustRightInd/>
              <w:snapToGrid/>
              <w:spacing w:after="0" w:line="360" w:lineRule="auto"/>
              <w:ind w:left="235" w:hanging="235" w:hangingChars="98"/>
              <w:rPr>
                <w:rFonts w:hint="eastAsia" w:ascii="宋体" w:hAnsi="宋体" w:eastAsia="宋体" w:cs="宋体"/>
                <w:kern w:val="2"/>
                <w:sz w:val="24"/>
                <w:szCs w:val="24"/>
              </w:rPr>
            </w:pPr>
            <w:r>
              <w:rPr>
                <w:rFonts w:hint="eastAsia" w:ascii="宋体" w:hAnsi="宋体" w:eastAsia="宋体" w:cs="宋体"/>
                <w:color w:val="000000"/>
                <w:sz w:val="24"/>
                <w:szCs w:val="24"/>
              </w:rPr>
              <w:t>人工晶体公式</w:t>
            </w:r>
          </w:p>
        </w:tc>
        <w:tc>
          <w:tcPr>
            <w:tcW w:w="5901" w:type="dxa"/>
            <w:noWrap w:val="0"/>
            <w:vAlign w:val="top"/>
          </w:tcPr>
          <w:p>
            <w:pPr>
              <w:adjustRightInd/>
              <w:snapToGrid/>
              <w:spacing w:after="0" w:line="360" w:lineRule="auto"/>
              <w:rPr>
                <w:rFonts w:hint="eastAsia" w:ascii="宋体" w:hAnsi="宋体" w:eastAsia="宋体" w:cs="宋体"/>
                <w:kern w:val="2"/>
                <w:sz w:val="24"/>
                <w:szCs w:val="24"/>
              </w:rPr>
            </w:pPr>
            <w:r>
              <w:rPr>
                <w:rFonts w:hint="eastAsia" w:ascii="宋体" w:hAnsi="宋体" w:eastAsia="宋体" w:cs="宋体"/>
                <w:color w:val="000000"/>
                <w:sz w:val="24"/>
                <w:szCs w:val="24"/>
              </w:rPr>
              <w:t>SRK, SRK II, SRK/T, Binkhorst, Hoffer Q, Holladay, HaigisCamellin-Calossi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adjustRightInd/>
              <w:snapToGrid/>
              <w:spacing w:after="0" w:line="360" w:lineRule="auto"/>
              <w:ind w:left="235" w:hanging="236" w:hangingChars="98"/>
              <w:rPr>
                <w:rFonts w:hint="eastAsia" w:ascii="宋体" w:hAnsi="宋体" w:eastAsia="宋体" w:cs="宋体"/>
                <w:kern w:val="2"/>
                <w:sz w:val="24"/>
                <w:szCs w:val="24"/>
              </w:rPr>
            </w:pPr>
            <w:r>
              <w:rPr>
                <w:rFonts w:hint="eastAsia" w:ascii="宋体" w:hAnsi="宋体" w:eastAsia="宋体" w:cs="宋体"/>
                <w:b/>
                <w:bCs/>
                <w:color w:val="000000"/>
                <w:sz w:val="24"/>
                <w:szCs w:val="24"/>
              </w:rPr>
              <w:t>*自动跟踪</w:t>
            </w:r>
          </w:p>
        </w:tc>
        <w:tc>
          <w:tcPr>
            <w:tcW w:w="5901" w:type="dxa"/>
            <w:noWrap w:val="0"/>
            <w:vAlign w:val="top"/>
          </w:tcPr>
          <w:p>
            <w:pPr>
              <w:adjustRightInd/>
              <w:snapToGrid/>
              <w:spacing w:after="0" w:line="360" w:lineRule="auto"/>
              <w:ind w:left="235" w:hanging="235" w:hangingChars="98"/>
              <w:rPr>
                <w:rFonts w:hint="eastAsia" w:ascii="宋体" w:hAnsi="宋体" w:eastAsia="宋体" w:cs="宋体"/>
                <w:kern w:val="2"/>
                <w:sz w:val="24"/>
                <w:szCs w:val="24"/>
              </w:rPr>
            </w:pPr>
            <w:r>
              <w:rPr>
                <w:rFonts w:hint="eastAsia" w:ascii="宋体" w:hAnsi="宋体" w:eastAsia="宋体" w:cs="宋体"/>
                <w:color w:val="000000"/>
                <w:sz w:val="24"/>
                <w:szCs w:val="24"/>
              </w:rPr>
              <w:t>X-Y-Z三维自动追踪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adjustRightInd/>
              <w:snapToGrid/>
              <w:spacing w:after="0" w:line="360" w:lineRule="auto"/>
              <w:ind w:left="361" w:hanging="361" w:hangingChars="150"/>
              <w:rPr>
                <w:rFonts w:hint="eastAsia" w:ascii="宋体" w:hAnsi="宋体" w:eastAsia="宋体" w:cs="宋体"/>
                <w:kern w:val="2"/>
                <w:sz w:val="24"/>
                <w:szCs w:val="24"/>
              </w:rPr>
            </w:pPr>
            <w:r>
              <w:rPr>
                <w:rFonts w:hint="eastAsia" w:ascii="宋体" w:hAnsi="宋体" w:eastAsia="宋体" w:cs="宋体"/>
                <w:b/>
                <w:bCs/>
                <w:color w:val="000000"/>
                <w:sz w:val="24"/>
                <w:szCs w:val="24"/>
              </w:rPr>
              <w:t>记录方法</w:t>
            </w:r>
          </w:p>
        </w:tc>
        <w:tc>
          <w:tcPr>
            <w:tcW w:w="5901" w:type="dxa"/>
            <w:noWrap w:val="0"/>
            <w:vAlign w:val="top"/>
          </w:tcPr>
          <w:p>
            <w:pPr>
              <w:adjustRightInd/>
              <w:snapToGrid/>
              <w:spacing w:after="0" w:line="360" w:lineRule="auto"/>
              <w:ind w:left="360" w:hanging="360" w:hangingChars="150"/>
              <w:rPr>
                <w:rFonts w:hint="eastAsia" w:ascii="宋体" w:hAnsi="宋体" w:eastAsia="宋体" w:cs="宋体"/>
                <w:kern w:val="2"/>
                <w:sz w:val="24"/>
                <w:szCs w:val="24"/>
              </w:rPr>
            </w:pPr>
            <w:r>
              <w:rPr>
                <w:rFonts w:hint="eastAsia" w:ascii="宋体" w:hAnsi="宋体" w:eastAsia="宋体" w:cs="宋体"/>
                <w:color w:val="000000"/>
                <w:sz w:val="24"/>
                <w:szCs w:val="24"/>
              </w:rPr>
              <w:t>便捷热敏行式打印机，带自动切纸器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noWrap w:val="0"/>
            <w:vAlign w:val="top"/>
          </w:tcPr>
          <w:p>
            <w:pPr>
              <w:adjustRightInd/>
              <w:snapToGrid/>
              <w:spacing w:after="0" w:line="360" w:lineRule="auto"/>
              <w:ind w:left="360" w:hanging="361" w:hangingChars="150"/>
              <w:rPr>
                <w:rFonts w:hint="eastAsia" w:ascii="宋体" w:hAnsi="宋体" w:eastAsia="宋体" w:cs="宋体"/>
                <w:kern w:val="2"/>
                <w:sz w:val="24"/>
                <w:szCs w:val="24"/>
              </w:rPr>
            </w:pPr>
            <w:r>
              <w:rPr>
                <w:rFonts w:hint="eastAsia" w:ascii="宋体" w:hAnsi="宋体" w:eastAsia="宋体" w:cs="宋体"/>
                <w:b/>
                <w:bCs/>
                <w:color w:val="000000"/>
                <w:sz w:val="24"/>
                <w:szCs w:val="24"/>
              </w:rPr>
              <w:t>观察/ 显示类型</w:t>
            </w:r>
          </w:p>
        </w:tc>
        <w:tc>
          <w:tcPr>
            <w:tcW w:w="5901" w:type="dxa"/>
            <w:noWrap w:val="0"/>
            <w:vAlign w:val="top"/>
          </w:tcPr>
          <w:p>
            <w:pPr>
              <w:adjustRightInd/>
              <w:snapToGrid/>
              <w:spacing w:after="0" w:line="360" w:lineRule="auto"/>
              <w:ind w:left="360" w:hanging="360" w:hangingChars="150"/>
              <w:rPr>
                <w:rFonts w:hint="eastAsia" w:ascii="宋体" w:hAnsi="宋体" w:eastAsia="宋体" w:cs="宋体"/>
                <w:kern w:val="2"/>
                <w:sz w:val="24"/>
                <w:szCs w:val="24"/>
              </w:rPr>
            </w:pPr>
            <w:r>
              <w:rPr>
                <w:rFonts w:hint="eastAsia" w:ascii="宋体" w:hAnsi="宋体" w:eastAsia="宋体" w:cs="宋体"/>
                <w:color w:val="000000"/>
                <w:sz w:val="24"/>
                <w:szCs w:val="24"/>
              </w:rPr>
              <w:t>可倾斜式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8.4 英寸彩色LCD 触屏</w:t>
            </w:r>
          </w:p>
        </w:tc>
      </w:tr>
    </w:tbl>
    <w:p>
      <w:pPr>
        <w:pageBreakBefore w:val="0"/>
        <w:kinsoku/>
        <w:wordWrap/>
        <w:overflowPunct/>
        <w:topLinePunct w:val="0"/>
        <w:bidi w:val="0"/>
        <w:snapToGrid/>
        <w:spacing w:line="360" w:lineRule="auto"/>
        <w:rPr>
          <w:rFonts w:hint="eastAsia" w:ascii="宋体" w:hAnsi="宋体" w:eastAsia="宋体" w:cs="宋体"/>
          <w:color w:val="auto"/>
          <w:sz w:val="24"/>
          <w:szCs w:val="24"/>
        </w:rPr>
      </w:pPr>
    </w:p>
    <w:p>
      <w:pPr>
        <w:spacing w:line="360" w:lineRule="auto"/>
        <w:rPr>
          <w:sz w:val="24"/>
          <w:szCs w:val="24"/>
        </w:rPr>
      </w:pPr>
    </w:p>
    <w:p>
      <w:pPr>
        <w:pageBreakBefore w:val="0"/>
        <w:kinsoku/>
        <w:wordWrap/>
        <w:overflowPunct/>
        <w:topLinePunct w:val="0"/>
        <w:bidi w:val="0"/>
        <w:snapToGrid/>
        <w:spacing w:line="360" w:lineRule="auto"/>
        <w:rPr>
          <w:rFonts w:hint="eastAsia" w:ascii="宋体" w:hAnsi="宋体" w:eastAsia="宋体" w:cs="宋体"/>
          <w:color w:val="auto"/>
          <w:sz w:val="24"/>
          <w:szCs w:val="24"/>
        </w:rPr>
      </w:pPr>
    </w:p>
    <w:p>
      <w:pPr>
        <w:pStyle w:val="6"/>
        <w:spacing w:line="360" w:lineRule="auto"/>
        <w:rPr>
          <w:rFonts w:hint="eastAsia" w:ascii="宋体" w:hAnsi="宋体" w:eastAsia="宋体" w:cs="宋体"/>
          <w:color w:val="auto"/>
          <w:sz w:val="24"/>
          <w:szCs w:val="24"/>
        </w:rPr>
      </w:pPr>
    </w:p>
    <w:p>
      <w:pPr>
        <w:pStyle w:val="7"/>
        <w:spacing w:line="360" w:lineRule="auto"/>
        <w:rPr>
          <w:rFonts w:hint="eastAsia"/>
          <w:sz w:val="24"/>
          <w:szCs w:val="24"/>
        </w:rPr>
      </w:pPr>
    </w:p>
    <w:p>
      <w:pPr>
        <w:pageBreakBefore w:val="0"/>
        <w:kinsoku/>
        <w:wordWrap/>
        <w:overflowPunct/>
        <w:topLinePunct w:val="0"/>
        <w:bidi w:val="0"/>
        <w:snapToGrid/>
        <w:spacing w:line="360" w:lineRule="auto"/>
        <w:ind w:firstLine="480"/>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E</w:t>
      </w:r>
      <w:r>
        <w:rPr>
          <w:rFonts w:hint="eastAsia" w:ascii="宋体" w:hAnsi="宋体" w:eastAsia="宋体" w:cs="宋体"/>
          <w:b/>
          <w:bCs/>
          <w:color w:val="auto"/>
          <w:sz w:val="24"/>
          <w:szCs w:val="24"/>
        </w:rPr>
        <w:t>包——</w:t>
      </w:r>
      <w:r>
        <w:rPr>
          <w:rFonts w:hint="eastAsia" w:ascii="宋体" w:hAnsi="宋体" w:eastAsia="宋体" w:cs="宋体"/>
          <w:b/>
          <w:bCs/>
          <w:color w:val="auto"/>
          <w:sz w:val="24"/>
          <w:szCs w:val="24"/>
          <w:lang w:val="en-US" w:eastAsia="zh-CN"/>
        </w:rPr>
        <w:t>智能手术衣、手术鞋管理系统技术参数</w:t>
      </w:r>
    </w:p>
    <w:p>
      <w:pPr>
        <w:pageBreakBefore w:val="0"/>
        <w:kinsoku/>
        <w:wordWrap/>
        <w:overflowPunct/>
        <w:topLinePunct w:val="0"/>
        <w:bidi w:val="0"/>
        <w:snapToGrid/>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rPr>
        <w:t>系统软件功能要求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941"/>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系统</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功能</w:t>
            </w:r>
          </w:p>
        </w:tc>
        <w:tc>
          <w:tcPr>
            <w:tcW w:w="643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dxa"/>
            <w:vMerge w:val="restart"/>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管理系统</w:t>
            </w:r>
          </w:p>
        </w:tc>
        <w:tc>
          <w:tcPr>
            <w:tcW w:w="1941" w:type="dxa"/>
            <w:tcBorders>
              <w:left w:val="single" w:color="auto" w:sz="4" w:space="0"/>
            </w:tcBorders>
            <w:noWrap w:val="0"/>
            <w:vAlign w:val="center"/>
          </w:tcPr>
          <w:p>
            <w:pPr>
              <w:pageBreakBefore w:val="0"/>
              <w:kinsoku/>
              <w:wordWrap/>
              <w:overflowPunct/>
              <w:topLinePunct w:val="0"/>
              <w:bidi w:val="0"/>
              <w:snapToGrid/>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自动换鞋柜控制</w:t>
            </w:r>
          </w:p>
        </w:tc>
        <w:tc>
          <w:tcPr>
            <w:tcW w:w="6430" w:type="dxa"/>
            <w:noWrap w:val="0"/>
            <w:vAlign w:val="center"/>
          </w:tcPr>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鞋柜分配使用：使用者刷工作卡，系统自动分配空闲鞋柜并打开。为防止在高峰时间人群拥挤，分配鞋柜采用随机分配的原则。打开鞋柜时，语音提示鞋柜位置。</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鞋柜回收：使用者第二次刷卡时，系统将回收鞋柜，为防止使用者此时进行错误的存鞋操作，系统需要用户点击确认按钮打开鞋柜，并语音提示。</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支持IC临时用户功能：通过管理端可以将标签设定为标签IC卡用户，使用者通过刷IC卡就可以分配鞋柜。</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自助开柜功能：鞋柜使用者可以刷卡查询历史使用记录，系统允许/禁止使用者根据历史记录打开曾经使用的鞋柜。用于找回遗忘物品。</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鞋柜绑定：可给使用者绑定指定的鞋柜。绑定后，该鞋柜只供绑定者使用。</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鞋柜后台管理：鞋柜测试、柜子禁用/启用，记录查询、状态查询、绑定管理等。</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逾期自动回收：系统配置有逾期时间、逾期的鞋柜将自动回收。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dxa"/>
            <w:vMerge w:val="continue"/>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jc w:val="center"/>
              <w:rPr>
                <w:rFonts w:hint="eastAsia" w:ascii="宋体" w:hAnsi="宋体" w:eastAsia="宋体" w:cs="宋体"/>
                <w:bCs/>
                <w:sz w:val="24"/>
                <w:szCs w:val="24"/>
              </w:rPr>
            </w:pPr>
          </w:p>
        </w:tc>
        <w:tc>
          <w:tcPr>
            <w:tcW w:w="1941" w:type="dxa"/>
            <w:tcBorders>
              <w:left w:val="single" w:color="auto" w:sz="4" w:space="0"/>
            </w:tcBorders>
            <w:noWrap w:val="0"/>
            <w:vAlign w:val="center"/>
          </w:tcPr>
          <w:p>
            <w:pPr>
              <w:pageBreakBefore w:val="0"/>
              <w:kinsoku/>
              <w:wordWrap/>
              <w:overflowPunct/>
              <w:topLinePunct w:val="0"/>
              <w:bidi w:val="0"/>
              <w:snapToGrid/>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自动更衣柜控制</w:t>
            </w:r>
          </w:p>
        </w:tc>
        <w:tc>
          <w:tcPr>
            <w:tcW w:w="6430" w:type="dxa"/>
            <w:noWrap w:val="0"/>
            <w:vAlign w:val="center"/>
          </w:tcPr>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临时柜分配使用：使用者刷工作卡，系统自动分配空闲的存有和使用者默认尺码一致的干净洗手衣的更衣柜。为防止在高峰时间人群拥挤，分配更衣柜采用随机分配的原则。</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更衣柜回收：更衣柜可以任意打开，洗手衣被回收或使用逾期后，更衣柜将被回收。</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存干净洗手衣：管理员输入密码后，可以扫描标签，并打开空的更衣柜存入干净的洗手衣，供用户使用。</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支持标签临时用户功能：通过管理端可以将标签设定为标签支持IC临时用户功能：通过管理端可以将标签设定为标签IC卡用户，使用者通过刷IC卡就可以分配更衣柜柜。</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自助查询功能：更衣柜使用者可以刷卡查询历史使用记录</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更衣柜绑定：可给使用者绑定指定的更衣柜。绑定后，该柜只供绑定者使用。</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逾期自动回收：系统配置有逾期时间、逾期的更衣柜将自动回收</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开柜记录存档：所有刷卡或标签开柜的记录将被记录，可以查询更衣柜的开柜时间、开柜标签号、开柜卡号、关柜时间。</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权限设置：分为多级权限配置、低级权限可以打开管理后台，但为了安全不能打开已有使用者的柜子（供存衣服人员使用），高级权限才能进行所有后台开柜操作。</w:t>
            </w:r>
          </w:p>
          <w:p>
            <w:pPr>
              <w:pageBreakBefore w:val="0"/>
              <w:kinsoku/>
              <w:wordWrap/>
              <w:overflowPunct/>
              <w:topLinePunct w:val="0"/>
              <w:bidi w:val="0"/>
              <w:snapToGrid/>
              <w:spacing w:line="360" w:lineRule="auto"/>
              <w:rPr>
                <w:rFonts w:hint="eastAsia" w:ascii="宋体" w:hAnsi="宋体" w:eastAsia="宋体" w:cs="宋体"/>
                <w:bCs/>
                <w:sz w:val="24"/>
                <w:szCs w:val="24"/>
              </w:rPr>
            </w:pPr>
            <w:r>
              <w:rPr>
                <w:rFonts w:hint="eastAsia" w:ascii="宋体" w:hAnsi="宋体" w:eastAsia="宋体" w:cs="宋体"/>
                <w:bCs/>
                <w:sz w:val="24"/>
                <w:szCs w:val="24"/>
              </w:rPr>
              <w:t>更衣柜后台管理：更衣柜测试、柜子禁用/启用，记录查询、状态查询、绑定管理等。</w:t>
            </w:r>
          </w:p>
        </w:tc>
      </w:tr>
    </w:tbl>
    <w:p>
      <w:pPr>
        <w:pageBreakBefore w:val="0"/>
        <w:kinsoku/>
        <w:wordWrap/>
        <w:overflowPunct/>
        <w:topLinePunct w:val="0"/>
        <w:bidi w:val="0"/>
        <w:snapToGrid/>
        <w:spacing w:line="360" w:lineRule="auto"/>
        <w:rPr>
          <w:rFonts w:hint="eastAsia" w:ascii="宋体" w:hAnsi="宋体" w:eastAsia="宋体" w:cs="宋体"/>
          <w:b/>
          <w:bCs w:val="0"/>
          <w:sz w:val="24"/>
          <w:szCs w:val="24"/>
          <w:lang w:val="en-US" w:eastAsia="zh-CN"/>
        </w:rPr>
      </w:pPr>
    </w:p>
    <w:p>
      <w:pPr>
        <w:pageBreakBefore w:val="0"/>
        <w:kinsoku/>
        <w:wordWrap/>
        <w:overflowPunct/>
        <w:topLinePunct w:val="0"/>
        <w:bidi w:val="0"/>
        <w:snapToGrid/>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二、硬件技术要求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517"/>
        <w:gridCol w:w="5516"/>
        <w:gridCol w:w="807"/>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产品名称</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主要技术参数</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数量</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智能更衣柜控制柜（主柜）</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1、为起到更好的显示及视觉效果，显示模块采用</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15寸液晶显示及触摸屏。</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2、传感单元：缺衣提醒功能</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3、读卡模块：支持IC等多介质卡（可根据医院一卡通类型定制）、支持指纹方式模块等多介体取衣方式；</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4、控制主机：采用4核CPU、4G内存、128G硬盘或以上</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5、供电单元：AC220V，500W以上供电模块，防浪涌及雷击功能</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6、操作性能：应用操作响应时间</w:t>
            </w: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400ms；</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7、接口：RJ45、DC OUT、AC OUT；可并轨接口，可扩容</w:t>
            </w:r>
            <w:r>
              <w:rPr>
                <w:rFonts w:hint="eastAsia" w:ascii="宋体" w:hAnsi="宋体" w:eastAsia="宋体" w:cs="宋体"/>
                <w:bCs/>
                <w:color w:val="auto"/>
                <w:sz w:val="24"/>
                <w:szCs w:val="24"/>
              </w:rPr>
              <w:br w:type="textWrapping"/>
            </w:r>
            <w:r>
              <w:rPr>
                <w:rFonts w:hint="eastAsia" w:ascii="宋体" w:hAnsi="宋体" w:eastAsia="宋体" w:cs="宋体"/>
                <w:b/>
                <w:bCs w:val="0"/>
                <w:color w:val="auto"/>
                <w:sz w:val="24"/>
                <w:szCs w:val="24"/>
                <w:lang w:val="en-US" w:eastAsia="zh-CN"/>
              </w:rPr>
              <w:t>*</w:t>
            </w:r>
            <w:r>
              <w:rPr>
                <w:rFonts w:hint="eastAsia" w:ascii="宋体" w:hAnsi="宋体" w:eastAsia="宋体" w:cs="宋体"/>
                <w:bCs/>
                <w:color w:val="auto"/>
                <w:sz w:val="24"/>
                <w:szCs w:val="24"/>
              </w:rPr>
              <w:t>8、电控锁：360度防撬、防软片插入，安全可靠，寿命达</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30万次以上</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9、功能：自动将所检测验证到的医护人员相关信息，根据持卡人的身份权限就近开启智能衣柜的柜门或进行相应的提示，并自动记录柜门开启时间。可对更衣柜进行清箱操作。</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 xml:space="preserve">10、柜体尺寸（高*宽*深） </w:t>
            </w:r>
            <w:r>
              <w:rPr>
                <w:rFonts w:hint="eastAsia" w:ascii="宋体" w:hAnsi="宋体" w:eastAsia="宋体" w:cs="宋体"/>
                <w:bCs/>
                <w:color w:val="auto"/>
                <w:sz w:val="24"/>
                <w:szCs w:val="24"/>
                <w:lang w:eastAsia="zh-CN"/>
              </w:rPr>
              <w:t>根据医院现场实际而定。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11、离线与流程自动修复：系统具备在断网状态下工作的能力，脱机完成衣服发放并记录，联网后系统自动与数据库对接完成异常数据的修复。</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智能衣柜（辅柜）（单层）</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1、更衣柜要求：组合后总高度不超过2100mm。具体尺寸如有特殊调动，可根据现场实际情况定制。接受更衣主柜控制；</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2、柜体尺寸（高*宽*深）：</w:t>
            </w:r>
            <w:r>
              <w:rPr>
                <w:rFonts w:hint="eastAsia" w:ascii="宋体" w:hAnsi="宋体" w:eastAsia="宋体" w:cs="宋体"/>
                <w:bCs/>
                <w:color w:val="auto"/>
                <w:sz w:val="24"/>
                <w:szCs w:val="24"/>
                <w:lang w:eastAsia="zh-CN"/>
              </w:rPr>
              <w:t>根据医院现场实际而定。</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3、每套辅柜都需要配置机械锁，以便管理员能够在断电等特殊情况下采取有效的应急措施，及时开锁，不影响工作。</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智能拖鞋回收机</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1、为起到更好的显示及视觉效果，显示模块采用</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15寸液晶显示及触摸屏。</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2、传感单元：回收通道感应功能、红外感应功能、鞋满提示功能；</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3、操作性能：应用操作响应时间</w:t>
            </w: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500ms；</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4、接口要求：RJ45、DC OUT、AC OUT；</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 xml:space="preserve">5、柜体：柜体尺寸（高*宽*深） </w:t>
            </w:r>
            <w:r>
              <w:rPr>
                <w:rFonts w:hint="eastAsia" w:ascii="宋体" w:hAnsi="宋体" w:eastAsia="宋体" w:cs="宋体"/>
                <w:bCs/>
                <w:color w:val="auto"/>
                <w:sz w:val="24"/>
                <w:szCs w:val="24"/>
                <w:lang w:eastAsia="zh-CN"/>
              </w:rPr>
              <w:t>根据医院现场实际而定</w:t>
            </w:r>
            <w:r>
              <w:rPr>
                <w:rFonts w:hint="eastAsia" w:ascii="宋体" w:hAnsi="宋体" w:eastAsia="宋体" w:cs="宋体"/>
                <w:bCs/>
                <w:color w:val="auto"/>
                <w:sz w:val="24"/>
                <w:szCs w:val="24"/>
              </w:rPr>
              <w:t>，外观、颜色可定制，表面处理便于清洁，不易油污、磨损；</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6、功能：回收使用过的手术室拖鞋。产品采用工业级设计，能够适应低温、恶劣的工作环境。医务人员术后将拖鞋投入回收机时，回收机自动记录拖鞋的归还信息，并将信息回传至管理系统。拖鞋自动回收机超量提醒功能：当回收机内的拖鞋数量超过设定值时，在管理系统中要弹出提醒信息框，提醒工作人员及时清理对应回收机内的污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7、工作原理：利用RFID芯片识别技术，拖鞋归还时通过超高频RFID扫描归还衣服（植入RFID芯片），马上判断出医务人员归还信息，有可视界面展现归还情况，无需刷卡无需红外技术即可实现拖鞋的归还流程；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8、离</w:t>
            </w:r>
            <w:r>
              <w:rPr>
                <w:rFonts w:hint="eastAsia" w:ascii="宋体" w:hAnsi="宋体" w:eastAsia="宋体" w:cs="宋体"/>
                <w:color w:val="auto"/>
                <w:sz w:val="24"/>
                <w:szCs w:val="24"/>
              </w:rPr>
              <w:t>线与流程自动修复：系统具备在断网状态下工作的能力，脱机完成衣服发放并记录，联网后系统自动与数据库对接完成异常数据的修复。</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智能鞋柜控制柜（主柜）</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1、为起到更好的显示及视觉效果，显示模块采用</w:t>
            </w:r>
            <w:r>
              <w:rPr>
                <w:rFonts w:hint="eastAsia" w:ascii="宋体" w:hAnsi="宋体" w:eastAsia="宋体" w:cs="宋体"/>
                <w:bCs/>
                <w:sz w:val="24"/>
                <w:szCs w:val="24"/>
                <w:lang w:eastAsia="zh-CN"/>
              </w:rPr>
              <w:t>≥</w:t>
            </w:r>
            <w:r>
              <w:rPr>
                <w:rFonts w:hint="eastAsia" w:ascii="宋体" w:hAnsi="宋体" w:eastAsia="宋体" w:cs="宋体"/>
                <w:bCs/>
                <w:sz w:val="24"/>
                <w:szCs w:val="24"/>
              </w:rPr>
              <w:t>15寸液晶显示及触摸屏。</w:t>
            </w:r>
            <w:r>
              <w:rPr>
                <w:rFonts w:hint="eastAsia" w:ascii="宋体" w:hAnsi="宋体" w:eastAsia="宋体" w:cs="宋体"/>
                <w:bCs/>
                <w:sz w:val="24"/>
                <w:szCs w:val="24"/>
              </w:rPr>
              <w:br w:type="textWrapping"/>
            </w:r>
            <w:r>
              <w:rPr>
                <w:rFonts w:hint="eastAsia" w:ascii="宋体" w:hAnsi="宋体" w:eastAsia="宋体" w:cs="宋体"/>
                <w:bCs/>
                <w:sz w:val="24"/>
                <w:szCs w:val="24"/>
              </w:rPr>
              <w:t>2、控制主机：采用4核CPU、4G内存、128G硬盘，或以上</w:t>
            </w:r>
            <w:r>
              <w:rPr>
                <w:rFonts w:hint="eastAsia" w:ascii="宋体" w:hAnsi="宋体" w:eastAsia="宋体" w:cs="宋体"/>
                <w:bCs/>
                <w:sz w:val="24"/>
                <w:szCs w:val="24"/>
              </w:rPr>
              <w:br w:type="textWrapping"/>
            </w:r>
            <w:r>
              <w:rPr>
                <w:rFonts w:hint="eastAsia" w:ascii="宋体" w:hAnsi="宋体" w:eastAsia="宋体" w:cs="宋体"/>
                <w:bCs/>
                <w:sz w:val="24"/>
                <w:szCs w:val="24"/>
              </w:rPr>
              <w:t>3、供电单元：AC220V，500W以上供电模块，防浪涌及雷击功能</w:t>
            </w:r>
            <w:r>
              <w:rPr>
                <w:rFonts w:hint="eastAsia" w:ascii="宋体" w:hAnsi="宋体" w:eastAsia="宋体" w:cs="宋体"/>
                <w:bCs/>
                <w:sz w:val="24"/>
                <w:szCs w:val="24"/>
              </w:rPr>
              <w:br w:type="textWrapping"/>
            </w:r>
            <w:r>
              <w:rPr>
                <w:rFonts w:hint="eastAsia" w:ascii="宋体" w:hAnsi="宋体" w:eastAsia="宋体" w:cs="宋体"/>
                <w:bCs/>
                <w:sz w:val="24"/>
                <w:szCs w:val="24"/>
              </w:rPr>
              <w:t>4、读卡模块：支持IC等多介质卡（可根据医院一卡通类型定制）、支持指纹方式模块等多介体取鞋方式；</w:t>
            </w:r>
            <w:r>
              <w:rPr>
                <w:rFonts w:hint="eastAsia" w:ascii="宋体" w:hAnsi="宋体" w:eastAsia="宋体" w:cs="宋体"/>
                <w:bCs/>
                <w:sz w:val="24"/>
                <w:szCs w:val="24"/>
              </w:rPr>
              <w:br w:type="textWrapping"/>
            </w:r>
            <w:r>
              <w:rPr>
                <w:rFonts w:hint="eastAsia" w:ascii="宋体" w:hAnsi="宋体" w:eastAsia="宋体" w:cs="宋体"/>
                <w:bCs/>
                <w:sz w:val="24"/>
                <w:szCs w:val="24"/>
              </w:rPr>
              <w:t>5、接口：RJ45、DC OUT、AC OUT；可并轨接口，可扩容</w:t>
            </w:r>
            <w:r>
              <w:rPr>
                <w:rFonts w:hint="eastAsia" w:ascii="宋体" w:hAnsi="宋体" w:eastAsia="宋体" w:cs="宋体"/>
                <w:bCs/>
                <w:sz w:val="24"/>
                <w:szCs w:val="24"/>
              </w:rPr>
              <w:br w:type="textWrapping"/>
            </w:r>
            <w:r>
              <w:rPr>
                <w:rFonts w:hint="eastAsia" w:ascii="宋体" w:hAnsi="宋体" w:eastAsia="宋体" w:cs="宋体"/>
                <w:bCs/>
                <w:sz w:val="24"/>
                <w:szCs w:val="24"/>
              </w:rPr>
              <w:t>6、柜体要求：柜体尺寸、外观、颜色可定制，表面处理便于清洁，不易油污、磨损</w:t>
            </w:r>
            <w:r>
              <w:rPr>
                <w:rFonts w:hint="eastAsia" w:ascii="宋体" w:hAnsi="宋体" w:eastAsia="宋体" w:cs="宋体"/>
                <w:bCs/>
                <w:sz w:val="24"/>
                <w:szCs w:val="24"/>
              </w:rPr>
              <w:br w:type="textWrapping"/>
            </w:r>
            <w:r>
              <w:rPr>
                <w:rFonts w:hint="eastAsia" w:ascii="宋体" w:hAnsi="宋体" w:eastAsia="宋体" w:cs="宋体"/>
                <w:b/>
                <w:bCs w:val="0"/>
                <w:sz w:val="24"/>
                <w:szCs w:val="24"/>
                <w:lang w:val="en-US" w:eastAsia="zh-CN"/>
              </w:rPr>
              <w:t>*</w:t>
            </w:r>
            <w:r>
              <w:rPr>
                <w:rFonts w:hint="eastAsia" w:ascii="宋体" w:hAnsi="宋体" w:eastAsia="宋体" w:cs="宋体"/>
                <w:bCs/>
                <w:sz w:val="24"/>
                <w:szCs w:val="24"/>
              </w:rPr>
              <w:t>7、功能：自动将所检测验证到的医护人员相关信息，根据持卡人的身份权限就近开启自智能鞋柜的柜门或进行相应的提示，并自动记录柜门开启时间。特殊情况下可对鞋柜进行清箱操作，并实现一次性清除各箱的状态。</w:t>
            </w:r>
            <w:r>
              <w:rPr>
                <w:rFonts w:hint="eastAsia" w:ascii="宋体" w:hAnsi="宋体" w:eastAsia="宋体" w:cs="宋体"/>
                <w:bCs/>
                <w:sz w:val="24"/>
                <w:szCs w:val="24"/>
              </w:rPr>
              <w:br w:type="textWrapping"/>
            </w:r>
            <w:r>
              <w:rPr>
                <w:rFonts w:hint="eastAsia" w:ascii="宋体" w:hAnsi="宋体" w:eastAsia="宋体" w:cs="宋体"/>
                <w:bCs/>
                <w:sz w:val="24"/>
                <w:szCs w:val="24"/>
              </w:rPr>
              <w:t>8、柜体尺寸（高*宽*深）：</w:t>
            </w:r>
            <w:r>
              <w:rPr>
                <w:rFonts w:hint="eastAsia" w:ascii="宋体" w:hAnsi="宋体" w:eastAsia="宋体" w:cs="宋体"/>
                <w:bCs/>
                <w:color w:val="auto"/>
                <w:sz w:val="24"/>
                <w:szCs w:val="24"/>
                <w:lang w:eastAsia="zh-CN"/>
              </w:rPr>
              <w:t>根据医院现场实际而定</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9、离线与流程自动修复：系统具备在断网状态下工作的能力，脱机完成衣服发放并记录，联网后系统自动与数据库对接完成异常数据的修复。</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智能鞋柜（辅柜）（十层）</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1、鞋柜：单箱规格（高*宽*深）：（170-190）*（290-310）*（370-400）；单位：mm；每台设备20个单箱；组合后总高度不超过2100mm。具体尺寸如有特殊调动，可根据现场实际情况定制。接受鞋柜主柜控制。</w:t>
            </w:r>
            <w:r>
              <w:rPr>
                <w:rFonts w:hint="eastAsia" w:ascii="宋体" w:hAnsi="宋体" w:eastAsia="宋体" w:cs="宋体"/>
                <w:bCs/>
                <w:sz w:val="24"/>
                <w:szCs w:val="24"/>
              </w:rPr>
              <w:br w:type="textWrapping"/>
            </w:r>
            <w:r>
              <w:rPr>
                <w:rFonts w:hint="eastAsia" w:ascii="宋体" w:hAnsi="宋体" w:eastAsia="宋体" w:cs="宋体"/>
                <w:bCs/>
                <w:sz w:val="24"/>
                <w:szCs w:val="24"/>
              </w:rPr>
              <w:t>2、柜体尺寸：</w:t>
            </w:r>
            <w:r>
              <w:rPr>
                <w:rFonts w:hint="eastAsia" w:ascii="宋体" w:hAnsi="宋体" w:eastAsia="宋体" w:cs="宋体"/>
                <w:bCs/>
                <w:color w:val="auto"/>
                <w:sz w:val="24"/>
                <w:szCs w:val="24"/>
                <w:lang w:eastAsia="zh-CN"/>
              </w:rPr>
              <w:t>根据医院现场实际而定</w:t>
            </w:r>
            <w:r>
              <w:rPr>
                <w:rFonts w:hint="eastAsia" w:ascii="宋体" w:hAnsi="宋体" w:eastAsia="宋体" w:cs="宋体"/>
                <w:bCs/>
                <w:color w:val="auto"/>
                <w:sz w:val="24"/>
                <w:szCs w:val="24"/>
              </w:rPr>
              <w:br w:type="textWrapping"/>
            </w:r>
            <w:r>
              <w:rPr>
                <w:rFonts w:hint="eastAsia" w:ascii="宋体" w:hAnsi="宋体" w:eastAsia="宋体" w:cs="宋体"/>
                <w:bCs/>
                <w:sz w:val="24"/>
                <w:szCs w:val="24"/>
              </w:rPr>
              <w:t>3、每套辅柜都需要配置机械锁，以便管理员能够在断电等特殊情况下采取有效的应急措施，及时开锁，不影响工作。</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人脸识别模块</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通过人脸识别来判断人员的身份信息，来给予人员对应的使用权限。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可装于现有设备。</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7</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手术衣（</w:t>
            </w:r>
            <w:r>
              <w:rPr>
                <w:rFonts w:hint="eastAsia" w:ascii="宋体" w:hAnsi="宋体" w:eastAsia="宋体" w:cs="宋体"/>
                <w:bCs/>
                <w:sz w:val="24"/>
                <w:szCs w:val="24"/>
              </w:rPr>
              <w:t>RFID标签</w:t>
            </w:r>
            <w:r>
              <w:rPr>
                <w:rFonts w:hint="eastAsia" w:ascii="宋体" w:hAnsi="宋体" w:eastAsia="宋体" w:cs="宋体"/>
                <w:bCs/>
                <w:sz w:val="24"/>
                <w:szCs w:val="24"/>
                <w:lang w:eastAsia="zh-CN"/>
              </w:rPr>
              <w:t>）</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1、符合ISO 18000-6C协议的洗衣标签产品。由投标人将RFID芯片封装缝合到手术衣上。</w:t>
            </w:r>
            <w:r>
              <w:rPr>
                <w:rFonts w:hint="eastAsia" w:ascii="宋体" w:hAnsi="宋体" w:eastAsia="宋体" w:cs="宋体"/>
                <w:bCs/>
                <w:sz w:val="24"/>
                <w:szCs w:val="24"/>
              </w:rPr>
              <w:br w:type="textWrapping"/>
            </w:r>
            <w:r>
              <w:rPr>
                <w:rFonts w:hint="eastAsia" w:ascii="宋体" w:hAnsi="宋体" w:eastAsia="宋体" w:cs="宋体"/>
                <w:bCs/>
                <w:sz w:val="24"/>
                <w:szCs w:val="24"/>
              </w:rPr>
              <w:t>2、符合标准：ISO 18000-6C</w:t>
            </w:r>
            <w:r>
              <w:rPr>
                <w:rFonts w:hint="eastAsia" w:ascii="宋体" w:hAnsi="宋体" w:eastAsia="宋体" w:cs="宋体"/>
                <w:bCs/>
                <w:sz w:val="24"/>
                <w:szCs w:val="24"/>
              </w:rPr>
              <w:br w:type="textWrapping"/>
            </w:r>
            <w:r>
              <w:rPr>
                <w:rFonts w:hint="eastAsia" w:ascii="宋体" w:hAnsi="宋体" w:eastAsia="宋体" w:cs="宋体"/>
                <w:bCs/>
                <w:sz w:val="24"/>
                <w:szCs w:val="24"/>
              </w:rPr>
              <w:t>3、识读频率：902MHZ～928MHZ</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1000</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拖鞋（带芯片）</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符合相关标准</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450</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w:t>
            </w:r>
          </w:p>
        </w:tc>
        <w:tc>
          <w:tcPr>
            <w:tcW w:w="151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门禁套件</w:t>
            </w:r>
          </w:p>
          <w:p>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（不带含门）</w:t>
            </w:r>
          </w:p>
        </w:tc>
        <w:tc>
          <w:tcPr>
            <w:tcW w:w="5516"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1.通讯方式: RS485. TCP/IP、 USB-host.</w:t>
            </w:r>
          </w:p>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2.功能：配置完成后，可以设定所有人可进，绑定人员可进，手术排班人员可进等选项。对应门禁开门选项，可在管理端上直接远程开门。</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外观统一要求</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外观、颜色可定制，表面处理便于清洁，不易油污、磨损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为规范电子电气产品的材料及工艺标准，使之更加有利于人体健康及环境保护。目的在于消除电器电子产品中的铅、汞、镉、六价铬、多溴联苯和多溴二苯醚。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铝材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冷轧板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塑粉</w:t>
            </w:r>
            <w:r>
              <w:rPr>
                <w:rFonts w:hint="eastAsia" w:ascii="宋体" w:hAnsi="宋体" w:eastAsia="宋体" w:cs="宋体"/>
                <w:color w:val="auto"/>
                <w:sz w:val="24"/>
                <w:szCs w:val="24"/>
                <w:lang w:val="en-US" w:eastAsia="zh-CN"/>
              </w:rPr>
              <w:t>均须符合国家、行业</w:t>
            </w:r>
            <w:r>
              <w:rPr>
                <w:rFonts w:hint="eastAsia" w:ascii="宋体" w:hAnsi="宋体" w:eastAsia="宋体" w:cs="宋体"/>
                <w:color w:val="auto"/>
                <w:sz w:val="24"/>
                <w:szCs w:val="24"/>
              </w:rPr>
              <w:t>标准。（投标时提供相关的检测报告等证明文件，否则该条款视为不满足）</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r>
    </w:tbl>
    <w:p>
      <w:pPr>
        <w:pageBreakBefore w:val="0"/>
        <w:kinsoku/>
        <w:wordWrap/>
        <w:overflowPunct/>
        <w:topLinePunct w:val="0"/>
        <w:bidi w:val="0"/>
        <w:snapToGrid/>
        <w:spacing w:line="360" w:lineRule="auto"/>
        <w:rPr>
          <w:rFonts w:hint="eastAsia" w:ascii="宋体" w:hAnsi="宋体" w:eastAsia="宋体" w:cs="宋体"/>
          <w:sz w:val="24"/>
          <w:szCs w:val="24"/>
        </w:rPr>
      </w:pPr>
    </w:p>
    <w:p>
      <w:pPr>
        <w:pageBreakBefore w:val="0"/>
        <w:kinsoku/>
        <w:wordWrap/>
        <w:overflowPunct/>
        <w:topLinePunct w:val="0"/>
        <w:bidi w:val="0"/>
        <w:snapToGrid/>
        <w:spacing w:line="360" w:lineRule="auto"/>
        <w:jc w:val="both"/>
        <w:rPr>
          <w:rFonts w:hint="eastAsia" w:ascii="宋体" w:hAnsi="宋体" w:eastAsia="宋体" w:cs="宋体"/>
          <w:b/>
          <w:bCs/>
          <w:color w:val="auto"/>
          <w:sz w:val="24"/>
          <w:szCs w:val="24"/>
          <w:lang w:val="en-US" w:eastAsia="zh-CN"/>
        </w:rPr>
      </w:pPr>
    </w:p>
    <w:p>
      <w:pPr>
        <w:pageBreakBefore w:val="0"/>
        <w:kinsoku/>
        <w:wordWrap/>
        <w:overflowPunct/>
        <w:topLinePunct w:val="0"/>
        <w:bidi w:val="0"/>
        <w:snapToGrid/>
        <w:spacing w:line="360" w:lineRule="auto"/>
        <w:ind w:firstLine="480"/>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F</w:t>
      </w:r>
      <w:r>
        <w:rPr>
          <w:rFonts w:hint="eastAsia" w:ascii="宋体" w:hAnsi="宋体" w:eastAsia="宋体" w:cs="宋体"/>
          <w:b/>
          <w:bCs/>
          <w:color w:val="auto"/>
          <w:sz w:val="24"/>
          <w:szCs w:val="24"/>
        </w:rPr>
        <w:t>包——</w:t>
      </w:r>
      <w:r>
        <w:rPr>
          <w:rFonts w:hint="eastAsia" w:ascii="宋体" w:hAnsi="宋体" w:eastAsia="宋体" w:cs="宋体"/>
          <w:b/>
          <w:bCs/>
          <w:color w:val="auto"/>
          <w:sz w:val="24"/>
          <w:szCs w:val="24"/>
          <w:lang w:val="en-US" w:eastAsia="zh-CN"/>
        </w:rPr>
        <w:t>广域眼底成像系统（信息化）技术参数</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1、视野成像：最⼤视野不小于130º，360º完整正圆⽆缺损。</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2、接触⽅式：间接接触式（耦合剂接触）。</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3、⼿持端性能：</w:t>
      </w:r>
    </w:p>
    <w:p>
      <w:pPr>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有线连接、≥1个USB3.0 接⼝ 、即插即⽤ 、安全可靠、使⽤寿命⻓。</w:t>
      </w:r>
    </w:p>
    <w:p>
      <w:pPr>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⿊⽩平衡⾃动调节。</w:t>
      </w:r>
    </w:p>
    <w:p>
      <w:pPr>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伺服电机调焦。</w:t>
      </w:r>
    </w:p>
    <w:p>
      <w:pPr>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拍照闪光灯：⽆。</w:t>
      </w:r>
    </w:p>
    <w:p>
      <w:pPr>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⼿柄具备防意外跌落及自动分散应对措施。</w:t>
      </w:r>
    </w:p>
    <w:p>
      <w:pPr>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⼀次快⻔成像，⽆延迟，⽆多次拍摄后将照⽚叠加。</w:t>
      </w:r>
    </w:p>
    <w:p>
      <w:pPr>
        <w:pageBreakBefore w:val="0"/>
        <w:kinsoku/>
        <w:wordWrap/>
        <w:overflowPunct/>
        <w:topLinePunct w:val="0"/>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⼿柄⽆发热现象。</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4、摄像机(专⽤医⽤相机)：⾼分辨率、⾼感光、医⽤级 CMOS，提供技术证明文件。</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5、拍摄部位：≥5种，包含眼底、⻆膜、前房、房⻆ 、头⾯。</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6、对焦⽅式：脚踏、键盘按钮、最近对焦距离≤3mm。</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7、拍摄⽅式：≥3种，包含单张、连续、摄像。</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8、摄像时间：⽆最⼤摄像时间限制，可多段摄像记录。</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9、光源：新型LED光源，波⻓480</w:t>
      </w:r>
      <w:r>
        <w:rPr>
          <w:rFonts w:hint="eastAsia" w:ascii="宋体" w:hAnsi="宋体" w:eastAsia="宋体" w:cs="宋体"/>
          <w:sz w:val="24"/>
          <w:szCs w:val="24"/>
          <w:lang w:val="en-US" w:eastAsia="zh-CN"/>
        </w:rPr>
        <w:t>～</w:t>
      </w:r>
      <w:r>
        <w:rPr>
          <w:rFonts w:hint="eastAsia" w:ascii="宋体" w:hAnsi="宋体" w:eastAsia="宋体" w:cs="宋体"/>
          <w:sz w:val="24"/>
          <w:szCs w:val="24"/>
        </w:rPr>
        <w:t>700nm。去除有害蓝光波段，⽆紫外光化学损伤和近红外光热损伤。采⽤圆形光场导⼊眼底照明，避免⽅形或菱形不均匀光场伪影及点状或直边的亮点或暗点。光源⾃动保护。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10、光源亮度调节：光源强度以数值显示，0-255 级连续可调。具备光强安全模式限制设定。</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11、脚踏：调焦、光源控制调节、静态图像采集。</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12、打印机：数字照⽚打印机，激光彩⾊打印机（标配）  。</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13、软件系统：任意两张图⽚并排对⽐，可打印。</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14、提供对⽐度、亮度、红绿蓝三⾊调节。</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15、可输⼊姓名、出⽣⽇期、矫正胎龄、体重（更精确掌握筛查幼⼉具体情况），对采集的图像进⾏后处理标注编辑功能，提供注释、标记、局部病变放⼤。</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16、数据库分类搜索，管理功能：⼈名、ID、出⽣⽇期等，可将不同种类病⼈、不同医⽣检查的病⼈根据需要分类存储、加密。</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17、具备回放功能，图像即数据单独批量导⼊、导出；数据本地储存、备份。</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18、含荧光造影功能。</w:t>
      </w:r>
    </w:p>
    <w:p>
      <w:pPr>
        <w:pageBreakBefore w:val="0"/>
        <w:kinsoku/>
        <w:wordWrap/>
        <w:overflowPunct/>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lang w:eastAsia="zh-CN"/>
        </w:rPr>
        <w:t>19、配置；双系统（便携式加台车式）</w:t>
      </w:r>
    </w:p>
    <w:p>
      <w:pPr>
        <w:pageBreakBefore w:val="0"/>
        <w:kinsoku/>
        <w:wordWrap/>
        <w:overflowPunct/>
        <w:topLinePunct w:val="0"/>
        <w:bidi w:val="0"/>
        <w:snapToGrid/>
        <w:spacing w:line="360" w:lineRule="auto"/>
        <w:jc w:val="left"/>
        <w:rPr>
          <w:rFonts w:hint="eastAsia" w:ascii="宋体" w:hAnsi="宋体" w:eastAsia="宋体" w:cs="宋体"/>
          <w:b/>
          <w:bCs/>
          <w:color w:val="auto"/>
          <w:sz w:val="24"/>
          <w:szCs w:val="24"/>
          <w:lang w:val="en-US" w:eastAsia="zh-CN"/>
        </w:rPr>
      </w:pPr>
    </w:p>
    <w:p>
      <w:pPr>
        <w:pStyle w:val="6"/>
        <w:pageBreakBefore w:val="0"/>
        <w:kinsoku/>
        <w:wordWrap/>
        <w:overflowPunct/>
        <w:topLinePunct w:val="0"/>
        <w:bidi w:val="0"/>
        <w:snapToGrid/>
        <w:spacing w:line="360" w:lineRule="auto"/>
        <w:rPr>
          <w:rFonts w:hint="eastAsia" w:ascii="宋体" w:hAnsi="宋体" w:eastAsia="宋体" w:cs="宋体"/>
          <w:sz w:val="24"/>
          <w:szCs w:val="24"/>
        </w:rPr>
      </w:pPr>
      <w:bookmarkStart w:id="9" w:name="_GoBack"/>
      <w:bookmarkEnd w:id="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A8B7E"/>
    <w:multiLevelType w:val="singleLevel"/>
    <w:tmpl w:val="83BA8B7E"/>
    <w:lvl w:ilvl="0" w:tentative="0">
      <w:start w:val="10"/>
      <w:numFmt w:val="decimal"/>
      <w:suff w:val="space"/>
      <w:lvlText w:val="%1."/>
      <w:lvlJc w:val="left"/>
      <w:pPr>
        <w:ind w:left="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DExYjg0MWE3YmMwODU5OWQ5YjQ0YjJkMDkyYTUifQ=="/>
  </w:docVars>
  <w:rsids>
    <w:rsidRoot w:val="00000000"/>
    <w:rsid w:val="379701DF"/>
    <w:rsid w:val="5413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line="360" w:lineRule="auto"/>
      <w:outlineLvl w:val="0"/>
    </w:pPr>
    <w:rPr>
      <w:b/>
      <w:kern w:val="44"/>
      <w:sz w:val="32"/>
      <w:szCs w:val="20"/>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5">
    <w:name w:val="annotation text"/>
    <w:basedOn w:val="1"/>
    <w:semiHidden/>
    <w:qFormat/>
    <w:uiPriority w:val="0"/>
    <w:pPr>
      <w:jc w:val="left"/>
    </w:pPr>
    <w:rPr>
      <w:szCs w:val="20"/>
    </w:rPr>
  </w:style>
  <w:style w:type="paragraph" w:styleId="6">
    <w:name w:val="Body Text"/>
    <w:basedOn w:val="1"/>
    <w:next w:val="7"/>
    <w:qFormat/>
    <w:uiPriority w:val="0"/>
    <w:pPr>
      <w:spacing w:after="120"/>
    </w:pPr>
    <w:rPr>
      <w:szCs w:val="20"/>
    </w:rPr>
  </w:style>
  <w:style w:type="paragraph" w:customStyle="1" w:styleId="7">
    <w:name w:val="Default"/>
    <w:next w:val="8"/>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
    <w:name w:val="大标题"/>
    <w:basedOn w:val="1"/>
    <w:next w:val="9"/>
    <w:qFormat/>
    <w:uiPriority w:val="0"/>
    <w:pPr>
      <w:jc w:val="center"/>
    </w:pPr>
    <w:rPr>
      <w:rFonts w:ascii="Arial" w:hAnsi="Arial" w:eastAsia="宋体"/>
      <w:b/>
      <w:sz w:val="28"/>
      <w:szCs w:val="24"/>
    </w:rPr>
  </w:style>
  <w:style w:type="paragraph" w:styleId="9">
    <w:name w:val="Body Text First Indent 2"/>
    <w:basedOn w:val="10"/>
    <w:next w:val="1"/>
    <w:qFormat/>
    <w:uiPriority w:val="0"/>
    <w:pPr>
      <w:ind w:firstLine="420" w:firstLineChars="200"/>
    </w:p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character" w:customStyle="1" w:styleId="14">
    <w:name w:val="标题 1 Char"/>
    <w:link w:val="3"/>
    <w:qFormat/>
    <w:locked/>
    <w:uiPriority w:val="0"/>
    <w:rPr>
      <w:b/>
      <w:kern w:val="44"/>
      <w:sz w:val="32"/>
      <w:szCs w:val="20"/>
    </w:rPr>
  </w:style>
  <w:style w:type="paragraph" w:customStyle="1" w:styleId="15">
    <w:name w:val="样式2"/>
    <w:basedOn w:val="16"/>
    <w:qFormat/>
    <w:uiPriority w:val="0"/>
    <w:pPr>
      <w:ind w:firstLine="0" w:firstLineChars="0"/>
    </w:pPr>
  </w:style>
  <w:style w:type="paragraph" w:customStyle="1" w:styleId="16">
    <w:name w:val="样式1"/>
    <w:basedOn w:val="1"/>
    <w:qFormat/>
    <w:uiPriority w:val="0"/>
    <w:pPr>
      <w:spacing w:line="360" w:lineRule="auto"/>
      <w:ind w:firstLine="480" w:firstLineChars="200"/>
    </w:pPr>
    <w:rPr>
      <w:rFonts w:ascii="宋体" w:hAnsi="宋体"/>
      <w:sz w:val="24"/>
      <w:szCs w:val="24"/>
    </w:rPr>
  </w:style>
  <w:style w:type="paragraph" w:customStyle="1" w:styleId="17">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6612</Words>
  <Characters>7870</Characters>
  <Lines>0</Lines>
  <Paragraphs>0</Paragraphs>
  <TotalTime>1</TotalTime>
  <ScaleCrop>false</ScaleCrop>
  <LinksUpToDate>false</LinksUpToDate>
  <CharactersWithSpaces>8565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2023-01-06T03:21:00Z</dcterms:created>
  <dc:creator>十一处</dc:creator>
  <cp:lastModifiedBy>向往明天</cp:lastModifiedBy>
  <dcterms:modified xsi:type="dcterms:W3CDTF">2023-01-06T04:06:59Z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FF5A55B67B354B358A552D0BAB2336EC</vt:lpwstr>
  </property>
</Properties>
</file>