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2EFFF">
      <w:pPr>
        <w:pStyle w:val="4"/>
        <w:spacing w:line="360" w:lineRule="auto"/>
        <w:ind w:left="0" w:leftChars="0" w:firstLine="0" w:firstLineChars="0"/>
        <w:jc w:val="center"/>
        <w:rPr>
          <w:rFonts w:hint="default" w:ascii="宋体" w:hAnsi="宋体" w:eastAsia="宋体" w:cs="宋体"/>
          <w:color w:val="333333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根测仪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技术参数</w:t>
      </w:r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1FA5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182721D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CF185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根测仪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6756A01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707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 w14:paraId="254D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39356528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19B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进口</w:t>
            </w:r>
          </w:p>
        </w:tc>
      </w:tr>
      <w:tr w14:paraId="3CE9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C6E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具体技术参数：</w:t>
            </w:r>
          </w:p>
        </w:tc>
      </w:tr>
      <w:tr w14:paraId="6CF6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D88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彩色显示屏，带多种不同音量提示音，</w:t>
            </w:r>
          </w:p>
          <w:p w14:paraId="475505A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在干燥和潮湿根管中都能工作，精度不受影响，超小体积，</w:t>
            </w:r>
          </w:p>
          <w:p w14:paraId="6D6EBED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具备牙髓活力测试功能</w:t>
            </w:r>
          </w:p>
          <w:p w14:paraId="4F19A3E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2000mAh可充电电池</w:t>
            </w:r>
            <w:bookmarkStart w:id="0" w:name="_GoBack"/>
            <w:bookmarkEnd w:id="0"/>
          </w:p>
          <w:p w14:paraId="5951955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5.设置根尖止点报警功能</w:t>
            </w:r>
          </w:p>
        </w:tc>
      </w:tr>
    </w:tbl>
    <w:p w14:paraId="5590D5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sz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unhideWhenUsed/>
    <w:qFormat/>
    <w:uiPriority w:val="99"/>
    <w:pPr>
      <w:widowControl/>
      <w:ind w:firstLine="420" w:firstLineChars="200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2026-03-11T12:58:10Z</dcterms:created>
  <dc:creator>Administrator</dc:creator>
  <cp:lastModifiedBy>小伙伴</cp:lastModifiedBy>
  <dcterms:modified xsi:type="dcterms:W3CDTF">2026-03-11T12:58:43Z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eyJoZGlkIjoiNTdmNTgwMGM1ZTFmZWU5NzBlZThjZDYzZjk5NjVjMWQiLCJ1c2VySWQiOiI1MjAyNjU1NTYifQ==</vt:lpwstr>
  </property>
  <property fmtid="{D5CDD505-2E9C-101B-9397-08002B2CF9AE}" pid="4" name="ICV">
    <vt:lpwstr>3FE1C0A63B7E45E9AA66FC6FCCF2A73E_12</vt:lpwstr>
  </property>
</Properties>
</file>