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DCE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中标公告</w:t>
      </w:r>
    </w:p>
    <w:p w14:paraId="32088873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1B47C3B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28845" cy="4502785"/>
            <wp:effectExtent l="0" t="0" r="14605" b="12065"/>
            <wp:docPr id="1" name="图片 1" descr="1d36000475a1b53295a76592f279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36000475a1b53295a76592f279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5B3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BCB0AF5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4816475" cy="3238500"/>
            <wp:effectExtent l="0" t="0" r="3175" b="0"/>
            <wp:docPr id="2" name="图片 2" descr="eb3cac74473eeee0494d6086c1c3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3cac74473eeee0494d6086c1c32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ED2C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2、中标通知书</w:t>
      </w:r>
    </w:p>
    <w:p w14:paraId="4D5887B3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ACC32B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831590"/>
            <wp:effectExtent l="0" t="0" r="6985" b="16510"/>
            <wp:docPr id="3" name="图片 3" descr="中标通知书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标通知书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B010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</w:t>
      </w:r>
    </w:p>
    <w:p w14:paraId="0246B2FA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0907F7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1 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EB54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合同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2 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CBAD6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合同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同3 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4CB1B"/>
    <w:multiLevelType w:val="singleLevel"/>
    <w:tmpl w:val="9204CB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0NDJiOTdmMjEzMDkwOTgzNTFiNDBiMTE5MTgifQ=="/>
  </w:docVars>
  <w:rsids>
    <w:rsidRoot w:val="00000000"/>
    <w:rsid w:val="6725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</Words>
  <Characters>1</Characters>
  <Lines>0</Lines>
  <Paragraphs>0</Paragraphs>
  <TotalTime>4</TotalTime>
  <ScaleCrop>false</ScaleCrop>
  <LinksUpToDate>false</LinksUpToDate>
  <CharactersWithSpaces>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2024-11-12T09:19:17Z</dcterms:created>
  <dc:creator>Administrator.HT-201911151845</dc:creator>
  <cp:lastModifiedBy>Administrator</cp:lastModifiedBy>
  <dcterms:modified xsi:type="dcterms:W3CDTF">2024-11-12T09:24:11Z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5E02D9DE1ABF46F6B1B9F42E62B4D8C8_12</vt:lpwstr>
  </property>
</Properties>
</file>