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A6E08">
      <w:pP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72BC774A">
      <w:pP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68365D71">
      <w:pPr>
        <w:tabs>
          <w:tab w:val="left" w:pos="315"/>
          <w:tab w:val="left" w:pos="8820"/>
        </w:tabs>
        <w:spacing w:line="500" w:lineRule="auto"/>
        <w:ind w:right="267"/>
        <w:jc w:val="center"/>
        <w:rPr>
          <w:rFonts w:ascii="宋体" w:hAnsi="宋体" w:eastAsia="宋体" w:cs="宋体"/>
          <w:b/>
          <w:color w:val="auto"/>
          <w:sz w:val="52"/>
          <w:highlight w:val="none"/>
        </w:rPr>
      </w:pPr>
    </w:p>
    <w:p w14:paraId="7EC34CB1">
      <w:pPr>
        <w:tabs>
          <w:tab w:val="left" w:pos="315"/>
          <w:tab w:val="left" w:pos="8820"/>
        </w:tabs>
        <w:spacing w:line="500" w:lineRule="auto"/>
        <w:ind w:right="267"/>
        <w:jc w:val="center"/>
        <w:rPr>
          <w:rFonts w:ascii="宋体" w:hAnsi="宋体" w:eastAsia="宋体" w:cs="宋体"/>
          <w:b/>
          <w:color w:val="auto"/>
          <w:sz w:val="52"/>
          <w:highlight w:val="none"/>
        </w:rPr>
      </w:pPr>
    </w:p>
    <w:p w14:paraId="3A83BA9D">
      <w:pPr>
        <w:tabs>
          <w:tab w:val="left" w:pos="315"/>
          <w:tab w:val="left" w:pos="8820"/>
        </w:tabs>
        <w:spacing w:line="500" w:lineRule="auto"/>
        <w:ind w:right="267"/>
        <w:jc w:val="center"/>
        <w:rPr>
          <w:rFonts w:ascii="宋体" w:hAnsi="宋体" w:eastAsia="宋体" w:cs="宋体"/>
          <w:b/>
          <w:color w:val="auto"/>
          <w:sz w:val="52"/>
          <w:highlight w:val="none"/>
        </w:rPr>
      </w:pPr>
    </w:p>
    <w:p w14:paraId="5FFEC82E">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67CC4D9B">
      <w:pP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2D453DA4">
      <w:pPr>
        <w:tabs>
          <w:tab w:val="left" w:pos="315"/>
          <w:tab w:val="left" w:pos="8820"/>
        </w:tabs>
        <w:ind w:right="267"/>
        <w:rPr>
          <w:rFonts w:ascii="仿宋_GB2312" w:hAnsi="仿宋_GB2312" w:eastAsia="仿宋_GB2312" w:cs="仿宋_GB2312"/>
          <w:color w:val="auto"/>
          <w:sz w:val="44"/>
          <w:highlight w:val="none"/>
        </w:rPr>
      </w:pPr>
    </w:p>
    <w:p w14:paraId="59E8D089">
      <w:pPr>
        <w:tabs>
          <w:tab w:val="left" w:pos="315"/>
          <w:tab w:val="left" w:pos="8820"/>
        </w:tabs>
        <w:spacing w:line="500" w:lineRule="auto"/>
        <w:ind w:right="267"/>
        <w:rPr>
          <w:rFonts w:ascii="仿宋_GB2312" w:hAnsi="仿宋_GB2312" w:eastAsia="仿宋_GB2312" w:cs="仿宋_GB2312"/>
          <w:b/>
          <w:color w:val="auto"/>
          <w:sz w:val="36"/>
          <w:highlight w:val="none"/>
        </w:rPr>
      </w:pPr>
    </w:p>
    <w:p w14:paraId="47939DD9">
      <w:pPr>
        <w:tabs>
          <w:tab w:val="left" w:pos="315"/>
          <w:tab w:val="left" w:pos="8820"/>
        </w:tabs>
        <w:spacing w:line="500" w:lineRule="auto"/>
        <w:ind w:right="267"/>
        <w:rPr>
          <w:rFonts w:ascii="仿宋_GB2312" w:hAnsi="仿宋_GB2312" w:eastAsia="仿宋_GB2312" w:cs="仿宋_GB2312"/>
          <w:b/>
          <w:color w:val="auto"/>
          <w:sz w:val="36"/>
          <w:highlight w:val="none"/>
        </w:rPr>
      </w:pPr>
    </w:p>
    <w:p w14:paraId="246E4EDB">
      <w:pPr>
        <w:tabs>
          <w:tab w:val="left" w:pos="315"/>
          <w:tab w:val="left" w:pos="8820"/>
        </w:tabs>
        <w:spacing w:line="500" w:lineRule="auto"/>
        <w:ind w:right="267"/>
        <w:jc w:val="center"/>
        <w:rPr>
          <w:rFonts w:ascii="宋体" w:hAnsi="宋体" w:eastAsia="宋体" w:cs="宋体"/>
          <w:color w:val="auto"/>
          <w:sz w:val="32"/>
          <w:highlight w:val="none"/>
        </w:rPr>
      </w:pPr>
    </w:p>
    <w:p w14:paraId="7C5214EC">
      <w:pPr>
        <w:tabs>
          <w:tab w:val="left" w:pos="315"/>
          <w:tab w:val="left" w:pos="8820"/>
        </w:tabs>
        <w:spacing w:line="600" w:lineRule="auto"/>
        <w:ind w:right="267"/>
        <w:jc w:val="left"/>
        <w:rPr>
          <w:rFonts w:ascii="宋体" w:hAnsi="宋体" w:eastAsia="宋体" w:cs="宋体"/>
          <w:b/>
          <w:color w:val="auto"/>
          <w:sz w:val="40"/>
          <w:szCs w:val="21"/>
          <w:highlight w:val="none"/>
        </w:rPr>
      </w:pPr>
    </w:p>
    <w:p w14:paraId="02ACC4A6">
      <w:pPr>
        <w:tabs>
          <w:tab w:val="left" w:pos="315"/>
          <w:tab w:val="left" w:pos="8820"/>
        </w:tabs>
        <w:spacing w:line="600" w:lineRule="auto"/>
        <w:ind w:right="267"/>
        <w:jc w:val="left"/>
        <w:rPr>
          <w:rFonts w:hint="eastAsia" w:ascii="宋体" w:hAnsi="宋体" w:eastAsia="宋体" w:cs="宋体"/>
          <w:b/>
          <w:color w:val="auto"/>
          <w:sz w:val="40"/>
          <w:szCs w:val="21"/>
          <w:highlight w:val="none"/>
          <w:lang w:eastAsia="zh-CN"/>
        </w:rPr>
      </w:pPr>
      <w:r>
        <w:rPr>
          <w:rFonts w:ascii="宋体" w:hAnsi="宋体" w:eastAsia="宋体" w:cs="宋体"/>
          <w:b/>
          <w:color w:val="auto"/>
          <w:sz w:val="40"/>
          <w:szCs w:val="21"/>
          <w:highlight w:val="none"/>
        </w:rPr>
        <w:t>项目名称:</w:t>
      </w:r>
      <w:r>
        <w:rPr>
          <w:rFonts w:ascii="宋体" w:hAnsi="宋体" w:eastAsia="宋体" w:cs="宋体"/>
          <w:color w:val="auto"/>
          <w:sz w:val="18"/>
          <w:szCs w:val="21"/>
          <w:highlight w:val="none"/>
        </w:rPr>
        <w:t xml:space="preserve"> </w:t>
      </w:r>
      <w:r>
        <w:rPr>
          <w:rFonts w:hint="eastAsia" w:ascii="宋体" w:hAnsi="宋体" w:eastAsia="宋体" w:cs="宋体"/>
          <w:b/>
          <w:color w:val="auto"/>
          <w:sz w:val="40"/>
          <w:szCs w:val="21"/>
          <w:highlight w:val="none"/>
          <w:lang w:eastAsia="zh-CN"/>
        </w:rPr>
        <w:t>郸城县流浪乞讨救助管理站郸城县救助站流浪乞讨救助物资采购项目</w:t>
      </w:r>
    </w:p>
    <w:p w14:paraId="20242C4D">
      <w:pPr>
        <w:tabs>
          <w:tab w:val="left" w:pos="315"/>
          <w:tab w:val="left" w:pos="8820"/>
        </w:tabs>
        <w:spacing w:line="600" w:lineRule="auto"/>
        <w:ind w:right="267"/>
        <w:jc w:val="left"/>
        <w:rPr>
          <w:rFonts w:hint="eastAsia" w:ascii="宋体" w:hAnsi="宋体" w:eastAsia="宋体" w:cs="宋体"/>
          <w:b/>
          <w:color w:val="auto"/>
          <w:sz w:val="40"/>
          <w:szCs w:val="21"/>
          <w:highlight w:val="none"/>
          <w:lang w:eastAsia="zh-CN"/>
        </w:rPr>
      </w:pPr>
      <w:r>
        <w:rPr>
          <w:rFonts w:ascii="宋体" w:hAnsi="宋体" w:eastAsia="宋体" w:cs="宋体"/>
          <w:b/>
          <w:color w:val="auto"/>
          <w:sz w:val="40"/>
          <w:szCs w:val="21"/>
          <w:highlight w:val="none"/>
        </w:rPr>
        <w:t>项目编号:</w:t>
      </w:r>
      <w:r>
        <w:rPr>
          <w:rFonts w:hint="eastAsia" w:ascii="宋体" w:hAnsi="宋体" w:eastAsia="宋体" w:cs="宋体"/>
          <w:b/>
          <w:color w:val="auto"/>
          <w:sz w:val="40"/>
          <w:szCs w:val="21"/>
          <w:highlight w:val="none"/>
          <w:lang w:eastAsia="zh-CN"/>
        </w:rPr>
        <w:t>郸财磋商采购-2025-34</w:t>
      </w:r>
    </w:p>
    <w:p w14:paraId="19842743">
      <w:pPr>
        <w:tabs>
          <w:tab w:val="left" w:pos="315"/>
          <w:tab w:val="left" w:pos="8820"/>
        </w:tabs>
        <w:spacing w:line="600" w:lineRule="auto"/>
        <w:ind w:right="267" w:firstLine="1606" w:firstLineChars="400"/>
        <w:jc w:val="left"/>
        <w:rPr>
          <w:rFonts w:ascii="宋体" w:hAnsi="宋体" w:eastAsia="宋体" w:cs="宋体"/>
          <w:b/>
          <w:color w:val="auto"/>
          <w:sz w:val="40"/>
          <w:szCs w:val="21"/>
          <w:highlight w:val="none"/>
        </w:rPr>
      </w:pPr>
      <w:r>
        <w:rPr>
          <w:rFonts w:hint="eastAsia" w:ascii="宋体" w:hAnsi="宋体" w:eastAsia="宋体" w:cs="宋体"/>
          <w:b/>
          <w:color w:val="auto"/>
          <w:sz w:val="40"/>
          <w:szCs w:val="21"/>
          <w:highlight w:val="none"/>
        </w:rPr>
        <w:t>202</w:t>
      </w:r>
      <w:r>
        <w:rPr>
          <w:rFonts w:hint="eastAsia" w:ascii="宋体" w:hAnsi="宋体" w:eastAsia="宋体" w:cs="宋体"/>
          <w:b/>
          <w:color w:val="auto"/>
          <w:sz w:val="40"/>
          <w:szCs w:val="21"/>
          <w:highlight w:val="none"/>
          <w:lang w:val="en-US" w:eastAsia="zh-CN"/>
        </w:rPr>
        <w:t>5</w:t>
      </w:r>
      <w:r>
        <w:rPr>
          <w:rFonts w:hint="eastAsia" w:ascii="宋体" w:hAnsi="宋体" w:eastAsia="宋体" w:cs="宋体"/>
          <w:b/>
          <w:color w:val="auto"/>
          <w:sz w:val="40"/>
          <w:szCs w:val="21"/>
          <w:highlight w:val="none"/>
        </w:rPr>
        <w:t>年</w:t>
      </w:r>
      <w:r>
        <w:rPr>
          <w:rFonts w:hint="eastAsia" w:ascii="宋体" w:hAnsi="宋体" w:eastAsia="宋体" w:cs="宋体"/>
          <w:b/>
          <w:color w:val="auto"/>
          <w:sz w:val="40"/>
          <w:szCs w:val="21"/>
          <w:highlight w:val="none"/>
          <w:lang w:val="en-US" w:eastAsia="zh-CN"/>
        </w:rPr>
        <w:t>05</w:t>
      </w:r>
      <w:r>
        <w:rPr>
          <w:rFonts w:hint="eastAsia" w:ascii="宋体" w:hAnsi="宋体" w:eastAsia="宋体" w:cs="宋体"/>
          <w:b/>
          <w:color w:val="auto"/>
          <w:sz w:val="40"/>
          <w:szCs w:val="21"/>
          <w:highlight w:val="none"/>
        </w:rPr>
        <w:t>月</w:t>
      </w:r>
    </w:p>
    <w:p w14:paraId="67096004">
      <w:pPr>
        <w:spacing w:line="560" w:lineRule="auto"/>
        <w:jc w:val="center"/>
        <w:rPr>
          <w:rFonts w:ascii="宋体" w:hAnsi="宋体" w:eastAsia="宋体" w:cs="宋体"/>
          <w:b/>
          <w:color w:val="auto"/>
          <w:sz w:val="32"/>
          <w:highlight w:val="none"/>
        </w:rPr>
      </w:pPr>
    </w:p>
    <w:p w14:paraId="4023092C">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6CD7A02F">
      <w:pPr>
        <w:rPr>
          <w:rFonts w:ascii="宋体" w:hAnsi="宋体" w:eastAsia="宋体" w:cs="宋体"/>
          <w:b/>
          <w:color w:val="auto"/>
          <w:sz w:val="32"/>
          <w:highlight w:val="none"/>
        </w:rPr>
      </w:pPr>
    </w:p>
    <w:p w14:paraId="249E192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0B2302D1">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08F3D5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第三章  采购需求.................................</w:t>
      </w:r>
      <w:r>
        <w:rPr>
          <w:rFonts w:hint="eastAsia" w:ascii="宋体" w:hAnsi="宋体" w:eastAsia="宋体" w:cs="宋体"/>
          <w:b/>
          <w:color w:val="auto"/>
          <w:sz w:val="32"/>
          <w:highlight w:val="none"/>
          <w:lang w:val="en-US" w:eastAsia="zh-CN"/>
        </w:rPr>
        <w:t>31</w:t>
      </w:r>
    </w:p>
    <w:p w14:paraId="67F80803">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41</w:t>
      </w:r>
    </w:p>
    <w:p w14:paraId="76FDF9EF">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 合同签订指引、供应商履约验收指引</w:t>
      </w:r>
      <w:r>
        <w:rPr>
          <w:rFonts w:hint="eastAsia" w:ascii="宋体" w:hAnsi="宋体" w:eastAsia="宋体" w:cs="宋体"/>
          <w:b/>
          <w:color w:val="auto"/>
          <w:sz w:val="32"/>
          <w:highlight w:val="none"/>
        </w:rPr>
        <w:t>...............................................</w:t>
      </w:r>
      <w:r>
        <w:rPr>
          <w:rFonts w:hint="eastAsia" w:ascii="宋体" w:hAnsi="宋体" w:eastAsia="宋体" w:cs="宋体"/>
          <w:b/>
          <w:color w:val="auto"/>
          <w:sz w:val="32"/>
          <w:highlight w:val="none"/>
          <w:lang w:val="en-US" w:eastAsia="zh-CN"/>
        </w:rPr>
        <w:t>57</w:t>
      </w:r>
    </w:p>
    <w:p w14:paraId="1C65FB9A">
      <w:pPr>
        <w:spacing w:line="800" w:lineRule="auto"/>
        <w:rPr>
          <w:rFonts w:ascii="宋体" w:hAnsi="宋体" w:eastAsia="宋体" w:cs="宋体"/>
          <w:b/>
          <w:color w:val="auto"/>
          <w:sz w:val="32"/>
          <w:highlight w:val="none"/>
        </w:rPr>
      </w:pPr>
    </w:p>
    <w:p w14:paraId="2587E288">
      <w:pPr>
        <w:spacing w:line="800" w:lineRule="auto"/>
        <w:rPr>
          <w:rFonts w:ascii="宋体" w:hAnsi="宋体" w:eastAsia="宋体" w:cs="宋体"/>
          <w:b/>
          <w:color w:val="auto"/>
          <w:sz w:val="32"/>
          <w:highlight w:val="none"/>
        </w:rPr>
      </w:pPr>
    </w:p>
    <w:p w14:paraId="6E330513">
      <w:pPr>
        <w:spacing w:line="800" w:lineRule="auto"/>
        <w:rPr>
          <w:rFonts w:ascii="宋体" w:hAnsi="宋体" w:eastAsia="宋体" w:cs="宋体"/>
          <w:b/>
          <w:color w:val="auto"/>
          <w:sz w:val="32"/>
          <w:highlight w:val="none"/>
        </w:rPr>
      </w:pPr>
    </w:p>
    <w:p w14:paraId="75C88145">
      <w:pPr>
        <w:spacing w:line="800" w:lineRule="auto"/>
        <w:ind w:firstLine="2249"/>
        <w:rPr>
          <w:rFonts w:ascii="宋体" w:hAnsi="宋体" w:eastAsia="宋体" w:cs="宋体"/>
          <w:b/>
          <w:color w:val="auto"/>
          <w:sz w:val="32"/>
          <w:highlight w:val="none"/>
        </w:rPr>
      </w:pPr>
      <w:r>
        <w:rPr>
          <w:rFonts w:ascii="宋体" w:hAnsi="宋体" w:eastAsia="宋体" w:cs="宋体"/>
          <w:b/>
          <w:color w:val="auto"/>
          <w:sz w:val="32"/>
          <w:highlight w:val="none"/>
        </w:rPr>
        <w:t xml:space="preserve">     </w:t>
      </w:r>
    </w:p>
    <w:p w14:paraId="1F520C83">
      <w:pPr>
        <w:jc w:val="center"/>
        <w:rPr>
          <w:rFonts w:ascii="宋体" w:hAnsi="宋体" w:eastAsia="宋体" w:cs="宋体"/>
          <w:b/>
          <w:color w:val="auto"/>
          <w:sz w:val="32"/>
          <w:highlight w:val="none"/>
        </w:rPr>
      </w:pPr>
    </w:p>
    <w:p w14:paraId="46197960">
      <w:pPr>
        <w:jc w:val="center"/>
        <w:rPr>
          <w:rFonts w:ascii="宋体" w:hAnsi="宋体" w:eastAsia="宋体" w:cs="宋体"/>
          <w:b/>
          <w:color w:val="auto"/>
          <w:sz w:val="32"/>
          <w:highlight w:val="none"/>
        </w:rPr>
      </w:pPr>
    </w:p>
    <w:p w14:paraId="0672AD35">
      <w:pPr>
        <w:jc w:val="center"/>
        <w:rPr>
          <w:rFonts w:ascii="宋体" w:hAnsi="宋体" w:eastAsia="宋体" w:cs="宋体"/>
          <w:b/>
          <w:color w:val="auto"/>
          <w:sz w:val="32"/>
          <w:highlight w:val="none"/>
        </w:rPr>
      </w:pPr>
    </w:p>
    <w:p w14:paraId="27239980">
      <w:pPr>
        <w:pStyle w:val="25"/>
        <w:rPr>
          <w:color w:val="auto"/>
          <w:highlight w:val="none"/>
        </w:rPr>
      </w:pPr>
    </w:p>
    <w:p w14:paraId="5722C13D">
      <w:pPr>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597623A0">
      <w:pPr>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项目概况</w:t>
      </w:r>
    </w:p>
    <w:p w14:paraId="1410E2D0">
      <w:pPr>
        <w:ind w:firstLine="480"/>
        <w:rPr>
          <w:rFonts w:ascii="Times New Roman" w:hAnsi="Times New Roman" w:eastAsia="Times New Roman" w:cs="Times New Roman"/>
          <w:color w:val="auto"/>
          <w:sz w:val="24"/>
          <w:highlight w:val="none"/>
        </w:rPr>
      </w:pPr>
      <w:r>
        <w:rPr>
          <w:rFonts w:hint="eastAsia" w:ascii="Times New Roman" w:hAnsi="Times New Roman" w:eastAsia="宋体" w:cs="Times New Roman"/>
          <w:color w:val="auto"/>
          <w:sz w:val="24"/>
          <w:highlight w:val="none"/>
          <w:u w:val="single"/>
          <w:lang w:eastAsia="zh-CN"/>
        </w:rPr>
        <w:t>郸城县流浪乞讨救助管理站郸城县救助站流浪乞讨救助物资采购项目</w:t>
      </w:r>
      <w:r>
        <w:rPr>
          <w:rFonts w:ascii="Times New Roman" w:hAnsi="Times New Roman" w:eastAsia="Times New Roman" w:cs="Times New Roman"/>
          <w:color w:val="auto"/>
          <w:sz w:val="24"/>
          <w:highlight w:val="none"/>
          <w:u w:val="single"/>
        </w:rPr>
        <w:t xml:space="preserve"> (</w:t>
      </w:r>
      <w:r>
        <w:rPr>
          <w:rFonts w:ascii="宋体" w:hAnsi="宋体" w:eastAsia="宋体" w:cs="宋体"/>
          <w:color w:val="auto"/>
          <w:sz w:val="24"/>
          <w:highlight w:val="none"/>
          <w:u w:val="single"/>
        </w:rPr>
        <w:t>项目名称</w:t>
      </w:r>
      <w:r>
        <w:rPr>
          <w:rFonts w:ascii="Times New Roman" w:hAnsi="Times New Roman" w:eastAsia="Times New Roman" w:cs="Times New Roman"/>
          <w:color w:val="auto"/>
          <w:sz w:val="24"/>
          <w:highlight w:val="none"/>
          <w:u w:val="single"/>
        </w:rPr>
        <w:t>)</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项目的潜在供应商应在周口市公共资源交易中心网获取采购文件，并于</w:t>
      </w:r>
      <w:r>
        <w:rPr>
          <w:rFonts w:ascii="Times New Roman" w:hAnsi="Times New Roman" w:eastAsia="Times New Roman" w:cs="Times New Roman"/>
          <w:color w:val="auto"/>
          <w:sz w:val="24"/>
          <w:highlight w:val="none"/>
          <w:u w:val="single"/>
        </w:rPr>
        <w:t xml:space="preserve"> </w:t>
      </w:r>
      <w:r>
        <w:rPr>
          <w:rFonts w:hint="eastAsia" w:ascii="Times New Roman" w:hAnsi="Times New Roman" w:cs="Times New Roman"/>
          <w:color w:val="auto"/>
          <w:sz w:val="24"/>
          <w:highlight w:val="none"/>
          <w:u w:val="single"/>
        </w:rPr>
        <w:t>202</w:t>
      </w:r>
      <w:r>
        <w:rPr>
          <w:rFonts w:hint="eastAsia" w:ascii="Times New Roman" w:hAnsi="Times New Roman" w:cs="Times New Roman"/>
          <w:color w:val="auto"/>
          <w:sz w:val="24"/>
          <w:highlight w:val="none"/>
          <w:u w:val="single"/>
          <w:lang w:val="en-US" w:eastAsia="zh-CN"/>
        </w:rPr>
        <w:t>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21</w:t>
      </w:r>
      <w:r>
        <w:rPr>
          <w:rFonts w:ascii="宋体" w:hAnsi="宋体" w:eastAsia="宋体" w:cs="宋体"/>
          <w:color w:val="auto"/>
          <w:sz w:val="24"/>
          <w:highlight w:val="none"/>
          <w:u w:val="single"/>
        </w:rPr>
        <w:t>日</w:t>
      </w:r>
      <w:r>
        <w:rPr>
          <w:rFonts w:hint="eastAsia" w:ascii="Times New Roman" w:hAnsi="Times New Roman"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（北京时间）前提交响应文件。</w:t>
      </w:r>
    </w:p>
    <w:p w14:paraId="6B35540E">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29D7C9B3">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郸财磋商采购-2025-34</w:t>
      </w:r>
    </w:p>
    <w:p w14:paraId="469D5CCB">
      <w:pPr>
        <w:spacing w:line="360" w:lineRule="auto"/>
        <w:ind w:firstLine="480"/>
        <w:rPr>
          <w:rFonts w:hint="eastAsia" w:ascii="Times New Roman" w:hAnsi="Times New Roman" w:eastAsia="宋体" w:cs="Times New Roman"/>
          <w:color w:val="auto"/>
          <w:sz w:val="24"/>
          <w:highlight w:val="none"/>
          <w:u w:val="singl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郸城县流浪乞讨救助管理站郸城县救助站流浪乞讨救助物资采购项目</w:t>
      </w:r>
    </w:p>
    <w:p w14:paraId="3B9661C9">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50E15E2D">
      <w:pPr>
        <w:spacing w:line="360" w:lineRule="auto"/>
        <w:ind w:firstLine="480"/>
        <w:rPr>
          <w:rFonts w:ascii="Times New Roman" w:hAnsi="Times New Roman" w:eastAsia="宋体"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196.5</w:t>
      </w:r>
      <w:r>
        <w:rPr>
          <w:rFonts w:hint="eastAsia" w:ascii="宋体" w:hAnsi="宋体" w:eastAsia="宋体" w:cs="宋体"/>
          <w:color w:val="auto"/>
          <w:sz w:val="24"/>
          <w:highlight w:val="none"/>
        </w:rPr>
        <w:t>万元</w:t>
      </w:r>
    </w:p>
    <w:p w14:paraId="5FB8DE7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196.5</w:t>
      </w:r>
      <w:r>
        <w:rPr>
          <w:rFonts w:hint="eastAsia" w:ascii="宋体" w:hAnsi="宋体" w:eastAsia="宋体" w:cs="宋体"/>
          <w:color w:val="auto"/>
          <w:sz w:val="24"/>
          <w:highlight w:val="none"/>
        </w:rPr>
        <w:t>万元</w:t>
      </w:r>
    </w:p>
    <w:p w14:paraId="1036985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rPr>
        <w:t>1</w:t>
      </w:r>
      <w:r>
        <w:rPr>
          <w:rFonts w:ascii="宋体" w:hAnsi="宋体" w:eastAsia="宋体" w:cs="宋体"/>
          <w:color w:val="auto"/>
          <w:sz w:val="24"/>
          <w:highlight w:val="none"/>
        </w:rPr>
        <w:t>个包</w:t>
      </w:r>
    </w:p>
    <w:tbl>
      <w:tblPr>
        <w:tblStyle w:val="18"/>
        <w:tblW w:w="0" w:type="auto"/>
        <w:tblInd w:w="0" w:type="dxa"/>
        <w:tblLayout w:type="autofit"/>
        <w:tblCellMar>
          <w:top w:w="0" w:type="dxa"/>
          <w:left w:w="10" w:type="dxa"/>
          <w:bottom w:w="0" w:type="dxa"/>
          <w:right w:w="10" w:type="dxa"/>
        </w:tblCellMar>
      </w:tblPr>
      <w:tblGrid>
        <w:gridCol w:w="1726"/>
        <w:gridCol w:w="3504"/>
        <w:gridCol w:w="2628"/>
      </w:tblGrid>
      <w:tr w14:paraId="381DDA01">
        <w:tblPrEx>
          <w:tblCellMar>
            <w:top w:w="0" w:type="dxa"/>
            <w:left w:w="10" w:type="dxa"/>
            <w:bottom w:w="0" w:type="dxa"/>
            <w:right w:w="10" w:type="dxa"/>
          </w:tblCellMar>
        </w:tblPrEx>
        <w:trPr>
          <w:trHeight w:val="1" w:hRule="atLeast"/>
        </w:trPr>
        <w:tc>
          <w:tcPr>
            <w:tcW w:w="1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F0BC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35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9D64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191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包最高限价万元</w:t>
            </w:r>
          </w:p>
        </w:tc>
      </w:tr>
      <w:tr w14:paraId="5D750776">
        <w:tblPrEx>
          <w:tblCellMar>
            <w:top w:w="0" w:type="dxa"/>
            <w:left w:w="10" w:type="dxa"/>
            <w:bottom w:w="0" w:type="dxa"/>
            <w:right w:w="10" w:type="dxa"/>
          </w:tblCellMar>
        </w:tblPrEx>
        <w:tc>
          <w:tcPr>
            <w:tcW w:w="1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8751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1</w:t>
            </w:r>
          </w:p>
        </w:tc>
        <w:tc>
          <w:tcPr>
            <w:tcW w:w="35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C5385">
            <w:pPr>
              <w:spacing w:line="360" w:lineRule="auto"/>
              <w:rPr>
                <w:rFonts w:hint="eastAsia" w:eastAsiaTheme="minorEastAsia"/>
                <w:color w:val="auto"/>
                <w:highlight w:val="none"/>
                <w:lang w:eastAsia="zh-CN"/>
              </w:rPr>
            </w:pPr>
            <w:r>
              <w:rPr>
                <w:rFonts w:hint="eastAsia" w:ascii="宋体" w:hAnsi="宋体" w:eastAsia="宋体" w:cs="宋体"/>
                <w:color w:val="auto"/>
                <w:sz w:val="24"/>
                <w:highlight w:val="none"/>
                <w:lang w:eastAsia="zh-CN"/>
              </w:rPr>
              <w:t>郸城县流浪乞讨救助管理站郸城县救助站流浪乞讨救助物资采购项目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33265">
            <w:pPr>
              <w:spacing w:line="360" w:lineRule="auto"/>
              <w:rPr>
                <w:rFonts w:hint="default" w:eastAsiaTheme="minorEastAsia"/>
                <w:color w:val="auto"/>
                <w:highlight w:val="none"/>
                <w:lang w:val="en-US" w:eastAsia="zh-CN"/>
              </w:rPr>
            </w:pPr>
            <w:r>
              <w:rPr>
                <w:rFonts w:hint="eastAsia" w:ascii="宋体" w:hAnsi="宋体" w:eastAsia="宋体" w:cs="宋体"/>
                <w:color w:val="auto"/>
                <w:sz w:val="24"/>
                <w:highlight w:val="none"/>
                <w:lang w:val="en-US" w:eastAsia="zh-CN"/>
              </w:rPr>
              <w:t>196.5</w:t>
            </w:r>
          </w:p>
        </w:tc>
      </w:tr>
    </w:tbl>
    <w:p w14:paraId="44450A6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lang w:eastAsia="zh-CN"/>
        </w:rPr>
        <w:t>郸城县流浪乞讨救助管理站郸城县救助站流浪乞讨救助物资采购项目</w:t>
      </w:r>
      <w:r>
        <w:rPr>
          <w:rFonts w:ascii="宋体" w:hAnsi="宋体" w:eastAsia="宋体" w:cs="宋体"/>
          <w:color w:val="auto"/>
          <w:sz w:val="24"/>
          <w:highlight w:val="none"/>
        </w:rPr>
        <w:t>（包括但不限于标的的名称、数量、简要技术需求或服务要求等）</w:t>
      </w:r>
    </w:p>
    <w:p w14:paraId="6A09819F">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合同签订后10日历天内。</w:t>
      </w:r>
    </w:p>
    <w:p w14:paraId="18362F8B">
      <w:pPr>
        <w:spacing w:line="360" w:lineRule="auto"/>
        <w:ind w:firstLine="480"/>
        <w:rPr>
          <w:rFonts w:ascii="Times New Roman" w:hAnsi="Times New Roman" w:eastAsia="宋体" w:cs="Times New Roman"/>
          <w:color w:val="auto"/>
          <w:sz w:val="24"/>
          <w:highlight w:val="none"/>
        </w:rPr>
      </w:pPr>
      <w:r>
        <w:rPr>
          <w:rFonts w:ascii="宋体" w:hAnsi="宋体" w:eastAsia="宋体" w:cs="宋体"/>
          <w:color w:val="auto"/>
          <w:sz w:val="24"/>
          <w:highlight w:val="none"/>
        </w:rPr>
        <w:t>是否接受进口产品：</w:t>
      </w:r>
      <w:r>
        <w:rPr>
          <w:rFonts w:ascii="Times New Roman" w:hAnsi="Times New Roman" w:eastAsia="Times New Roman" w:cs="Times New Roman"/>
          <w:color w:val="auto"/>
          <w:sz w:val="24"/>
          <w:highlight w:val="none"/>
        </w:rPr>
        <w:t xml:space="preserve"> </w:t>
      </w:r>
      <w:r>
        <w:rPr>
          <w:rFonts w:hint="eastAsia" w:ascii="Times New Roman" w:hAnsi="Times New Roman" w:eastAsia="宋体" w:cs="Times New Roman"/>
          <w:color w:val="auto"/>
          <w:sz w:val="24"/>
          <w:highlight w:val="none"/>
        </w:rPr>
        <w:t>不接受</w:t>
      </w:r>
    </w:p>
    <w:p w14:paraId="3034D0AD">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48646EB0">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本项目是否</w:t>
      </w:r>
      <w:r>
        <w:rPr>
          <w:rFonts w:hint="eastAsia" w:ascii="宋体" w:hAnsi="宋体" w:eastAsia="宋体" w:cs="宋体"/>
          <w:color w:val="auto"/>
          <w:sz w:val="24"/>
          <w:highlight w:val="none"/>
          <w:lang w:eastAsia="zh-CN"/>
        </w:rPr>
        <w:t>为只面向中小企业采购：</w:t>
      </w:r>
      <w:r>
        <w:rPr>
          <w:rFonts w:hint="eastAsia" w:ascii="宋体" w:hAnsi="宋体" w:eastAsia="宋体" w:cs="宋体"/>
          <w:color w:val="auto"/>
          <w:sz w:val="24"/>
          <w:szCs w:val="24"/>
          <w:highlight w:val="none"/>
        </w:rPr>
        <w:t>否</w:t>
      </w:r>
      <w:r>
        <w:rPr>
          <w:rFonts w:hint="eastAsia" w:ascii="宋体" w:hAnsi="宋体" w:eastAsia="宋体" w:cs="宋体"/>
          <w:color w:val="auto"/>
          <w:sz w:val="24"/>
          <w:highlight w:val="none"/>
          <w:lang w:eastAsia="zh-CN"/>
        </w:rPr>
        <w:t xml:space="preserve"> </w:t>
      </w:r>
    </w:p>
    <w:p w14:paraId="416549B8">
      <w:pPr>
        <w:spacing w:line="360" w:lineRule="auto"/>
        <w:ind w:firstLine="4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必须提供中小企业声明函：</w:t>
      </w:r>
      <w:r>
        <w:rPr>
          <w:rFonts w:hint="eastAsia" w:ascii="宋体" w:hAnsi="宋体" w:eastAsia="宋体" w:cs="宋体"/>
          <w:color w:val="auto"/>
          <w:sz w:val="24"/>
          <w:szCs w:val="24"/>
          <w:highlight w:val="none"/>
        </w:rPr>
        <w:t>否</w:t>
      </w:r>
    </w:p>
    <w:p w14:paraId="152764BE">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二、申请人的资格要求：</w:t>
      </w:r>
    </w:p>
    <w:p w14:paraId="2F39B816">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40357E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63390F50">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02EF1879">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571A9A08">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4</w:t>
      </w:r>
      <w:r>
        <w:rPr>
          <w:rFonts w:ascii="宋体" w:hAnsi="宋体" w:eastAsia="宋体" w:cs="宋体"/>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4276A7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5</w:t>
      </w:r>
      <w:r>
        <w:rPr>
          <w:rFonts w:ascii="宋体" w:hAnsi="宋体" w:eastAsia="宋体" w:cs="宋体"/>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3458F584">
      <w:pPr>
        <w:spacing w:line="360" w:lineRule="auto"/>
        <w:ind w:firstLine="480"/>
        <w:rPr>
          <w:rFonts w:ascii="Times New Roman" w:hAnsi="Times New Roman" w:eastAsia="Times New Roman" w:cs="Times New Roman"/>
          <w:color w:val="auto"/>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6</w:t>
      </w:r>
      <w:r>
        <w:rPr>
          <w:rFonts w:ascii="宋体" w:hAnsi="宋体" w:eastAsia="宋体" w:cs="宋体"/>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3ACC1B6A">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highlight w:val="none"/>
        </w:rPr>
        <w:t xml:space="preserve"> </w:t>
      </w:r>
    </w:p>
    <w:p w14:paraId="7BC06EDD">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atLeast"/>
        <w:ind w:left="630" w:leftChars="0"/>
        <w:textAlignment w:val="auto"/>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693C97C3">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atLeast"/>
        <w:ind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653B8B39">
      <w:pPr>
        <w:pStyle w:val="25"/>
        <w:keepNext w:val="0"/>
        <w:keepLines w:val="0"/>
        <w:pageBreakBefore w:val="0"/>
        <w:widowControl w:val="0"/>
        <w:kinsoku/>
        <w:wordWrap/>
        <w:overflowPunct/>
        <w:topLinePunct w:val="0"/>
        <w:autoSpaceDE/>
        <w:autoSpaceDN/>
        <w:bidi w:val="0"/>
        <w:adjustRightInd w:val="0"/>
        <w:snapToGrid w:val="0"/>
        <w:spacing w:after="0" w:line="500" w:lineRule="atLeast"/>
        <w:textAlignment w:val="auto"/>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cstheme="minorEastAsia"/>
          <w:color w:val="auto"/>
          <w:sz w:val="24"/>
          <w:szCs w:val="24"/>
          <w:highlight w:val="none"/>
          <w:lang w:val="en-US" w:eastAsia="zh-CN" w:bidi="ar-SA"/>
        </w:rPr>
        <w:t>（2）</w:t>
      </w:r>
      <w:r>
        <w:rPr>
          <w:rFonts w:hint="eastAsia" w:asciiTheme="minorEastAsia" w:hAnsiTheme="minorEastAsia" w:eastAsiaTheme="minorEastAsia" w:cstheme="minorEastAsia"/>
          <w:color w:val="auto"/>
          <w:sz w:val="24"/>
          <w:szCs w:val="24"/>
          <w:highlight w:val="none"/>
          <w:lang w:val="en-US" w:eastAsia="zh-CN" w:bidi="ar-SA"/>
        </w:rPr>
        <w:t>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p>
    <w:p w14:paraId="5F691704">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atLeas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w:t>
      </w:r>
      <w:r>
        <w:rPr>
          <w:rFonts w:hint="eastAsia" w:asciiTheme="minorEastAsia" w:hAnsiTheme="minorEastAsia" w:cstheme="minorEastAsia"/>
          <w:color w:val="auto"/>
          <w:sz w:val="24"/>
          <w:szCs w:val="24"/>
          <w:highlight w:val="none"/>
          <w:lang w:val="en-US" w:eastAsia="zh-CN" w:bidi="ar-SA"/>
        </w:rPr>
        <w:t>3</w:t>
      </w:r>
      <w:r>
        <w:rPr>
          <w:rFonts w:hint="eastAsia" w:asciiTheme="minorEastAsia" w:hAnsiTheme="minorEastAsia" w:eastAsiaTheme="minorEastAsia" w:cstheme="minorEastAsia"/>
          <w:color w:val="auto"/>
          <w:sz w:val="24"/>
          <w:szCs w:val="24"/>
          <w:highlight w:val="none"/>
          <w:lang w:val="en-US" w:eastAsia="zh-CN" w:bidi="ar-SA"/>
        </w:rPr>
        <w:t>）法定代表人为同一个人的两个及两个以上法人，母公司、全资子公司及其控股公司，都不得在同一货物招标中同时投标。</w:t>
      </w:r>
    </w:p>
    <w:p w14:paraId="6A854F0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59F7E656">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8</w:t>
      </w:r>
      <w:r>
        <w:rPr>
          <w:rFonts w:ascii="宋体" w:hAnsi="宋体" w:eastAsia="宋体" w:cs="宋体"/>
          <w:color w:val="auto"/>
          <w:sz w:val="24"/>
          <w:highlight w:val="none"/>
          <w:u w:val="single"/>
        </w:rPr>
        <w:t>日</w:t>
      </w:r>
      <w:r>
        <w:rPr>
          <w:rFonts w:ascii="宋体" w:hAnsi="宋体" w:eastAsia="宋体" w:cs="宋体"/>
          <w:color w:val="auto"/>
          <w:sz w:val="24"/>
          <w:highlight w:val="none"/>
        </w:rPr>
        <w:t>至</w:t>
      </w:r>
      <w:r>
        <w:rPr>
          <w:rFonts w:ascii="Times New Roman" w:hAnsi="Times New Roman" w:eastAsia="Times New Roman" w:cs="Times New Roman"/>
          <w:color w:val="auto"/>
          <w:sz w:val="24"/>
          <w:highlight w:val="none"/>
          <w:u w:val="single"/>
        </w:rPr>
        <w:t xml:space="preserve"> </w:t>
      </w:r>
      <w:r>
        <w:rPr>
          <w:rFonts w:hint="eastAsia" w:ascii="Times New Roman" w:hAnsi="Times New Roman" w:cs="Times New Roman"/>
          <w:color w:val="auto"/>
          <w:sz w:val="24"/>
          <w:highlight w:val="none"/>
          <w:u w:val="single"/>
        </w:rPr>
        <w:t>202</w:t>
      </w:r>
      <w:r>
        <w:rPr>
          <w:rFonts w:hint="eastAsia" w:ascii="Times New Roman" w:hAnsi="Times New Roman" w:cs="Times New Roman"/>
          <w:color w:val="auto"/>
          <w:sz w:val="24"/>
          <w:highlight w:val="none"/>
          <w:u w:val="single"/>
          <w:lang w:val="en-US" w:eastAsia="zh-CN"/>
        </w:rPr>
        <w:t>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15</w:t>
      </w:r>
      <w:r>
        <w:rPr>
          <w:rFonts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23:59分</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5C6B9F63">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w:t>
      </w:r>
      <w:r>
        <w:rPr>
          <w:rFonts w:hint="eastAsia" w:ascii="宋体" w:hAnsi="宋体" w:eastAsia="宋体" w:cs="宋体"/>
          <w:color w:val="auto"/>
          <w:sz w:val="24"/>
          <w:highlight w:val="none"/>
          <w:lang w:eastAsia="zh-CN"/>
        </w:rPr>
        <w:t>http://jyzx.zhoukou.gov.cn</w:t>
      </w:r>
      <w:r>
        <w:rPr>
          <w:rFonts w:ascii="宋体" w:hAnsi="宋体" w:eastAsia="宋体" w:cs="宋体"/>
          <w:color w:val="auto"/>
          <w:sz w:val="24"/>
          <w:highlight w:val="none"/>
        </w:rPr>
        <w:t>）</w:t>
      </w:r>
    </w:p>
    <w:p w14:paraId="717005F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6DFD2A">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p>
    <w:p w14:paraId="748FB719">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113B57E6">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Times New Roman" w:hAnsi="Times New Roman" w:cs="Times New Roman"/>
          <w:color w:val="auto"/>
          <w:sz w:val="24"/>
          <w:highlight w:val="none"/>
          <w:u w:val="single"/>
        </w:rPr>
        <w:t>202</w:t>
      </w:r>
      <w:r>
        <w:rPr>
          <w:rFonts w:hint="eastAsia" w:ascii="Times New Roman" w:hAnsi="Times New Roman" w:cs="Times New Roman"/>
          <w:color w:val="auto"/>
          <w:sz w:val="24"/>
          <w:highlight w:val="none"/>
          <w:u w:val="single"/>
          <w:lang w:val="en-US" w:eastAsia="zh-CN"/>
        </w:rPr>
        <w:t>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21</w:t>
      </w:r>
      <w:r>
        <w:rPr>
          <w:rFonts w:ascii="宋体" w:hAnsi="宋体" w:eastAsia="宋体" w:cs="宋体"/>
          <w:color w:val="auto"/>
          <w:sz w:val="24"/>
          <w:highlight w:val="none"/>
          <w:u w:val="single"/>
        </w:rPr>
        <w:t>日</w:t>
      </w:r>
      <w:r>
        <w:rPr>
          <w:rFonts w:hint="eastAsia" w:ascii="Times New Roman" w:hAnsi="Times New Roman"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1F78FF0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hint="eastAsia" w:ascii="Times New Roman" w:hAnsi="Times New Roman" w:eastAsia="宋体" w:cs="Times New Roman"/>
          <w:color w:val="auto"/>
          <w:sz w:val="24"/>
          <w:highlight w:val="none"/>
          <w:u w:val="single"/>
          <w:lang w:eastAsia="zh-CN"/>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3166A7C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w:t>
      </w:r>
    </w:p>
    <w:p w14:paraId="683806D4">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Times New Roman" w:hAnsi="Times New Roman" w:cs="Times New Roman"/>
          <w:color w:val="auto"/>
          <w:sz w:val="24"/>
          <w:highlight w:val="none"/>
          <w:u w:val="single"/>
        </w:rPr>
        <w:t>202</w:t>
      </w:r>
      <w:r>
        <w:rPr>
          <w:rFonts w:hint="eastAsia" w:ascii="Times New Roman" w:hAnsi="Times New Roman" w:cs="Times New Roman"/>
          <w:color w:val="auto"/>
          <w:sz w:val="24"/>
          <w:highlight w:val="none"/>
          <w:u w:val="single"/>
          <w:lang w:val="en-US" w:eastAsia="zh-CN"/>
        </w:rPr>
        <w:t>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21</w:t>
      </w:r>
      <w:r>
        <w:rPr>
          <w:rFonts w:ascii="宋体" w:hAnsi="宋体" w:eastAsia="宋体" w:cs="宋体"/>
          <w:color w:val="auto"/>
          <w:sz w:val="24"/>
          <w:highlight w:val="none"/>
          <w:u w:val="single"/>
        </w:rPr>
        <w:t>日</w:t>
      </w:r>
      <w:r>
        <w:rPr>
          <w:rFonts w:hint="eastAsia" w:ascii="Times New Roman" w:hAnsi="Times New Roman"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34E8370B">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地点：周口市公共资源交易中心开标室</w:t>
      </w:r>
    </w:p>
    <w:p w14:paraId="4115B3A6">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六、公告期限</w:t>
      </w:r>
    </w:p>
    <w:p w14:paraId="1A4F8606">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自本公告发布之日起</w:t>
      </w:r>
      <w:r>
        <w:rPr>
          <w:rFonts w:hint="eastAsia" w:ascii="宋体" w:hAnsi="宋体" w:eastAsia="宋体" w:cs="宋体"/>
          <w:color w:val="auto"/>
          <w:sz w:val="24"/>
          <w:highlight w:val="none"/>
        </w:rPr>
        <w:t>5</w:t>
      </w:r>
      <w:r>
        <w:rPr>
          <w:rFonts w:ascii="宋体" w:hAnsi="宋体" w:eastAsia="宋体" w:cs="宋体"/>
          <w:color w:val="auto"/>
          <w:sz w:val="24"/>
          <w:highlight w:val="none"/>
        </w:rPr>
        <w:t>个工作日。</w:t>
      </w:r>
    </w:p>
    <w:p w14:paraId="31A2B2F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七、其他补充事宜</w:t>
      </w:r>
    </w:p>
    <w:p w14:paraId="641D8F7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无</w:t>
      </w:r>
    </w:p>
    <w:p w14:paraId="7BA45AA8">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5D842C37">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15ED5AAC">
      <w:pPr>
        <w:spacing w:line="360" w:lineRule="auto"/>
        <w:ind w:firstLine="480"/>
        <w:jc w:val="left"/>
        <w:rPr>
          <w:rFonts w:hint="eastAsia" w:ascii="宋体" w:hAnsi="宋体" w:eastAsia="宋体" w:cs="宋体"/>
          <w:color w:val="auto"/>
          <w:sz w:val="24"/>
          <w:highlight w:val="none"/>
          <w:lang w:eastAsia="zh-CN"/>
        </w:rPr>
      </w:pPr>
      <w:r>
        <w:rPr>
          <w:rFonts w:ascii="宋体" w:hAnsi="宋体" w:eastAsia="宋体" w:cs="宋体"/>
          <w:color w:val="auto"/>
          <w:sz w:val="24"/>
          <w:highlight w:val="none"/>
        </w:rPr>
        <w:t>名 称：</w:t>
      </w:r>
      <w:r>
        <w:rPr>
          <w:rFonts w:hint="eastAsia" w:ascii="宋体" w:hAnsi="宋体" w:eastAsia="宋体" w:cs="宋体"/>
          <w:color w:val="auto"/>
          <w:sz w:val="24"/>
          <w:highlight w:val="none"/>
          <w:lang w:eastAsia="zh-CN"/>
        </w:rPr>
        <w:t>郸城县流浪乞讨人员救助管理站</w:t>
      </w:r>
    </w:p>
    <w:p w14:paraId="612BEF48">
      <w:pPr>
        <w:spacing w:line="360" w:lineRule="auto"/>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地</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址：</w:t>
      </w:r>
      <w:r>
        <w:rPr>
          <w:rFonts w:hint="eastAsia" w:ascii="宋体" w:hAnsi="宋体" w:eastAsia="宋体" w:cs="宋体"/>
          <w:color w:val="auto"/>
          <w:sz w:val="24"/>
          <w:highlight w:val="none"/>
          <w:lang w:eastAsia="zh-CN"/>
        </w:rPr>
        <w:t>郸城县</w:t>
      </w:r>
    </w:p>
    <w:p w14:paraId="18958C82">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韩伟</w:t>
      </w:r>
      <w:r>
        <w:rPr>
          <w:rFonts w:hint="eastAsia" w:ascii="宋体" w:hAnsi="宋体" w:eastAsia="宋体" w:cs="宋体"/>
          <w:color w:val="auto"/>
          <w:sz w:val="24"/>
          <w:highlight w:val="none"/>
        </w:rPr>
        <w:t xml:space="preserve">       联系电话：</w:t>
      </w:r>
      <w:r>
        <w:rPr>
          <w:rFonts w:hint="eastAsia" w:ascii="宋体" w:hAnsi="宋体" w:eastAsia="宋体" w:cs="宋体"/>
          <w:color w:val="auto"/>
          <w:sz w:val="24"/>
          <w:highlight w:val="none"/>
          <w:lang w:val="en-US" w:eastAsia="zh-CN"/>
        </w:rPr>
        <w:t>13033953333</w:t>
      </w:r>
      <w:r>
        <w:rPr>
          <w:rFonts w:ascii="宋体" w:hAnsi="宋体" w:eastAsia="宋体" w:cs="宋体"/>
          <w:color w:val="auto"/>
          <w:sz w:val="24"/>
          <w:highlight w:val="none"/>
        </w:rPr>
        <w:t xml:space="preserve">　　　　　 </w:t>
      </w:r>
    </w:p>
    <w:p w14:paraId="660273E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5A28B83A">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68CE974B">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　址：周口市光明路与政通路交叉口向北100米路东</w:t>
      </w:r>
    </w:p>
    <w:p w14:paraId="2BF1605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刘宇</w:t>
      </w:r>
      <w:r>
        <w:rPr>
          <w:rFonts w:ascii="宋体" w:hAnsi="宋体" w:eastAsia="宋体" w:cs="宋体"/>
          <w:color w:val="auto"/>
          <w:sz w:val="24"/>
          <w:highlight w:val="none"/>
        </w:rPr>
        <w:t xml:space="preserve">     联系方式：</w:t>
      </w:r>
      <w:r>
        <w:rPr>
          <w:rFonts w:hint="eastAsia" w:ascii="宋体" w:hAnsi="宋体" w:eastAsia="宋体" w:cs="宋体"/>
          <w:color w:val="auto"/>
          <w:sz w:val="24"/>
          <w:szCs w:val="24"/>
          <w:highlight w:val="none"/>
        </w:rPr>
        <w:t>0394-</w:t>
      </w:r>
      <w:r>
        <w:rPr>
          <w:rFonts w:hint="eastAsia" w:ascii="宋体" w:hAnsi="宋体" w:eastAsia="宋体" w:cs="宋体"/>
          <w:color w:val="auto"/>
          <w:sz w:val="24"/>
          <w:szCs w:val="24"/>
          <w:highlight w:val="none"/>
          <w:lang w:val="en-US" w:eastAsia="zh-CN"/>
        </w:rPr>
        <w:t>8106517</w:t>
      </w:r>
      <w:r>
        <w:rPr>
          <w:rFonts w:ascii="宋体" w:hAnsi="宋体" w:eastAsia="宋体" w:cs="宋体"/>
          <w:color w:val="auto"/>
          <w:sz w:val="24"/>
          <w:highlight w:val="none"/>
        </w:rPr>
        <w:t>　　　　　　</w:t>
      </w:r>
    </w:p>
    <w:p w14:paraId="079264B7">
      <w:pPr>
        <w:spacing w:line="360" w:lineRule="auto"/>
        <w:ind w:firstLine="480" w:firstLineChars="200"/>
        <w:jc w:val="left"/>
        <w:rPr>
          <w:rFonts w:hint="eastAsia" w:ascii="宋体" w:hAnsi="宋体" w:eastAsia="宋体" w:cs="宋体"/>
          <w:color w:val="auto"/>
          <w:sz w:val="24"/>
          <w:szCs w:val="24"/>
          <w:highlight w:val="none"/>
          <w:lang w:eastAsia="zh-CN"/>
        </w:rPr>
      </w:pPr>
      <w:r>
        <w:rPr>
          <w:rFonts w:ascii="宋体" w:hAnsi="宋体" w:eastAsia="宋体" w:cs="宋体"/>
          <w:color w:val="auto"/>
          <w:sz w:val="24"/>
          <w:highlight w:val="none"/>
        </w:rPr>
        <w:t>3..</w:t>
      </w:r>
      <w:r>
        <w:rPr>
          <w:rFonts w:hint="eastAsia" w:ascii="宋体" w:hAnsi="宋体" w:eastAsia="宋体" w:cs="宋体"/>
          <w:color w:val="auto"/>
          <w:sz w:val="24"/>
          <w:szCs w:val="24"/>
          <w:highlight w:val="none"/>
        </w:rPr>
        <w:t>监督单位：</w:t>
      </w:r>
      <w:r>
        <w:rPr>
          <w:rFonts w:hint="eastAsia" w:ascii="宋体" w:hAnsi="宋体" w:eastAsia="宋体" w:cs="宋体"/>
          <w:color w:val="auto"/>
          <w:sz w:val="24"/>
          <w:highlight w:val="none"/>
          <w:lang w:eastAsia="zh-CN"/>
        </w:rPr>
        <w:t>郸城县政府采购办</w:t>
      </w:r>
    </w:p>
    <w:p w14:paraId="0AC05361">
      <w:pPr>
        <w:pStyle w:val="25"/>
        <w:ind w:firstLine="720" w:firstLineChars="300"/>
        <w:rPr>
          <w:color w:val="auto"/>
          <w:highlight w:val="none"/>
        </w:rPr>
      </w:pPr>
      <w:r>
        <w:rPr>
          <w:rFonts w:hint="eastAsia" w:ascii="宋体" w:hAnsi="宋体" w:eastAsia="宋体" w:cs="宋体"/>
          <w:color w:val="auto"/>
          <w:sz w:val="24"/>
          <w:szCs w:val="24"/>
          <w:highlight w:val="none"/>
        </w:rPr>
        <w:t>联系方式：  0394-3298829</w:t>
      </w:r>
    </w:p>
    <w:p w14:paraId="58D0DCAA">
      <w:pPr>
        <w:ind w:firstLine="720"/>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 xml:space="preserve"> </w:t>
      </w:r>
    </w:p>
    <w:p w14:paraId="142D719E">
      <w:pPr>
        <w:ind w:firstLine="420"/>
        <w:jc w:val="left"/>
        <w:rPr>
          <w:rFonts w:ascii="Times New Roman" w:hAnsi="Times New Roman" w:eastAsia="Times New Roman" w:cs="Times New Roman"/>
          <w:color w:val="auto"/>
          <w:sz w:val="22"/>
          <w:highlight w:val="none"/>
        </w:rPr>
      </w:pPr>
    </w:p>
    <w:p w14:paraId="68D0F886">
      <w:pPr>
        <w:spacing w:after="120" w:line="360" w:lineRule="auto"/>
        <w:ind w:firstLine="204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5916DD6A">
      <w:pPr>
        <w:tabs>
          <w:tab w:val="left" w:pos="0"/>
          <w:tab w:val="left" w:pos="993"/>
          <w:tab w:val="left" w:pos="1134"/>
        </w:tabs>
        <w:ind w:firstLine="3600"/>
        <w:rPr>
          <w:rFonts w:ascii="宋体" w:hAnsi="宋体" w:eastAsia="宋体" w:cs="宋体"/>
          <w:color w:val="auto"/>
          <w:sz w:val="24"/>
          <w:highlight w:val="none"/>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ascii="宋体" w:hAnsi="宋体" w:eastAsia="宋体" w:cs="宋体"/>
          <w:color w:val="auto"/>
          <w:sz w:val="24"/>
          <w:highlight w:val="none"/>
        </w:rPr>
        <w:t>月</w:t>
      </w:r>
      <w:bookmarkStart w:id="0" w:name="_GoBack"/>
      <w:bookmarkEnd w:id="0"/>
    </w:p>
    <w:p w14:paraId="645AC427">
      <w:pPr>
        <w:pStyle w:val="25"/>
        <w:ind w:firstLine="240"/>
        <w:rPr>
          <w:rFonts w:ascii="宋体" w:hAnsi="宋体" w:eastAsia="宋体" w:cs="宋体"/>
          <w:color w:val="auto"/>
          <w:sz w:val="24"/>
          <w:highlight w:val="none"/>
        </w:rPr>
      </w:pPr>
    </w:p>
    <w:p w14:paraId="34BF901A">
      <w:pPr>
        <w:pStyle w:val="25"/>
        <w:ind w:firstLine="240"/>
        <w:rPr>
          <w:rFonts w:ascii="宋体" w:hAnsi="宋体" w:eastAsia="宋体" w:cs="宋体"/>
          <w:color w:val="auto"/>
          <w:sz w:val="24"/>
          <w:highlight w:val="none"/>
        </w:rPr>
      </w:pPr>
    </w:p>
    <w:p w14:paraId="0C3810B4">
      <w:pPr>
        <w:pStyle w:val="25"/>
        <w:ind w:firstLine="240"/>
        <w:rPr>
          <w:rFonts w:ascii="宋体" w:hAnsi="宋体" w:eastAsia="宋体" w:cs="宋体"/>
          <w:color w:val="auto"/>
          <w:sz w:val="24"/>
          <w:highlight w:val="none"/>
        </w:rPr>
      </w:pPr>
    </w:p>
    <w:p w14:paraId="29C63C59">
      <w:pPr>
        <w:pStyle w:val="25"/>
        <w:ind w:firstLine="240"/>
        <w:rPr>
          <w:rFonts w:ascii="宋体" w:hAnsi="宋体" w:eastAsia="宋体" w:cs="宋体"/>
          <w:color w:val="auto"/>
          <w:sz w:val="24"/>
          <w:highlight w:val="none"/>
        </w:rPr>
      </w:pPr>
    </w:p>
    <w:p w14:paraId="63F8CF30">
      <w:pPr>
        <w:pStyle w:val="25"/>
        <w:ind w:firstLine="240"/>
        <w:rPr>
          <w:rFonts w:ascii="宋体" w:hAnsi="宋体" w:eastAsia="宋体" w:cs="宋体"/>
          <w:color w:val="auto"/>
          <w:sz w:val="24"/>
          <w:highlight w:val="none"/>
        </w:rPr>
      </w:pPr>
    </w:p>
    <w:p w14:paraId="5607861A">
      <w:pPr>
        <w:pStyle w:val="25"/>
        <w:ind w:firstLine="240"/>
        <w:rPr>
          <w:rFonts w:ascii="宋体" w:hAnsi="宋体" w:eastAsia="宋体" w:cs="宋体"/>
          <w:color w:val="auto"/>
          <w:sz w:val="24"/>
          <w:highlight w:val="none"/>
        </w:rPr>
      </w:pPr>
    </w:p>
    <w:p w14:paraId="2ADBDC27">
      <w:pPr>
        <w:pStyle w:val="25"/>
        <w:ind w:firstLine="240"/>
        <w:rPr>
          <w:rFonts w:ascii="宋体" w:hAnsi="宋体" w:eastAsia="宋体" w:cs="宋体"/>
          <w:color w:val="auto"/>
          <w:sz w:val="24"/>
          <w:highlight w:val="none"/>
        </w:rPr>
      </w:pPr>
    </w:p>
    <w:p w14:paraId="073F6352">
      <w:pPr>
        <w:pStyle w:val="25"/>
        <w:ind w:firstLine="240"/>
        <w:rPr>
          <w:rFonts w:ascii="宋体" w:hAnsi="宋体" w:eastAsia="宋体" w:cs="宋体"/>
          <w:color w:val="auto"/>
          <w:sz w:val="24"/>
          <w:highlight w:val="none"/>
        </w:rPr>
      </w:pPr>
    </w:p>
    <w:p w14:paraId="5AF66878">
      <w:pPr>
        <w:pStyle w:val="25"/>
        <w:ind w:firstLine="240"/>
        <w:rPr>
          <w:rFonts w:ascii="宋体" w:hAnsi="宋体" w:eastAsia="宋体" w:cs="宋体"/>
          <w:color w:val="auto"/>
          <w:sz w:val="24"/>
          <w:highlight w:val="none"/>
        </w:rPr>
      </w:pPr>
    </w:p>
    <w:p w14:paraId="35FCC17E">
      <w:pPr>
        <w:pStyle w:val="25"/>
        <w:ind w:firstLine="240"/>
        <w:rPr>
          <w:rFonts w:ascii="宋体" w:hAnsi="宋体" w:eastAsia="宋体" w:cs="宋体"/>
          <w:color w:val="auto"/>
          <w:sz w:val="24"/>
          <w:highlight w:val="none"/>
        </w:rPr>
      </w:pPr>
    </w:p>
    <w:p w14:paraId="425C18C0">
      <w:pPr>
        <w:pStyle w:val="25"/>
        <w:ind w:firstLine="240"/>
        <w:rPr>
          <w:rFonts w:ascii="宋体" w:hAnsi="宋体" w:eastAsia="宋体" w:cs="宋体"/>
          <w:color w:val="auto"/>
          <w:sz w:val="24"/>
          <w:highlight w:val="none"/>
        </w:rPr>
      </w:pPr>
    </w:p>
    <w:p w14:paraId="13602BA8">
      <w:pPr>
        <w:pStyle w:val="25"/>
        <w:ind w:firstLine="240"/>
        <w:rPr>
          <w:rFonts w:ascii="宋体" w:hAnsi="宋体" w:eastAsia="宋体" w:cs="宋体"/>
          <w:color w:val="auto"/>
          <w:sz w:val="24"/>
          <w:highlight w:val="none"/>
        </w:rPr>
      </w:pPr>
    </w:p>
    <w:p w14:paraId="6348ED90">
      <w:pPr>
        <w:pStyle w:val="25"/>
        <w:ind w:firstLine="240"/>
        <w:rPr>
          <w:rFonts w:ascii="宋体" w:hAnsi="宋体" w:eastAsia="宋体" w:cs="宋体"/>
          <w:color w:val="auto"/>
          <w:sz w:val="24"/>
          <w:highlight w:val="none"/>
        </w:rPr>
      </w:pPr>
    </w:p>
    <w:p w14:paraId="71C29DF1">
      <w:pPr>
        <w:pStyle w:val="25"/>
        <w:ind w:firstLine="240"/>
        <w:rPr>
          <w:rFonts w:ascii="宋体" w:hAnsi="宋体" w:eastAsia="宋体" w:cs="宋体"/>
          <w:color w:val="auto"/>
          <w:sz w:val="24"/>
          <w:highlight w:val="none"/>
        </w:rPr>
      </w:pPr>
    </w:p>
    <w:p w14:paraId="5C7E44AE">
      <w:pPr>
        <w:pStyle w:val="25"/>
        <w:ind w:firstLine="240"/>
        <w:rPr>
          <w:rFonts w:ascii="宋体" w:hAnsi="宋体" w:eastAsia="宋体" w:cs="宋体"/>
          <w:color w:val="auto"/>
          <w:sz w:val="24"/>
          <w:highlight w:val="none"/>
        </w:rPr>
      </w:pPr>
    </w:p>
    <w:p w14:paraId="5669EC59">
      <w:pPr>
        <w:pStyle w:val="25"/>
        <w:ind w:firstLine="240"/>
        <w:rPr>
          <w:rFonts w:ascii="宋体" w:hAnsi="宋体" w:eastAsia="宋体" w:cs="宋体"/>
          <w:color w:val="auto"/>
          <w:sz w:val="24"/>
          <w:highlight w:val="none"/>
        </w:rPr>
      </w:pPr>
    </w:p>
    <w:p w14:paraId="063D3C75">
      <w:pPr>
        <w:pStyle w:val="25"/>
        <w:ind w:firstLine="240"/>
        <w:rPr>
          <w:rFonts w:ascii="宋体" w:hAnsi="宋体" w:eastAsia="宋体" w:cs="宋体"/>
          <w:color w:val="auto"/>
          <w:sz w:val="24"/>
          <w:highlight w:val="none"/>
        </w:rPr>
      </w:pPr>
    </w:p>
    <w:p w14:paraId="6A4DB294">
      <w:pPr>
        <w:pStyle w:val="25"/>
        <w:ind w:firstLine="240"/>
        <w:rPr>
          <w:rFonts w:ascii="宋体" w:hAnsi="宋体" w:eastAsia="宋体" w:cs="宋体"/>
          <w:color w:val="auto"/>
          <w:sz w:val="24"/>
          <w:highlight w:val="none"/>
        </w:rPr>
      </w:pPr>
    </w:p>
    <w:p w14:paraId="53B07A43">
      <w:pPr>
        <w:jc w:val="center"/>
        <w:rPr>
          <w:rFonts w:ascii="宋体" w:hAnsi="宋体" w:eastAsia="宋体" w:cs="宋体"/>
          <w:b/>
          <w:color w:val="auto"/>
          <w:sz w:val="24"/>
          <w:highlight w:val="none"/>
        </w:rPr>
      </w:pPr>
      <w:r>
        <w:rPr>
          <w:rFonts w:ascii="宋体" w:hAnsi="宋体" w:eastAsia="宋体" w:cs="宋体"/>
          <w:b/>
          <w:color w:val="auto"/>
          <w:sz w:val="24"/>
          <w:highlight w:val="none"/>
        </w:rPr>
        <w:t>第二章    供应商须知</w:t>
      </w:r>
    </w:p>
    <w:tbl>
      <w:tblPr>
        <w:tblStyle w:val="18"/>
        <w:tblW w:w="0" w:type="auto"/>
        <w:tblInd w:w="108" w:type="dxa"/>
        <w:tblLayout w:type="autofit"/>
        <w:tblCellMar>
          <w:top w:w="0" w:type="dxa"/>
          <w:left w:w="10" w:type="dxa"/>
          <w:bottom w:w="0" w:type="dxa"/>
          <w:right w:w="10" w:type="dxa"/>
        </w:tblCellMar>
      </w:tblPr>
      <w:tblGrid>
        <w:gridCol w:w="724"/>
        <w:gridCol w:w="1934"/>
        <w:gridCol w:w="6476"/>
      </w:tblGrid>
      <w:tr w14:paraId="1477621C">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25C41">
            <w:pP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73409CE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011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BB584">
            <w:pP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50813">
            <w:pPr>
              <w:rPr>
                <w:rFonts w:ascii="宋体" w:hAnsi="宋体" w:eastAsia="宋体" w:cs="宋体"/>
                <w:color w:val="auto"/>
                <w:highlight w:val="none"/>
              </w:rPr>
            </w:pPr>
            <w:r>
              <w:rPr>
                <w:rFonts w:ascii="宋体" w:hAnsi="宋体" w:eastAsia="宋体" w:cs="宋体"/>
                <w:color w:val="auto"/>
                <w:sz w:val="24"/>
                <w:highlight w:val="none"/>
              </w:rPr>
              <w:t>内  容</w:t>
            </w:r>
          </w:p>
        </w:tc>
      </w:tr>
      <w:tr w14:paraId="02B520B1">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22FC3">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A022A">
            <w:pP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72F92">
            <w:pP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sz w:val="24"/>
                <w:highlight w:val="none"/>
                <w:lang w:eastAsia="zh-CN"/>
              </w:rPr>
              <w:t>郸城县流浪乞讨救助管理站郸城县救助站流浪乞讨救助物资采购项目</w:t>
            </w:r>
          </w:p>
          <w:p w14:paraId="3F04A529">
            <w:pPr>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2）采购内容：</w:t>
            </w:r>
            <w:r>
              <w:rPr>
                <w:rFonts w:hint="eastAsia" w:ascii="宋体" w:hAnsi="宋体" w:eastAsia="宋体" w:cs="宋体"/>
                <w:color w:val="auto"/>
                <w:sz w:val="24"/>
                <w:highlight w:val="none"/>
                <w:lang w:val="en-US" w:eastAsia="zh-CN"/>
              </w:rPr>
              <w:t>物资采购一批</w:t>
            </w:r>
          </w:p>
          <w:p w14:paraId="7831EF1A">
            <w:pP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3）采购人：</w:t>
            </w:r>
            <w:r>
              <w:rPr>
                <w:rFonts w:hint="eastAsia" w:ascii="宋体" w:hAnsi="宋体" w:eastAsia="宋体" w:cs="宋体"/>
                <w:color w:val="auto"/>
                <w:sz w:val="24"/>
                <w:highlight w:val="none"/>
                <w:lang w:eastAsia="zh-CN"/>
              </w:rPr>
              <w:t>郸城县流浪乞讨人员救助管理站</w:t>
            </w:r>
          </w:p>
          <w:p w14:paraId="06AD66BE">
            <w:pP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3D84DDA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2F78C">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2DB2D">
            <w:pP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E1CB4">
            <w:pP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278C46C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DEB67">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DD543">
            <w:pP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1AAEE">
            <w:pP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3FFE8BB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43702">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28C65">
            <w:pP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2FE62">
            <w:pPr>
              <w:rPr>
                <w:rFonts w:ascii="宋体" w:hAnsi="宋体" w:eastAsia="宋体" w:cs="宋体"/>
                <w:color w:val="auto"/>
                <w:highlight w:val="none"/>
              </w:rPr>
            </w:pPr>
            <w:r>
              <w:rPr>
                <w:rFonts w:ascii="宋体" w:hAnsi="宋体" w:eastAsia="宋体" w:cs="宋体"/>
                <w:color w:val="auto"/>
                <w:sz w:val="24"/>
                <w:highlight w:val="none"/>
              </w:rPr>
              <w:t>中文</w:t>
            </w:r>
          </w:p>
        </w:tc>
      </w:tr>
      <w:tr w14:paraId="0B384CC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D0E06">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BE301">
            <w:pP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BFADE">
            <w:pPr>
              <w:rPr>
                <w:rFonts w:ascii="宋体" w:hAnsi="宋体" w:eastAsia="宋体" w:cs="宋体"/>
                <w:color w:val="auto"/>
                <w:highlight w:val="none"/>
              </w:rPr>
            </w:pPr>
            <w:r>
              <w:rPr>
                <w:rFonts w:ascii="宋体" w:hAnsi="宋体" w:eastAsia="宋体" w:cs="宋体"/>
                <w:color w:val="auto"/>
                <w:sz w:val="24"/>
                <w:highlight w:val="none"/>
              </w:rPr>
              <w:t>人民币</w:t>
            </w:r>
          </w:p>
        </w:tc>
      </w:tr>
      <w:tr w14:paraId="0CF3AB00">
        <w:tblPrEx>
          <w:tblCellMar>
            <w:top w:w="0" w:type="dxa"/>
            <w:left w:w="10" w:type="dxa"/>
            <w:bottom w:w="0" w:type="dxa"/>
            <w:right w:w="10" w:type="dxa"/>
          </w:tblCellMar>
        </w:tblPrEx>
        <w:trPr>
          <w:trHeight w:val="90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96DC5">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722EC">
            <w:pP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0867A">
            <w:pP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554A13E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7DDD3">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7334D">
            <w:pP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0B78C">
            <w:pP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5ADAE0B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8EC78">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A2377">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8DD15">
            <w:pP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5D4631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AB553">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73F04">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814D6">
            <w:pP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1B1309F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78EEC">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E2ACC">
            <w:pP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E743C">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3BACBC1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A8D5E">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6E706">
            <w:pP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EE0A2">
            <w:pPr>
              <w:rPr>
                <w:rFonts w:ascii="宋体" w:hAnsi="宋体" w:eastAsia="宋体" w:cs="宋体"/>
                <w:color w:val="auto"/>
                <w:highlight w:val="none"/>
              </w:rPr>
            </w:pPr>
            <w:r>
              <w:rPr>
                <w:rFonts w:ascii="宋体" w:hAnsi="宋体" w:eastAsia="宋体" w:cs="宋体"/>
                <w:color w:val="auto"/>
                <w:sz w:val="24"/>
                <w:highlight w:val="none"/>
              </w:rPr>
              <w:t>无</w:t>
            </w:r>
          </w:p>
        </w:tc>
      </w:tr>
      <w:tr w14:paraId="0C013349">
        <w:tblPrEx>
          <w:tblCellMar>
            <w:top w:w="0" w:type="dxa"/>
            <w:left w:w="10" w:type="dxa"/>
            <w:bottom w:w="0" w:type="dxa"/>
            <w:right w:w="10" w:type="dxa"/>
          </w:tblCellMar>
        </w:tblPrEx>
        <w:trPr>
          <w:trHeight w:val="125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BEE5F">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93464">
            <w:pP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B95A2">
            <w:pPr>
              <w:rPr>
                <w:rFonts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52D86C89">
            <w:pPr>
              <w:rPr>
                <w:rFonts w:ascii="宋体" w:hAnsi="宋体" w:eastAsia="宋体" w:cs="宋体"/>
                <w:color w:val="auto"/>
                <w:highlight w:val="none"/>
              </w:rPr>
            </w:pPr>
          </w:p>
        </w:tc>
      </w:tr>
      <w:tr w14:paraId="32B8FDE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23F3E">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418DC">
            <w:pP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8EF7E">
            <w:pPr>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 xml:space="preserve">年 </w:t>
            </w:r>
            <w:r>
              <w:rPr>
                <w:rFonts w:ascii="宋体" w:hAnsi="宋体" w:eastAsia="宋体" w:cs="宋体"/>
                <w:color w:val="auto"/>
                <w:sz w:val="20"/>
                <w:highlight w:val="none"/>
              </w:rPr>
              <w:t>******</w:t>
            </w:r>
            <w:r>
              <w:rPr>
                <w:rFonts w:ascii="宋体" w:hAnsi="宋体" w:eastAsia="宋体" w:cs="宋体"/>
                <w:color w:val="auto"/>
                <w:sz w:val="24"/>
                <w:highlight w:val="none"/>
              </w:rPr>
              <w:t xml:space="preserve"> 月</w:t>
            </w:r>
            <w:r>
              <w:rPr>
                <w:rFonts w:ascii="宋体" w:hAnsi="宋体" w:eastAsia="宋体" w:cs="宋体"/>
                <w:color w:val="auto"/>
                <w:sz w:val="20"/>
                <w:highlight w:val="none"/>
              </w:rPr>
              <w:t>******</w:t>
            </w:r>
            <w:r>
              <w:rPr>
                <w:rFonts w:ascii="宋体" w:hAnsi="宋体" w:eastAsia="宋体" w:cs="宋体"/>
                <w:color w:val="auto"/>
                <w:sz w:val="24"/>
                <w:highlight w:val="none"/>
              </w:rPr>
              <w:t xml:space="preserve">日上午   （见磋商公告） </w:t>
            </w:r>
          </w:p>
        </w:tc>
      </w:tr>
      <w:tr w14:paraId="6C4AF98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57E9D">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A92C9">
            <w:pP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A08B5">
            <w:pPr>
              <w:rPr>
                <w:rFonts w:ascii="宋体" w:hAnsi="宋体" w:eastAsia="宋体"/>
                <w:color w:val="auto"/>
                <w:sz w:val="24"/>
                <w:highlight w:val="none"/>
              </w:rPr>
            </w:pPr>
            <w:r>
              <w:rPr>
                <w:rFonts w:hint="eastAsia" w:ascii="宋体" w:hAnsi="宋体"/>
                <w:color w:val="auto"/>
                <w:sz w:val="24"/>
                <w:highlight w:val="none"/>
              </w:rPr>
              <w:t>周口市公共资源交易中心网</w:t>
            </w:r>
          </w:p>
          <w:p w14:paraId="7783CAED">
            <w:pPr>
              <w:rPr>
                <w:rFonts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lang w:eastAsia="zh-CN"/>
              </w:rPr>
              <w:t>http://jyzx.zhoukou.gov.cn</w:t>
            </w:r>
            <w:r>
              <w:rPr>
                <w:rFonts w:hint="eastAsia" w:asciiTheme="minorEastAsia" w:hAnsiTheme="minorEastAsia"/>
                <w:color w:val="auto"/>
                <w:highlight w:val="none"/>
              </w:rPr>
              <w:t>）</w:t>
            </w:r>
          </w:p>
          <w:p w14:paraId="515335B3">
            <w:pPr>
              <w:spacing w:line="560" w:lineRule="auto"/>
              <w:rPr>
                <w:rFonts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2312A57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58FC7">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8D3C">
            <w:pP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4048B">
            <w:pPr>
              <w:tabs>
                <w:tab w:val="left" w:pos="8640"/>
              </w:tabs>
              <w:ind w:left="-2"/>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年</w:t>
            </w:r>
            <w:r>
              <w:rPr>
                <w:rFonts w:ascii="宋体" w:hAnsi="宋体" w:eastAsia="宋体" w:cs="宋体"/>
                <w:color w:val="auto"/>
                <w:sz w:val="20"/>
                <w:highlight w:val="none"/>
              </w:rPr>
              <w:t>******</w:t>
            </w:r>
            <w:r>
              <w:rPr>
                <w:rFonts w:ascii="宋体" w:hAnsi="宋体" w:eastAsia="宋体" w:cs="宋体"/>
                <w:color w:val="auto"/>
                <w:sz w:val="24"/>
                <w:highlight w:val="none"/>
              </w:rPr>
              <w:t>月</w:t>
            </w:r>
            <w:r>
              <w:rPr>
                <w:rFonts w:ascii="宋体" w:hAnsi="宋体" w:eastAsia="宋体" w:cs="宋体"/>
                <w:color w:val="auto"/>
                <w:sz w:val="20"/>
                <w:highlight w:val="none"/>
              </w:rPr>
              <w:t>******</w:t>
            </w:r>
            <w:r>
              <w:rPr>
                <w:rFonts w:ascii="宋体" w:hAnsi="宋体" w:eastAsia="宋体" w:cs="宋体"/>
                <w:color w:val="auto"/>
                <w:sz w:val="24"/>
                <w:highlight w:val="none"/>
              </w:rPr>
              <w:t>日上午    见磋商公告</w:t>
            </w:r>
          </w:p>
        </w:tc>
      </w:tr>
      <w:tr w14:paraId="25B8B03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15BB8">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6E803">
            <w:pP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07095">
            <w:pP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1045BF7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08082">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D000">
            <w:pP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FAD0">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346916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5AAFD">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F84D9">
            <w:pP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1A1D">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520C398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045A0">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AA443">
            <w:pP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13D80">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3FEF7DA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3B649">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0E901">
            <w:pPr>
              <w:jc w:val="center"/>
              <w:rPr>
                <w:rFonts w:ascii="宋体" w:hAnsi="宋体" w:eastAsia="宋体" w:cs="宋体"/>
                <w:color w:val="auto"/>
                <w:highlight w:val="none"/>
              </w:rPr>
            </w:pPr>
            <w:r>
              <w:rPr>
                <w:rFonts w:ascii="宋体" w:hAnsi="宋体" w:eastAsia="宋体" w:cs="宋体"/>
                <w:color w:val="auto"/>
                <w:sz w:val="24"/>
                <w:highlight w:val="none"/>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5CC7B">
            <w:pPr>
              <w:spacing w:line="360" w:lineRule="auto"/>
              <w:ind w:firstLine="480"/>
              <w:rPr>
                <w:rFonts w:hint="eastAsia" w:ascii="宋体" w:hAnsi="宋体" w:eastAsia="宋体" w:cs="宋体"/>
                <w:color w:val="auto"/>
                <w:highlight w:val="none"/>
                <w:lang w:eastAsia="zh-CN"/>
              </w:rPr>
            </w:pPr>
            <w:r>
              <w:rPr>
                <w:rFonts w:hint="eastAsia" w:ascii="宋体" w:hAnsi="宋体" w:eastAsia="宋体" w:cs="宋体"/>
                <w:color w:val="auto"/>
                <w:sz w:val="24"/>
                <w:highlight w:val="none"/>
                <w:lang w:eastAsia="zh-CN"/>
              </w:rPr>
              <w:t>合同签订后10日历天内。</w:t>
            </w:r>
          </w:p>
        </w:tc>
      </w:tr>
      <w:tr w14:paraId="59D7815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25C11">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3E064">
            <w:pP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C56E8">
            <w:pPr>
              <w:tabs>
                <w:tab w:val="left" w:pos="8640"/>
              </w:tabs>
              <w:jc w:val="left"/>
              <w:rPr>
                <w:rFonts w:hint="eastAsia" w:ascii="宋体" w:hAnsi="宋体" w:cs="宋体" w:eastAsiaTheme="minorEastAsia"/>
                <w:color w:val="auto"/>
                <w:highlight w:val="none"/>
                <w:lang w:eastAsia="zh-CN"/>
              </w:rPr>
            </w:pPr>
            <w:r>
              <w:rPr>
                <w:rFonts w:hint="eastAsia" w:asciiTheme="minorEastAsia" w:hAnsiTheme="minorEastAsia" w:cstheme="minorEastAsia"/>
                <w:color w:val="auto"/>
                <w:sz w:val="24"/>
                <w:szCs w:val="24"/>
                <w:highlight w:val="none"/>
              </w:rPr>
              <w:t>供货完成验收合格后</w:t>
            </w:r>
            <w:r>
              <w:rPr>
                <w:rFonts w:hint="eastAsia" w:asciiTheme="minorEastAsia" w:hAnsiTheme="minorEastAsia" w:cstheme="minorEastAsia"/>
                <w:color w:val="auto"/>
                <w:sz w:val="24"/>
                <w:szCs w:val="24"/>
                <w:highlight w:val="none"/>
                <w:lang w:eastAsia="zh-CN"/>
              </w:rPr>
              <w:t>一次性付清。</w:t>
            </w:r>
          </w:p>
        </w:tc>
      </w:tr>
      <w:tr w14:paraId="0232DA17">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987F2">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6508D">
            <w:pPr>
              <w:tabs>
                <w:tab w:val="left" w:pos="8640"/>
              </w:tabs>
              <w:jc w:val="left"/>
              <w:rPr>
                <w:rFonts w:ascii="宋体" w:hAnsi="宋体" w:eastAsia="宋体" w:cs="宋体"/>
                <w:color w:val="auto"/>
                <w:highlight w:val="none"/>
              </w:rPr>
            </w:pPr>
            <w:r>
              <w:rPr>
                <w:rFonts w:hint="eastAsia" w:ascii="宋体" w:hAnsi="宋体" w:eastAsia="宋体" w:cs="宋体"/>
                <w:color w:val="auto"/>
                <w:sz w:val="24"/>
                <w:highlight w:val="none"/>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D8A9B">
            <w:pPr>
              <w:tabs>
                <w:tab w:val="left" w:pos="8640"/>
              </w:tabs>
              <w:jc w:val="left"/>
              <w:rPr>
                <w:rFonts w:hint="eastAsia" w:ascii="宋体" w:hAnsi="宋体" w:eastAsia="宋体" w:cs="宋体"/>
                <w:color w:val="auto"/>
                <w:highlight w:val="none"/>
                <w:lang w:eastAsia="zh-CN"/>
              </w:rPr>
            </w:pPr>
            <w:r>
              <w:rPr>
                <w:rFonts w:hint="eastAsia" w:ascii="宋体" w:hAnsi="宋体" w:eastAsia="宋体" w:cs="宋体"/>
                <w:color w:val="auto"/>
                <w:sz w:val="24"/>
                <w:highlight w:val="none"/>
                <w:lang w:eastAsia="zh-CN"/>
              </w:rPr>
              <w:t>不统一组织</w:t>
            </w:r>
          </w:p>
        </w:tc>
      </w:tr>
      <w:tr w14:paraId="0820FA0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32B6C">
            <w:pPr>
              <w:tabs>
                <w:tab w:val="left" w:pos="420"/>
              </w:tabs>
              <w:rPr>
                <w:rFonts w:ascii="宋体" w:hAnsi="宋体" w:eastAsia="宋体" w:cs="宋体"/>
                <w:color w:val="auto"/>
                <w:sz w:val="22"/>
                <w:highlight w:val="none"/>
              </w:rPr>
            </w:pPr>
            <w:r>
              <w:rPr>
                <w:rFonts w:hint="eastAsia" w:ascii="宋体" w:hAnsi="宋体" w:eastAsia="宋体" w:cs="宋体"/>
                <w:color w:val="auto"/>
                <w:sz w:val="22"/>
                <w:highlight w:val="none"/>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2D5F4">
            <w:pPr>
              <w:spacing w:before="159" w:beforeLines="50"/>
              <w:ind w:firstLine="14" w:firstLineChars="6"/>
              <w:jc w:val="center"/>
              <w:rPr>
                <w:rFonts w:ascii="宋体" w:hAnsi="宋体" w:eastAsia="宋体" w:cs="宋体"/>
                <w:color w:val="auto"/>
                <w:highlight w:val="none"/>
              </w:rPr>
            </w:pPr>
            <w:r>
              <w:rPr>
                <w:rFonts w:hint="eastAsia" w:ascii="宋体" w:hAnsi="宋体" w:cs="宋体"/>
                <w:bCs/>
                <w:color w:val="auto"/>
                <w:sz w:val="24"/>
                <w:highlight w:val="none"/>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3221E">
            <w:pPr>
              <w:tabs>
                <w:tab w:val="left" w:pos="8640"/>
              </w:tabs>
              <w:jc w:val="left"/>
              <w:rPr>
                <w:rFonts w:ascii="宋体" w:hAnsi="宋体" w:eastAsia="宋体" w:cs="宋体"/>
                <w:color w:val="auto"/>
                <w:highlight w:val="none"/>
              </w:rPr>
            </w:pPr>
            <w:r>
              <w:rPr>
                <w:rFonts w:hint="eastAsia" w:ascii="宋体" w:hAnsi="宋体" w:cs="宋体"/>
                <w:bCs/>
                <w:color w:val="auto"/>
                <w:sz w:val="24"/>
                <w:highlight w:val="none"/>
                <w:lang w:eastAsia="zh-CN"/>
              </w:rPr>
              <w:t>一</w:t>
            </w:r>
            <w:r>
              <w:rPr>
                <w:rFonts w:hint="eastAsia" w:ascii="宋体" w:hAnsi="宋体" w:cs="宋体"/>
                <w:bCs/>
                <w:color w:val="auto"/>
                <w:sz w:val="24"/>
                <w:highlight w:val="none"/>
              </w:rPr>
              <w:t>次报价</w:t>
            </w:r>
          </w:p>
        </w:tc>
      </w:tr>
      <w:tr w14:paraId="16B7A17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B5771">
            <w:pPr>
              <w:tabs>
                <w:tab w:val="left" w:pos="420"/>
              </w:tabs>
              <w:rPr>
                <w:rFonts w:hint="default"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93AFB">
            <w:pPr>
              <w:spacing w:before="159" w:beforeLines="50"/>
              <w:ind w:firstLine="14" w:firstLineChars="6"/>
              <w:jc w:val="center"/>
              <w:rPr>
                <w:rFonts w:ascii="宋体" w:hAnsi="宋体" w:eastAsia="宋体" w:cs="宋体"/>
                <w:color w:val="auto"/>
                <w:sz w:val="24"/>
                <w:highlight w:val="none"/>
              </w:rPr>
            </w:pPr>
            <w:r>
              <w:rPr>
                <w:rFonts w:hint="eastAsia" w:ascii="宋体" w:hAnsi="宋体" w:cs="宋体"/>
                <w:bCs/>
                <w:color w:val="auto"/>
                <w:sz w:val="24"/>
                <w:highlight w:val="none"/>
              </w:rPr>
              <w:t>其他</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BEBC7">
            <w:pPr>
              <w:widowControl/>
              <w:adjustRightInd w:val="0"/>
              <w:snapToGrid w:val="0"/>
              <w:spacing w:line="460" w:lineRule="exact"/>
              <w:rPr>
                <w:rFonts w:ascii="宋体" w:hAnsi="宋体" w:cs="宋体"/>
                <w:bCs/>
                <w:color w:val="auto"/>
                <w:sz w:val="24"/>
                <w:highlight w:val="none"/>
              </w:rPr>
            </w:pPr>
            <w:r>
              <w:rPr>
                <w:rFonts w:hint="eastAsia" w:ascii="宋体" w:hAnsi="宋体" w:cs="宋体"/>
                <w:bCs/>
                <w:color w:val="auto"/>
                <w:sz w:val="24"/>
                <w:highlight w:val="none"/>
              </w:rPr>
              <w:t>本项目招标控制价：</w:t>
            </w:r>
            <w:r>
              <w:rPr>
                <w:rFonts w:hint="eastAsia" w:ascii="等线" w:hAnsi="等线" w:eastAsia="等线" w:cs="宋体"/>
                <w:bCs/>
                <w:color w:val="auto"/>
                <w:sz w:val="24"/>
                <w:highlight w:val="none"/>
              </w:rPr>
              <w:t>￥</w:t>
            </w:r>
            <w:r>
              <w:rPr>
                <w:rFonts w:hint="eastAsia" w:ascii="等线" w:hAnsi="等线" w:eastAsia="等线" w:cs="宋体"/>
                <w:bCs/>
                <w:color w:val="auto"/>
                <w:sz w:val="24"/>
                <w:highlight w:val="none"/>
                <w:lang w:eastAsia="zh-CN"/>
              </w:rPr>
              <w:t>196.5</w:t>
            </w:r>
            <w:r>
              <w:rPr>
                <w:rFonts w:hint="eastAsia" w:ascii="等线" w:hAnsi="等线" w:eastAsia="等线" w:cs="宋体"/>
                <w:bCs/>
                <w:color w:val="auto"/>
                <w:sz w:val="24"/>
                <w:highlight w:val="none"/>
              </w:rPr>
              <w:t>万元；</w:t>
            </w:r>
          </w:p>
          <w:p w14:paraId="1542FCA9">
            <w:pPr>
              <w:tabs>
                <w:tab w:val="left" w:pos="8640"/>
              </w:tabs>
              <w:jc w:val="left"/>
              <w:rPr>
                <w:rFonts w:asciiTheme="minorEastAsia" w:hAnsiTheme="minorEastAsia" w:cstheme="minorEastAsia"/>
                <w:b/>
                <w:color w:val="auto"/>
                <w:sz w:val="24"/>
                <w:szCs w:val="24"/>
                <w:highlight w:val="none"/>
              </w:rPr>
            </w:pPr>
            <w:r>
              <w:rPr>
                <w:rFonts w:hint="eastAsia" w:ascii="宋体" w:hAnsi="宋体" w:cs="宋体"/>
                <w:bCs/>
                <w:color w:val="auto"/>
                <w:sz w:val="24"/>
                <w:highlight w:val="none"/>
              </w:rPr>
              <w:t>竞争性磋商申请报价高于招标控制价的视无效投标。</w:t>
            </w:r>
          </w:p>
        </w:tc>
      </w:tr>
      <w:tr w14:paraId="3ACB659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947F7">
            <w:pPr>
              <w:tabs>
                <w:tab w:val="left" w:pos="420"/>
              </w:tabs>
              <w:rPr>
                <w:rFonts w:hint="default"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1563E">
            <w:pPr>
              <w:spacing w:before="159" w:beforeLines="50"/>
              <w:ind w:firstLine="14" w:firstLineChars="6"/>
              <w:jc w:val="center"/>
              <w:rPr>
                <w:rFonts w:hint="default" w:ascii="宋体" w:hAnsi="宋体" w:cs="宋体" w:eastAsiaTheme="minorEastAsia"/>
                <w:bCs/>
                <w:color w:val="auto"/>
                <w:sz w:val="24"/>
                <w:highlight w:val="none"/>
                <w:lang w:val="en-US" w:eastAsia="zh-CN"/>
              </w:rPr>
            </w:pPr>
            <w:r>
              <w:rPr>
                <w:rFonts w:hint="eastAsia" w:ascii="宋体" w:hAnsi="宋体" w:cs="宋体"/>
                <w:bCs/>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79F23">
            <w:pPr>
              <w:tabs>
                <w:tab w:val="left" w:pos="8640"/>
              </w:tabs>
              <w:jc w:val="left"/>
              <w:rPr>
                <w:rFonts w:hint="default" w:ascii="宋体" w:hAnsi="宋体" w:cs="宋体" w:eastAsiaTheme="minorEastAsia"/>
                <w:bCs/>
                <w:color w:val="auto"/>
                <w:sz w:val="24"/>
                <w:highlight w:val="none"/>
                <w:lang w:val="en-US" w:eastAsia="zh-CN"/>
              </w:rPr>
            </w:pPr>
            <w:r>
              <w:rPr>
                <w:rFonts w:hint="eastAsia" w:ascii="宋体" w:hAnsi="宋体" w:cs="宋体"/>
                <w:bCs/>
                <w:color w:val="auto"/>
                <w:sz w:val="24"/>
                <w:highlight w:val="none"/>
                <w:lang w:val="en-US" w:eastAsia="zh-CN"/>
              </w:rPr>
              <w:t>零售业</w:t>
            </w:r>
          </w:p>
        </w:tc>
      </w:tr>
    </w:tbl>
    <w:p w14:paraId="685AF6B1">
      <w:pPr>
        <w:tabs>
          <w:tab w:val="left" w:pos="0"/>
          <w:tab w:val="left" w:pos="993"/>
          <w:tab w:val="left" w:pos="1134"/>
        </w:tabs>
        <w:rPr>
          <w:rFonts w:ascii="宋体" w:hAnsi="宋体" w:eastAsia="宋体" w:cs="宋体"/>
          <w:b/>
          <w:color w:val="auto"/>
          <w:sz w:val="24"/>
          <w:highlight w:val="none"/>
        </w:rPr>
      </w:pPr>
    </w:p>
    <w:p w14:paraId="4AE217AA">
      <w:pPr>
        <w:spacing w:line="720" w:lineRule="auto"/>
        <w:jc w:val="center"/>
        <w:rPr>
          <w:rFonts w:ascii="宋体" w:hAnsi="宋体" w:eastAsia="宋体" w:cs="宋体"/>
          <w:b/>
          <w:color w:val="auto"/>
          <w:sz w:val="24"/>
          <w:highlight w:val="none"/>
        </w:rPr>
      </w:pPr>
    </w:p>
    <w:p w14:paraId="4CD67489">
      <w:pPr>
        <w:spacing w:line="720" w:lineRule="auto"/>
        <w:jc w:val="center"/>
        <w:rPr>
          <w:rFonts w:ascii="宋体" w:hAnsi="宋体" w:eastAsia="宋体" w:cs="宋体"/>
          <w:b/>
          <w:color w:val="auto"/>
          <w:sz w:val="24"/>
          <w:highlight w:val="none"/>
        </w:rPr>
      </w:pPr>
    </w:p>
    <w:p w14:paraId="47B9C5FA">
      <w:pPr>
        <w:spacing w:line="720" w:lineRule="auto"/>
        <w:jc w:val="center"/>
        <w:rPr>
          <w:rFonts w:ascii="宋体" w:hAnsi="宋体" w:eastAsia="宋体" w:cs="宋体"/>
          <w:b/>
          <w:color w:val="auto"/>
          <w:sz w:val="24"/>
          <w:highlight w:val="none"/>
        </w:rPr>
      </w:pPr>
    </w:p>
    <w:p w14:paraId="5B9B9FE9">
      <w:pPr>
        <w:spacing w:line="720" w:lineRule="auto"/>
        <w:jc w:val="center"/>
        <w:rPr>
          <w:rFonts w:ascii="宋体" w:hAnsi="宋体" w:eastAsia="宋体" w:cs="宋体"/>
          <w:b/>
          <w:color w:val="auto"/>
          <w:sz w:val="24"/>
          <w:highlight w:val="none"/>
        </w:rPr>
      </w:pPr>
    </w:p>
    <w:p w14:paraId="1E330F2F">
      <w:pPr>
        <w:spacing w:line="720" w:lineRule="auto"/>
        <w:jc w:val="center"/>
        <w:rPr>
          <w:rFonts w:ascii="宋体" w:hAnsi="宋体" w:eastAsia="宋体" w:cs="宋体"/>
          <w:b/>
          <w:color w:val="auto"/>
          <w:sz w:val="24"/>
          <w:highlight w:val="none"/>
        </w:rPr>
      </w:pPr>
    </w:p>
    <w:p w14:paraId="70272CF9">
      <w:pPr>
        <w:spacing w:line="720" w:lineRule="auto"/>
        <w:jc w:val="center"/>
        <w:rPr>
          <w:rFonts w:ascii="宋体" w:hAnsi="宋体" w:eastAsia="宋体" w:cs="宋体"/>
          <w:b/>
          <w:color w:val="auto"/>
          <w:sz w:val="24"/>
          <w:highlight w:val="none"/>
        </w:rPr>
      </w:pPr>
    </w:p>
    <w:p w14:paraId="704E6DC3">
      <w:pPr>
        <w:spacing w:line="720" w:lineRule="auto"/>
        <w:jc w:val="center"/>
        <w:rPr>
          <w:rFonts w:ascii="宋体" w:hAnsi="宋体" w:eastAsia="宋体" w:cs="宋体"/>
          <w:b/>
          <w:color w:val="auto"/>
          <w:sz w:val="24"/>
          <w:highlight w:val="none"/>
        </w:rPr>
      </w:pPr>
    </w:p>
    <w:p w14:paraId="2209A8D6">
      <w:pPr>
        <w:spacing w:line="720" w:lineRule="auto"/>
        <w:jc w:val="center"/>
        <w:rPr>
          <w:rFonts w:ascii="宋体" w:hAnsi="宋体" w:eastAsia="宋体" w:cs="宋体"/>
          <w:b/>
          <w:color w:val="auto"/>
          <w:sz w:val="24"/>
          <w:highlight w:val="none"/>
        </w:rPr>
      </w:pPr>
    </w:p>
    <w:p w14:paraId="723C58F2">
      <w:pPr>
        <w:spacing w:line="720" w:lineRule="auto"/>
        <w:jc w:val="center"/>
        <w:rPr>
          <w:rFonts w:ascii="宋体" w:hAnsi="宋体" w:eastAsia="宋体" w:cs="宋体"/>
          <w:b/>
          <w:color w:val="auto"/>
          <w:sz w:val="24"/>
          <w:highlight w:val="none"/>
        </w:rPr>
      </w:pPr>
    </w:p>
    <w:p w14:paraId="2EA66E74">
      <w:pPr>
        <w:spacing w:line="720" w:lineRule="auto"/>
        <w:jc w:val="center"/>
        <w:rPr>
          <w:rFonts w:ascii="宋体" w:hAnsi="宋体" w:eastAsia="宋体" w:cs="宋体"/>
          <w:b/>
          <w:color w:val="auto"/>
          <w:sz w:val="24"/>
          <w:highlight w:val="none"/>
        </w:rPr>
      </w:pPr>
    </w:p>
    <w:p w14:paraId="033C6DA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8C58FFA">
      <w:pPr>
        <w:spacing w:line="5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3797172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1F08F8D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6CBEF68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1D43A670">
      <w:pPr>
        <w:tabs>
          <w:tab w:val="left" w:pos="0"/>
        </w:tabs>
        <w:spacing w:line="56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lang w:eastAsia="zh-CN"/>
        </w:rPr>
        <w:t>郸城县流浪乞讨人员救助管理站</w:t>
      </w:r>
    </w:p>
    <w:p w14:paraId="0AC70E3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196E72B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6158AE1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3517F6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09DE3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1746261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1D8A3D0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654B5D1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66EC72B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D148D7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0C625D5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2E1FBB48">
      <w:pPr>
        <w:pStyle w:val="25"/>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6CD3F31">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2D4646D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152280E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614AA3A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8762F7E">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032B8B2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03475E5C">
      <w:pPr>
        <w:adjustRightInd w:val="0"/>
        <w:snapToGrid w:val="0"/>
        <w:spacing w:line="48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0D087ACE">
      <w:pPr>
        <w:pStyle w:val="25"/>
        <w:adjustRightInd w:val="0"/>
        <w:snapToGrid w:val="0"/>
        <w:spacing w:after="0" w:line="480" w:lineRule="auto"/>
        <w:ind w:firstLine="240"/>
        <w:rPr>
          <w:rFonts w:ascii="宋体" w:hAnsi="宋体" w:eastAsia="宋体" w:cs="宋体"/>
          <w:color w:val="auto"/>
          <w:sz w:val="24"/>
          <w:highlight w:val="none"/>
        </w:rPr>
      </w:pPr>
      <w:r>
        <w:rPr>
          <w:rFonts w:hint="eastAsia" w:ascii="宋体" w:hAnsi="宋体" w:eastAsia="宋体" w:cs="宋体"/>
          <w:color w:val="auto"/>
          <w:sz w:val="24"/>
          <w:highlight w:val="none"/>
        </w:rPr>
        <w:t>4.1.5供应商需提供近三年内政府采购活动无重大违法记录声明、无诉讼声明。</w:t>
      </w:r>
    </w:p>
    <w:p w14:paraId="4E58FD90">
      <w:pPr>
        <w:pStyle w:val="25"/>
        <w:adjustRightInd w:val="0"/>
        <w:snapToGrid w:val="0"/>
        <w:spacing w:after="0" w:line="480" w:lineRule="auto"/>
        <w:ind w:firstLine="240"/>
        <w:rPr>
          <w:rFonts w:ascii="宋体" w:hAnsi="宋体" w:eastAsia="宋体" w:cs="宋体"/>
          <w:color w:val="auto"/>
          <w:sz w:val="24"/>
          <w:highlight w:val="none"/>
        </w:rPr>
      </w:pPr>
      <w:r>
        <w:rPr>
          <w:rFonts w:hint="eastAsia" w:ascii="宋体" w:hAnsi="宋体" w:eastAsia="宋体" w:cs="宋体"/>
          <w:color w:val="auto"/>
          <w:sz w:val="24"/>
          <w:highlight w:val="none"/>
        </w:rPr>
        <w:t>4.1.6未被工商行政管理机关在全国企业信用信息公示系统中列入严重违法失信企业名单和经营异常名录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查询日期招标公告后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14:paraId="6B6D64B1">
      <w:pPr>
        <w:adjustRightInd w:val="0"/>
        <w:snapToGrid w:val="0"/>
        <w:spacing w:line="48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1557C262">
      <w:pPr>
        <w:adjustRightInd w:val="0"/>
        <w:snapToGrid w:val="0"/>
        <w:spacing w:line="48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4.3符合本竞争性磋商文件规定的供应商资格要求及项目要求的其它条件，并按照要求提供</w:t>
      </w:r>
      <w:r>
        <w:rPr>
          <w:rFonts w:hint="eastAsia" w:ascii="宋体" w:hAnsi="宋体" w:eastAsia="宋体" w:cs="宋体"/>
          <w:color w:val="auto"/>
          <w:sz w:val="24"/>
          <w:highlight w:val="none"/>
        </w:rPr>
        <w:t>合格供应商的声明函等</w:t>
      </w:r>
      <w:r>
        <w:rPr>
          <w:rFonts w:ascii="宋体" w:hAnsi="宋体" w:eastAsia="宋体" w:cs="宋体"/>
          <w:color w:val="auto"/>
          <w:sz w:val="24"/>
          <w:highlight w:val="none"/>
        </w:rPr>
        <w:t>相关证明材料。</w:t>
      </w:r>
    </w:p>
    <w:p w14:paraId="298D22F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7150AA1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F08481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4.6勘察证明要求详见第二章“供应商须知”要求。</w:t>
      </w:r>
    </w:p>
    <w:p w14:paraId="67382F9E">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53B715D0">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6FC25D9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00B758C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FE0268B">
      <w:pPr>
        <w:spacing w:line="560" w:lineRule="auto"/>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60A2CF04">
      <w:pPr>
        <w:tabs>
          <w:tab w:val="left" w:pos="0"/>
          <w:tab w:val="left" w:pos="993"/>
          <w:tab w:val="left" w:pos="1134"/>
        </w:tabs>
        <w:ind w:firstLine="480"/>
        <w:rPr>
          <w:rFonts w:ascii="宋体" w:hAnsi="宋体" w:eastAsia="宋体" w:cs="宋体"/>
          <w:color w:val="auto"/>
          <w:sz w:val="24"/>
          <w:highlight w:val="none"/>
        </w:rPr>
      </w:pPr>
    </w:p>
    <w:p w14:paraId="04A123EA">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44E22219">
      <w:pPr>
        <w:tabs>
          <w:tab w:val="left" w:pos="632"/>
          <w:tab w:val="left" w:pos="79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CC6036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50D76A2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0CB0784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0AA9233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693FF01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0FD0FEE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7D55A76D">
      <w:pPr>
        <w:pStyle w:val="7"/>
        <w:adjustRightInd w:val="0"/>
        <w:snapToGrid w:val="0"/>
        <w:spacing w:line="360" w:lineRule="auto"/>
        <w:ind w:firstLine="480" w:firstLineChars="200"/>
        <w:rPr>
          <w:rFonts w:asciiTheme="minorEastAsia" w:hAnsiTheme="minorEastAsia"/>
          <w:color w:val="auto"/>
          <w:highlight w:val="none"/>
        </w:rPr>
      </w:pPr>
      <w:r>
        <w:rPr>
          <w:rFonts w:hint="eastAsia" w:ascii="宋体" w:hAnsi="宋体" w:eastAsia="宋体" w:cs="宋体"/>
          <w:color w:val="auto"/>
          <w:sz w:val="24"/>
          <w:highlight w:val="none"/>
        </w:rPr>
        <w:t>（6）加盖单位公章、法定代表人签章的营业执照扫描件。</w:t>
      </w:r>
    </w:p>
    <w:p w14:paraId="28CC825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出具确认书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确认竞争性蹉商文件清晰无异议</w:t>
      </w:r>
      <w:r>
        <w:rPr>
          <w:rFonts w:hint="eastAsia" w:ascii="宋体" w:hAnsi="宋体" w:eastAsia="宋体" w:cs="宋体"/>
          <w:color w:val="auto"/>
          <w:sz w:val="24"/>
          <w:highlight w:val="none"/>
        </w:rPr>
        <w:t>。</w:t>
      </w:r>
      <w:r>
        <w:rPr>
          <w:rFonts w:ascii="宋体" w:hAnsi="宋体" w:eastAsia="宋体" w:cs="宋体"/>
          <w:color w:val="auto"/>
          <w:sz w:val="24"/>
          <w:highlight w:val="none"/>
        </w:rPr>
        <w:t>确认书作为资格审查资料</w:t>
      </w:r>
      <w:r>
        <w:rPr>
          <w:rFonts w:hint="eastAsia" w:ascii="宋体" w:hAnsi="宋体" w:eastAsia="宋体" w:cs="宋体"/>
          <w:color w:val="auto"/>
          <w:sz w:val="24"/>
          <w:highlight w:val="none"/>
        </w:rPr>
        <w:t>。</w:t>
      </w:r>
    </w:p>
    <w:p w14:paraId="46CDB93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90BA68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供应商若未按竞争性磋商文件的要求和规范编制、提交响应性文件，将有可能导致响应性文件被拒绝接受或被视为无效。</w:t>
      </w:r>
      <w:r>
        <w:rPr>
          <w:rFonts w:hint="eastAsia" w:ascii="宋体" w:hAnsi="宋体" w:eastAsia="宋体" w:cs="Times New Roman"/>
          <w:color w:val="auto"/>
          <w:spacing w:val="10"/>
          <w:sz w:val="24"/>
          <w:szCs w:val="24"/>
          <w:highlight w:val="none"/>
          <w:lang w:val="en-US" w:eastAsia="zh-CN"/>
        </w:rPr>
        <w:t>供应商提交的资料应证明其满足招标文件要求并在材料上面签署“与原件一致”字样</w:t>
      </w:r>
      <w:r>
        <w:rPr>
          <w:rFonts w:hint="eastAsia" w:ascii="宋体" w:hAnsi="宋体" w:eastAsia="宋体" w:cs="Times New Roman"/>
          <w:color w:val="auto"/>
          <w:spacing w:val="10"/>
          <w:sz w:val="24"/>
          <w:szCs w:val="24"/>
          <w:highlight w:val="none"/>
          <w:lang w:val="en-US" w:eastAsia="zh-CN" w:bidi="ar-SA"/>
        </w:rPr>
        <w:t>，该文件包括资格材料、文字资料、图纸和数据等详细描述的资料,否则视为不响应招标文件。</w:t>
      </w:r>
    </w:p>
    <w:p w14:paraId="783DC87B">
      <w:pPr>
        <w:pStyle w:val="47"/>
        <w:snapToGrid w:val="0"/>
        <w:spacing w:line="600" w:lineRule="exact"/>
        <w:ind w:firstLine="480" w:firstLineChars="200"/>
        <w:textAlignment w:val="auto"/>
        <w:rPr>
          <w:rFonts w:hint="eastAsia" w:ascii="宋体" w:hAnsi="宋体" w:eastAsia="宋体" w:cs="Times New Roman"/>
          <w:color w:val="auto"/>
          <w:spacing w:val="10"/>
          <w:sz w:val="24"/>
          <w:szCs w:val="24"/>
          <w:highlight w:val="none"/>
          <w:lang w:val="en-US" w:eastAsia="zh-CN" w:bidi="ar-SA"/>
        </w:rPr>
      </w:pPr>
      <w:r>
        <w:rPr>
          <w:rFonts w:hint="eastAsia" w:ascii="宋体" w:hAnsi="宋体" w:eastAsia="宋体" w:cs="宋体"/>
          <w:color w:val="auto"/>
          <w:sz w:val="24"/>
          <w:highlight w:val="none"/>
          <w:lang w:val="en-US" w:eastAsia="zh-CN"/>
        </w:rPr>
        <w:t>6.5</w:t>
      </w:r>
      <w:r>
        <w:rPr>
          <w:rFonts w:hint="eastAsia" w:ascii="宋体" w:hAnsi="宋体" w:eastAsia="宋体" w:cs="Times New Roman"/>
          <w:color w:val="auto"/>
          <w:spacing w:val="10"/>
          <w:sz w:val="24"/>
          <w:szCs w:val="24"/>
          <w:highlight w:val="none"/>
          <w:lang w:val="en-US" w:eastAsia="zh-CN"/>
        </w:rPr>
        <w:t>投标人应当按照谈判文件的要求编制响应文件。响应文件应对谈判文件提出的要求和条件作出实质性响应。按文件要求和规定顺序编制投标文件，并保证所提供全部资料的真实性，并在投标文件中附承诺书；</w:t>
      </w:r>
      <w:r>
        <w:rPr>
          <w:rFonts w:hint="eastAsia" w:ascii="宋体" w:hAnsi="宋体" w:eastAsia="宋体" w:cs="Times New Roman"/>
          <w:color w:val="auto"/>
          <w:spacing w:val="10"/>
          <w:sz w:val="24"/>
          <w:szCs w:val="24"/>
          <w:highlight w:val="none"/>
          <w:lang w:val="en-US" w:eastAsia="zh-CN" w:bidi="ar-SA"/>
        </w:rPr>
        <w:t>该文件包括资格材料、文字资料、图纸和数据等详细描述的资料,否则视为不响应招标文件。</w:t>
      </w:r>
    </w:p>
    <w:p w14:paraId="632D85BB">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1F005C2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AE75C0">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56997F7">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EB48FA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F60AD6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29FCDF71">
      <w:pPr>
        <w:spacing w:line="560" w:lineRule="auto"/>
        <w:ind w:firstLine="480"/>
        <w:rPr>
          <w:rFonts w:ascii="宋体" w:hAnsi="宋体" w:eastAsia="宋体" w:cs="宋体"/>
          <w:color w:val="auto"/>
          <w:sz w:val="24"/>
          <w:highlight w:val="none"/>
        </w:rPr>
      </w:pPr>
      <w:r>
        <w:rPr>
          <w:rFonts w:ascii="宋体" w:hAnsi="宋体" w:eastAsia="宋体" w:cs="Times New Roman"/>
          <w:color w:val="auto"/>
          <w:sz w:val="24"/>
          <w:szCs w:val="24"/>
          <w:highlight w:val="none"/>
        </w:rPr>
        <w:t>8.3供应商没有按照竞争性磋商文件要求提供全部资料，或者供应商没有对竞争性磋商文件在各方面都作出实质性响应是供应商的风险，并可能导致其</w:t>
      </w:r>
      <w:r>
        <w:rPr>
          <w:rFonts w:ascii="宋体" w:hAnsi="宋体" w:eastAsia="宋体" w:cs="宋体"/>
          <w:color w:val="auto"/>
          <w:sz w:val="24"/>
          <w:highlight w:val="none"/>
        </w:rPr>
        <w:t>响应性文件被拒绝。</w:t>
      </w:r>
    </w:p>
    <w:p w14:paraId="3FFF2448">
      <w:pPr>
        <w:pStyle w:val="25"/>
        <w:spacing w:line="48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1005CD68">
      <w:pPr>
        <w:pStyle w:val="25"/>
        <w:spacing w:line="480" w:lineRule="auto"/>
        <w:ind w:firstLine="480" w:firstLineChars="200"/>
        <w:rPr>
          <w:color w:val="auto"/>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37DE766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7858656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7FE46861">
      <w:pPr>
        <w:spacing w:line="560" w:lineRule="auto"/>
        <w:ind w:firstLine="480"/>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 xml:space="preserve">9.2供应商使用其他语言的，以中文翻译为准。 </w:t>
      </w:r>
    </w:p>
    <w:p w14:paraId="2702368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FF0966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5C4423D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2B958D1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5F1B6E64">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2912AA24">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10.3响应文件封面要求: 列明项目名称、采购编号、供应商名称和地址</w:t>
      </w:r>
      <w:r>
        <w:rPr>
          <w:rFonts w:hint="eastAsia" w:ascii="宋体" w:hAnsi="宋体" w:eastAsia="宋体" w:cs="宋体"/>
          <w:color w:val="auto"/>
          <w:sz w:val="24"/>
          <w:highlight w:val="none"/>
          <w:lang w:val="en-US" w:eastAsia="zh-CN"/>
        </w:rPr>
        <w:t>和联系电话等</w:t>
      </w:r>
      <w:r>
        <w:rPr>
          <w:rFonts w:hint="eastAsia" w:ascii="宋体" w:hAnsi="宋体" w:eastAsia="宋体" w:cs="宋体"/>
          <w:color w:val="auto"/>
          <w:sz w:val="24"/>
          <w:highlight w:val="none"/>
        </w:rPr>
        <w:t>信息。</w:t>
      </w:r>
    </w:p>
    <w:p w14:paraId="0AAA0F6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10.4响应文件应编排有序、内容齐全、不得任意涂改或增删。如有错漏处必须修改，应在修改处加盖供应商电子公章。</w:t>
      </w:r>
    </w:p>
    <w:p w14:paraId="08C51891">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74588BF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F4EADB6">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7E0DBB39">
      <w:pPr>
        <w:spacing w:line="560" w:lineRule="auto"/>
        <w:ind w:firstLine="480"/>
        <w:rPr>
          <w:rFonts w:asciiTheme="minorEastAsia" w:hAnsiTheme="minorEastAsia"/>
          <w:color w:val="auto"/>
          <w:sz w:val="24"/>
          <w:szCs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并在报价一览表总报价处加盖公章</w:t>
      </w:r>
      <w:r>
        <w:rPr>
          <w:rFonts w:hint="eastAsia" w:ascii="宋体" w:hAnsi="宋体" w:eastAsia="宋体" w:cs="宋体"/>
          <w:color w:val="auto"/>
          <w:sz w:val="24"/>
          <w:highlight w:val="none"/>
          <w:lang w:val="en-US" w:eastAsia="zh-CN"/>
        </w:rPr>
        <w:t>和法人代表签字</w:t>
      </w:r>
      <w:r>
        <w:rPr>
          <w:rFonts w:hint="eastAsia" w:ascii="宋体" w:hAnsi="宋体" w:eastAsia="宋体" w:cs="宋体"/>
          <w:color w:val="auto"/>
          <w:sz w:val="24"/>
          <w:highlight w:val="none"/>
        </w:rPr>
        <w:t>。</w:t>
      </w:r>
      <w:r>
        <w:rPr>
          <w:rFonts w:hint="eastAsia" w:asciiTheme="minorEastAsia" w:hAnsiTheme="minorEastAsia"/>
          <w:color w:val="auto"/>
          <w:sz w:val="24"/>
          <w:szCs w:val="24"/>
          <w:highlight w:val="none"/>
        </w:rPr>
        <w:t>以人民币为单位。</w:t>
      </w:r>
      <w:r>
        <w:rPr>
          <w:rFonts w:hint="eastAsia"/>
          <w:color w:val="auto"/>
          <w:sz w:val="24"/>
          <w:highlight w:val="none"/>
        </w:rPr>
        <w:t>供应商应当在响应文件中列出完成本项目并通过验收所需的所有各项服务等明细表及全部费用。</w:t>
      </w:r>
      <w:r>
        <w:rPr>
          <w:rFonts w:hint="eastAsia" w:asciiTheme="minorEastAsia" w:hAnsiTheme="minorEastAsia"/>
          <w:color w:val="auto"/>
          <w:sz w:val="24"/>
          <w:szCs w:val="24"/>
          <w:highlight w:val="none"/>
        </w:rPr>
        <w:t>供应商必须保证确保整体通过用户方及有关主管部门验收，所发生的验收费用由供应商承担；</w:t>
      </w:r>
    </w:p>
    <w:p w14:paraId="0667B956">
      <w:pPr>
        <w:spacing w:line="560" w:lineRule="auto"/>
        <w:ind w:firstLine="480"/>
        <w:rPr>
          <w:color w:val="auto"/>
          <w:sz w:val="24"/>
          <w:highlight w:val="none"/>
        </w:rPr>
      </w:pPr>
      <w:r>
        <w:rPr>
          <w:color w:val="auto"/>
          <w:sz w:val="24"/>
          <w:highlight w:val="none"/>
        </w:rPr>
        <w:t>12.</w:t>
      </w:r>
      <w:r>
        <w:rPr>
          <w:rFonts w:hint="eastAsia"/>
          <w:color w:val="auto"/>
          <w:sz w:val="24"/>
          <w:highlight w:val="none"/>
        </w:rPr>
        <w:t>2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25628B45">
      <w:pPr>
        <w:spacing w:line="560" w:lineRule="auto"/>
        <w:ind w:firstLine="480"/>
        <w:rPr>
          <w:color w:val="auto"/>
          <w:sz w:val="24"/>
          <w:highlight w:val="none"/>
        </w:rPr>
      </w:pPr>
      <w:r>
        <w:rPr>
          <w:color w:val="auto"/>
          <w:sz w:val="24"/>
          <w:highlight w:val="none"/>
        </w:rPr>
        <w:t>12.</w:t>
      </w:r>
      <w:r>
        <w:rPr>
          <w:rFonts w:hint="eastAsia"/>
          <w:color w:val="auto"/>
          <w:sz w:val="24"/>
          <w:highlight w:val="none"/>
        </w:rPr>
        <w:t>3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4898D0C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4</w:t>
      </w:r>
      <w:r>
        <w:rPr>
          <w:rFonts w:ascii="宋体" w:hAnsi="宋体" w:eastAsia="宋体" w:cs="宋体"/>
          <w:color w:val="auto"/>
          <w:sz w:val="24"/>
          <w:highlight w:val="none"/>
        </w:rPr>
        <w:t>经过磋商后进行的报价为供应商的最终报价。</w:t>
      </w:r>
    </w:p>
    <w:p w14:paraId="2C57C85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5</w:t>
      </w:r>
      <w:r>
        <w:rPr>
          <w:rFonts w:ascii="宋体" w:hAnsi="宋体" w:eastAsia="宋体" w:cs="宋体"/>
          <w:color w:val="auto"/>
          <w:sz w:val="24"/>
          <w:highlight w:val="none"/>
        </w:rPr>
        <w:t>采购人不接受有选择的报价。</w:t>
      </w:r>
    </w:p>
    <w:p w14:paraId="2086F2E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6</w:t>
      </w:r>
      <w:r>
        <w:rPr>
          <w:rFonts w:ascii="宋体" w:hAnsi="宋体" w:eastAsia="宋体" w:cs="宋体"/>
          <w:color w:val="auto"/>
          <w:sz w:val="24"/>
          <w:highlight w:val="none"/>
        </w:rPr>
        <w:t>最终报价不得超过采购预算。</w:t>
      </w:r>
    </w:p>
    <w:p w14:paraId="7536ABC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7</w:t>
      </w:r>
      <w:r>
        <w:rPr>
          <w:rFonts w:ascii="宋体" w:hAnsi="宋体" w:eastAsia="宋体" w:cs="宋体"/>
          <w:color w:val="auto"/>
          <w:sz w:val="24"/>
          <w:highlight w:val="none"/>
        </w:rPr>
        <w:t>报价均须以人民币为计算单位。</w:t>
      </w:r>
    </w:p>
    <w:p w14:paraId="52058EEF">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3738DEC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5938211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4CF8EF3">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67D4FB1E">
      <w:pP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p>
    <w:p w14:paraId="649DF8F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331388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09231BC7">
      <w:pP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1F39344B">
      <w:pPr>
        <w:pStyle w:val="25"/>
        <w:ind w:firstLine="210"/>
        <w:rPr>
          <w:color w:val="auto"/>
          <w:highlight w:val="none"/>
        </w:rPr>
      </w:pPr>
    </w:p>
    <w:p w14:paraId="7BCE4394">
      <w:pPr>
        <w:numPr>
          <w:ilvl w:val="0"/>
          <w:numId w:val="1"/>
        </w:numPr>
        <w:tabs>
          <w:tab w:val="left" w:pos="720"/>
        </w:tabs>
        <w:spacing w:line="720" w:lineRule="auto"/>
        <w:ind w:left="720" w:hanging="720"/>
        <w:jc w:val="center"/>
        <w:rPr>
          <w:rFonts w:ascii="宋体" w:hAnsi="宋体" w:eastAsia="宋体" w:cs="宋体"/>
          <w:b/>
          <w:color w:val="auto"/>
          <w:sz w:val="24"/>
          <w:highlight w:val="none"/>
        </w:rPr>
      </w:pPr>
      <w:r>
        <w:rPr>
          <w:rFonts w:ascii="宋体" w:hAnsi="宋体" w:eastAsia="宋体" w:cs="宋体"/>
          <w:b/>
          <w:color w:val="auto"/>
          <w:sz w:val="24"/>
          <w:highlight w:val="none"/>
        </w:rPr>
        <w:t>响应性文件的递交</w:t>
      </w:r>
    </w:p>
    <w:p w14:paraId="6676C32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CB6304">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5C20BB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w:t>
      </w:r>
      <w:r>
        <w:rPr>
          <w:rFonts w:hint="eastAsia" w:ascii="宋体" w:hAnsi="宋体" w:eastAsia="宋体" w:cs="宋体"/>
          <w:color w:val="auto"/>
          <w:sz w:val="24"/>
          <w:highlight w:val="none"/>
          <w:lang w:eastAsia="zh-CN"/>
        </w:rPr>
        <w:t>http://jyzx.zhoukou.gov.cn</w:t>
      </w:r>
      <w:r>
        <w:rPr>
          <w:rFonts w:hint="eastAsia" w:ascii="宋体" w:hAnsi="宋体" w:eastAsia="宋体" w:cs="宋体"/>
          <w:color w:val="auto"/>
          <w:sz w:val="24"/>
          <w:highlight w:val="none"/>
        </w:rPr>
        <w:t>）办事指南《不见面开标远程在线解密会员端操作手册操作指南》。</w:t>
      </w:r>
    </w:p>
    <w:p w14:paraId="2EA0728D">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028EF42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FF8BB5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6F7F846">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69B928DF">
      <w:pPr>
        <w:spacing w:line="5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51E3D0D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06E5666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BB8491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2A2E6AC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4ACE05C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47612C37">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3145DDD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7D390CD1">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79EE260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67D10034">
      <w:pPr>
        <w:pStyle w:val="25"/>
        <w:spacing w:line="360" w:lineRule="auto"/>
        <w:ind w:firstLine="480" w:firstLineChars="200"/>
        <w:rPr>
          <w:color w:val="auto"/>
          <w:highlight w:val="none"/>
        </w:rPr>
      </w:pPr>
      <w:r>
        <w:rPr>
          <w:rFonts w:hint="eastAsia" w:ascii="宋体" w:hAnsi="宋体" w:cs="宋体"/>
          <w:color w:val="auto"/>
          <w:sz w:val="24"/>
          <w:highlight w:val="none"/>
        </w:rPr>
        <w:t>18.2供应商不得以任何方式干扰、影响评标工作，供应商对上述需要做出书面保证。</w:t>
      </w:r>
    </w:p>
    <w:p w14:paraId="5AB520A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w:t>
      </w:r>
      <w:r>
        <w:rPr>
          <w:rFonts w:hint="eastAsia" w:ascii="宋体" w:hAnsi="宋体" w:eastAsia="宋体" w:cs="宋体"/>
          <w:color w:val="auto"/>
          <w:sz w:val="24"/>
          <w:highlight w:val="none"/>
        </w:rPr>
        <w:t>3</w:t>
      </w:r>
      <w:r>
        <w:rPr>
          <w:rFonts w:ascii="宋体" w:hAnsi="宋体" w:eastAsia="宋体" w:cs="宋体"/>
          <w:color w:val="auto"/>
          <w:sz w:val="24"/>
          <w:highlight w:val="none"/>
        </w:rPr>
        <w:t>竞争性磋商小组确认竞争性磋商文件，并负责具体评审事务，根据有关法律法规和竞争性磋商文件规定的评审程序，按照评审方法及评审标准独立履行竞争性磋商小组职责。</w:t>
      </w:r>
    </w:p>
    <w:p w14:paraId="5C5A59B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702596D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BD42BCF">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7E71AD0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BC88A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1EA35A3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5C5DEA1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0A52E40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3E8F75A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5C1C606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7C2539E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E22132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22D99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ADAD37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73DF18D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78078FA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2EFD2C8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19.7.2资格证明文件不全的，或不符合竞争性磋商文件中规定的资格要求的；</w:t>
      </w:r>
    </w:p>
    <w:p w14:paraId="06192F6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19.7.3供应商代表未能出具有效身份证明，或与身份不符的；</w:t>
      </w:r>
    </w:p>
    <w:p w14:paraId="4CEA1C5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19.7.4不符合竞争性磋商文件规定的实质性要求的；</w:t>
      </w:r>
    </w:p>
    <w:p w14:paraId="56C8E70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19.7.5响应性文件内容不齐全或内容虚假的；</w:t>
      </w:r>
    </w:p>
    <w:p w14:paraId="29176CB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19.7.6响应性文件的实质性内容未使用中文表述；</w:t>
      </w:r>
    </w:p>
    <w:p w14:paraId="5E43DC8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19.7.7供应商的投标质量无承诺的；</w:t>
      </w:r>
    </w:p>
    <w:p w14:paraId="49C5798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8</w:t>
      </w:r>
      <w:r>
        <w:rPr>
          <w:rFonts w:ascii="宋体" w:hAnsi="宋体" w:eastAsia="宋体" w:cs="宋体"/>
          <w:color w:val="auto"/>
          <w:sz w:val="24"/>
          <w:highlight w:val="none"/>
        </w:rPr>
        <w:t>响应性文件的内容修改处未按规定签名或盖章的；</w:t>
      </w:r>
    </w:p>
    <w:p w14:paraId="2BE0D722">
      <w:pPr>
        <w:pStyle w:val="27"/>
        <w:ind w:firstLine="480" w:firstLineChars="200"/>
        <w:rPr>
          <w:color w:val="auto"/>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9投标文件未编制索引的；</w:t>
      </w:r>
    </w:p>
    <w:p w14:paraId="5C1F69E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ascii="宋体" w:hAnsi="宋体" w:eastAsia="宋体" w:cs="宋体"/>
          <w:color w:val="auto"/>
          <w:sz w:val="24"/>
          <w:highlight w:val="none"/>
        </w:rPr>
        <w:t>违反法律、行政法规、竞争性磋商文件规定的其他情形的。</w:t>
      </w:r>
    </w:p>
    <w:p w14:paraId="7F5952DF">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6F040BD4">
      <w:pPr>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不同供应商的投标（响应）文件由同一电子设备编制，打印、复印、加密或者上传的；</w:t>
      </w:r>
    </w:p>
    <w:p w14:paraId="0CDE0BE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0B4127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不同供应商的投标（响应）文件的内容存在两处以上细节错误一致；</w:t>
      </w:r>
    </w:p>
    <w:p w14:paraId="334402A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06961FA">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不同供应商投标（响应）文件中法定代表人或者负责人签字出自同一人之手。</w:t>
      </w:r>
    </w:p>
    <w:p w14:paraId="0E0AE6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未提供近</w:t>
      </w:r>
      <w:r>
        <w:rPr>
          <w:rFonts w:hint="eastAsia" w:ascii="宋体" w:hAnsi="宋体" w:eastAsia="宋体" w:cs="宋体"/>
          <w:color w:val="auto"/>
          <w:sz w:val="24"/>
          <w:highlight w:val="none"/>
          <w:lang w:val="en-US" w:eastAsia="zh-CN"/>
        </w:rPr>
        <w:t>半</w:t>
      </w:r>
      <w:r>
        <w:rPr>
          <w:rFonts w:hint="eastAsia" w:ascii="宋体" w:hAnsi="宋体" w:eastAsia="宋体" w:cs="宋体"/>
          <w:color w:val="auto"/>
          <w:sz w:val="24"/>
          <w:highlight w:val="none"/>
        </w:rPr>
        <w:t>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7DCC49F8">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未提供经会计师事务所或审计机构审计的财务会计报表，包括资产负债表、现金流量表、利润表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损益表</w:t>
      </w:r>
      <w:r>
        <w:rPr>
          <w:rFonts w:hint="eastAsia" w:ascii="宋体" w:hAnsi="宋体" w:eastAsia="宋体" w:cs="宋体"/>
          <w:color w:val="auto"/>
          <w:sz w:val="24"/>
          <w:highlight w:val="none"/>
        </w:rPr>
        <w:t>和财务情况说明书；</w:t>
      </w:r>
    </w:p>
    <w:p w14:paraId="2FE4A873">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投标供应商没有将“廉洁自律承诺书”附在投标（响应）文件中。</w:t>
      </w:r>
    </w:p>
    <w:p w14:paraId="37ACC25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19.8评审过程中，竞争性磋商小组发现供应商有下列情形之一的，视为供应商相互串通，按照无效处理并依据法律、法规追究其相关责任。具体表现形式如下：</w:t>
      </w:r>
    </w:p>
    <w:p w14:paraId="5A079E4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19.8.1投标人有串通投标、弄虚作假、行贿等违法行为；</w:t>
      </w:r>
    </w:p>
    <w:p w14:paraId="794B2C6E">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19.8.2投标文件未编制</w:t>
      </w:r>
      <w:r>
        <w:rPr>
          <w:rFonts w:hint="eastAsia" w:ascii="宋体" w:hAnsi="宋体" w:eastAsia="宋体" w:cs="宋体"/>
          <w:color w:val="auto"/>
          <w:sz w:val="24"/>
          <w:highlight w:val="none"/>
          <w:lang w:eastAsia="zh-CN"/>
        </w:rPr>
        <w:t>详细</w:t>
      </w:r>
      <w:r>
        <w:rPr>
          <w:rFonts w:hint="eastAsia" w:ascii="宋体" w:hAnsi="宋体" w:eastAsia="宋体" w:cs="宋体"/>
          <w:color w:val="auto"/>
          <w:sz w:val="24"/>
          <w:highlight w:val="none"/>
        </w:rPr>
        <w:t>目录及</w:t>
      </w:r>
      <w:r>
        <w:rPr>
          <w:rFonts w:hint="eastAsia" w:ascii="宋体" w:hAnsi="宋体" w:eastAsia="宋体" w:cs="宋体"/>
          <w:color w:val="auto"/>
          <w:sz w:val="24"/>
          <w:highlight w:val="none"/>
          <w:lang w:val="en-US" w:eastAsia="zh-CN"/>
        </w:rPr>
        <w:t>总</w:t>
      </w:r>
      <w:r>
        <w:rPr>
          <w:rFonts w:hint="eastAsia" w:ascii="宋体" w:hAnsi="宋体" w:eastAsia="宋体" w:cs="宋体"/>
          <w:color w:val="auto"/>
          <w:sz w:val="24"/>
          <w:highlight w:val="none"/>
          <w:lang w:eastAsia="zh-CN"/>
        </w:rPr>
        <w:t>页码</w:t>
      </w:r>
      <w:r>
        <w:rPr>
          <w:rFonts w:hint="eastAsia" w:ascii="宋体" w:hAnsi="宋体" w:eastAsia="宋体" w:cs="宋体"/>
          <w:color w:val="auto"/>
          <w:sz w:val="24"/>
          <w:highlight w:val="none"/>
        </w:rPr>
        <w:t>的；</w:t>
      </w:r>
    </w:p>
    <w:p w14:paraId="16C4973A">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19.8.3授权委托书中法定代表人和委托代理人未在身份证扫描件正面和反面签字的；</w:t>
      </w:r>
    </w:p>
    <w:p w14:paraId="6F43B628">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19.8.4如果投标文件未通过投标符合性审查，投标无效。</w:t>
      </w:r>
    </w:p>
    <w:p w14:paraId="7005173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19.8.5评委会决定投标文件的响应性及符合性只根据投标文件本身的内容，不寻求其他外部证据。</w:t>
      </w:r>
    </w:p>
    <w:p w14:paraId="60FA957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19.8.6不同供应商的响应性文件互相混装的；</w:t>
      </w:r>
    </w:p>
    <w:p w14:paraId="489A64BE">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19.8.7不同供应商授权同一人作为供应商委托代理人的；</w:t>
      </w:r>
    </w:p>
    <w:p w14:paraId="7D1B085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19.8.8不同供应商的响应性文件载明的项目管理成员为同一人的；</w:t>
      </w:r>
    </w:p>
    <w:p w14:paraId="2DB3B5A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19.8.9有证据证明供应商与采购人、采购代理机构或者其他供应商串通的其他情形；</w:t>
      </w:r>
    </w:p>
    <w:p w14:paraId="5E63C17F">
      <w:pPr>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19.8.10</w:t>
      </w:r>
      <w:r>
        <w:rPr>
          <w:rFonts w:ascii="宋体" w:hAnsi="宋体" w:eastAsia="宋体" w:cs="宋体"/>
          <w:color w:val="auto"/>
          <w:sz w:val="24"/>
          <w:highlight w:val="none"/>
        </w:rPr>
        <w:t>竞争性磋商小组认定的其他串通情形。</w:t>
      </w:r>
    </w:p>
    <w:p w14:paraId="18BCBD9F">
      <w:pPr>
        <w:rPr>
          <w:rFonts w:ascii="宋体" w:hAnsi="宋体" w:eastAsia="宋体" w:cs="宋体"/>
          <w:color w:val="auto"/>
          <w:sz w:val="24"/>
          <w:highlight w:val="none"/>
        </w:rPr>
      </w:pPr>
    </w:p>
    <w:tbl>
      <w:tblPr>
        <w:tblStyle w:val="18"/>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26358E67">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0BAA7">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318DA46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360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92C85">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BF4D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79C0A">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3EA11AD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17A0F">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30FA5BE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5493D8D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5F98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835F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E8D0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B7F03">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8B7B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4EA04B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784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FD69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1651C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D0E91">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26D6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47FAC4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1AD1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78A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42C9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93FC1">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1F71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9D04F8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CFF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13B1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E2BE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E8A9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AC71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68A9E6B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B2C5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EC521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4BD4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654A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5864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A78E68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AC16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9930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FE85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29856">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9A19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2B9C60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9376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20B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5A6A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F9844">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66F2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61BFD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77D5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4624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C3B4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1C3E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8386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39A8470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7CEC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B0A8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0343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55D44">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2F5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8630F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414A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0537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905A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A3796">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BAC8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274169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8477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45E2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6578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FEABB">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695A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615286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8896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64E38">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2F5CC">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FF16">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327E8">
            <w:pPr>
              <w:spacing w:line="360" w:lineRule="auto"/>
              <w:ind w:right="-10"/>
              <w:jc w:val="center"/>
              <w:rPr>
                <w:rFonts w:ascii="宋体" w:hAnsi="宋体" w:eastAsia="宋体" w:cs="宋体"/>
                <w:color w:val="auto"/>
                <w:sz w:val="22"/>
                <w:highlight w:val="none"/>
              </w:rPr>
            </w:pPr>
          </w:p>
        </w:tc>
      </w:tr>
      <w:tr w14:paraId="024248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07D9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90C41">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D5BC4">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A0513">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78AC1">
            <w:pPr>
              <w:spacing w:line="360" w:lineRule="auto"/>
              <w:ind w:right="-10"/>
              <w:jc w:val="center"/>
              <w:rPr>
                <w:rFonts w:ascii="宋体" w:hAnsi="宋体" w:eastAsia="宋体" w:cs="宋体"/>
                <w:color w:val="auto"/>
                <w:sz w:val="22"/>
                <w:highlight w:val="none"/>
              </w:rPr>
            </w:pPr>
          </w:p>
        </w:tc>
      </w:tr>
      <w:tr w14:paraId="5F4F9DE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392C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023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638E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07707673">
      <w:pPr>
        <w:rPr>
          <w:rFonts w:ascii="宋体" w:hAnsi="宋体" w:eastAsia="宋体" w:cs="宋体"/>
          <w:color w:val="auto"/>
          <w:sz w:val="24"/>
          <w:highlight w:val="none"/>
        </w:rPr>
      </w:pPr>
    </w:p>
    <w:p w14:paraId="17E23AC1">
      <w:pPr>
        <w:rPr>
          <w:rFonts w:ascii="宋体" w:hAnsi="宋体" w:eastAsia="宋体" w:cs="宋体"/>
          <w:color w:val="auto"/>
          <w:sz w:val="24"/>
          <w:highlight w:val="none"/>
        </w:rPr>
      </w:pPr>
    </w:p>
    <w:p w14:paraId="220096CA">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3D4C3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8964C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B7A708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1FAA43C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20.4供应商的书面澄清材料作为响应性文件的补充</w:t>
      </w:r>
      <w:r>
        <w:rPr>
          <w:rFonts w:hint="eastAsia" w:ascii="宋体" w:hAnsi="宋体" w:eastAsia="宋体" w:cs="宋体"/>
          <w:color w:val="auto"/>
          <w:sz w:val="24"/>
          <w:highlight w:val="none"/>
        </w:rPr>
        <w:t>。</w:t>
      </w:r>
    </w:p>
    <w:p w14:paraId="3DA7A67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A60D08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385CF14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5BA391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6172338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5D22FFA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EF9102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29C8F2E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0B41F7C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55C07EC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3D401A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1CDF64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0B6655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7D0DCCDF">
      <w:pPr>
        <w:spacing w:line="560" w:lineRule="exact"/>
        <w:ind w:firstLine="480" w:firstLineChars="200"/>
        <w:rPr>
          <w:rFonts w:ascii="宋体" w:cs="宋体"/>
          <w:color w:val="auto"/>
          <w:sz w:val="24"/>
          <w:highlight w:val="none"/>
          <w:lang w:val="zh-CN"/>
        </w:rPr>
      </w:pPr>
      <w:r>
        <w:rPr>
          <w:rFonts w:ascii="宋体" w:hAnsi="宋体" w:cs="宋体"/>
          <w:color w:val="auto"/>
          <w:sz w:val="24"/>
          <w:highlight w:val="none"/>
          <w:lang w:val="zh-CN"/>
        </w:rPr>
        <w:t>21.5</w:t>
      </w:r>
      <w:r>
        <w:rPr>
          <w:rFonts w:hint="eastAsia" w:ascii="宋体" w:hAnsi="宋体" w:cs="宋体"/>
          <w:color w:val="auto"/>
          <w:sz w:val="24"/>
          <w:highlight w:val="none"/>
          <w:lang w:val="zh-CN"/>
        </w:rPr>
        <w:t>本项目采取一次报价</w:t>
      </w:r>
    </w:p>
    <w:p w14:paraId="6E19142E">
      <w:pPr>
        <w:spacing w:line="560" w:lineRule="exact"/>
        <w:ind w:firstLine="480" w:firstLineChars="200"/>
        <w:rPr>
          <w:rFonts w:ascii="宋体" w:hAnsi="宋体" w:cs="宋体"/>
          <w:color w:val="auto"/>
          <w:sz w:val="24"/>
          <w:highlight w:val="none"/>
        </w:rPr>
      </w:pPr>
      <w:r>
        <w:rPr>
          <w:rFonts w:ascii="宋体" w:hAnsi="宋体" w:cs="宋体"/>
          <w:color w:val="auto"/>
          <w:sz w:val="24"/>
          <w:highlight w:val="none"/>
          <w:lang w:val="zh-CN"/>
        </w:rPr>
        <w:t xml:space="preserve">21.5.1. </w:t>
      </w:r>
      <w:r>
        <w:rPr>
          <w:rFonts w:hint="eastAsia" w:ascii="宋体" w:hAnsi="宋体" w:cs="宋体"/>
          <w:color w:val="auto"/>
          <w:sz w:val="24"/>
          <w:highlight w:val="none"/>
          <w:lang w:val="zh-CN"/>
        </w:rPr>
        <w:t>本次竞争性磋商的报价为一次报价，以供应商的投标函和开标记录上报价</w:t>
      </w:r>
      <w:r>
        <w:rPr>
          <w:rFonts w:hint="eastAsia" w:ascii="宋体" w:hAnsi="宋体" w:cs="宋体"/>
          <w:color w:val="auto"/>
          <w:sz w:val="24"/>
          <w:highlight w:val="none"/>
        </w:rPr>
        <w:t>为一次报价</w:t>
      </w:r>
      <w:r>
        <w:rPr>
          <w:rFonts w:hint="eastAsia" w:ascii="宋体" w:hAnsi="宋体" w:cs="宋体"/>
          <w:color w:val="auto"/>
          <w:sz w:val="24"/>
          <w:highlight w:val="none"/>
          <w:lang w:eastAsia="zh-CN"/>
        </w:rPr>
        <w:t>为准。</w:t>
      </w:r>
      <w:r>
        <w:rPr>
          <w:rFonts w:hint="eastAsia" w:ascii="宋体" w:hAnsi="宋体" w:cs="宋体"/>
          <w:color w:val="auto"/>
          <w:sz w:val="24"/>
          <w:highlight w:val="none"/>
        </w:rPr>
        <w:t xml:space="preserve"> </w:t>
      </w:r>
    </w:p>
    <w:p w14:paraId="04ED7B38">
      <w:pPr>
        <w:spacing w:line="720" w:lineRule="auto"/>
        <w:jc w:val="center"/>
        <w:rPr>
          <w:rFonts w:ascii="宋体" w:hAnsi="宋体" w:eastAsia="宋体" w:cs="宋体"/>
          <w:b/>
          <w:color w:val="auto"/>
          <w:sz w:val="24"/>
          <w:highlight w:val="none"/>
        </w:rPr>
      </w:pPr>
      <w:r>
        <w:rPr>
          <w:rFonts w:hint="eastAsia" w:ascii="宋体" w:hAnsi="宋体" w:eastAsia="宋体" w:cs="宋体"/>
          <w:color w:val="auto"/>
          <w:sz w:val="24"/>
          <w:highlight w:val="none"/>
          <w:lang w:val="en-US" w:eastAsia="zh-CN"/>
        </w:rPr>
        <w:t xml:space="preserve"> </w:t>
      </w:r>
      <w:r>
        <w:rPr>
          <w:rFonts w:ascii="宋体" w:hAnsi="宋体" w:eastAsia="宋体" w:cs="宋体"/>
          <w:b/>
          <w:color w:val="auto"/>
          <w:sz w:val="24"/>
          <w:highlight w:val="none"/>
        </w:rPr>
        <w:t>六、评定标准</w:t>
      </w:r>
    </w:p>
    <w:p w14:paraId="23D45AE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684695B5">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864C83F">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06870B60">
      <w:pPr>
        <w:spacing w:line="4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供应商不得相互串通投标或者与采购人串通投标，不得向采购人或者评标委员会成员行贿谋取中标，附无行贿承诺书。</w:t>
      </w:r>
    </w:p>
    <w:p w14:paraId="27535F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w:t>
      </w:r>
      <w:r>
        <w:rPr>
          <w:rFonts w:hint="eastAsia" w:ascii="宋体" w:hAnsi="宋体" w:eastAsia="宋体" w:cs="宋体"/>
          <w:color w:val="auto"/>
          <w:sz w:val="24"/>
          <w:highlight w:val="none"/>
        </w:rPr>
        <w:t>3</w:t>
      </w:r>
      <w:r>
        <w:rPr>
          <w:rFonts w:ascii="宋体" w:hAnsi="宋体" w:eastAsia="宋体" w:cs="宋体"/>
          <w:color w:val="auto"/>
          <w:sz w:val="24"/>
          <w:highlight w:val="none"/>
        </w:rPr>
        <w:t>对通过初步审查的响应文件，采用百分制综合评分法进行评价。</w:t>
      </w:r>
    </w:p>
    <w:p w14:paraId="4BFA8D34">
      <w:pPr>
        <w:spacing w:line="360" w:lineRule="auto"/>
        <w:ind w:right="-92"/>
        <w:rPr>
          <w:rFonts w:ascii="宋体" w:hAnsi="宋体" w:eastAsia="宋体" w:cs="宋体"/>
          <w:color w:val="auto"/>
          <w:sz w:val="24"/>
          <w:highlight w:val="none"/>
        </w:rPr>
      </w:pPr>
      <w:r>
        <w:rPr>
          <w:rFonts w:ascii="宋体" w:hAnsi="宋体" w:eastAsia="宋体" w:cs="宋体"/>
          <w:color w:val="auto"/>
          <w:sz w:val="24"/>
          <w:highlight w:val="none"/>
        </w:rPr>
        <w:t>评标方法：</w:t>
      </w:r>
    </w:p>
    <w:tbl>
      <w:tblPr>
        <w:tblStyle w:val="18"/>
        <w:tblW w:w="0" w:type="auto"/>
        <w:jc w:val="center"/>
        <w:tblLayout w:type="autofit"/>
        <w:tblCellMar>
          <w:top w:w="0" w:type="dxa"/>
          <w:left w:w="10" w:type="dxa"/>
          <w:bottom w:w="0" w:type="dxa"/>
          <w:right w:w="10" w:type="dxa"/>
        </w:tblCellMar>
      </w:tblPr>
      <w:tblGrid>
        <w:gridCol w:w="1413"/>
        <w:gridCol w:w="1255"/>
        <w:gridCol w:w="3694"/>
        <w:gridCol w:w="2154"/>
      </w:tblGrid>
      <w:tr w14:paraId="1B45E441">
        <w:tblPrEx>
          <w:tblCellMar>
            <w:top w:w="0" w:type="dxa"/>
            <w:left w:w="10" w:type="dxa"/>
            <w:bottom w:w="0" w:type="dxa"/>
            <w:right w:w="10" w:type="dxa"/>
          </w:tblCellMar>
        </w:tblPrEx>
        <w:trPr>
          <w:jc w:val="center"/>
        </w:trPr>
        <w:tc>
          <w:tcPr>
            <w:tcW w:w="14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45A78">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评分指标</w:t>
            </w:r>
          </w:p>
        </w:tc>
        <w:tc>
          <w:tcPr>
            <w:tcW w:w="12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24901">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分值</w:t>
            </w:r>
          </w:p>
        </w:tc>
        <w:tc>
          <w:tcPr>
            <w:tcW w:w="36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E3889">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指标说明及评分标准</w:t>
            </w:r>
          </w:p>
        </w:tc>
        <w:tc>
          <w:tcPr>
            <w:tcW w:w="2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A26AF">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评分依据</w:t>
            </w:r>
          </w:p>
        </w:tc>
      </w:tr>
      <w:tr w14:paraId="61FB2325">
        <w:tblPrEx>
          <w:tblCellMar>
            <w:top w:w="0" w:type="dxa"/>
            <w:left w:w="10" w:type="dxa"/>
            <w:bottom w:w="0" w:type="dxa"/>
            <w:right w:w="10" w:type="dxa"/>
          </w:tblCellMar>
        </w:tblPrEx>
        <w:trPr>
          <w:jc w:val="center"/>
        </w:trPr>
        <w:tc>
          <w:tcPr>
            <w:tcW w:w="14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5DB54">
            <w:pPr>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报价得分</w:t>
            </w:r>
            <w:r>
              <w:rPr>
                <w:rFonts w:hint="eastAsia" w:ascii="宋体" w:hAnsi="宋体" w:eastAsia="宋体" w:cs="宋体"/>
                <w:b/>
                <w:color w:val="auto"/>
                <w:sz w:val="24"/>
                <w:szCs w:val="24"/>
                <w:highlight w:val="none"/>
                <w:lang w:val="en-US" w:eastAsia="zh-CN"/>
              </w:rPr>
              <w:t xml:space="preserve">  </w:t>
            </w:r>
            <w:r>
              <w:rPr>
                <w:rFonts w:ascii="宋体" w:hAnsi="宋体" w:eastAsia="宋体" w:cs="宋体"/>
                <w:b/>
                <w:color w:val="auto"/>
                <w:sz w:val="24"/>
                <w:szCs w:val="24"/>
                <w:highlight w:val="none"/>
              </w:rPr>
              <w:t>（30分）</w:t>
            </w:r>
          </w:p>
        </w:tc>
        <w:tc>
          <w:tcPr>
            <w:tcW w:w="12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FE4BA">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（30分）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E1F11">
            <w:pPr>
              <w:spacing w:line="32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735D5595">
            <w:pPr>
              <w:spacing w:line="32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磋商报价得分=（磋商基准价/最后磋商报价）×价格权值×</w:t>
            </w:r>
            <w:r>
              <w:rPr>
                <w:rFonts w:hint="eastAsia" w:ascii="宋体" w:hAnsi="宋体" w:eastAsia="宋体" w:cs="宋体"/>
                <w:color w:val="auto"/>
                <w:sz w:val="24"/>
                <w:szCs w:val="24"/>
                <w:highlight w:val="none"/>
                <w:lang w:val="en-US" w:eastAsia="zh-CN"/>
              </w:rPr>
              <w:t>30</w:t>
            </w:r>
          </w:p>
          <w:p w14:paraId="3A5BECFF">
            <w:pPr>
              <w:spacing w:line="32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5EF52DD7">
            <w:pPr>
              <w:spacing w:line="320" w:lineRule="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1D336E17">
            <w:pPr>
              <w:spacing w:line="32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1.若投标人投标价格均超过控制价，做废标处理。</w:t>
            </w:r>
          </w:p>
          <w:p w14:paraId="4580CC32">
            <w:pPr>
              <w:spacing w:line="32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w:t>
            </w:r>
            <w:r>
              <w:rPr>
                <w:rFonts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24605303">
            <w:pPr>
              <w:spacing w:line="276"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33CDC7A">
        <w:tblPrEx>
          <w:tblCellMar>
            <w:top w:w="0" w:type="dxa"/>
            <w:left w:w="10" w:type="dxa"/>
            <w:bottom w:w="0" w:type="dxa"/>
            <w:right w:w="10" w:type="dxa"/>
          </w:tblCellMar>
        </w:tblPrEx>
        <w:trPr>
          <w:trHeight w:val="1985" w:hRule="atLeast"/>
          <w:jc w:val="center"/>
        </w:trPr>
        <w:tc>
          <w:tcPr>
            <w:tcW w:w="1413" w:type="dxa"/>
            <w:vMerge w:val="restart"/>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E9D3C3E">
            <w:pPr>
              <w:widowControl/>
              <w:jc w:val="left"/>
              <w:rPr>
                <w:rFonts w:asciiTheme="minorEastAsia" w:hAnsiTheme="minorEastAsia" w:cstheme="minorEastAsia"/>
                <w:b/>
                <w:bCs/>
                <w:color w:val="auto"/>
                <w:sz w:val="24"/>
                <w:szCs w:val="24"/>
                <w:highlight w:val="none"/>
              </w:rPr>
            </w:pPr>
            <w:r>
              <w:rPr>
                <w:rFonts w:hint="eastAsia" w:asciiTheme="minorEastAsia" w:hAnsiTheme="minorEastAsia" w:cstheme="minorEastAsia"/>
                <w:b/>
                <w:bCs/>
                <w:color w:val="auto"/>
                <w:sz w:val="24"/>
                <w:szCs w:val="24"/>
                <w:highlight w:val="none"/>
              </w:rPr>
              <w:t>技术部分</w:t>
            </w:r>
          </w:p>
          <w:p w14:paraId="176D4FA0">
            <w:pPr>
              <w:widowControl/>
              <w:jc w:val="left"/>
              <w:rPr>
                <w:rFonts w:ascii="宋体" w:hAnsi="宋体" w:eastAsia="宋体" w:cs="宋体"/>
                <w:color w:val="auto"/>
                <w:sz w:val="24"/>
                <w:szCs w:val="24"/>
                <w:highlight w:val="none"/>
              </w:rPr>
            </w:pPr>
            <w:r>
              <w:rPr>
                <w:rFonts w:hint="eastAsia" w:asciiTheme="minorEastAsia" w:hAnsiTheme="minorEastAsia" w:cstheme="minorEastAsia"/>
                <w:b/>
                <w:bCs/>
                <w:color w:val="auto"/>
                <w:sz w:val="24"/>
                <w:szCs w:val="24"/>
                <w:highlight w:val="none"/>
                <w:lang w:val="en-US" w:eastAsia="zh-CN"/>
              </w:rPr>
              <w:t>（40</w:t>
            </w:r>
            <w:r>
              <w:rPr>
                <w:rFonts w:hint="eastAsia" w:asciiTheme="minorEastAsia" w:hAnsiTheme="minorEastAsia" w:cstheme="minorEastAsia"/>
                <w:b/>
                <w:bCs/>
                <w:color w:val="auto"/>
                <w:sz w:val="24"/>
                <w:szCs w:val="24"/>
                <w:highlight w:val="none"/>
              </w:rPr>
              <w:t>分）</w:t>
            </w:r>
          </w:p>
        </w:tc>
        <w:tc>
          <w:tcPr>
            <w:tcW w:w="1255"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BA7B92E">
            <w:pPr>
              <w:widowControl/>
              <w:spacing w:line="360" w:lineRule="auto"/>
              <w:jc w:val="center"/>
              <w:textAlignment w:val="center"/>
              <w:rPr>
                <w:rFonts w:ascii="宋体" w:hAnsi="宋体" w:eastAsia="宋体" w:cs="宋体"/>
                <w:color w:val="auto"/>
                <w:sz w:val="24"/>
                <w:szCs w:val="24"/>
                <w:highlight w:val="none"/>
              </w:rPr>
            </w:pPr>
            <w:r>
              <w:rPr>
                <w:rFonts w:hint="eastAsia" w:ascii="宋体" w:hAnsi="宋体" w:cs="宋体"/>
                <w:bCs/>
                <w:color w:val="auto"/>
                <w:sz w:val="24"/>
                <w:szCs w:val="24"/>
                <w:highlight w:val="none"/>
              </w:rPr>
              <w:t>所投货物技术参数</w:t>
            </w:r>
            <w:r>
              <w:rPr>
                <w:rFonts w:hint="eastAsia" w:ascii="宋体" w:hAnsi="宋体" w:cs="宋体"/>
                <w:bCs/>
                <w:color w:val="auto"/>
                <w:sz w:val="24"/>
                <w:szCs w:val="24"/>
                <w:highlight w:val="none"/>
                <w:lang w:val="en-US" w:eastAsia="zh-CN"/>
              </w:rPr>
              <w:t>20</w:t>
            </w:r>
            <w:r>
              <w:rPr>
                <w:rFonts w:hint="eastAsia" w:ascii="宋体" w:hAnsi="宋体" w:cs="宋体"/>
                <w:bCs/>
                <w:color w:val="auto"/>
                <w:sz w:val="24"/>
                <w:szCs w:val="24"/>
                <w:highlight w:val="none"/>
              </w:rPr>
              <w:t>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3EAEB">
            <w:pPr>
              <w:pStyle w:val="44"/>
              <w:adjustRightInd w:val="0"/>
              <w:ind w:left="127"/>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根据供应商对招标文件“货物需求及技术规格参数</w:t>
            </w:r>
          </w:p>
          <w:p w14:paraId="4E8C8FB5">
            <w:pPr>
              <w:widowControl/>
              <w:spacing w:line="360" w:lineRule="auto"/>
              <w:jc w:val="left"/>
              <w:textAlignment w:val="center"/>
              <w:rPr>
                <w:rFonts w:hint="default" w:ascii="宋体" w:hAnsi="宋体" w:eastAsia="宋体" w:cs="宋体"/>
                <w:color w:val="auto"/>
                <w:sz w:val="24"/>
                <w:szCs w:val="24"/>
                <w:highlight w:val="none"/>
                <w:lang w:val="en-US"/>
              </w:rPr>
            </w:pPr>
            <w:r>
              <w:rPr>
                <w:rFonts w:hint="default" w:ascii="宋体" w:hAnsi="宋体" w:eastAsia="宋体" w:cs="宋体"/>
                <w:color w:val="auto"/>
                <w:sz w:val="24"/>
                <w:szCs w:val="24"/>
                <w:highlight w:val="none"/>
                <w:lang w:val="en-US" w:eastAsia="zh-CN"/>
              </w:rPr>
              <w:t>”的响应情况进行评分,所有条款全部满足或优于招标文件技术规格要求的得基本</w:t>
            </w:r>
            <w:r>
              <w:rPr>
                <w:rFonts w:hint="eastAsia" w:ascii="宋体" w:hAnsi="宋体" w:eastAsia="宋体" w:cs="宋体"/>
                <w:color w:val="auto"/>
                <w:sz w:val="24"/>
                <w:szCs w:val="24"/>
                <w:highlight w:val="none"/>
                <w:lang w:val="en-US" w:eastAsia="zh-CN"/>
              </w:rPr>
              <w:t>20</w:t>
            </w:r>
            <w:r>
              <w:rPr>
                <w:rFonts w:hint="default"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rPr>
              <w:t>不响应技术参数或者缺项不得分。</w:t>
            </w:r>
          </w:p>
        </w:tc>
      </w:tr>
      <w:tr w14:paraId="6D23101D">
        <w:tblPrEx>
          <w:tblCellMar>
            <w:top w:w="0" w:type="dxa"/>
            <w:left w:w="10" w:type="dxa"/>
            <w:bottom w:w="0" w:type="dxa"/>
            <w:right w:w="10" w:type="dxa"/>
          </w:tblCellMar>
        </w:tblPrEx>
        <w:trPr>
          <w:trHeight w:val="90"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66FF1F7A">
            <w:pPr>
              <w:widowControl/>
              <w:jc w:val="left"/>
              <w:rPr>
                <w:rFonts w:hint="eastAsia" w:asciiTheme="minorEastAsia" w:hAnsiTheme="minorEastAsia" w:cstheme="minorEastAsia"/>
                <w:b/>
                <w:bCs/>
                <w:color w:val="auto"/>
                <w:sz w:val="24"/>
                <w:szCs w:val="24"/>
                <w:highlight w:val="none"/>
                <w:lang w:val="en-US" w:eastAsia="zh-CN"/>
              </w:rPr>
            </w:pPr>
          </w:p>
        </w:tc>
        <w:tc>
          <w:tcPr>
            <w:tcW w:w="1255"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CEC5B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项目实施方案</w:t>
            </w:r>
          </w:p>
          <w:p w14:paraId="6052556B">
            <w:pPr>
              <w:jc w:val="center"/>
              <w:rPr>
                <w:rFonts w:hint="eastAsia" w:ascii="宋体" w:hAnsi="宋体" w:cs="宋体"/>
                <w:bCs/>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9CF59">
            <w:pPr>
              <w:autoSpaceDE w:val="0"/>
              <w:autoSpaceDN w:val="0"/>
              <w:adjustRightInd w:val="0"/>
              <w:ind w:right="210"/>
              <w:rPr>
                <w:rFonts w:hint="eastAsia" w:ascii="宋体" w:hAnsi="宋体" w:cs="宋体"/>
                <w:color w:val="auto"/>
                <w:sz w:val="24"/>
                <w:szCs w:val="24"/>
                <w:highlight w:val="none"/>
              </w:rPr>
            </w:pPr>
            <w:r>
              <w:rPr>
                <w:rFonts w:hint="eastAsia" w:ascii="宋体" w:hAnsi="宋体" w:cs="宋体"/>
                <w:color w:val="auto"/>
                <w:sz w:val="24"/>
                <w:szCs w:val="24"/>
                <w:highlight w:val="none"/>
              </w:rPr>
              <w:t>（1）根据供应商针对本项目生产计划、材料及产品质量控制、工艺控制</w:t>
            </w:r>
            <w:r>
              <w:rPr>
                <w:rFonts w:hint="eastAsia" w:ascii="宋体" w:hAnsi="宋体" w:cs="宋体"/>
                <w:color w:val="auto"/>
                <w:sz w:val="24"/>
                <w:szCs w:val="24"/>
                <w:highlight w:val="none"/>
                <w:lang w:eastAsia="zh-CN"/>
              </w:rPr>
              <w:t>的实施</w:t>
            </w:r>
            <w:r>
              <w:rPr>
                <w:rFonts w:hint="eastAsia" w:ascii="宋体" w:hAnsi="宋体" w:cs="宋体"/>
                <w:color w:val="auto"/>
                <w:sz w:val="24"/>
                <w:szCs w:val="24"/>
                <w:highlight w:val="none"/>
              </w:rPr>
              <w:t>方案，得</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缺一项扣2分，扣完为止</w:t>
            </w:r>
            <w:r>
              <w:rPr>
                <w:rFonts w:hint="eastAsia" w:ascii="宋体" w:hAnsi="宋体" w:cs="宋体"/>
                <w:color w:val="auto"/>
                <w:sz w:val="24"/>
                <w:szCs w:val="24"/>
                <w:highlight w:val="none"/>
              </w:rPr>
              <w:t>。</w:t>
            </w:r>
          </w:p>
          <w:p w14:paraId="214241F9">
            <w:pPr>
              <w:autoSpaceDE w:val="0"/>
              <w:autoSpaceDN w:val="0"/>
              <w:adjustRightInd w:val="0"/>
              <w:ind w:right="210" w:rightChars="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（2）根据供应商供货服务方案的可操作性：包括物品供货、以及确保按时交付、正常运行的措施，得</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不提供不得分</w:t>
            </w:r>
            <w:r>
              <w:rPr>
                <w:rFonts w:hint="eastAsia" w:ascii="宋体" w:hAnsi="宋体" w:cs="宋体"/>
                <w:color w:val="auto"/>
                <w:sz w:val="24"/>
                <w:szCs w:val="24"/>
                <w:highlight w:val="none"/>
              </w:rPr>
              <w:t>。</w:t>
            </w:r>
          </w:p>
        </w:tc>
      </w:tr>
      <w:tr w14:paraId="0D2EEA12">
        <w:tblPrEx>
          <w:tblCellMar>
            <w:top w:w="0" w:type="dxa"/>
            <w:left w:w="10" w:type="dxa"/>
            <w:bottom w:w="0" w:type="dxa"/>
            <w:right w:w="10" w:type="dxa"/>
          </w:tblCellMar>
        </w:tblPrEx>
        <w:trPr>
          <w:trHeight w:val="1661"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2EA304D8">
            <w:pPr>
              <w:widowControl/>
              <w:jc w:val="left"/>
              <w:rPr>
                <w:rFonts w:hint="eastAsia" w:asciiTheme="minorEastAsia" w:hAnsiTheme="minorEastAsia" w:cstheme="minorEastAsia"/>
                <w:b/>
                <w:bCs/>
                <w:color w:val="auto"/>
                <w:sz w:val="24"/>
                <w:szCs w:val="24"/>
                <w:highlight w:val="none"/>
                <w:lang w:val="en-US" w:eastAsia="zh-CN"/>
              </w:rPr>
            </w:pPr>
          </w:p>
        </w:tc>
        <w:tc>
          <w:tcPr>
            <w:tcW w:w="1255"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693C5F3E">
            <w:pPr>
              <w:pStyle w:val="16"/>
              <w:keepNext w:val="0"/>
              <w:keepLines w:val="0"/>
              <w:pageBreakBefore w:val="0"/>
              <w:widowControl w:val="0"/>
              <w:kinsoku/>
              <w:wordWrap/>
              <w:overflowPunct/>
              <w:topLinePunct w:val="0"/>
              <w:bidi w:val="0"/>
              <w:adjustRightInd w:val="0"/>
              <w:snapToGrid w:val="0"/>
              <w:spacing w:line="240" w:lineRule="auto"/>
              <w:ind w:right="-21" w:rightChars="0" w:firstLine="0" w:firstLineChars="0"/>
              <w:textAlignment w:val="auto"/>
              <w:rPr>
                <w:rFonts w:hint="eastAsia" w:ascii="宋体" w:hAnsi="宋体" w:cs="宋体"/>
                <w:bCs/>
                <w:color w:val="auto"/>
                <w:sz w:val="24"/>
                <w:szCs w:val="24"/>
                <w:highlight w:val="none"/>
              </w:rPr>
            </w:pPr>
            <w:r>
              <w:rPr>
                <w:rFonts w:hint="eastAsia" w:ascii="宋体" w:hAnsi="宋体" w:eastAsia="宋体" w:cs="宋体"/>
                <w:bCs/>
                <w:color w:val="auto"/>
                <w:kern w:val="2"/>
                <w:sz w:val="24"/>
                <w:szCs w:val="24"/>
                <w:highlight w:val="none"/>
              </w:rPr>
              <w:t>货物质量保证措施（</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429B2">
            <w:pPr>
              <w:pStyle w:val="16"/>
              <w:keepNext w:val="0"/>
              <w:keepLines w:val="0"/>
              <w:pageBreakBefore w:val="0"/>
              <w:widowControl w:val="0"/>
              <w:kinsoku/>
              <w:wordWrap/>
              <w:overflowPunct/>
              <w:topLinePunct w:val="0"/>
              <w:bidi w:val="0"/>
              <w:adjustRightInd w:val="0"/>
              <w:snapToGrid w:val="0"/>
              <w:spacing w:line="240" w:lineRule="auto"/>
              <w:ind w:right="-21" w:rightChars="0" w:firstLine="0" w:firstLineChars="0"/>
              <w:textAlignment w:val="auto"/>
              <w:rPr>
                <w:rFonts w:hint="eastAsia" w:ascii="宋体" w:hAnsi="宋体" w:cs="宋体"/>
                <w:color w:val="auto"/>
                <w:sz w:val="24"/>
                <w:szCs w:val="24"/>
                <w:highlight w:val="none"/>
                <w:lang w:val="en-US" w:eastAsia="zh-CN"/>
              </w:rPr>
            </w:pPr>
            <w:r>
              <w:rPr>
                <w:rFonts w:hint="eastAsia" w:ascii="宋体" w:hAnsi="宋体" w:eastAsia="宋体" w:cs="宋体"/>
                <w:bCs/>
                <w:color w:val="auto"/>
                <w:kern w:val="2"/>
                <w:sz w:val="24"/>
                <w:szCs w:val="24"/>
                <w:highlight w:val="none"/>
              </w:rPr>
              <w:t>供应商提供货物质量保证措施，包括货物选定、包装、运输、装卸全过程的整体质量控制措施，能完全保证货物不变质和配送过程中包装及产品无损坏的得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分，不提供货物质量保证措施的不得分。（供应商需要对货物的选定、包装、运输、装卸全过程的整体质量控制措施进行说明）</w:t>
            </w:r>
          </w:p>
        </w:tc>
      </w:tr>
      <w:tr w14:paraId="7B9E1893">
        <w:tblPrEx>
          <w:tblCellMar>
            <w:top w:w="0" w:type="dxa"/>
            <w:left w:w="10" w:type="dxa"/>
            <w:bottom w:w="0" w:type="dxa"/>
            <w:right w:w="10" w:type="dxa"/>
          </w:tblCellMar>
        </w:tblPrEx>
        <w:trPr>
          <w:trHeight w:val="860"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4D3C6933">
            <w:pPr>
              <w:widowControl/>
              <w:jc w:val="left"/>
              <w:rPr>
                <w:rFonts w:hint="eastAsia" w:asciiTheme="minorEastAsia" w:hAnsiTheme="minorEastAsia" w:cstheme="minorEastAsia"/>
                <w:b/>
                <w:bCs/>
                <w:color w:val="auto"/>
                <w:sz w:val="24"/>
                <w:szCs w:val="24"/>
                <w:highlight w:val="none"/>
              </w:rPr>
            </w:pPr>
          </w:p>
        </w:tc>
        <w:tc>
          <w:tcPr>
            <w:tcW w:w="1255"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68514CFA">
            <w:pPr>
              <w:pStyle w:val="16"/>
              <w:keepNext w:val="0"/>
              <w:keepLines w:val="0"/>
              <w:pageBreakBefore w:val="0"/>
              <w:widowControl w:val="0"/>
              <w:kinsoku/>
              <w:wordWrap/>
              <w:overflowPunct/>
              <w:topLinePunct w:val="0"/>
              <w:bidi w:val="0"/>
              <w:adjustRightInd w:val="0"/>
              <w:snapToGrid w:val="0"/>
              <w:spacing w:line="240" w:lineRule="auto"/>
              <w:ind w:right="-21" w:rightChars="0" w:firstLine="0" w:firstLineChars="0"/>
              <w:textAlignment w:val="auto"/>
              <w:rPr>
                <w:rFonts w:hint="eastAsia" w:ascii="宋体" w:hAnsi="宋体" w:cs="宋体"/>
                <w:bCs/>
                <w:color w:val="auto"/>
                <w:sz w:val="24"/>
                <w:szCs w:val="24"/>
                <w:highlight w:val="none"/>
              </w:rPr>
            </w:pPr>
            <w:r>
              <w:rPr>
                <w:rFonts w:hint="eastAsia" w:ascii="宋体" w:hAnsi="宋体" w:eastAsia="宋体" w:cs="宋体"/>
                <w:bCs/>
                <w:color w:val="auto"/>
                <w:kern w:val="2"/>
                <w:sz w:val="24"/>
                <w:szCs w:val="24"/>
                <w:highlight w:val="none"/>
              </w:rPr>
              <w:t>应急方案（</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eastAsia="zh-CN"/>
              </w:rPr>
              <w:t>）</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CF80B">
            <w:pPr>
              <w:pStyle w:val="16"/>
              <w:keepNext w:val="0"/>
              <w:keepLines w:val="0"/>
              <w:pageBreakBefore w:val="0"/>
              <w:widowControl w:val="0"/>
              <w:kinsoku/>
              <w:wordWrap/>
              <w:overflowPunct/>
              <w:topLinePunct w:val="0"/>
              <w:bidi w:val="0"/>
              <w:adjustRightInd w:val="0"/>
              <w:snapToGrid w:val="0"/>
              <w:spacing w:line="240" w:lineRule="auto"/>
              <w:ind w:right="-21" w:rightChars="0" w:firstLine="0" w:firstLineChars="0"/>
              <w:textAlignment w:val="auto"/>
              <w:rPr>
                <w:rFonts w:hint="default" w:ascii="宋体" w:hAnsi="宋体" w:cs="宋体" w:eastAsiaTheme="minorEastAsia"/>
                <w:color w:val="auto"/>
                <w:sz w:val="24"/>
                <w:szCs w:val="24"/>
                <w:highlight w:val="none"/>
                <w:lang w:val="en-US" w:eastAsia="zh-CN"/>
              </w:rPr>
            </w:pPr>
            <w:r>
              <w:rPr>
                <w:rFonts w:hint="eastAsia" w:ascii="宋体" w:hAnsi="宋体" w:eastAsia="宋体" w:cs="宋体"/>
                <w:bCs/>
                <w:color w:val="auto"/>
                <w:kern w:val="2"/>
                <w:sz w:val="24"/>
                <w:szCs w:val="24"/>
                <w:highlight w:val="none"/>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分，若有一项不响应</w:t>
            </w:r>
            <w:r>
              <w:rPr>
                <w:rFonts w:hint="eastAsia" w:ascii="宋体" w:hAnsi="宋体" w:eastAsia="宋体" w:cs="宋体"/>
                <w:bCs/>
                <w:color w:val="auto"/>
                <w:kern w:val="2"/>
                <w:sz w:val="24"/>
                <w:szCs w:val="24"/>
                <w:highlight w:val="none"/>
                <w:lang w:eastAsia="zh-CN"/>
              </w:rPr>
              <w:t>的</w:t>
            </w:r>
            <w:r>
              <w:rPr>
                <w:rFonts w:hint="eastAsia" w:ascii="宋体" w:hAnsi="宋体" w:eastAsia="宋体" w:cs="宋体"/>
                <w:bCs/>
                <w:color w:val="auto"/>
                <w:kern w:val="2"/>
                <w:sz w:val="24"/>
                <w:szCs w:val="24"/>
                <w:highlight w:val="none"/>
              </w:rPr>
              <w:t>扣</w:t>
            </w:r>
            <w:r>
              <w:rPr>
                <w:rFonts w:hint="eastAsia" w:ascii="宋体" w:hAnsi="宋体" w:eastAsia="宋体" w:cs="宋体"/>
                <w:bCs/>
                <w:color w:val="auto"/>
                <w:kern w:val="2"/>
                <w:sz w:val="24"/>
                <w:szCs w:val="24"/>
                <w:highlight w:val="none"/>
                <w:lang w:val="en-US" w:eastAsia="zh-CN"/>
              </w:rPr>
              <w:t>1</w:t>
            </w:r>
            <w:r>
              <w:rPr>
                <w:rFonts w:hint="eastAsia" w:ascii="宋体" w:hAnsi="宋体" w:eastAsia="宋体" w:cs="宋体"/>
                <w:bCs/>
                <w:color w:val="auto"/>
                <w:kern w:val="2"/>
                <w:sz w:val="24"/>
                <w:szCs w:val="24"/>
                <w:highlight w:val="none"/>
              </w:rPr>
              <w:t>分，扣完为止。</w:t>
            </w:r>
          </w:p>
        </w:tc>
      </w:tr>
      <w:tr w14:paraId="3193EBC3">
        <w:tblPrEx>
          <w:tblCellMar>
            <w:top w:w="0" w:type="dxa"/>
            <w:left w:w="10" w:type="dxa"/>
            <w:bottom w:w="0" w:type="dxa"/>
            <w:right w:w="10" w:type="dxa"/>
          </w:tblCellMar>
        </w:tblPrEx>
        <w:trPr>
          <w:trHeight w:val="708" w:hRule="atLeast"/>
          <w:jc w:val="center"/>
        </w:trPr>
        <w:tc>
          <w:tcPr>
            <w:tcW w:w="1413" w:type="dxa"/>
            <w:vMerge w:val="restart"/>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61B06FC0">
            <w:pPr>
              <w:widowControl/>
              <w:jc w:val="left"/>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商务部分  （30分）</w:t>
            </w:r>
          </w:p>
        </w:tc>
        <w:tc>
          <w:tcPr>
            <w:tcW w:w="1255"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91DB2BB">
            <w:pPr>
              <w:spacing w:line="276"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企业能力（15分）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4D27">
            <w:pPr>
              <w:spacing w:line="276" w:lineRule="auto"/>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1.供应商或制造商提供服装或鞋产品商标注册证或检测报告得5分，缺项或者不提供不得分；</w:t>
            </w:r>
          </w:p>
        </w:tc>
      </w:tr>
      <w:tr w14:paraId="71ACDE98">
        <w:tblPrEx>
          <w:tblCellMar>
            <w:top w:w="0" w:type="dxa"/>
            <w:left w:w="10" w:type="dxa"/>
            <w:bottom w:w="0" w:type="dxa"/>
            <w:right w:w="10" w:type="dxa"/>
          </w:tblCellMar>
        </w:tblPrEx>
        <w:trPr>
          <w:trHeight w:val="708"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3E8E9BD4">
            <w:pPr>
              <w:widowControl/>
              <w:jc w:val="left"/>
              <w:rPr>
                <w:rFonts w:hint="eastAsia" w:asciiTheme="minorEastAsia" w:hAnsiTheme="minorEastAsia" w:cstheme="minorEastAsia"/>
                <w:b/>
                <w:bCs/>
                <w:color w:val="auto"/>
                <w:sz w:val="24"/>
                <w:szCs w:val="24"/>
                <w:highlight w:val="none"/>
                <w:lang w:val="en-US" w:eastAsia="zh-CN"/>
              </w:rPr>
            </w:pPr>
          </w:p>
        </w:tc>
        <w:tc>
          <w:tcPr>
            <w:tcW w:w="1255" w:type="dxa"/>
            <w:vMerge w:val="continue"/>
            <w:tcBorders>
              <w:left w:val="single" w:color="000000" w:sz="4" w:space="0"/>
              <w:right w:val="single" w:color="000000" w:sz="4" w:space="0"/>
            </w:tcBorders>
            <w:shd w:val="clear" w:color="000000" w:fill="FFFFFF"/>
            <w:tcMar>
              <w:left w:w="108" w:type="dxa"/>
              <w:right w:w="108" w:type="dxa"/>
            </w:tcMar>
            <w:vAlign w:val="center"/>
          </w:tcPr>
          <w:p w14:paraId="4867811F">
            <w:pPr>
              <w:spacing w:line="276" w:lineRule="auto"/>
              <w:jc w:val="left"/>
              <w:rPr>
                <w:rFonts w:hint="default" w:ascii="宋体" w:hAnsi="宋体" w:eastAsia="宋体" w:cs="宋体"/>
                <w:color w:val="auto"/>
                <w:sz w:val="24"/>
                <w:szCs w:val="24"/>
                <w:highlight w:val="none"/>
                <w:lang w:val="en-US" w:eastAsia="zh-CN"/>
              </w:rPr>
            </w:pP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044E1">
            <w:pPr>
              <w:spacing w:line="276" w:lineRule="auto"/>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2.供应商或制造商提供棉被产品商标注册证或检测报告得5分；缺项或者不提供不得分；</w:t>
            </w:r>
          </w:p>
        </w:tc>
      </w:tr>
      <w:tr w14:paraId="023BF171">
        <w:tblPrEx>
          <w:tblCellMar>
            <w:top w:w="0" w:type="dxa"/>
            <w:left w:w="10" w:type="dxa"/>
            <w:bottom w:w="0" w:type="dxa"/>
            <w:right w:w="10" w:type="dxa"/>
          </w:tblCellMar>
        </w:tblPrEx>
        <w:trPr>
          <w:trHeight w:val="708"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59D4A8CC">
            <w:pPr>
              <w:widowControl/>
              <w:jc w:val="left"/>
              <w:rPr>
                <w:rFonts w:hint="eastAsia" w:asciiTheme="minorEastAsia" w:hAnsiTheme="minorEastAsia" w:cstheme="minorEastAsia"/>
                <w:b/>
                <w:bCs/>
                <w:color w:val="auto"/>
                <w:sz w:val="24"/>
                <w:szCs w:val="24"/>
                <w:highlight w:val="none"/>
                <w:lang w:val="en-US" w:eastAsia="zh-CN"/>
              </w:rPr>
            </w:pPr>
          </w:p>
        </w:tc>
        <w:tc>
          <w:tcPr>
            <w:tcW w:w="1255"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2381D3C2">
            <w:pPr>
              <w:spacing w:line="276" w:lineRule="auto"/>
              <w:jc w:val="left"/>
              <w:rPr>
                <w:rFonts w:hint="default" w:ascii="宋体" w:hAnsi="宋体" w:eastAsia="宋体" w:cs="宋体"/>
                <w:color w:val="auto"/>
                <w:sz w:val="24"/>
                <w:szCs w:val="24"/>
                <w:highlight w:val="none"/>
                <w:lang w:val="en-US" w:eastAsia="zh-CN"/>
              </w:rPr>
            </w:pP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1BB68">
            <w:pPr>
              <w:spacing w:line="276" w:lineRule="auto"/>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3.供应商或制造商提供2021年01月01日以来</w:t>
            </w:r>
            <w:r>
              <w:rPr>
                <w:rFonts w:hint="eastAsia" w:ascii="宋体" w:hAnsi="宋体" w:eastAsia="宋体" w:cs="宋体"/>
                <w:b w:val="0"/>
                <w:bCs w:val="0"/>
                <w:color w:val="auto"/>
                <w:kern w:val="2"/>
                <w:sz w:val="24"/>
                <w:szCs w:val="24"/>
                <w:highlight w:val="none"/>
                <w:lang w:val="zh-CN" w:eastAsia="zh-CN" w:bidi="ar-SA"/>
              </w:rPr>
              <w:t>完成的</w:t>
            </w:r>
            <w:r>
              <w:rPr>
                <w:rFonts w:hint="eastAsia" w:ascii="宋体" w:hAnsi="宋体" w:eastAsia="宋体" w:cs="宋体"/>
                <w:b w:val="0"/>
                <w:bCs w:val="0"/>
                <w:color w:val="auto"/>
                <w:kern w:val="2"/>
                <w:sz w:val="24"/>
                <w:szCs w:val="24"/>
                <w:highlight w:val="none"/>
                <w:lang w:val="en-US" w:eastAsia="zh-CN" w:bidi="ar-SA"/>
              </w:rPr>
              <w:t>采购类企业</w:t>
            </w:r>
            <w:r>
              <w:rPr>
                <w:rFonts w:hint="eastAsia" w:ascii="宋体" w:hAnsi="宋体" w:eastAsia="宋体" w:cs="宋体"/>
                <w:b w:val="0"/>
                <w:bCs w:val="0"/>
                <w:color w:val="auto"/>
                <w:kern w:val="2"/>
                <w:sz w:val="24"/>
                <w:szCs w:val="24"/>
                <w:highlight w:val="none"/>
                <w:lang w:val="zh-CN" w:eastAsia="zh-CN" w:bidi="ar-SA"/>
              </w:rPr>
              <w:t>业绩（须提供合同扫描件）</w:t>
            </w:r>
            <w:r>
              <w:rPr>
                <w:rFonts w:hint="eastAsia" w:ascii="宋体" w:hAnsi="宋体" w:eastAsia="宋体" w:cs="宋体"/>
                <w:b w:val="0"/>
                <w:bCs w:val="0"/>
                <w:color w:val="auto"/>
                <w:kern w:val="2"/>
                <w:sz w:val="24"/>
                <w:szCs w:val="24"/>
                <w:highlight w:val="none"/>
                <w:lang w:val="en-US" w:eastAsia="zh-CN" w:bidi="ar-SA"/>
              </w:rPr>
              <w:t>提供一个得5分，最多得5分。</w:t>
            </w:r>
          </w:p>
          <w:p w14:paraId="6E5A7064">
            <w:pPr>
              <w:spacing w:line="276" w:lineRule="auto"/>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zh-CN" w:eastAsia="zh-CN" w:bidi="ar-SA"/>
              </w:rPr>
              <w:t>注：每份业绩需提供合同，且不得遮挡涂黑，否则，不予认定加分；</w:t>
            </w:r>
          </w:p>
        </w:tc>
      </w:tr>
      <w:tr w14:paraId="279CEE2E">
        <w:tblPrEx>
          <w:tblCellMar>
            <w:top w:w="0" w:type="dxa"/>
            <w:left w:w="10" w:type="dxa"/>
            <w:bottom w:w="0" w:type="dxa"/>
            <w:right w:w="10" w:type="dxa"/>
          </w:tblCellMar>
        </w:tblPrEx>
        <w:trPr>
          <w:trHeight w:val="708"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724BA01B">
            <w:pPr>
              <w:widowControl/>
              <w:jc w:val="left"/>
              <w:rPr>
                <w:rFonts w:hint="eastAsia" w:asciiTheme="minorEastAsia" w:hAnsiTheme="minorEastAsia" w:cstheme="minorEastAsia"/>
                <w:b/>
                <w:bCs/>
                <w:color w:val="auto"/>
                <w:sz w:val="24"/>
                <w:szCs w:val="24"/>
                <w:highlight w:val="none"/>
                <w:lang w:val="en-US" w:eastAsia="zh-CN"/>
              </w:rPr>
            </w:pPr>
          </w:p>
        </w:tc>
        <w:tc>
          <w:tcPr>
            <w:tcW w:w="125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9CE52DC">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优惠条件</w:t>
            </w:r>
          </w:p>
          <w:p w14:paraId="74E5AC62">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79676">
            <w:pPr>
              <w:rPr>
                <w:rFonts w:hint="default" w:ascii="宋体" w:hAnsi="宋体" w:cs="宋体"/>
                <w:color w:val="auto"/>
                <w:spacing w:val="-2"/>
                <w:sz w:val="24"/>
                <w:szCs w:val="24"/>
                <w:highlight w:val="none"/>
                <w:lang w:val="en-US" w:eastAsia="zh-CN"/>
              </w:rPr>
            </w:pPr>
            <w:r>
              <w:rPr>
                <w:rFonts w:hint="eastAsia" w:ascii="宋体" w:hAnsi="宋体" w:cs="宋体"/>
                <w:color w:val="auto"/>
                <w:sz w:val="24"/>
                <w:szCs w:val="24"/>
                <w:highlight w:val="none"/>
              </w:rPr>
              <w:t>根据</w:t>
            </w: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在文件中做出服务及优惠承诺中打分：提供满足使用需求相关的实质性优惠条件，包括却不限于提供相关配套设备、备品备件。服务及质量保障体系得</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分、服务人员的技术水平及现场服务措施得2分（包括响应时间、服务范围）</w:t>
            </w:r>
          </w:p>
        </w:tc>
      </w:tr>
      <w:tr w14:paraId="22594797">
        <w:tblPrEx>
          <w:tblCellMar>
            <w:top w:w="0" w:type="dxa"/>
            <w:left w:w="10" w:type="dxa"/>
            <w:bottom w:w="0" w:type="dxa"/>
            <w:right w:w="10" w:type="dxa"/>
          </w:tblCellMar>
        </w:tblPrEx>
        <w:trPr>
          <w:trHeight w:val="708"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353B7DFD">
            <w:pPr>
              <w:widowControl/>
              <w:jc w:val="left"/>
              <w:rPr>
                <w:rFonts w:hint="eastAsia" w:asciiTheme="minorEastAsia" w:hAnsiTheme="minorEastAsia" w:cstheme="minorEastAsia"/>
                <w:b/>
                <w:bCs/>
                <w:color w:val="auto"/>
                <w:sz w:val="24"/>
                <w:szCs w:val="24"/>
                <w:highlight w:val="none"/>
                <w:lang w:val="en-US" w:eastAsia="zh-CN"/>
              </w:rPr>
            </w:pPr>
          </w:p>
        </w:tc>
        <w:tc>
          <w:tcPr>
            <w:tcW w:w="125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3D0FD2A">
            <w:pPr>
              <w:spacing w:line="276" w:lineRule="auto"/>
              <w:jc w:val="left"/>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项目服务方案5</w:t>
            </w:r>
            <w:r>
              <w:rPr>
                <w:rFonts w:hint="eastAsia" w:ascii="宋体" w:hAnsi="宋体" w:eastAsia="宋体" w:cs="宋体"/>
                <w:color w:val="auto"/>
                <w:sz w:val="24"/>
                <w:szCs w:val="24"/>
                <w:highlight w:val="none"/>
              </w:rPr>
              <w:t>分</w:t>
            </w:r>
          </w:p>
        </w:tc>
        <w:tc>
          <w:tcPr>
            <w:tcW w:w="58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CE1DB">
            <w:pPr>
              <w:spacing w:line="276" w:lineRule="auto"/>
              <w:jc w:val="left"/>
              <w:rPr>
                <w:rFonts w:hint="eastAsia" w:ascii="宋体" w:hAnsi="宋体" w:cs="宋体" w:eastAsiaTheme="minorEastAsia"/>
                <w:color w:val="auto"/>
                <w:spacing w:val="-2"/>
                <w:sz w:val="24"/>
                <w:szCs w:val="24"/>
                <w:highlight w:val="none"/>
                <w:lang w:val="en-US" w:eastAsia="zh-CN" w:bidi="ar-SA"/>
              </w:rPr>
            </w:pPr>
            <w:r>
              <w:rPr>
                <w:rFonts w:hint="eastAsia" w:ascii="宋体" w:hAnsi="宋体" w:cs="宋体"/>
                <w:color w:val="auto"/>
                <w:sz w:val="24"/>
                <w:szCs w:val="24"/>
                <w:highlight w:val="none"/>
              </w:rPr>
              <w:t>供应商的项目</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方案包括（比如货物运输、</w:t>
            </w:r>
            <w:r>
              <w:rPr>
                <w:rFonts w:hint="eastAsia" w:ascii="宋体" w:hAnsi="宋体" w:cs="宋体"/>
                <w:color w:val="auto"/>
                <w:spacing w:val="-4"/>
                <w:sz w:val="24"/>
                <w:szCs w:val="24"/>
                <w:highlight w:val="none"/>
              </w:rPr>
              <w:t>应急预案、货物瑕疵品更换或维修方案）得</w:t>
            </w:r>
            <w:r>
              <w:rPr>
                <w:rFonts w:hint="eastAsia" w:ascii="宋体" w:hAnsi="宋体" w:cs="宋体"/>
                <w:color w:val="auto"/>
                <w:spacing w:val="-3"/>
                <w:sz w:val="24"/>
                <w:szCs w:val="24"/>
                <w:highlight w:val="none"/>
              </w:rPr>
              <w:t>5</w:t>
            </w:r>
            <w:r>
              <w:rPr>
                <w:rFonts w:hint="eastAsia" w:ascii="宋体" w:hAnsi="宋体" w:cs="宋体"/>
                <w:color w:val="auto"/>
                <w:spacing w:val="-46"/>
                <w:sz w:val="24"/>
                <w:szCs w:val="24"/>
                <w:highlight w:val="none"/>
              </w:rPr>
              <w:t xml:space="preserve"> </w:t>
            </w:r>
            <w:r>
              <w:rPr>
                <w:rFonts w:hint="eastAsia" w:ascii="宋体" w:hAnsi="宋体" w:cs="宋体"/>
                <w:color w:val="auto"/>
                <w:spacing w:val="-3"/>
                <w:sz w:val="24"/>
                <w:szCs w:val="24"/>
                <w:highlight w:val="none"/>
              </w:rPr>
              <w:t>分；缺一项不得分；</w:t>
            </w:r>
          </w:p>
        </w:tc>
      </w:tr>
      <w:tr w14:paraId="71090119">
        <w:tblPrEx>
          <w:tblCellMar>
            <w:top w:w="0" w:type="dxa"/>
            <w:left w:w="10" w:type="dxa"/>
            <w:bottom w:w="0" w:type="dxa"/>
            <w:right w:w="10" w:type="dxa"/>
          </w:tblCellMar>
        </w:tblPrEx>
        <w:trPr>
          <w:trHeight w:val="964" w:hRule="atLeast"/>
          <w:jc w:val="center"/>
        </w:trPr>
        <w:tc>
          <w:tcPr>
            <w:tcW w:w="1413" w:type="dxa"/>
            <w:vMerge w:val="continue"/>
            <w:tcBorders>
              <w:left w:val="single" w:color="000000" w:sz="4" w:space="0"/>
              <w:right w:val="single" w:color="000000" w:sz="4" w:space="0"/>
            </w:tcBorders>
            <w:shd w:val="clear" w:color="000000" w:fill="FFFFFF"/>
            <w:tcMar>
              <w:left w:w="108" w:type="dxa"/>
              <w:right w:w="108" w:type="dxa"/>
            </w:tcMar>
            <w:vAlign w:val="center"/>
          </w:tcPr>
          <w:p w14:paraId="0E743EF8">
            <w:pPr>
              <w:widowControl/>
              <w:jc w:val="left"/>
              <w:rPr>
                <w:rFonts w:hint="eastAsia" w:asciiTheme="minorEastAsia" w:hAnsiTheme="minorEastAsia" w:cstheme="minorEastAsia"/>
                <w:b/>
                <w:bCs/>
                <w:color w:val="auto"/>
                <w:sz w:val="24"/>
                <w:szCs w:val="24"/>
                <w:highlight w:val="none"/>
                <w:lang w:val="en-US" w:eastAsia="zh-CN"/>
              </w:rPr>
            </w:pPr>
          </w:p>
        </w:tc>
        <w:tc>
          <w:tcPr>
            <w:tcW w:w="1255"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880840B">
            <w:pPr>
              <w:spacing w:line="276"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848"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EACE6D5">
            <w:pPr>
              <w:pStyle w:val="25"/>
              <w:autoSpaceDE w:val="0"/>
              <w:adjustRightInd w:val="0"/>
              <w:snapToGrid w:val="0"/>
              <w:spacing w:after="0"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Theme="minorEastAsia" w:hAnsiTheme="minorEastAsia"/>
                <w:color w:val="auto"/>
                <w:kern w:val="2"/>
                <w:sz w:val="24"/>
                <w:szCs w:val="24"/>
                <w:highlight w:val="none"/>
              </w:rPr>
              <w:t>供应商</w:t>
            </w:r>
            <w:r>
              <w:rPr>
                <w:rFonts w:hint="eastAsia" w:asciiTheme="minorEastAsia" w:hAnsiTheme="minorEastAsia"/>
                <w:color w:val="auto"/>
                <w:sz w:val="24"/>
                <w:szCs w:val="24"/>
                <w:highlight w:val="none"/>
              </w:rPr>
              <w:t>有对项目做出售后服务管理机制、售后服务流程、售后服务管理、质保期内外售后服务（包含但不限于以上内容）得</w:t>
            </w:r>
            <w:r>
              <w:rPr>
                <w:rFonts w:hint="eastAsia" w:asciiTheme="minorEastAsia" w:hAnsiTheme="minorEastAsia"/>
                <w:color w:val="auto"/>
                <w:sz w:val="24"/>
                <w:szCs w:val="24"/>
                <w:highlight w:val="none"/>
                <w:lang w:val="en-US" w:eastAsia="zh-CN"/>
              </w:rPr>
              <w:t>5</w:t>
            </w:r>
            <w:r>
              <w:rPr>
                <w:rFonts w:hint="eastAsia" w:asciiTheme="minorEastAsia" w:hAnsiTheme="minorEastAsia"/>
                <w:color w:val="auto"/>
                <w:sz w:val="24"/>
                <w:szCs w:val="24"/>
                <w:highlight w:val="none"/>
              </w:rPr>
              <w:t>分；</w:t>
            </w:r>
            <w:r>
              <w:rPr>
                <w:rFonts w:hint="eastAsia" w:asciiTheme="minorEastAsia" w:hAnsiTheme="minorEastAsia"/>
                <w:color w:val="auto"/>
                <w:kern w:val="2"/>
                <w:sz w:val="24"/>
                <w:szCs w:val="24"/>
                <w:highlight w:val="none"/>
              </w:rPr>
              <w:t>缺项或者不提供不得分。</w:t>
            </w:r>
          </w:p>
        </w:tc>
      </w:tr>
    </w:tbl>
    <w:p w14:paraId="56C8691A">
      <w:pPr>
        <w:pStyle w:val="25"/>
        <w:ind w:left="0" w:leftChars="0" w:firstLine="0" w:firstLineChars="0"/>
        <w:rPr>
          <w:rFonts w:ascii="宋体" w:hAnsi="宋体" w:eastAsia="宋体" w:cs="宋体"/>
          <w:color w:val="auto"/>
          <w:sz w:val="24"/>
          <w:highlight w:val="none"/>
        </w:rPr>
      </w:pPr>
    </w:p>
    <w:p w14:paraId="4279C35D">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7D7976F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F22FE0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D3CFFED">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28256B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C1ADEA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1E55A25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6933F69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62114F29">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6F8E9B2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E6AAB1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156762B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51C3CE5">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158424B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164A6DB5">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70FE08C6">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w:t>
      </w:r>
      <w:r>
        <w:rPr>
          <w:rFonts w:hint="eastAsia" w:ascii="宋体" w:hAnsi="宋体" w:eastAsia="宋体" w:cs="宋体"/>
          <w:color w:val="auto"/>
          <w:sz w:val="24"/>
          <w:highlight w:val="none"/>
          <w:lang w:eastAsia="zh-CN"/>
        </w:rPr>
        <w:t>http://jyzx.zhoukou.gov.cn</w:t>
      </w:r>
      <w:r>
        <w:rPr>
          <w:rFonts w:ascii="宋体" w:hAnsi="宋体" w:eastAsia="宋体" w:cs="宋体"/>
          <w:color w:val="auto"/>
          <w:sz w:val="24"/>
          <w:highlight w:val="none"/>
        </w:rPr>
        <w:t>）自行下载成交通知书，成交通知书将作为签订合同的依据。</w:t>
      </w:r>
    </w:p>
    <w:p w14:paraId="2B1296DC">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24.2成交通知书对采购人和成交供应商具有同等法律效力。成交通知书发出后，采购人改变成交结果，或者成交供应商放弃成交，应当承担相应的法律责任。</w:t>
      </w:r>
    </w:p>
    <w:p w14:paraId="6BAA5730">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八、合同授予</w:t>
      </w:r>
    </w:p>
    <w:p w14:paraId="4C9B096E">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25.签订合同及合同的执行</w:t>
      </w:r>
    </w:p>
    <w:p w14:paraId="2E9C59F5">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25.1采购人、成交供应商按照竞争性磋商文件确定的合同文本签订政府采购合同。</w:t>
      </w:r>
      <w:r>
        <w:rPr>
          <w:rFonts w:hint="eastAsia" w:ascii="宋体" w:hAnsi="宋体" w:eastAsia="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szCs w:val="24"/>
          <w:highlight w:val="none"/>
          <w:lang w:bidi="ar"/>
        </w:rPr>
        <w:t>供应商对此项内容做出</w:t>
      </w:r>
      <w:r>
        <w:rPr>
          <w:rFonts w:hint="eastAsia" w:ascii="䅂䍄䕅⯋컌" w:hAnsi="䅂䍄䕅⯋컌" w:eastAsia="䅂䍄䕅⯋컌" w:cs="䅂䍄䕅⯋컌"/>
          <w:color w:val="auto"/>
          <w:sz w:val="24"/>
          <w:szCs w:val="24"/>
          <w:highlight w:val="none"/>
          <w:lang w:bidi="ar"/>
        </w:rPr>
        <w:t>书面保证，</w:t>
      </w:r>
      <w:r>
        <w:rPr>
          <w:rFonts w:hint="eastAsia" w:ascii="宋体" w:hAnsi="宋体" w:eastAsia="宋体" w:cs="宋体"/>
          <w:bCs/>
          <w:color w:val="auto"/>
          <w:sz w:val="24"/>
          <w:highlight w:val="none"/>
        </w:rPr>
        <w:t>否则给采购人造成损失的，谈判供应商还应承担赔偿责任。</w:t>
      </w:r>
    </w:p>
    <w:p w14:paraId="5AB4B249">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25.2采购人不得向成交供应商提出超过竞争性磋商文件以外的任何要求作为签订合同的条件，不得与成交供应商订立背离竞争性磋商文件确定的合同文本协议。</w:t>
      </w:r>
    </w:p>
    <w:p w14:paraId="6773821E">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02EA75B6">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25.4因项目要求交货期紧，采购人通知领取成交通知书的当天，必须进行领取，并尽快联系采购人签订合同，供应商需要对此项内容做出书面声明。</w:t>
      </w:r>
    </w:p>
    <w:p w14:paraId="6F5CA52C">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w:t>
      </w:r>
      <w:r>
        <w:rPr>
          <w:rFonts w:hint="eastAsia" w:ascii="宋体" w:hAnsi="宋体" w:eastAsia="宋体" w:cs="宋体"/>
          <w:bCs/>
          <w:color w:val="auto"/>
          <w:sz w:val="24"/>
          <w:highlight w:val="none"/>
        </w:rPr>
        <w:t>5</w:t>
      </w:r>
      <w:r>
        <w:rPr>
          <w:rFonts w:ascii="宋体" w:hAnsi="宋体" w:eastAsia="宋体" w:cs="宋体"/>
          <w:bCs/>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E13A87B">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九、质疑处理</w:t>
      </w:r>
    </w:p>
    <w:p w14:paraId="22810C0E">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26.质疑程序及处理</w:t>
      </w:r>
    </w:p>
    <w:p w14:paraId="4A56F5CE">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3CFD6B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E3D4B8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58959F9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26E7F10">
      <w:pPr>
        <w:jc w:val="center"/>
        <w:rPr>
          <w:rFonts w:ascii="宋体" w:hAnsi="宋体" w:eastAsia="宋体" w:cs="宋体"/>
          <w:b/>
          <w:color w:val="auto"/>
          <w:sz w:val="24"/>
          <w:highlight w:val="none"/>
        </w:rPr>
      </w:pPr>
    </w:p>
    <w:p w14:paraId="4E1817C6">
      <w:pPr>
        <w:jc w:val="center"/>
        <w:rPr>
          <w:rFonts w:ascii="宋体" w:hAnsi="宋体" w:eastAsia="宋体" w:cs="宋体"/>
          <w:b/>
          <w:color w:val="auto"/>
          <w:sz w:val="24"/>
          <w:highlight w:val="none"/>
        </w:rPr>
      </w:pPr>
    </w:p>
    <w:p w14:paraId="5392B1D0">
      <w:pPr>
        <w:jc w:val="center"/>
        <w:rPr>
          <w:rFonts w:ascii="宋体" w:hAnsi="宋体" w:eastAsia="宋体" w:cs="宋体"/>
          <w:b/>
          <w:color w:val="auto"/>
          <w:sz w:val="24"/>
          <w:highlight w:val="none"/>
        </w:rPr>
      </w:pPr>
    </w:p>
    <w:p w14:paraId="3D38BBF6">
      <w:pPr>
        <w:jc w:val="center"/>
        <w:rPr>
          <w:rFonts w:ascii="宋体" w:hAnsi="宋体" w:eastAsia="宋体" w:cs="宋体"/>
          <w:b/>
          <w:color w:val="auto"/>
          <w:sz w:val="24"/>
          <w:highlight w:val="none"/>
        </w:rPr>
      </w:pPr>
    </w:p>
    <w:p w14:paraId="198299AE">
      <w:pPr>
        <w:jc w:val="center"/>
        <w:rPr>
          <w:rFonts w:ascii="宋体" w:hAnsi="宋体" w:eastAsia="宋体" w:cs="宋体"/>
          <w:b/>
          <w:color w:val="auto"/>
          <w:sz w:val="24"/>
          <w:highlight w:val="none"/>
        </w:rPr>
      </w:pPr>
    </w:p>
    <w:p w14:paraId="4FE3D9B9">
      <w:pPr>
        <w:jc w:val="center"/>
        <w:rPr>
          <w:rFonts w:ascii="宋体" w:hAnsi="宋体" w:eastAsia="宋体" w:cs="宋体"/>
          <w:b/>
          <w:color w:val="auto"/>
          <w:sz w:val="24"/>
          <w:highlight w:val="none"/>
        </w:rPr>
      </w:pPr>
    </w:p>
    <w:p w14:paraId="2A2A25FC">
      <w:pPr>
        <w:jc w:val="center"/>
        <w:rPr>
          <w:rFonts w:ascii="宋体" w:hAnsi="宋体" w:eastAsia="宋体" w:cs="宋体"/>
          <w:b/>
          <w:color w:val="auto"/>
          <w:sz w:val="24"/>
          <w:highlight w:val="none"/>
        </w:rPr>
      </w:pPr>
    </w:p>
    <w:p w14:paraId="709DDE7A">
      <w:pPr>
        <w:jc w:val="center"/>
        <w:rPr>
          <w:rFonts w:ascii="宋体" w:hAnsi="宋体" w:eastAsia="宋体" w:cs="宋体"/>
          <w:b/>
          <w:color w:val="auto"/>
          <w:sz w:val="24"/>
          <w:highlight w:val="none"/>
        </w:rPr>
      </w:pPr>
    </w:p>
    <w:p w14:paraId="6301F671">
      <w:pPr>
        <w:jc w:val="center"/>
        <w:rPr>
          <w:rFonts w:ascii="宋体" w:hAnsi="宋体" w:eastAsia="宋体" w:cs="宋体"/>
          <w:b/>
          <w:color w:val="auto"/>
          <w:sz w:val="24"/>
          <w:highlight w:val="none"/>
        </w:rPr>
      </w:pPr>
    </w:p>
    <w:p w14:paraId="04255AF3">
      <w:pPr>
        <w:jc w:val="center"/>
        <w:rPr>
          <w:rFonts w:ascii="宋体" w:hAnsi="宋体" w:eastAsia="宋体" w:cs="宋体"/>
          <w:b/>
          <w:color w:val="auto"/>
          <w:sz w:val="24"/>
          <w:highlight w:val="none"/>
        </w:rPr>
      </w:pPr>
    </w:p>
    <w:p w14:paraId="1E2E52D5">
      <w:pPr>
        <w:pStyle w:val="25"/>
        <w:rPr>
          <w:rFonts w:ascii="宋体" w:hAnsi="宋体" w:eastAsia="宋体" w:cs="宋体"/>
          <w:b/>
          <w:color w:val="auto"/>
          <w:sz w:val="24"/>
          <w:highlight w:val="none"/>
        </w:rPr>
      </w:pPr>
    </w:p>
    <w:p w14:paraId="46E5D255">
      <w:pPr>
        <w:pStyle w:val="25"/>
        <w:rPr>
          <w:rFonts w:ascii="宋体" w:hAnsi="宋体" w:eastAsia="宋体" w:cs="宋体"/>
          <w:b/>
          <w:color w:val="auto"/>
          <w:sz w:val="24"/>
          <w:highlight w:val="none"/>
        </w:rPr>
      </w:pPr>
    </w:p>
    <w:p w14:paraId="281C611A">
      <w:pPr>
        <w:pStyle w:val="25"/>
        <w:rPr>
          <w:rFonts w:ascii="宋体" w:hAnsi="宋体" w:eastAsia="宋体" w:cs="宋体"/>
          <w:b/>
          <w:color w:val="auto"/>
          <w:sz w:val="24"/>
          <w:highlight w:val="none"/>
        </w:rPr>
      </w:pPr>
    </w:p>
    <w:p w14:paraId="69ED9DC6">
      <w:pPr>
        <w:pStyle w:val="25"/>
        <w:rPr>
          <w:rFonts w:ascii="宋体" w:hAnsi="宋体" w:eastAsia="宋体" w:cs="宋体"/>
          <w:b/>
          <w:color w:val="auto"/>
          <w:sz w:val="24"/>
          <w:highlight w:val="none"/>
        </w:rPr>
      </w:pPr>
    </w:p>
    <w:p w14:paraId="1A5708B8">
      <w:pPr>
        <w:pStyle w:val="25"/>
        <w:rPr>
          <w:rFonts w:ascii="宋体" w:hAnsi="宋体" w:eastAsia="宋体" w:cs="宋体"/>
          <w:b/>
          <w:color w:val="auto"/>
          <w:sz w:val="24"/>
          <w:highlight w:val="none"/>
        </w:rPr>
      </w:pPr>
    </w:p>
    <w:p w14:paraId="39799ADF">
      <w:pPr>
        <w:pStyle w:val="25"/>
        <w:rPr>
          <w:rFonts w:ascii="宋体" w:hAnsi="宋体" w:eastAsia="宋体" w:cs="宋体"/>
          <w:b/>
          <w:color w:val="auto"/>
          <w:sz w:val="24"/>
          <w:highlight w:val="none"/>
        </w:rPr>
      </w:pPr>
    </w:p>
    <w:p w14:paraId="36B15C04">
      <w:pPr>
        <w:pStyle w:val="25"/>
        <w:rPr>
          <w:rFonts w:ascii="宋体" w:hAnsi="宋体" w:eastAsia="宋体" w:cs="宋体"/>
          <w:b/>
          <w:color w:val="auto"/>
          <w:sz w:val="24"/>
          <w:highlight w:val="none"/>
        </w:rPr>
      </w:pPr>
    </w:p>
    <w:p w14:paraId="24E0A785">
      <w:pPr>
        <w:pStyle w:val="25"/>
        <w:rPr>
          <w:rFonts w:ascii="宋体" w:hAnsi="宋体" w:eastAsia="宋体" w:cs="宋体"/>
          <w:b/>
          <w:color w:val="auto"/>
          <w:sz w:val="24"/>
          <w:highlight w:val="none"/>
        </w:rPr>
      </w:pPr>
    </w:p>
    <w:p w14:paraId="7E71AED3">
      <w:pPr>
        <w:pStyle w:val="25"/>
        <w:rPr>
          <w:rFonts w:ascii="宋体" w:hAnsi="宋体" w:eastAsia="宋体" w:cs="宋体"/>
          <w:b/>
          <w:color w:val="auto"/>
          <w:sz w:val="24"/>
          <w:highlight w:val="none"/>
        </w:rPr>
      </w:pPr>
    </w:p>
    <w:p w14:paraId="4670E526">
      <w:pPr>
        <w:pStyle w:val="25"/>
        <w:rPr>
          <w:rFonts w:ascii="宋体" w:hAnsi="宋体" w:eastAsia="宋体" w:cs="宋体"/>
          <w:b/>
          <w:color w:val="auto"/>
          <w:sz w:val="24"/>
          <w:highlight w:val="none"/>
        </w:rPr>
      </w:pPr>
    </w:p>
    <w:p w14:paraId="1C73D3A4">
      <w:pPr>
        <w:pStyle w:val="25"/>
        <w:rPr>
          <w:rFonts w:ascii="宋体" w:hAnsi="宋体" w:eastAsia="宋体" w:cs="宋体"/>
          <w:b/>
          <w:color w:val="auto"/>
          <w:sz w:val="24"/>
          <w:highlight w:val="none"/>
        </w:rPr>
      </w:pPr>
    </w:p>
    <w:p w14:paraId="1CF3C180">
      <w:pPr>
        <w:pStyle w:val="25"/>
        <w:rPr>
          <w:rFonts w:ascii="宋体" w:hAnsi="宋体" w:eastAsia="宋体" w:cs="宋体"/>
          <w:b/>
          <w:color w:val="auto"/>
          <w:sz w:val="24"/>
          <w:highlight w:val="none"/>
        </w:rPr>
      </w:pPr>
    </w:p>
    <w:p w14:paraId="7B699060">
      <w:pPr>
        <w:pStyle w:val="25"/>
        <w:rPr>
          <w:rFonts w:ascii="宋体" w:hAnsi="宋体" w:eastAsia="宋体" w:cs="宋体"/>
          <w:b/>
          <w:color w:val="auto"/>
          <w:sz w:val="24"/>
          <w:highlight w:val="none"/>
        </w:rPr>
      </w:pPr>
    </w:p>
    <w:p w14:paraId="63C31F6F">
      <w:pPr>
        <w:jc w:val="center"/>
        <w:rPr>
          <w:rFonts w:ascii="宋体" w:hAnsi="宋体" w:eastAsia="宋体" w:cs="宋体"/>
          <w:b/>
          <w:color w:val="auto"/>
          <w:sz w:val="24"/>
          <w:highlight w:val="none"/>
        </w:rPr>
      </w:pPr>
    </w:p>
    <w:p w14:paraId="3CDAF640">
      <w:pPr>
        <w:jc w:val="center"/>
        <w:rPr>
          <w:rFonts w:ascii="宋体" w:hAnsi="宋体" w:eastAsia="宋体" w:cs="宋体"/>
          <w:b/>
          <w:color w:val="auto"/>
          <w:sz w:val="24"/>
          <w:highlight w:val="none"/>
        </w:rPr>
      </w:pPr>
    </w:p>
    <w:p w14:paraId="6AD790FA">
      <w:pPr>
        <w:jc w:val="center"/>
        <w:rPr>
          <w:rFonts w:ascii="宋体" w:hAnsi="宋体" w:eastAsia="宋体" w:cs="宋体"/>
          <w:b/>
          <w:color w:val="auto"/>
          <w:sz w:val="24"/>
          <w:highlight w:val="none"/>
        </w:rPr>
      </w:pPr>
    </w:p>
    <w:p w14:paraId="2A510583">
      <w:pPr>
        <w:jc w:val="center"/>
        <w:rPr>
          <w:rFonts w:ascii="宋体" w:hAnsi="宋体" w:eastAsia="宋体" w:cs="宋体"/>
          <w:b/>
          <w:color w:val="auto"/>
          <w:sz w:val="24"/>
          <w:highlight w:val="none"/>
        </w:rPr>
      </w:pPr>
    </w:p>
    <w:p w14:paraId="2E90EECF">
      <w:pPr>
        <w:jc w:val="center"/>
        <w:rPr>
          <w:rFonts w:ascii="宋体" w:hAnsi="宋体" w:eastAsia="宋体" w:cs="宋体"/>
          <w:b/>
          <w:color w:val="auto"/>
          <w:sz w:val="24"/>
          <w:highlight w:val="none"/>
        </w:rPr>
      </w:pPr>
      <w:r>
        <w:rPr>
          <w:rFonts w:ascii="宋体" w:hAnsi="宋体" w:eastAsia="宋体" w:cs="宋体"/>
          <w:b/>
          <w:color w:val="auto"/>
          <w:sz w:val="24"/>
          <w:highlight w:val="none"/>
        </w:rPr>
        <w:t>第三章 采购项目内容及要求</w:t>
      </w:r>
    </w:p>
    <w:p w14:paraId="77A43930">
      <w:pPr>
        <w:numPr>
          <w:ilvl w:val="0"/>
          <w:numId w:val="2"/>
        </w:numP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本项目采购内容：</w:t>
      </w:r>
    </w:p>
    <w:p w14:paraId="37FE19A6">
      <w:pPr>
        <w:pStyle w:val="27"/>
        <w:rPr>
          <w:rFonts w:ascii="宋体" w:hAnsi="宋体" w:eastAsia="宋体" w:cs="宋体"/>
          <w:color w:val="auto"/>
          <w:sz w:val="24"/>
          <w:highlight w:val="none"/>
        </w:rPr>
      </w:pPr>
    </w:p>
    <w:tbl>
      <w:tblPr>
        <w:tblStyle w:val="18"/>
        <w:tblW w:w="95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3"/>
        <w:gridCol w:w="1388"/>
        <w:gridCol w:w="737"/>
        <w:gridCol w:w="3658"/>
        <w:gridCol w:w="1484"/>
        <w:gridCol w:w="1155"/>
      </w:tblGrid>
      <w:tr w14:paraId="5B347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9525" w:type="dxa"/>
            <w:gridSpan w:val="6"/>
            <w:tcBorders>
              <w:top w:val="nil"/>
              <w:left w:val="nil"/>
              <w:bottom w:val="nil"/>
              <w:right w:val="nil"/>
            </w:tcBorders>
            <w:shd w:val="clear" w:color="auto" w:fill="auto"/>
            <w:noWrap/>
            <w:vAlign w:val="center"/>
          </w:tcPr>
          <w:p w14:paraId="10ECAB81">
            <w:pPr>
              <w:keepNext w:val="0"/>
              <w:keepLines w:val="0"/>
              <w:widowControl/>
              <w:suppressLineNumbers w:val="0"/>
              <w:jc w:val="center"/>
              <w:textAlignment w:val="center"/>
              <w:rPr>
                <w:rFonts w:ascii="黑体" w:hAnsi="宋体" w:eastAsia="黑体" w:cs="黑体"/>
                <w:b/>
                <w:bCs/>
                <w:i w:val="0"/>
                <w:iCs w:val="0"/>
                <w:color w:val="auto"/>
                <w:sz w:val="40"/>
                <w:szCs w:val="40"/>
                <w:highlight w:val="none"/>
                <w:u w:val="none"/>
              </w:rPr>
            </w:pPr>
            <w:r>
              <w:rPr>
                <w:rFonts w:hint="eastAsia" w:ascii="黑体" w:hAnsi="宋体" w:eastAsia="黑体" w:cs="黑体"/>
                <w:b/>
                <w:bCs/>
                <w:i w:val="0"/>
                <w:iCs w:val="0"/>
                <w:color w:val="auto"/>
                <w:kern w:val="0"/>
                <w:sz w:val="40"/>
                <w:szCs w:val="40"/>
                <w:highlight w:val="none"/>
                <w:u w:val="none"/>
                <w:lang w:val="en-US" w:eastAsia="zh-CN" w:bidi="ar"/>
              </w:rPr>
              <w:t>郸城县流浪乞讨人员救助管理站流浪乞讨救助物资采购预算表</w:t>
            </w:r>
          </w:p>
        </w:tc>
      </w:tr>
      <w:tr w14:paraId="566F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1103" w:type="dxa"/>
            <w:tcBorders>
              <w:top w:val="nil"/>
              <w:left w:val="nil"/>
              <w:bottom w:val="nil"/>
              <w:right w:val="nil"/>
            </w:tcBorders>
            <w:shd w:val="clear" w:color="auto" w:fill="auto"/>
            <w:noWrap/>
            <w:vAlign w:val="center"/>
          </w:tcPr>
          <w:p w14:paraId="0E74ED9F">
            <w:pPr>
              <w:jc w:val="center"/>
              <w:rPr>
                <w:rFonts w:hint="eastAsia" w:ascii="黑体" w:hAnsi="宋体" w:eastAsia="黑体" w:cs="黑体"/>
                <w:b/>
                <w:bCs/>
                <w:i w:val="0"/>
                <w:iCs w:val="0"/>
                <w:color w:val="auto"/>
                <w:sz w:val="36"/>
                <w:szCs w:val="36"/>
                <w:highlight w:val="none"/>
                <w:u w:val="none"/>
              </w:rPr>
            </w:pPr>
          </w:p>
        </w:tc>
        <w:tc>
          <w:tcPr>
            <w:tcW w:w="1388" w:type="dxa"/>
            <w:tcBorders>
              <w:top w:val="nil"/>
              <w:left w:val="nil"/>
              <w:bottom w:val="nil"/>
              <w:right w:val="nil"/>
            </w:tcBorders>
            <w:shd w:val="clear" w:color="auto" w:fill="auto"/>
            <w:noWrap/>
            <w:vAlign w:val="center"/>
          </w:tcPr>
          <w:p w14:paraId="6CAEFD0D">
            <w:pPr>
              <w:jc w:val="center"/>
              <w:rPr>
                <w:rFonts w:hint="eastAsia" w:ascii="黑体" w:hAnsi="宋体" w:eastAsia="黑体" w:cs="黑体"/>
                <w:b/>
                <w:bCs/>
                <w:i w:val="0"/>
                <w:iCs w:val="0"/>
                <w:color w:val="auto"/>
                <w:sz w:val="36"/>
                <w:szCs w:val="36"/>
                <w:highlight w:val="none"/>
                <w:u w:val="none"/>
              </w:rPr>
            </w:pPr>
          </w:p>
        </w:tc>
        <w:tc>
          <w:tcPr>
            <w:tcW w:w="737" w:type="dxa"/>
            <w:tcBorders>
              <w:top w:val="nil"/>
              <w:left w:val="nil"/>
              <w:bottom w:val="nil"/>
              <w:right w:val="nil"/>
            </w:tcBorders>
            <w:shd w:val="clear" w:color="auto" w:fill="auto"/>
            <w:noWrap/>
            <w:vAlign w:val="center"/>
          </w:tcPr>
          <w:p w14:paraId="75D388BA">
            <w:pPr>
              <w:jc w:val="center"/>
              <w:rPr>
                <w:rFonts w:hint="eastAsia" w:ascii="黑体" w:hAnsi="宋体" w:eastAsia="黑体" w:cs="黑体"/>
                <w:b/>
                <w:bCs/>
                <w:i w:val="0"/>
                <w:iCs w:val="0"/>
                <w:color w:val="auto"/>
                <w:sz w:val="36"/>
                <w:szCs w:val="36"/>
                <w:highlight w:val="none"/>
                <w:u w:val="none"/>
              </w:rPr>
            </w:pPr>
          </w:p>
        </w:tc>
        <w:tc>
          <w:tcPr>
            <w:tcW w:w="3658" w:type="dxa"/>
            <w:tcBorders>
              <w:top w:val="nil"/>
              <w:left w:val="nil"/>
              <w:bottom w:val="nil"/>
              <w:right w:val="nil"/>
            </w:tcBorders>
            <w:shd w:val="clear" w:color="auto" w:fill="auto"/>
            <w:noWrap/>
            <w:vAlign w:val="center"/>
          </w:tcPr>
          <w:p w14:paraId="21452C2D">
            <w:pPr>
              <w:jc w:val="center"/>
              <w:rPr>
                <w:rFonts w:hint="eastAsia" w:ascii="黑体" w:hAnsi="宋体" w:eastAsia="黑体" w:cs="黑体"/>
                <w:b/>
                <w:bCs/>
                <w:i w:val="0"/>
                <w:iCs w:val="0"/>
                <w:color w:val="auto"/>
                <w:sz w:val="36"/>
                <w:szCs w:val="36"/>
                <w:highlight w:val="none"/>
                <w:u w:val="none"/>
              </w:rPr>
            </w:pPr>
          </w:p>
        </w:tc>
        <w:tc>
          <w:tcPr>
            <w:tcW w:w="1484" w:type="dxa"/>
            <w:tcBorders>
              <w:top w:val="nil"/>
              <w:left w:val="nil"/>
              <w:bottom w:val="nil"/>
              <w:right w:val="nil"/>
            </w:tcBorders>
            <w:shd w:val="clear" w:color="auto" w:fill="auto"/>
            <w:noWrap/>
            <w:vAlign w:val="center"/>
          </w:tcPr>
          <w:p w14:paraId="5945D4DF">
            <w:pPr>
              <w:jc w:val="center"/>
              <w:rPr>
                <w:rFonts w:hint="eastAsia" w:ascii="黑体" w:hAnsi="宋体" w:eastAsia="黑体" w:cs="黑体"/>
                <w:b/>
                <w:bCs/>
                <w:i w:val="0"/>
                <w:iCs w:val="0"/>
                <w:color w:val="auto"/>
                <w:sz w:val="36"/>
                <w:szCs w:val="36"/>
                <w:highlight w:val="none"/>
                <w:u w:val="none"/>
              </w:rPr>
            </w:pPr>
          </w:p>
        </w:tc>
        <w:tc>
          <w:tcPr>
            <w:tcW w:w="1155" w:type="dxa"/>
            <w:tcBorders>
              <w:top w:val="nil"/>
              <w:left w:val="nil"/>
              <w:bottom w:val="nil"/>
              <w:right w:val="nil"/>
            </w:tcBorders>
            <w:shd w:val="clear" w:color="auto" w:fill="auto"/>
            <w:noWrap/>
            <w:vAlign w:val="center"/>
          </w:tcPr>
          <w:p w14:paraId="0BE42D44">
            <w:pPr>
              <w:jc w:val="center"/>
              <w:rPr>
                <w:rFonts w:hint="eastAsia" w:ascii="黑体" w:hAnsi="宋体" w:eastAsia="黑体" w:cs="黑体"/>
                <w:b/>
                <w:bCs/>
                <w:i w:val="0"/>
                <w:iCs w:val="0"/>
                <w:color w:val="auto"/>
                <w:sz w:val="36"/>
                <w:szCs w:val="36"/>
                <w:highlight w:val="none"/>
                <w:u w:val="none"/>
              </w:rPr>
            </w:pPr>
          </w:p>
        </w:tc>
      </w:tr>
      <w:tr w14:paraId="2B24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D840">
            <w:pPr>
              <w:keepNext w:val="0"/>
              <w:keepLines w:val="0"/>
              <w:widowControl/>
              <w:suppressLineNumbers w:val="0"/>
              <w:jc w:val="center"/>
              <w:textAlignment w:val="center"/>
              <w:rPr>
                <w:rFonts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采购名称</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74485">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规格型号</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9211">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计量单位</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EBA3">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技术参数</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7DCA">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数量</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E921">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金额</w:t>
            </w:r>
            <w:r>
              <w:rPr>
                <w:rFonts w:hint="default" w:ascii="仿宋_GB2312" w:hAnsi="宋体" w:eastAsia="仿宋_GB2312" w:cs="仿宋_GB2312"/>
                <w:i w:val="0"/>
                <w:iCs w:val="0"/>
                <w:color w:val="auto"/>
                <w:kern w:val="0"/>
                <w:sz w:val="28"/>
                <w:szCs w:val="28"/>
                <w:highlight w:val="none"/>
                <w:u w:val="none"/>
                <w:lang w:val="en-US" w:eastAsia="zh-CN" w:bidi="ar"/>
              </w:rPr>
              <w:br w:type="textWrapping"/>
            </w:r>
            <w:r>
              <w:rPr>
                <w:rFonts w:hint="default" w:ascii="仿宋_GB2312" w:hAnsi="宋体" w:eastAsia="仿宋_GB2312" w:cs="仿宋_GB2312"/>
                <w:i w:val="0"/>
                <w:iCs w:val="0"/>
                <w:color w:val="auto"/>
                <w:kern w:val="0"/>
                <w:sz w:val="28"/>
                <w:szCs w:val="28"/>
                <w:highlight w:val="none"/>
                <w:u w:val="none"/>
                <w:lang w:val="en-US" w:eastAsia="zh-CN" w:bidi="ar"/>
              </w:rPr>
              <w:t>（万元）</w:t>
            </w:r>
          </w:p>
        </w:tc>
      </w:tr>
      <w:tr w14:paraId="5F149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2"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FFF1">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运动套装</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E104">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489B">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套</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25C13">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sz w:val="28"/>
                <w:szCs w:val="28"/>
                <w:highlight w:val="none"/>
                <w:u w:val="none"/>
              </w:rPr>
              <w:t>100%聚酯纤维</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645B0">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1700套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8758">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r w14:paraId="2EDE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6C6D0">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运动鞋</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ED3B">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lang w:val="en-US" w:eastAsia="zh-CN"/>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2226">
            <w:pPr>
              <w:keepNext w:val="0"/>
              <w:keepLines w:val="0"/>
              <w:widowControl/>
              <w:suppressLineNumbers w:val="0"/>
              <w:jc w:val="center"/>
              <w:textAlignment w:val="center"/>
              <w:rPr>
                <w:rFonts w:hint="eastAsia"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双</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5240">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sz w:val="28"/>
                <w:szCs w:val="28"/>
                <w:highlight w:val="none"/>
                <w:u w:val="none"/>
              </w:rPr>
              <w:t>鞋底MQ鞋面网布</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020D">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1000双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757C">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r w14:paraId="79AE9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67CB">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短袖短裤</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C2F5">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lang w:val="en-US" w:eastAsia="zh-CN"/>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037A">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eastAsia" w:ascii="仿宋_GB2312" w:hAnsi="宋体" w:eastAsia="仿宋_GB2312" w:cs="仿宋_GB2312"/>
                <w:i w:val="0"/>
                <w:iCs w:val="0"/>
                <w:color w:val="auto"/>
                <w:sz w:val="28"/>
                <w:szCs w:val="28"/>
                <w:highlight w:val="none"/>
                <w:u w:val="none"/>
                <w:lang w:val="en-US" w:eastAsia="zh-CN"/>
              </w:rPr>
              <w:t>套</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C98B">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sz w:val="28"/>
                <w:szCs w:val="28"/>
                <w:highlight w:val="none"/>
                <w:u w:val="none"/>
              </w:rPr>
              <w:t>92%聚酯纤维8%氢纶</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E5A7">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1800套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77C3">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r w14:paraId="44F80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F8D7">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夏季凉鞋</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2DFE">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lang w:val="en-US" w:eastAsia="zh-CN"/>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AAE3">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eastAsia" w:ascii="仿宋_GB2312" w:hAnsi="宋体" w:eastAsia="仿宋_GB2312" w:cs="仿宋_GB2312"/>
                <w:i w:val="0"/>
                <w:iCs w:val="0"/>
                <w:color w:val="auto"/>
                <w:sz w:val="28"/>
                <w:szCs w:val="28"/>
                <w:highlight w:val="none"/>
                <w:u w:val="none"/>
                <w:lang w:val="en-US" w:eastAsia="zh-CN"/>
              </w:rPr>
              <w:t>双</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60AA">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sz w:val="28"/>
                <w:szCs w:val="28"/>
                <w:highlight w:val="none"/>
                <w:u w:val="none"/>
              </w:rPr>
              <w:t>鞋面EVA 鞋底pvc</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0386">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lang w:val="en-US" w:eastAsia="zh-CN"/>
              </w:rPr>
            </w:pPr>
            <w:r>
              <w:rPr>
                <w:rFonts w:hint="eastAsia" w:ascii="仿宋_GB2312" w:hAnsi="宋体" w:eastAsia="仿宋_GB2312" w:cs="仿宋_GB2312"/>
                <w:i w:val="0"/>
                <w:iCs w:val="0"/>
                <w:color w:val="auto"/>
                <w:sz w:val="28"/>
                <w:szCs w:val="28"/>
                <w:highlight w:val="none"/>
                <w:u w:val="none"/>
                <w:lang w:val="en-US" w:eastAsia="zh-CN"/>
              </w:rPr>
              <w:t>1000双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828E">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r w14:paraId="3C1C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818C">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棉被</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D287">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1.5米*2.2米</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23FE">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条</w:t>
            </w:r>
          </w:p>
        </w:tc>
        <w:tc>
          <w:tcPr>
            <w:tcW w:w="3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A9D2">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1、被里被面：按GB18401-2010、GB/T22796-2009及MZ/T 014.1-2010规定执行。被里被面均为纯棉，棉纱纱支32*32.密度68*68；</w:t>
            </w:r>
            <w:r>
              <w:rPr>
                <w:rFonts w:hint="default" w:ascii="仿宋_GB2312" w:hAnsi="宋体" w:eastAsia="仿宋_GB2312" w:cs="仿宋_GB2312"/>
                <w:i w:val="0"/>
                <w:iCs w:val="0"/>
                <w:color w:val="auto"/>
                <w:kern w:val="0"/>
                <w:sz w:val="28"/>
                <w:szCs w:val="28"/>
                <w:highlight w:val="none"/>
                <w:u w:val="none"/>
                <w:lang w:val="en-US" w:eastAsia="zh-CN" w:bidi="ar"/>
              </w:rPr>
              <w:br w:type="textWrapping"/>
            </w:r>
            <w:r>
              <w:rPr>
                <w:rFonts w:hint="default" w:ascii="仿宋_GB2312" w:hAnsi="宋体" w:eastAsia="仿宋_GB2312" w:cs="仿宋_GB2312"/>
                <w:i w:val="0"/>
                <w:iCs w:val="0"/>
                <w:color w:val="auto"/>
                <w:kern w:val="0"/>
                <w:sz w:val="28"/>
                <w:szCs w:val="28"/>
                <w:highlight w:val="none"/>
                <w:u w:val="none"/>
                <w:lang w:val="en-US" w:eastAsia="zh-CN" w:bidi="ar"/>
              </w:rPr>
              <w:t>2、被胎标准：按GB18383-2007、DB42/201-2011及MZ/T 014.1-2010规定执行,一级棉胎；</w:t>
            </w:r>
            <w:r>
              <w:rPr>
                <w:rFonts w:hint="default" w:ascii="仿宋_GB2312" w:hAnsi="宋体" w:eastAsia="仿宋_GB2312" w:cs="仿宋_GB2312"/>
                <w:i w:val="0"/>
                <w:iCs w:val="0"/>
                <w:color w:val="auto"/>
                <w:kern w:val="0"/>
                <w:sz w:val="28"/>
                <w:szCs w:val="28"/>
                <w:highlight w:val="none"/>
                <w:u w:val="none"/>
                <w:lang w:val="en-US" w:eastAsia="zh-CN" w:bidi="ar"/>
              </w:rPr>
              <w:br w:type="textWrapping"/>
            </w:r>
            <w:r>
              <w:rPr>
                <w:rFonts w:hint="default" w:ascii="仿宋_GB2312" w:hAnsi="宋体" w:eastAsia="仿宋_GB2312" w:cs="仿宋_GB2312"/>
                <w:i w:val="0"/>
                <w:iCs w:val="0"/>
                <w:color w:val="auto"/>
                <w:kern w:val="0"/>
                <w:sz w:val="28"/>
                <w:szCs w:val="28"/>
                <w:highlight w:val="none"/>
                <w:u w:val="none"/>
                <w:lang w:val="en-US" w:eastAsia="zh-CN" w:bidi="ar"/>
              </w:rPr>
              <w:t>3、棉被总重量</w:t>
            </w:r>
            <w:r>
              <w:rPr>
                <w:rFonts w:hint="eastAsia" w:ascii="仿宋_GB2312" w:hAnsi="宋体" w:eastAsia="仿宋_GB2312" w:cs="仿宋_GB2312"/>
                <w:i w:val="0"/>
                <w:iCs w:val="0"/>
                <w:color w:val="auto"/>
                <w:kern w:val="0"/>
                <w:sz w:val="28"/>
                <w:szCs w:val="28"/>
                <w:highlight w:val="none"/>
                <w:u w:val="none"/>
                <w:lang w:val="en-US" w:eastAsia="zh-CN" w:bidi="ar"/>
              </w:rPr>
              <w:t>7</w:t>
            </w:r>
            <w:r>
              <w:rPr>
                <w:rFonts w:hint="default" w:ascii="仿宋_GB2312" w:hAnsi="宋体" w:eastAsia="仿宋_GB2312" w:cs="仿宋_GB2312"/>
                <w:i w:val="0"/>
                <w:iCs w:val="0"/>
                <w:color w:val="auto"/>
                <w:kern w:val="0"/>
                <w:sz w:val="28"/>
                <w:szCs w:val="28"/>
                <w:highlight w:val="none"/>
                <w:u w:val="none"/>
                <w:lang w:val="en-US" w:eastAsia="zh-CN" w:bidi="ar"/>
              </w:rPr>
              <w:t>市斤；</w:t>
            </w:r>
            <w:r>
              <w:rPr>
                <w:rFonts w:hint="default" w:ascii="仿宋_GB2312" w:hAnsi="宋体" w:eastAsia="仿宋_GB2312" w:cs="仿宋_GB2312"/>
                <w:i w:val="0"/>
                <w:iCs w:val="0"/>
                <w:color w:val="auto"/>
                <w:kern w:val="0"/>
                <w:sz w:val="28"/>
                <w:szCs w:val="28"/>
                <w:highlight w:val="none"/>
                <w:u w:val="none"/>
                <w:lang w:val="en-US" w:eastAsia="zh-CN" w:bidi="ar"/>
              </w:rPr>
              <w:br w:type="textWrapping"/>
            </w:r>
            <w:r>
              <w:rPr>
                <w:rFonts w:hint="default" w:ascii="仿宋_GB2312" w:hAnsi="宋体" w:eastAsia="仿宋_GB2312" w:cs="仿宋_GB2312"/>
                <w:i w:val="0"/>
                <w:iCs w:val="0"/>
                <w:color w:val="auto"/>
                <w:kern w:val="0"/>
                <w:sz w:val="28"/>
                <w:szCs w:val="28"/>
                <w:highlight w:val="none"/>
                <w:u w:val="none"/>
                <w:lang w:val="en-US" w:eastAsia="zh-CN" w:bidi="ar"/>
              </w:rPr>
              <w:t>4、制作工艺：整幅布料缝制，不得拼幅和接头，被套里面经纬方向一致。</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E5A8">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5000</w:t>
            </w:r>
            <w:r>
              <w:rPr>
                <w:rFonts w:hint="eastAsia" w:ascii="仿宋_GB2312" w:hAnsi="宋体" w:eastAsia="仿宋_GB2312" w:cs="仿宋_GB2312"/>
                <w:i w:val="0"/>
                <w:iCs w:val="0"/>
                <w:color w:val="auto"/>
                <w:kern w:val="0"/>
                <w:sz w:val="28"/>
                <w:szCs w:val="28"/>
                <w:highlight w:val="none"/>
                <w:u w:val="none"/>
                <w:lang w:val="en-US" w:eastAsia="zh-CN" w:bidi="ar"/>
              </w:rPr>
              <w:t>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5176">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r w14:paraId="3E62D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464A">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r>
              <w:rPr>
                <w:rFonts w:hint="default" w:ascii="仿宋_GB2312" w:hAnsi="宋体" w:eastAsia="仿宋_GB2312" w:cs="仿宋_GB2312"/>
                <w:i w:val="0"/>
                <w:iCs w:val="0"/>
                <w:color w:val="auto"/>
                <w:kern w:val="0"/>
                <w:sz w:val="28"/>
                <w:szCs w:val="28"/>
                <w:highlight w:val="none"/>
                <w:u w:val="none"/>
                <w:lang w:val="en-US" w:eastAsia="zh-CN" w:bidi="ar"/>
              </w:rPr>
              <w:t>合计</w:t>
            </w:r>
          </w:p>
        </w:tc>
        <w:tc>
          <w:tcPr>
            <w:tcW w:w="72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AF277C">
            <w:pPr>
              <w:keepNext w:val="0"/>
              <w:keepLines w:val="0"/>
              <w:widowControl/>
              <w:suppressLineNumbers w:val="0"/>
              <w:jc w:val="left"/>
              <w:textAlignment w:val="center"/>
              <w:rPr>
                <w:rFonts w:hint="default" w:ascii="仿宋_GB2312" w:hAnsi="宋体" w:eastAsia="仿宋_GB2312" w:cs="仿宋_GB2312"/>
                <w:i w:val="0"/>
                <w:iCs w:val="0"/>
                <w:color w:val="auto"/>
                <w:sz w:val="28"/>
                <w:szCs w:val="28"/>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0B96">
            <w:pPr>
              <w:keepNext w:val="0"/>
              <w:keepLines w:val="0"/>
              <w:widowControl/>
              <w:suppressLineNumbers w:val="0"/>
              <w:jc w:val="center"/>
              <w:textAlignment w:val="center"/>
              <w:rPr>
                <w:rFonts w:hint="default" w:ascii="仿宋_GB2312" w:hAnsi="宋体" w:eastAsia="仿宋_GB2312" w:cs="仿宋_GB2312"/>
                <w:i w:val="0"/>
                <w:iCs w:val="0"/>
                <w:color w:val="auto"/>
                <w:sz w:val="28"/>
                <w:szCs w:val="28"/>
                <w:highlight w:val="none"/>
                <w:u w:val="none"/>
              </w:rPr>
            </w:pPr>
          </w:p>
        </w:tc>
      </w:tr>
    </w:tbl>
    <w:p w14:paraId="4BBAE6D3">
      <w:pPr>
        <w:pStyle w:val="27"/>
        <w:rPr>
          <w:rFonts w:ascii="宋体" w:hAnsi="宋体" w:eastAsia="宋体" w:cs="宋体"/>
          <w:color w:val="auto"/>
          <w:sz w:val="24"/>
          <w:highlight w:val="none"/>
        </w:rPr>
      </w:pPr>
    </w:p>
    <w:p w14:paraId="77C5EB43">
      <w:pPr>
        <w:pStyle w:val="27"/>
        <w:rPr>
          <w:rFonts w:ascii="宋体" w:hAnsi="宋体" w:eastAsia="宋体" w:cs="宋体"/>
          <w:color w:val="auto"/>
          <w:sz w:val="24"/>
          <w:highlight w:val="none"/>
        </w:rPr>
      </w:pPr>
    </w:p>
    <w:p w14:paraId="74760A21">
      <w:pPr>
        <w:pStyle w:val="27"/>
        <w:rPr>
          <w:rFonts w:ascii="宋体" w:hAnsi="宋体" w:eastAsia="宋体" w:cs="宋体"/>
          <w:color w:val="auto"/>
          <w:sz w:val="24"/>
          <w:highlight w:val="none"/>
        </w:rPr>
      </w:pPr>
    </w:p>
    <w:p w14:paraId="17C0C2BC">
      <w:pPr>
        <w:pStyle w:val="27"/>
        <w:rPr>
          <w:rFonts w:ascii="宋体" w:hAnsi="宋体" w:eastAsia="宋体" w:cs="宋体"/>
          <w:color w:val="auto"/>
          <w:sz w:val="24"/>
          <w:highlight w:val="none"/>
        </w:rPr>
      </w:pPr>
    </w:p>
    <w:p w14:paraId="3A61623A">
      <w:pPr>
        <w:pStyle w:val="27"/>
        <w:rPr>
          <w:rFonts w:ascii="宋体" w:hAnsi="宋体" w:eastAsia="宋体" w:cs="宋体"/>
          <w:color w:val="auto"/>
          <w:sz w:val="24"/>
          <w:highlight w:val="none"/>
        </w:rPr>
      </w:pPr>
    </w:p>
    <w:p w14:paraId="17A2ED06">
      <w:pPr>
        <w:pStyle w:val="27"/>
        <w:rPr>
          <w:rFonts w:ascii="宋体" w:hAnsi="宋体" w:eastAsia="宋体" w:cs="宋体"/>
          <w:color w:val="auto"/>
          <w:sz w:val="24"/>
          <w:highlight w:val="none"/>
        </w:rPr>
      </w:pPr>
    </w:p>
    <w:p w14:paraId="14F03B76">
      <w:pP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0B5EDF22">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rPr>
        <w:t>。</w:t>
      </w:r>
    </w:p>
    <w:p w14:paraId="1AFE9E54">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rPr>
        <w:t>1</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7358A956">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1B902114">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w:t>
      </w:r>
      <w:r>
        <w:rPr>
          <w:rFonts w:hint="eastAsia" w:ascii="宋体" w:hAnsi="宋体" w:eastAsia="宋体" w:cs="宋体"/>
          <w:color w:val="auto"/>
          <w:sz w:val="24"/>
          <w:highlight w:val="none"/>
          <w:lang w:eastAsia="zh-CN"/>
        </w:rPr>
        <w:t>合同签订后10日历天内。</w:t>
      </w:r>
    </w:p>
    <w:p w14:paraId="6AFA6BCD">
      <w:pPr>
        <w:spacing w:line="360" w:lineRule="auto"/>
        <w:ind w:firstLine="480" w:firstLineChars="200"/>
        <w:rPr>
          <w:rStyle w:val="32"/>
          <w:rFonts w:ascii="宋体" w:hAnsi="宋体" w:cs="宋体"/>
          <w:color w:val="auto"/>
          <w:sz w:val="24"/>
          <w:highlight w:val="none"/>
          <w:lang w:val="zh-CN"/>
        </w:rPr>
      </w:pPr>
      <w:r>
        <w:rPr>
          <w:rStyle w:val="32"/>
          <w:rFonts w:hint="eastAsia" w:ascii="宋体" w:hAnsi="宋体" w:cs="宋体"/>
          <w:color w:val="auto"/>
          <w:sz w:val="24"/>
          <w:highlight w:val="none"/>
          <w:lang w:val="zh-CN"/>
        </w:rPr>
        <w:t>2.5 质量标准：符合相关要求，合格。</w:t>
      </w:r>
    </w:p>
    <w:p w14:paraId="381308F8">
      <w:pPr>
        <w:spacing w:line="360" w:lineRule="auto"/>
        <w:ind w:firstLine="480" w:firstLineChars="200"/>
        <w:rPr>
          <w:rStyle w:val="32"/>
          <w:rFonts w:ascii="宋体" w:hAnsi="宋体" w:cs="宋体"/>
          <w:color w:val="auto"/>
          <w:sz w:val="24"/>
          <w:highlight w:val="none"/>
          <w:lang w:val="zh-CN"/>
        </w:rPr>
      </w:pPr>
      <w:r>
        <w:rPr>
          <w:rStyle w:val="32"/>
          <w:rFonts w:hint="eastAsia" w:ascii="宋体" w:hAnsi="宋体" w:cs="宋体"/>
          <w:color w:val="auto"/>
          <w:sz w:val="24"/>
          <w:highlight w:val="none"/>
          <w:lang w:val="zh-CN"/>
        </w:rPr>
        <w:t>2.6 验收：由最终用户组织验收。</w:t>
      </w:r>
    </w:p>
    <w:p w14:paraId="3380719E">
      <w:pPr>
        <w:spacing w:after="120" w:line="415" w:lineRule="auto"/>
        <w:ind w:firstLine="480"/>
        <w:jc w:val="center"/>
        <w:rPr>
          <w:rFonts w:ascii="宋体" w:hAnsi="宋体" w:eastAsia="宋体" w:cs="宋体"/>
          <w:color w:val="auto"/>
          <w:sz w:val="24"/>
          <w:highlight w:val="none"/>
        </w:rPr>
      </w:pPr>
    </w:p>
    <w:p w14:paraId="4755DE3E">
      <w:pPr>
        <w:ind w:firstLine="240"/>
        <w:jc w:val="left"/>
        <w:rPr>
          <w:rFonts w:ascii="宋体" w:hAnsi="宋体" w:eastAsia="宋体" w:cs="宋体"/>
          <w:color w:val="auto"/>
          <w:sz w:val="24"/>
          <w:highlight w:val="none"/>
        </w:rPr>
      </w:pPr>
    </w:p>
    <w:p w14:paraId="386924DB">
      <w:pPr>
        <w:spacing w:after="120" w:line="415" w:lineRule="auto"/>
        <w:ind w:firstLine="480"/>
        <w:jc w:val="center"/>
        <w:rPr>
          <w:rFonts w:ascii="宋体" w:hAnsi="宋体" w:eastAsia="宋体" w:cs="宋体"/>
          <w:color w:val="auto"/>
          <w:sz w:val="24"/>
          <w:highlight w:val="none"/>
        </w:rPr>
      </w:pPr>
    </w:p>
    <w:p w14:paraId="2E51BA28">
      <w:pPr>
        <w:ind w:firstLine="240"/>
        <w:jc w:val="left"/>
        <w:rPr>
          <w:rFonts w:ascii="宋体" w:hAnsi="宋体" w:eastAsia="宋体" w:cs="宋体"/>
          <w:color w:val="auto"/>
          <w:sz w:val="24"/>
          <w:highlight w:val="none"/>
        </w:rPr>
      </w:pPr>
    </w:p>
    <w:p w14:paraId="2814C121">
      <w:pPr>
        <w:ind w:firstLine="240"/>
        <w:jc w:val="left"/>
        <w:rPr>
          <w:rFonts w:ascii="宋体" w:hAnsi="宋体" w:eastAsia="宋体" w:cs="宋体"/>
          <w:color w:val="auto"/>
          <w:sz w:val="24"/>
          <w:highlight w:val="none"/>
        </w:rPr>
      </w:pPr>
    </w:p>
    <w:p w14:paraId="1F0CC3CA">
      <w:pPr>
        <w:ind w:firstLine="240"/>
        <w:jc w:val="left"/>
        <w:rPr>
          <w:rFonts w:ascii="宋体" w:hAnsi="宋体" w:eastAsia="宋体" w:cs="宋体"/>
          <w:color w:val="auto"/>
          <w:sz w:val="24"/>
          <w:highlight w:val="none"/>
        </w:rPr>
      </w:pPr>
    </w:p>
    <w:p w14:paraId="2143DB43">
      <w:pPr>
        <w:ind w:firstLine="240"/>
        <w:jc w:val="left"/>
        <w:rPr>
          <w:rFonts w:ascii="宋体" w:hAnsi="宋体" w:eastAsia="宋体" w:cs="宋体"/>
          <w:color w:val="auto"/>
          <w:sz w:val="24"/>
          <w:highlight w:val="none"/>
        </w:rPr>
      </w:pPr>
    </w:p>
    <w:p w14:paraId="058651EC">
      <w:pPr>
        <w:pStyle w:val="7"/>
        <w:rPr>
          <w:color w:val="auto"/>
          <w:highlight w:val="none"/>
        </w:rPr>
      </w:pPr>
    </w:p>
    <w:p w14:paraId="0CEEB24B">
      <w:pPr>
        <w:ind w:firstLine="240"/>
        <w:jc w:val="left"/>
        <w:rPr>
          <w:rFonts w:ascii="宋体" w:hAnsi="宋体" w:eastAsia="宋体" w:cs="宋体"/>
          <w:color w:val="auto"/>
          <w:sz w:val="24"/>
          <w:highlight w:val="none"/>
        </w:rPr>
      </w:pPr>
    </w:p>
    <w:p w14:paraId="764DEC99">
      <w:pPr>
        <w:spacing w:line="480" w:lineRule="auto"/>
        <w:jc w:val="center"/>
        <w:rPr>
          <w:rFonts w:ascii="宋体" w:hAnsi="宋体" w:eastAsia="宋体" w:cs="宋体"/>
          <w:b/>
          <w:bCs/>
          <w:color w:val="auto"/>
          <w:sz w:val="24"/>
          <w:highlight w:val="none"/>
        </w:rPr>
      </w:pPr>
    </w:p>
    <w:p w14:paraId="05602E0F">
      <w:pPr>
        <w:pStyle w:val="7"/>
        <w:rPr>
          <w:color w:val="auto"/>
          <w:highlight w:val="none"/>
        </w:rPr>
      </w:pPr>
    </w:p>
    <w:p w14:paraId="69C8F8E9">
      <w:pPr>
        <w:spacing w:line="480" w:lineRule="auto"/>
        <w:jc w:val="center"/>
        <w:rPr>
          <w:rFonts w:ascii="宋体" w:hAnsi="宋体" w:eastAsia="宋体" w:cs="宋体"/>
          <w:b/>
          <w:bCs/>
          <w:color w:val="auto"/>
          <w:sz w:val="24"/>
          <w:highlight w:val="none"/>
        </w:rPr>
      </w:pPr>
    </w:p>
    <w:p w14:paraId="7F040007">
      <w:pPr>
        <w:spacing w:line="480" w:lineRule="auto"/>
        <w:jc w:val="center"/>
        <w:rPr>
          <w:rFonts w:ascii="宋体" w:hAnsi="宋体" w:eastAsia="宋体" w:cs="宋体"/>
          <w:b/>
          <w:bCs/>
          <w:color w:val="auto"/>
          <w:sz w:val="24"/>
          <w:highlight w:val="none"/>
        </w:rPr>
      </w:pPr>
    </w:p>
    <w:p w14:paraId="74064144">
      <w:pPr>
        <w:spacing w:line="480" w:lineRule="auto"/>
        <w:jc w:val="center"/>
        <w:rPr>
          <w:rFonts w:ascii="宋体" w:hAnsi="宋体" w:eastAsia="宋体" w:cs="宋体"/>
          <w:b/>
          <w:bCs/>
          <w:color w:val="auto"/>
          <w:sz w:val="24"/>
          <w:highlight w:val="none"/>
        </w:rPr>
      </w:pPr>
    </w:p>
    <w:p w14:paraId="7F3AD28F">
      <w:pPr>
        <w:spacing w:line="480" w:lineRule="auto"/>
        <w:jc w:val="center"/>
        <w:rPr>
          <w:rFonts w:ascii="宋体" w:hAnsi="宋体" w:eastAsia="宋体" w:cs="宋体"/>
          <w:b/>
          <w:bCs/>
          <w:color w:val="auto"/>
          <w:sz w:val="24"/>
          <w:highlight w:val="none"/>
        </w:rPr>
      </w:pPr>
    </w:p>
    <w:p w14:paraId="40F9987A">
      <w:pPr>
        <w:spacing w:line="480" w:lineRule="auto"/>
        <w:jc w:val="center"/>
        <w:rPr>
          <w:rFonts w:ascii="宋体" w:hAnsi="宋体" w:eastAsia="宋体" w:cs="宋体"/>
          <w:b/>
          <w:bCs/>
          <w:color w:val="auto"/>
          <w:sz w:val="24"/>
          <w:highlight w:val="none"/>
        </w:rPr>
      </w:pPr>
    </w:p>
    <w:p w14:paraId="08192B31">
      <w:pPr>
        <w:spacing w:line="480" w:lineRule="auto"/>
        <w:jc w:val="center"/>
        <w:rPr>
          <w:rFonts w:ascii="宋体" w:hAnsi="宋体" w:eastAsia="宋体" w:cs="宋体"/>
          <w:b/>
          <w:bCs/>
          <w:color w:val="auto"/>
          <w:sz w:val="24"/>
          <w:highlight w:val="none"/>
        </w:rPr>
      </w:pPr>
    </w:p>
    <w:p w14:paraId="382CBC59">
      <w:pPr>
        <w:spacing w:line="4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第四章  响应性文件内容及格式</w:t>
      </w:r>
    </w:p>
    <w:p w14:paraId="2D907211">
      <w:pPr>
        <w:spacing w:line="520" w:lineRule="auto"/>
        <w:ind w:firstLine="480"/>
        <w:jc w:val="center"/>
        <w:rPr>
          <w:rFonts w:ascii="宋体" w:hAnsi="宋体" w:eastAsia="宋体" w:cs="宋体"/>
          <w:color w:val="auto"/>
          <w:sz w:val="24"/>
          <w:highlight w:val="none"/>
        </w:rPr>
      </w:pPr>
    </w:p>
    <w:p w14:paraId="2EC009C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注：请供应商按照以下文件的要求格式、内容，顺序制作响应性文件，并编制目录及</w:t>
      </w:r>
      <w:r>
        <w:rPr>
          <w:rFonts w:hint="eastAsia" w:ascii="宋体" w:hAnsi="宋体" w:eastAsia="宋体" w:cs="宋体"/>
          <w:color w:val="auto"/>
          <w:sz w:val="24"/>
          <w:highlight w:val="none"/>
          <w:lang w:val="en-US" w:eastAsia="zh-CN"/>
        </w:rPr>
        <w:t>总</w:t>
      </w:r>
      <w:r>
        <w:rPr>
          <w:rFonts w:ascii="宋体" w:hAnsi="宋体" w:eastAsia="宋体" w:cs="宋体"/>
          <w:color w:val="auto"/>
          <w:sz w:val="24"/>
          <w:highlight w:val="none"/>
        </w:rPr>
        <w:t xml:space="preserve">页码，否则可能将影响对响应性文件的评价。 </w:t>
      </w:r>
    </w:p>
    <w:p w14:paraId="5585843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21CCC48F">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7E894580">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AFCE02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797DF5AB">
      <w:pPr>
        <w:jc w:val="left"/>
        <w:rPr>
          <w:rFonts w:ascii="宋体" w:hAnsi="宋体" w:eastAsia="宋体" w:cs="宋体"/>
          <w:color w:val="auto"/>
          <w:sz w:val="24"/>
          <w:highlight w:val="none"/>
        </w:rPr>
      </w:pPr>
    </w:p>
    <w:p w14:paraId="09BE70E5">
      <w:pPr>
        <w:jc w:val="left"/>
        <w:rPr>
          <w:rFonts w:ascii="宋体" w:hAnsi="宋体" w:eastAsia="宋体" w:cs="宋体"/>
          <w:color w:val="auto"/>
          <w:sz w:val="24"/>
          <w:highlight w:val="none"/>
        </w:rPr>
      </w:pPr>
    </w:p>
    <w:p w14:paraId="71823FD0">
      <w:pPr>
        <w:jc w:val="left"/>
        <w:rPr>
          <w:rFonts w:ascii="宋体" w:hAnsi="宋体" w:eastAsia="宋体" w:cs="宋体"/>
          <w:color w:val="auto"/>
          <w:sz w:val="24"/>
          <w:highlight w:val="none"/>
        </w:rPr>
      </w:pPr>
    </w:p>
    <w:p w14:paraId="4A323F65">
      <w:pPr>
        <w:jc w:val="left"/>
        <w:rPr>
          <w:rFonts w:ascii="宋体" w:hAnsi="宋体" w:eastAsia="宋体" w:cs="宋体"/>
          <w:color w:val="auto"/>
          <w:sz w:val="24"/>
          <w:highlight w:val="none"/>
        </w:rPr>
      </w:pPr>
    </w:p>
    <w:p w14:paraId="530AA0A1">
      <w:pPr>
        <w:pStyle w:val="7"/>
        <w:rPr>
          <w:color w:val="auto"/>
          <w:highlight w:val="none"/>
        </w:rPr>
      </w:pPr>
    </w:p>
    <w:p w14:paraId="5111D476">
      <w:pPr>
        <w:pStyle w:val="28"/>
        <w:rPr>
          <w:color w:val="auto"/>
          <w:highlight w:val="none"/>
        </w:rPr>
      </w:pPr>
    </w:p>
    <w:p w14:paraId="6BC92767">
      <w:pPr>
        <w:pStyle w:val="30"/>
        <w:rPr>
          <w:color w:val="auto"/>
          <w:highlight w:val="none"/>
        </w:rPr>
      </w:pPr>
    </w:p>
    <w:p w14:paraId="0128DDEC">
      <w:pPr>
        <w:pStyle w:val="17"/>
        <w:rPr>
          <w:color w:val="auto"/>
          <w:highlight w:val="none"/>
        </w:rPr>
      </w:pPr>
    </w:p>
    <w:p w14:paraId="0C49D228">
      <w:pPr>
        <w:rPr>
          <w:color w:val="auto"/>
          <w:highlight w:val="none"/>
        </w:rPr>
      </w:pPr>
    </w:p>
    <w:p w14:paraId="273BA011">
      <w:pPr>
        <w:pStyle w:val="7"/>
        <w:rPr>
          <w:color w:val="auto"/>
          <w:highlight w:val="none"/>
        </w:rPr>
      </w:pPr>
    </w:p>
    <w:p w14:paraId="6EFD7E75">
      <w:pPr>
        <w:pStyle w:val="28"/>
        <w:rPr>
          <w:color w:val="auto"/>
          <w:highlight w:val="none"/>
        </w:rPr>
      </w:pPr>
    </w:p>
    <w:p w14:paraId="4543132A">
      <w:pPr>
        <w:pStyle w:val="30"/>
        <w:rPr>
          <w:color w:val="auto"/>
          <w:highlight w:val="none"/>
        </w:rPr>
      </w:pPr>
    </w:p>
    <w:p w14:paraId="6BF48A98">
      <w:pPr>
        <w:pStyle w:val="17"/>
        <w:rPr>
          <w:color w:val="auto"/>
          <w:highlight w:val="none"/>
        </w:rPr>
      </w:pPr>
    </w:p>
    <w:p w14:paraId="0072A8C6">
      <w:pPr>
        <w:rPr>
          <w:color w:val="auto"/>
          <w:highlight w:val="none"/>
        </w:rPr>
      </w:pPr>
    </w:p>
    <w:p w14:paraId="76CC23D9">
      <w:pPr>
        <w:jc w:val="left"/>
        <w:rPr>
          <w:rFonts w:ascii="宋体" w:hAnsi="宋体" w:eastAsia="宋体" w:cs="宋体"/>
          <w:color w:val="auto"/>
          <w:sz w:val="24"/>
          <w:highlight w:val="none"/>
        </w:rPr>
      </w:pPr>
    </w:p>
    <w:p w14:paraId="0C2350EF">
      <w:pPr>
        <w:tabs>
          <w:tab w:val="left" w:pos="2548"/>
        </w:tabs>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ab/>
      </w:r>
    </w:p>
    <w:p w14:paraId="4508FFA4">
      <w:pPr>
        <w:jc w:val="left"/>
        <w:rPr>
          <w:rFonts w:ascii="宋体" w:hAnsi="宋体" w:eastAsia="宋体" w:cs="宋体"/>
          <w:color w:val="auto"/>
          <w:sz w:val="24"/>
          <w:highlight w:val="none"/>
        </w:rPr>
      </w:pPr>
    </w:p>
    <w:p w14:paraId="579B40D2">
      <w:pPr>
        <w:pStyle w:val="25"/>
        <w:rPr>
          <w:rFonts w:ascii="宋体" w:hAnsi="宋体" w:eastAsia="宋体" w:cs="宋体"/>
          <w:color w:val="auto"/>
          <w:sz w:val="24"/>
          <w:highlight w:val="none"/>
        </w:rPr>
      </w:pPr>
    </w:p>
    <w:p w14:paraId="18A70FA7">
      <w:pPr>
        <w:pStyle w:val="25"/>
        <w:rPr>
          <w:rFonts w:ascii="宋体" w:hAnsi="宋体" w:eastAsia="宋体" w:cs="宋体"/>
          <w:color w:val="auto"/>
          <w:sz w:val="24"/>
          <w:highlight w:val="none"/>
        </w:rPr>
      </w:pPr>
    </w:p>
    <w:p w14:paraId="052F7147">
      <w:pPr>
        <w:pStyle w:val="25"/>
        <w:rPr>
          <w:rFonts w:ascii="宋体" w:hAnsi="宋体" w:eastAsia="宋体" w:cs="宋体"/>
          <w:color w:val="auto"/>
          <w:sz w:val="24"/>
          <w:highlight w:val="none"/>
        </w:rPr>
      </w:pPr>
    </w:p>
    <w:p w14:paraId="3C0D260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3D26713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5C1A2B80">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8341B93">
      <w:pPr>
        <w:spacing w:line="360" w:lineRule="auto"/>
        <w:ind w:firstLine="480"/>
        <w:rPr>
          <w:rFonts w:ascii="宋体" w:hAnsi="宋体" w:eastAsia="宋体" w:cs="宋体"/>
          <w:color w:val="auto"/>
          <w:sz w:val="24"/>
          <w:highlight w:val="none"/>
        </w:rPr>
      </w:pPr>
    </w:p>
    <w:p w14:paraId="3097B74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1415108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21A6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0A3B832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0ED12C9C">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18"/>
        <w:tblW w:w="0" w:type="auto"/>
        <w:tblInd w:w="0" w:type="dxa"/>
        <w:tblLayout w:type="autofit"/>
        <w:tblCellMar>
          <w:top w:w="0" w:type="dxa"/>
          <w:left w:w="10" w:type="dxa"/>
          <w:bottom w:w="0" w:type="dxa"/>
          <w:right w:w="10" w:type="dxa"/>
        </w:tblCellMar>
      </w:tblPr>
      <w:tblGrid>
        <w:gridCol w:w="5328"/>
      </w:tblGrid>
      <w:tr w14:paraId="1A0350F2">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05BEC5">
            <w:pPr>
              <w:spacing w:line="480" w:lineRule="auto"/>
              <w:rPr>
                <w:rFonts w:ascii="宋体" w:hAnsi="宋体" w:eastAsia="宋体" w:cs="宋体"/>
                <w:b/>
                <w:color w:val="auto"/>
                <w:sz w:val="24"/>
                <w:highlight w:val="none"/>
              </w:rPr>
            </w:pPr>
          </w:p>
          <w:p w14:paraId="363FB0EC">
            <w:pPr>
              <w:spacing w:line="480" w:lineRule="auto"/>
              <w:rPr>
                <w:rFonts w:ascii="宋体" w:hAnsi="宋体" w:eastAsia="宋体" w:cs="宋体"/>
                <w:b/>
                <w:color w:val="auto"/>
                <w:sz w:val="24"/>
                <w:highlight w:val="none"/>
              </w:rPr>
            </w:pPr>
          </w:p>
          <w:p w14:paraId="2AD576A0">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1FD62005">
            <w:pPr>
              <w:spacing w:line="480" w:lineRule="auto"/>
              <w:rPr>
                <w:rFonts w:ascii="宋体" w:hAnsi="宋体" w:eastAsia="宋体" w:cs="宋体"/>
                <w:color w:val="auto"/>
                <w:sz w:val="24"/>
                <w:highlight w:val="none"/>
              </w:rPr>
            </w:pPr>
          </w:p>
          <w:p w14:paraId="55FCF989">
            <w:pPr>
              <w:spacing w:line="480" w:lineRule="auto"/>
              <w:rPr>
                <w:rFonts w:ascii="宋体" w:hAnsi="宋体" w:eastAsia="宋体" w:cs="宋体"/>
                <w:color w:val="auto"/>
                <w:highlight w:val="none"/>
              </w:rPr>
            </w:pPr>
          </w:p>
        </w:tc>
      </w:tr>
    </w:tbl>
    <w:p w14:paraId="3687B75A">
      <w:pPr>
        <w:spacing w:line="360" w:lineRule="auto"/>
        <w:rPr>
          <w:rFonts w:ascii="宋体" w:hAnsi="宋体" w:eastAsia="宋体" w:cs="宋体"/>
          <w:color w:val="auto"/>
          <w:sz w:val="24"/>
          <w:highlight w:val="none"/>
        </w:rPr>
      </w:pPr>
    </w:p>
    <w:p w14:paraId="1A16EF3F">
      <w:pPr>
        <w:spacing w:line="360" w:lineRule="auto"/>
        <w:jc w:val="center"/>
        <w:rPr>
          <w:rFonts w:ascii="宋体" w:hAnsi="宋体" w:eastAsia="宋体" w:cs="宋体"/>
          <w:color w:val="auto"/>
          <w:sz w:val="24"/>
          <w:highlight w:val="none"/>
        </w:rPr>
      </w:pPr>
    </w:p>
    <w:p w14:paraId="0AA5606C">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5FCC7E9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96902EB">
      <w:pPr>
        <w:spacing w:line="360" w:lineRule="auto"/>
        <w:jc w:val="center"/>
        <w:rPr>
          <w:rFonts w:ascii="宋体" w:hAnsi="宋体" w:eastAsia="宋体" w:cs="宋体"/>
          <w:color w:val="auto"/>
          <w:sz w:val="24"/>
          <w:highlight w:val="none"/>
        </w:rPr>
      </w:pPr>
    </w:p>
    <w:p w14:paraId="47927C9F">
      <w:pPr>
        <w:spacing w:line="360" w:lineRule="auto"/>
        <w:jc w:val="center"/>
        <w:rPr>
          <w:rFonts w:ascii="宋体" w:hAnsi="宋体" w:eastAsia="宋体" w:cs="宋体"/>
          <w:color w:val="auto"/>
          <w:sz w:val="24"/>
          <w:highlight w:val="none"/>
        </w:rPr>
      </w:pPr>
    </w:p>
    <w:p w14:paraId="73F5C039">
      <w:pPr>
        <w:spacing w:line="360" w:lineRule="auto"/>
        <w:jc w:val="left"/>
        <w:rPr>
          <w:rFonts w:ascii="宋体" w:hAnsi="宋体" w:eastAsia="宋体" w:cs="宋体"/>
          <w:color w:val="auto"/>
          <w:sz w:val="24"/>
          <w:highlight w:val="none"/>
        </w:rPr>
      </w:pPr>
    </w:p>
    <w:p w14:paraId="20FC792C">
      <w:pPr>
        <w:spacing w:line="360" w:lineRule="auto"/>
        <w:jc w:val="left"/>
        <w:rPr>
          <w:rFonts w:ascii="宋体" w:hAnsi="宋体" w:eastAsia="宋体" w:cs="宋体"/>
          <w:color w:val="auto"/>
          <w:sz w:val="24"/>
          <w:highlight w:val="none"/>
        </w:rPr>
      </w:pPr>
    </w:p>
    <w:p w14:paraId="3554472A">
      <w:pPr>
        <w:spacing w:line="360" w:lineRule="auto"/>
        <w:jc w:val="left"/>
        <w:rPr>
          <w:rFonts w:ascii="宋体" w:hAnsi="宋体" w:eastAsia="宋体" w:cs="宋体"/>
          <w:color w:val="auto"/>
          <w:sz w:val="24"/>
          <w:highlight w:val="none"/>
        </w:rPr>
      </w:pPr>
    </w:p>
    <w:p w14:paraId="0AF0174E">
      <w:pPr>
        <w:spacing w:line="360" w:lineRule="auto"/>
        <w:jc w:val="left"/>
        <w:rPr>
          <w:rFonts w:ascii="宋体" w:hAnsi="宋体" w:eastAsia="宋体" w:cs="宋体"/>
          <w:color w:val="auto"/>
          <w:sz w:val="24"/>
          <w:highlight w:val="none"/>
        </w:rPr>
      </w:pPr>
    </w:p>
    <w:p w14:paraId="152D7963">
      <w:pPr>
        <w:spacing w:line="360" w:lineRule="auto"/>
        <w:jc w:val="left"/>
        <w:rPr>
          <w:rFonts w:ascii="宋体" w:hAnsi="宋体" w:eastAsia="宋体" w:cs="宋体"/>
          <w:color w:val="auto"/>
          <w:sz w:val="24"/>
          <w:highlight w:val="none"/>
        </w:rPr>
      </w:pPr>
    </w:p>
    <w:p w14:paraId="1DBE1FCF">
      <w:pPr>
        <w:spacing w:line="360" w:lineRule="auto"/>
        <w:jc w:val="left"/>
        <w:rPr>
          <w:rFonts w:ascii="宋体" w:hAnsi="宋体" w:eastAsia="宋体" w:cs="宋体"/>
          <w:color w:val="auto"/>
          <w:sz w:val="24"/>
          <w:highlight w:val="none"/>
        </w:rPr>
      </w:pPr>
    </w:p>
    <w:p w14:paraId="34C19C6E">
      <w:pPr>
        <w:spacing w:line="360" w:lineRule="auto"/>
        <w:jc w:val="left"/>
        <w:rPr>
          <w:rFonts w:ascii="宋体" w:hAnsi="宋体" w:eastAsia="宋体" w:cs="宋体"/>
          <w:color w:val="auto"/>
          <w:sz w:val="24"/>
          <w:highlight w:val="none"/>
        </w:rPr>
      </w:pPr>
    </w:p>
    <w:p w14:paraId="395FAFEA">
      <w:pPr>
        <w:pStyle w:val="25"/>
        <w:rPr>
          <w:rFonts w:ascii="宋体" w:hAnsi="宋体" w:eastAsia="宋体" w:cs="宋体"/>
          <w:color w:val="auto"/>
          <w:sz w:val="24"/>
          <w:highlight w:val="none"/>
        </w:rPr>
      </w:pPr>
    </w:p>
    <w:p w14:paraId="00867AD1">
      <w:pPr>
        <w:pStyle w:val="25"/>
        <w:rPr>
          <w:rFonts w:ascii="宋体" w:hAnsi="宋体" w:eastAsia="宋体" w:cs="宋体"/>
          <w:color w:val="auto"/>
          <w:sz w:val="24"/>
          <w:highlight w:val="none"/>
        </w:rPr>
      </w:pPr>
    </w:p>
    <w:p w14:paraId="12254972">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70CA8CA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164DF58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995E52">
      <w:pPr>
        <w:spacing w:line="360" w:lineRule="auto"/>
        <w:ind w:firstLine="480"/>
        <w:rPr>
          <w:rFonts w:ascii="宋体" w:hAnsi="宋体" w:eastAsia="宋体" w:cs="宋体"/>
          <w:color w:val="auto"/>
          <w:sz w:val="24"/>
          <w:highlight w:val="none"/>
        </w:rPr>
      </w:pPr>
    </w:p>
    <w:p w14:paraId="0AFF372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65CC858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2A3DEDD1">
      <w:pPr>
        <w:spacing w:line="360" w:lineRule="auto"/>
        <w:rPr>
          <w:rFonts w:ascii="宋体" w:hAnsi="宋体" w:eastAsia="宋体" w:cs="宋体"/>
          <w:color w:val="auto"/>
          <w:sz w:val="24"/>
          <w:highlight w:val="none"/>
        </w:rPr>
      </w:pPr>
    </w:p>
    <w:p w14:paraId="1287C13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041DBD9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334F5C7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8B2C5B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18"/>
        <w:tblW w:w="0" w:type="auto"/>
        <w:tblInd w:w="0" w:type="dxa"/>
        <w:tblLayout w:type="autofit"/>
        <w:tblCellMar>
          <w:top w:w="0" w:type="dxa"/>
          <w:left w:w="10" w:type="dxa"/>
          <w:bottom w:w="0" w:type="dxa"/>
          <w:right w:w="10" w:type="dxa"/>
        </w:tblCellMar>
      </w:tblPr>
      <w:tblGrid>
        <w:gridCol w:w="5508"/>
      </w:tblGrid>
      <w:tr w14:paraId="50022710">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A48782">
            <w:pPr>
              <w:spacing w:line="480" w:lineRule="auto"/>
              <w:rPr>
                <w:rFonts w:ascii="宋体" w:hAnsi="宋体" w:eastAsia="宋体" w:cs="宋体"/>
                <w:b/>
                <w:color w:val="auto"/>
                <w:sz w:val="24"/>
                <w:highlight w:val="none"/>
              </w:rPr>
            </w:pPr>
          </w:p>
          <w:p w14:paraId="026232F6">
            <w:pPr>
              <w:spacing w:line="480" w:lineRule="auto"/>
              <w:rPr>
                <w:rFonts w:ascii="宋体" w:hAnsi="宋体" w:eastAsia="宋体" w:cs="宋体"/>
                <w:b/>
                <w:color w:val="auto"/>
                <w:sz w:val="24"/>
                <w:highlight w:val="none"/>
              </w:rPr>
            </w:pPr>
          </w:p>
          <w:p w14:paraId="77814472">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0FF006BA">
      <w:pPr>
        <w:spacing w:line="360" w:lineRule="auto"/>
        <w:ind w:firstLine="480"/>
        <w:rPr>
          <w:rFonts w:ascii="宋体" w:hAnsi="宋体" w:eastAsia="宋体" w:cs="宋体"/>
          <w:color w:val="auto"/>
          <w:sz w:val="24"/>
          <w:highlight w:val="none"/>
        </w:rPr>
      </w:pPr>
    </w:p>
    <w:p w14:paraId="4D40A8CB">
      <w:pPr>
        <w:spacing w:line="360" w:lineRule="auto"/>
        <w:jc w:val="center"/>
        <w:rPr>
          <w:rFonts w:ascii="宋体" w:hAnsi="宋体" w:eastAsia="宋体" w:cs="宋体"/>
          <w:color w:val="auto"/>
          <w:sz w:val="24"/>
          <w:highlight w:val="none"/>
        </w:rPr>
      </w:pPr>
    </w:p>
    <w:p w14:paraId="11EB46BB">
      <w:pPr>
        <w:spacing w:line="360" w:lineRule="auto"/>
        <w:jc w:val="center"/>
        <w:rPr>
          <w:rFonts w:ascii="宋体" w:hAnsi="宋体" w:eastAsia="宋体" w:cs="宋体"/>
          <w:color w:val="auto"/>
          <w:sz w:val="24"/>
          <w:highlight w:val="none"/>
        </w:rPr>
      </w:pPr>
    </w:p>
    <w:p w14:paraId="79D6981E">
      <w:pPr>
        <w:spacing w:line="360" w:lineRule="auto"/>
        <w:jc w:val="center"/>
        <w:rPr>
          <w:rFonts w:ascii="宋体" w:hAnsi="宋体" w:eastAsia="宋体" w:cs="宋体"/>
          <w:color w:val="auto"/>
          <w:sz w:val="24"/>
          <w:highlight w:val="none"/>
        </w:rPr>
      </w:pPr>
    </w:p>
    <w:p w14:paraId="18F9CD8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2F714C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3B073D1">
      <w:pPr>
        <w:spacing w:line="360" w:lineRule="auto"/>
        <w:jc w:val="center"/>
        <w:rPr>
          <w:rFonts w:ascii="宋体" w:hAnsi="宋体" w:eastAsia="宋体" w:cs="宋体"/>
          <w:color w:val="auto"/>
          <w:sz w:val="24"/>
          <w:highlight w:val="none"/>
        </w:rPr>
      </w:pPr>
    </w:p>
    <w:p w14:paraId="5D5B7C5C">
      <w:pPr>
        <w:ind w:firstLine="240"/>
        <w:jc w:val="left"/>
        <w:rPr>
          <w:rFonts w:ascii="宋体" w:hAnsi="宋体" w:eastAsia="宋体" w:cs="宋体"/>
          <w:color w:val="auto"/>
          <w:sz w:val="24"/>
          <w:highlight w:val="none"/>
        </w:rPr>
      </w:pPr>
    </w:p>
    <w:p w14:paraId="1798C1EC">
      <w:pPr>
        <w:ind w:firstLine="240"/>
        <w:jc w:val="left"/>
        <w:rPr>
          <w:rFonts w:ascii="宋体" w:hAnsi="宋体" w:eastAsia="宋体" w:cs="宋体"/>
          <w:color w:val="auto"/>
          <w:sz w:val="24"/>
          <w:highlight w:val="none"/>
        </w:rPr>
      </w:pPr>
    </w:p>
    <w:p w14:paraId="6E19ABC2">
      <w:pPr>
        <w:ind w:firstLine="240"/>
        <w:jc w:val="left"/>
        <w:rPr>
          <w:rFonts w:ascii="宋体" w:hAnsi="宋体" w:eastAsia="宋体" w:cs="宋体"/>
          <w:color w:val="auto"/>
          <w:sz w:val="24"/>
          <w:highlight w:val="none"/>
        </w:rPr>
      </w:pPr>
    </w:p>
    <w:p w14:paraId="751B6EFA">
      <w:pPr>
        <w:ind w:firstLine="240"/>
        <w:jc w:val="left"/>
        <w:rPr>
          <w:rFonts w:ascii="宋体" w:hAnsi="宋体" w:eastAsia="宋体" w:cs="宋体"/>
          <w:color w:val="auto"/>
          <w:sz w:val="24"/>
          <w:highlight w:val="none"/>
        </w:rPr>
      </w:pPr>
    </w:p>
    <w:p w14:paraId="00425899">
      <w:pPr>
        <w:spacing w:line="360" w:lineRule="auto"/>
        <w:jc w:val="left"/>
        <w:rPr>
          <w:rFonts w:ascii="宋体" w:hAnsi="宋体" w:eastAsia="宋体" w:cs="宋体"/>
          <w:color w:val="auto"/>
          <w:sz w:val="24"/>
          <w:highlight w:val="none"/>
        </w:rPr>
      </w:pPr>
    </w:p>
    <w:p w14:paraId="6614499E">
      <w:pPr>
        <w:spacing w:line="360" w:lineRule="auto"/>
        <w:jc w:val="left"/>
        <w:rPr>
          <w:rFonts w:ascii="宋体" w:hAnsi="宋体" w:eastAsia="宋体" w:cs="宋体"/>
          <w:color w:val="auto"/>
          <w:sz w:val="24"/>
          <w:highlight w:val="none"/>
        </w:rPr>
      </w:pPr>
    </w:p>
    <w:p w14:paraId="6A0993FB">
      <w:pPr>
        <w:spacing w:line="360" w:lineRule="auto"/>
        <w:jc w:val="left"/>
        <w:rPr>
          <w:rFonts w:ascii="宋体" w:hAnsi="宋体" w:eastAsia="宋体" w:cs="宋体"/>
          <w:color w:val="auto"/>
          <w:sz w:val="24"/>
          <w:highlight w:val="none"/>
        </w:rPr>
      </w:pPr>
    </w:p>
    <w:p w14:paraId="52454B0B">
      <w:pPr>
        <w:pStyle w:val="25"/>
        <w:rPr>
          <w:rFonts w:ascii="宋体" w:hAnsi="宋体" w:eastAsia="宋体" w:cs="宋体"/>
          <w:color w:val="auto"/>
          <w:sz w:val="24"/>
          <w:highlight w:val="none"/>
        </w:rPr>
      </w:pPr>
    </w:p>
    <w:p w14:paraId="1890C994">
      <w:pPr>
        <w:pStyle w:val="25"/>
        <w:rPr>
          <w:rFonts w:ascii="宋体" w:hAnsi="宋体" w:eastAsia="宋体" w:cs="宋体"/>
          <w:color w:val="auto"/>
          <w:sz w:val="24"/>
          <w:highlight w:val="none"/>
        </w:rPr>
      </w:pPr>
    </w:p>
    <w:p w14:paraId="30D838D6">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115B2B6C">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0EDF2026">
      <w:pPr>
        <w:ind w:firstLine="240"/>
        <w:jc w:val="left"/>
        <w:rPr>
          <w:rFonts w:ascii="宋体" w:hAnsi="宋体" w:eastAsia="宋体" w:cs="宋体"/>
          <w:color w:val="auto"/>
          <w:sz w:val="24"/>
          <w:highlight w:val="none"/>
        </w:rPr>
      </w:pPr>
    </w:p>
    <w:p w14:paraId="7D1A376D">
      <w:pPr>
        <w:ind w:firstLine="240"/>
        <w:jc w:val="left"/>
        <w:rPr>
          <w:rFonts w:ascii="宋体" w:hAnsi="宋体" w:eastAsia="宋体" w:cs="宋体"/>
          <w:color w:val="auto"/>
          <w:sz w:val="24"/>
          <w:highlight w:val="none"/>
        </w:rPr>
      </w:pPr>
    </w:p>
    <w:p w14:paraId="0E3804DB">
      <w:pPr>
        <w:spacing w:line="360" w:lineRule="auto"/>
        <w:jc w:val="left"/>
        <w:rPr>
          <w:rFonts w:ascii="宋体" w:hAnsi="宋体" w:eastAsia="宋体" w:cs="宋体"/>
          <w:color w:val="auto"/>
          <w:sz w:val="24"/>
          <w:highlight w:val="none"/>
        </w:rPr>
      </w:pPr>
    </w:p>
    <w:p w14:paraId="60E8D1DC">
      <w:pPr>
        <w:spacing w:line="360" w:lineRule="auto"/>
        <w:jc w:val="left"/>
        <w:rPr>
          <w:rFonts w:ascii="宋体" w:hAnsi="宋体" w:eastAsia="宋体" w:cs="宋体"/>
          <w:color w:val="auto"/>
          <w:sz w:val="24"/>
          <w:highlight w:val="none"/>
        </w:rPr>
      </w:pPr>
    </w:p>
    <w:p w14:paraId="50441864">
      <w:pPr>
        <w:spacing w:line="360" w:lineRule="auto"/>
        <w:jc w:val="left"/>
        <w:rPr>
          <w:rFonts w:ascii="宋体" w:hAnsi="宋体" w:eastAsia="宋体" w:cs="宋体"/>
          <w:color w:val="auto"/>
          <w:sz w:val="24"/>
          <w:highlight w:val="none"/>
        </w:rPr>
      </w:pPr>
    </w:p>
    <w:p w14:paraId="5E3CDB6D">
      <w:pPr>
        <w:spacing w:line="360" w:lineRule="auto"/>
        <w:jc w:val="left"/>
        <w:rPr>
          <w:rFonts w:ascii="宋体" w:hAnsi="宋体" w:eastAsia="宋体" w:cs="宋体"/>
          <w:color w:val="auto"/>
          <w:sz w:val="24"/>
          <w:highlight w:val="none"/>
        </w:rPr>
      </w:pPr>
    </w:p>
    <w:p w14:paraId="34BBFF36">
      <w:pPr>
        <w:spacing w:line="360" w:lineRule="auto"/>
        <w:jc w:val="left"/>
        <w:rPr>
          <w:rFonts w:ascii="宋体" w:hAnsi="宋体" w:eastAsia="宋体" w:cs="宋体"/>
          <w:color w:val="auto"/>
          <w:sz w:val="24"/>
          <w:highlight w:val="none"/>
        </w:rPr>
      </w:pPr>
    </w:p>
    <w:p w14:paraId="5D826DCF">
      <w:pPr>
        <w:spacing w:line="360" w:lineRule="auto"/>
        <w:jc w:val="left"/>
        <w:rPr>
          <w:rFonts w:ascii="宋体" w:hAnsi="宋体" w:eastAsia="宋体" w:cs="宋体"/>
          <w:color w:val="auto"/>
          <w:sz w:val="24"/>
          <w:highlight w:val="none"/>
        </w:rPr>
      </w:pPr>
    </w:p>
    <w:p w14:paraId="17757DA8">
      <w:pPr>
        <w:spacing w:line="360" w:lineRule="auto"/>
        <w:jc w:val="left"/>
        <w:rPr>
          <w:rFonts w:ascii="宋体" w:hAnsi="宋体" w:eastAsia="宋体" w:cs="宋体"/>
          <w:color w:val="auto"/>
          <w:sz w:val="24"/>
          <w:highlight w:val="none"/>
        </w:rPr>
      </w:pPr>
    </w:p>
    <w:p w14:paraId="3F327B67">
      <w:pPr>
        <w:spacing w:line="360" w:lineRule="auto"/>
        <w:jc w:val="left"/>
        <w:rPr>
          <w:rFonts w:ascii="宋体" w:hAnsi="宋体" w:eastAsia="宋体" w:cs="宋体"/>
          <w:color w:val="auto"/>
          <w:sz w:val="24"/>
          <w:highlight w:val="none"/>
        </w:rPr>
      </w:pPr>
    </w:p>
    <w:p w14:paraId="6F5BA2BB">
      <w:pPr>
        <w:spacing w:line="360" w:lineRule="auto"/>
        <w:jc w:val="left"/>
        <w:rPr>
          <w:rFonts w:ascii="宋体" w:hAnsi="宋体" w:eastAsia="宋体" w:cs="宋体"/>
          <w:color w:val="auto"/>
          <w:sz w:val="24"/>
          <w:highlight w:val="none"/>
        </w:rPr>
      </w:pPr>
    </w:p>
    <w:p w14:paraId="60A101F1">
      <w:pPr>
        <w:spacing w:line="360" w:lineRule="auto"/>
        <w:jc w:val="left"/>
        <w:rPr>
          <w:rFonts w:ascii="宋体" w:hAnsi="宋体" w:eastAsia="宋体" w:cs="宋体"/>
          <w:color w:val="auto"/>
          <w:sz w:val="24"/>
          <w:highlight w:val="none"/>
        </w:rPr>
      </w:pPr>
    </w:p>
    <w:p w14:paraId="3CA92DF6">
      <w:pPr>
        <w:spacing w:line="360" w:lineRule="auto"/>
        <w:jc w:val="left"/>
        <w:rPr>
          <w:rFonts w:ascii="宋体" w:hAnsi="宋体" w:eastAsia="宋体" w:cs="宋体"/>
          <w:color w:val="auto"/>
          <w:sz w:val="24"/>
          <w:highlight w:val="none"/>
        </w:rPr>
      </w:pPr>
    </w:p>
    <w:p w14:paraId="34DBF379">
      <w:pPr>
        <w:spacing w:line="360" w:lineRule="auto"/>
        <w:jc w:val="left"/>
        <w:rPr>
          <w:rFonts w:ascii="宋体" w:hAnsi="宋体" w:eastAsia="宋体" w:cs="宋体"/>
          <w:color w:val="auto"/>
          <w:sz w:val="24"/>
          <w:highlight w:val="none"/>
        </w:rPr>
      </w:pPr>
    </w:p>
    <w:p w14:paraId="5F8BBF4F">
      <w:pPr>
        <w:spacing w:line="360" w:lineRule="auto"/>
        <w:jc w:val="left"/>
        <w:rPr>
          <w:rFonts w:ascii="宋体" w:hAnsi="宋体" w:eastAsia="宋体" w:cs="宋体"/>
          <w:color w:val="auto"/>
          <w:sz w:val="24"/>
          <w:highlight w:val="none"/>
        </w:rPr>
      </w:pPr>
    </w:p>
    <w:p w14:paraId="01ABBE8A">
      <w:pPr>
        <w:spacing w:line="360" w:lineRule="auto"/>
        <w:jc w:val="left"/>
        <w:rPr>
          <w:rFonts w:ascii="宋体" w:hAnsi="宋体" w:eastAsia="宋体" w:cs="宋体"/>
          <w:color w:val="auto"/>
          <w:sz w:val="24"/>
          <w:highlight w:val="none"/>
        </w:rPr>
      </w:pPr>
    </w:p>
    <w:p w14:paraId="04C7D4D3">
      <w:pPr>
        <w:spacing w:line="360" w:lineRule="auto"/>
        <w:jc w:val="left"/>
        <w:rPr>
          <w:rFonts w:ascii="宋体" w:hAnsi="宋体" w:eastAsia="宋体" w:cs="宋体"/>
          <w:color w:val="auto"/>
          <w:sz w:val="24"/>
          <w:highlight w:val="none"/>
        </w:rPr>
      </w:pPr>
    </w:p>
    <w:p w14:paraId="1388E5B7">
      <w:pPr>
        <w:spacing w:line="360" w:lineRule="auto"/>
        <w:jc w:val="left"/>
        <w:rPr>
          <w:rFonts w:ascii="宋体" w:hAnsi="宋体" w:eastAsia="宋体" w:cs="宋体"/>
          <w:color w:val="auto"/>
          <w:sz w:val="24"/>
          <w:highlight w:val="none"/>
        </w:rPr>
      </w:pPr>
    </w:p>
    <w:p w14:paraId="6A143C5E">
      <w:pPr>
        <w:pStyle w:val="25"/>
        <w:rPr>
          <w:rFonts w:ascii="宋体" w:hAnsi="宋体" w:eastAsia="宋体" w:cs="宋体"/>
          <w:color w:val="auto"/>
          <w:sz w:val="24"/>
          <w:highlight w:val="none"/>
        </w:rPr>
      </w:pPr>
    </w:p>
    <w:p w14:paraId="67EC9D07">
      <w:pPr>
        <w:pStyle w:val="25"/>
        <w:rPr>
          <w:rFonts w:ascii="宋体" w:hAnsi="宋体" w:eastAsia="宋体" w:cs="宋体"/>
          <w:color w:val="auto"/>
          <w:sz w:val="24"/>
          <w:highlight w:val="none"/>
        </w:rPr>
      </w:pPr>
    </w:p>
    <w:p w14:paraId="6DFF694F">
      <w:pPr>
        <w:pStyle w:val="25"/>
        <w:rPr>
          <w:rFonts w:ascii="宋体" w:hAnsi="宋体" w:eastAsia="宋体" w:cs="宋体"/>
          <w:color w:val="auto"/>
          <w:sz w:val="24"/>
          <w:highlight w:val="none"/>
        </w:rPr>
      </w:pPr>
    </w:p>
    <w:p w14:paraId="054EA335">
      <w:pPr>
        <w:pStyle w:val="25"/>
        <w:rPr>
          <w:rFonts w:ascii="宋体" w:hAnsi="宋体" w:eastAsia="宋体" w:cs="宋体"/>
          <w:color w:val="auto"/>
          <w:sz w:val="24"/>
          <w:highlight w:val="none"/>
        </w:rPr>
      </w:pPr>
    </w:p>
    <w:p w14:paraId="7F7FFD7A">
      <w:pPr>
        <w:pStyle w:val="25"/>
        <w:rPr>
          <w:rFonts w:ascii="宋体" w:hAnsi="宋体" w:eastAsia="宋体" w:cs="宋体"/>
          <w:color w:val="auto"/>
          <w:sz w:val="24"/>
          <w:highlight w:val="none"/>
        </w:rPr>
      </w:pPr>
    </w:p>
    <w:p w14:paraId="3C32BC96">
      <w:pPr>
        <w:pStyle w:val="25"/>
        <w:rPr>
          <w:rFonts w:ascii="宋体" w:hAnsi="宋体" w:eastAsia="宋体" w:cs="宋体"/>
          <w:color w:val="auto"/>
          <w:sz w:val="24"/>
          <w:highlight w:val="none"/>
        </w:rPr>
      </w:pPr>
    </w:p>
    <w:p w14:paraId="38A9DA07">
      <w:pPr>
        <w:pStyle w:val="25"/>
        <w:rPr>
          <w:rFonts w:ascii="宋体" w:hAnsi="宋体" w:eastAsia="宋体" w:cs="宋体"/>
          <w:color w:val="auto"/>
          <w:sz w:val="24"/>
          <w:highlight w:val="none"/>
        </w:rPr>
      </w:pPr>
    </w:p>
    <w:p w14:paraId="6719E16D">
      <w:pPr>
        <w:pStyle w:val="25"/>
        <w:rPr>
          <w:rFonts w:ascii="宋体" w:hAnsi="宋体" w:eastAsia="宋体" w:cs="宋体"/>
          <w:color w:val="auto"/>
          <w:sz w:val="24"/>
          <w:highlight w:val="none"/>
        </w:rPr>
      </w:pPr>
    </w:p>
    <w:p w14:paraId="1132F5A3">
      <w:pPr>
        <w:pStyle w:val="25"/>
        <w:rPr>
          <w:rFonts w:ascii="宋体" w:hAnsi="宋体" w:eastAsia="宋体" w:cs="宋体"/>
          <w:color w:val="auto"/>
          <w:sz w:val="24"/>
          <w:highlight w:val="none"/>
        </w:rPr>
      </w:pPr>
    </w:p>
    <w:p w14:paraId="6B64051D">
      <w:pPr>
        <w:pStyle w:val="25"/>
        <w:rPr>
          <w:rFonts w:ascii="宋体" w:hAnsi="宋体" w:eastAsia="宋体" w:cs="宋体"/>
          <w:color w:val="auto"/>
          <w:sz w:val="24"/>
          <w:highlight w:val="none"/>
        </w:rPr>
      </w:pPr>
    </w:p>
    <w:p w14:paraId="6961A243">
      <w:pPr>
        <w:pStyle w:val="25"/>
        <w:rPr>
          <w:rFonts w:ascii="宋体" w:hAnsi="宋体" w:eastAsia="宋体" w:cs="宋体"/>
          <w:color w:val="auto"/>
          <w:sz w:val="24"/>
          <w:highlight w:val="none"/>
        </w:rPr>
      </w:pPr>
    </w:p>
    <w:p w14:paraId="71A4BCE5">
      <w:pPr>
        <w:pStyle w:val="25"/>
        <w:rPr>
          <w:rFonts w:ascii="宋体" w:hAnsi="宋体" w:eastAsia="宋体" w:cs="宋体"/>
          <w:color w:val="auto"/>
          <w:sz w:val="24"/>
          <w:highlight w:val="none"/>
        </w:rPr>
      </w:pPr>
    </w:p>
    <w:p w14:paraId="02FA2A61">
      <w:pPr>
        <w:pStyle w:val="25"/>
        <w:rPr>
          <w:rFonts w:ascii="宋体" w:hAnsi="宋体" w:eastAsia="宋体" w:cs="宋体"/>
          <w:color w:val="auto"/>
          <w:sz w:val="24"/>
          <w:highlight w:val="none"/>
        </w:rPr>
      </w:pPr>
    </w:p>
    <w:p w14:paraId="78239BC2">
      <w:pPr>
        <w:adjustRightInd w:val="0"/>
        <w:snapToGrid w:val="0"/>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1D64AD40">
      <w:pPr>
        <w:adjustRightInd w:val="0"/>
        <w:snapToGrid w:val="0"/>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7F5F1DAD">
      <w:pPr>
        <w:adjustRightInd w:val="0"/>
        <w:snapToGrid w:val="0"/>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397CD0DA">
      <w:pPr>
        <w:adjustRightInd w:val="0"/>
        <w:snapToGrid w:val="0"/>
        <w:rPr>
          <w:rFonts w:ascii="宋体" w:hAnsi="宋体" w:eastAsia="宋体" w:cs="宋体"/>
          <w:color w:val="auto"/>
          <w:sz w:val="24"/>
          <w:highlight w:val="none"/>
        </w:rPr>
      </w:pPr>
    </w:p>
    <w:p w14:paraId="4864344C">
      <w:pPr>
        <w:adjustRightInd w:val="0"/>
        <w:snapToGrid w:val="0"/>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2A5EA129">
      <w:pPr>
        <w:adjustRightInd w:val="0"/>
        <w:snapToGrid w:val="0"/>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4E57E2B">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（1）我方根据招标文件的规定，严格履行合同的责任和义务,并保证于买方要求的日期内完成供货、安装及服务，并通过买方验收。</w:t>
      </w:r>
    </w:p>
    <w:p w14:paraId="63DF9424">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（2）我方承诺报价低于同类货物和服务的市场平均价格。我方同意招标文件规定的付款方式。</w:t>
      </w:r>
    </w:p>
    <w:p w14:paraId="2E54E2CE">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（3）我方已详细审核全部招标文件，包括招标文件修改书（如有），参考资料及有关附件，我方正式认可本次招标文件，</w:t>
      </w:r>
      <w:r>
        <w:rPr>
          <w:rFonts w:hint="eastAsia" w:ascii="宋体" w:hAnsi="宋体" w:eastAsia="宋体" w:cs="仿宋_GB2312"/>
          <w:color w:val="auto"/>
          <w:sz w:val="24"/>
          <w:szCs w:val="24"/>
          <w:highlight w:val="none"/>
        </w:rPr>
        <w:t>本函由投标单位加盖公章，并由投标单位法定代表人或其授权代表人签字和盖章。</w:t>
      </w:r>
      <w:r>
        <w:rPr>
          <w:rFonts w:hint="eastAsia" w:ascii="宋体" w:hAnsi="宋体" w:cs="宋体"/>
          <w:color w:val="auto"/>
          <w:sz w:val="24"/>
          <w:highlight w:val="none"/>
        </w:rPr>
        <w:t>并对招标文件各项条款（包括开标时间）均无异议。我方知道必须放弃提出含糊不清或误解的问题的权利。</w:t>
      </w:r>
    </w:p>
    <w:p w14:paraId="08B39229">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（4）我方同意从招标文件规定的开标日期</w:t>
      </w:r>
      <w:r>
        <w:rPr>
          <w:rFonts w:hint="eastAsia" w:ascii="宋体" w:hAnsi="宋体" w:eastAsia="宋体" w:cs="宋体"/>
          <w:color w:val="auto"/>
          <w:sz w:val="24"/>
          <w:highlight w:val="none"/>
        </w:rPr>
        <w:t>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日内</w:t>
      </w:r>
      <w:r>
        <w:rPr>
          <w:rFonts w:hint="eastAsia" w:ascii="宋体" w:hAnsi="宋体" w:cs="宋体"/>
          <w:color w:val="auto"/>
          <w:sz w:val="24"/>
          <w:highlight w:val="none"/>
        </w:rPr>
        <w:t>遵循本投标文件，并在招标文件规定的投标有效期之前均具有约束力。</w:t>
      </w:r>
    </w:p>
    <w:p w14:paraId="7FF82E24">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5）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B69042C">
      <w:pPr>
        <w:adjustRightInd w:val="0"/>
        <w:snapToGrid w:val="0"/>
        <w:ind w:firstLine="630"/>
        <w:rPr>
          <w:rFonts w:ascii="宋体" w:hAnsi="宋体" w:cs="宋体"/>
          <w:color w:val="auto"/>
          <w:sz w:val="24"/>
          <w:highlight w:val="none"/>
        </w:rPr>
      </w:pPr>
      <w:r>
        <w:rPr>
          <w:rFonts w:hint="eastAsia" w:ascii="宋体" w:hAnsi="宋体" w:cs="宋体"/>
          <w:color w:val="auto"/>
          <w:sz w:val="24"/>
          <w:highlight w:val="none"/>
        </w:rPr>
        <w:t>（6）我方完全理解贵方不一定接受最低报价的投标。</w:t>
      </w:r>
    </w:p>
    <w:p w14:paraId="458B13DC">
      <w:pPr>
        <w:adjustRightInd w:val="0"/>
        <w:snapToGrid w:val="0"/>
        <w:ind w:firstLine="720" w:firstLineChars="300"/>
        <w:rPr>
          <w:rFonts w:ascii="宋体" w:hAnsi="宋体" w:eastAsia="宋体" w:cs="宋体"/>
          <w:color w:val="auto"/>
          <w:sz w:val="24"/>
          <w:highlight w:val="none"/>
        </w:rPr>
      </w:pPr>
      <w:r>
        <w:rPr>
          <w:rFonts w:hint="eastAsia" w:ascii="宋体" w:hAnsi="宋体" w:cs="宋体"/>
          <w:color w:val="auto"/>
          <w:sz w:val="24"/>
          <w:highlight w:val="none"/>
        </w:rPr>
        <w:t>（7）</w:t>
      </w:r>
      <w:r>
        <w:rPr>
          <w:rFonts w:hint="eastAsia" w:ascii="宋体" w:hAnsi="宋体" w:eastAsia="宋体" w:cs="宋体"/>
          <w:color w:val="auto"/>
          <w:sz w:val="24"/>
          <w:highlight w:val="none"/>
        </w:rPr>
        <w:t xml:space="preserve">如果被确定为成交供应商，我方同意在领取成交通知书之日起 </w:t>
      </w:r>
      <w:r>
        <w:rPr>
          <w:rFonts w:hint="eastAsia" w:ascii="宋体" w:hAnsi="宋体" w:eastAsia="宋体" w:cs="宋体"/>
          <w:color w:val="auto"/>
          <w:sz w:val="24"/>
          <w:highlight w:val="none"/>
          <w:u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日内，按照招标文件的规定与采购人签订采购合同。否则，视为我方成交后无正当理由不与采购人签订合同并承担相应法律责任。</w:t>
      </w:r>
    </w:p>
    <w:p w14:paraId="010C9626">
      <w:pPr>
        <w:pStyle w:val="17"/>
        <w:snapToGrid w:val="0"/>
        <w:ind w:left="0" w:leftChars="0" w:firstLine="720" w:firstLineChars="300"/>
        <w:rPr>
          <w:color w:val="auto"/>
          <w:highlight w:val="none"/>
        </w:rPr>
      </w:pPr>
      <w:r>
        <w:rPr>
          <w:rFonts w:hint="eastAsia" w:hAnsi="宋体" w:cs="宋体"/>
          <w:color w:val="auto"/>
          <w:sz w:val="24"/>
          <w:highlight w:val="none"/>
        </w:rPr>
        <w:t>（8）</w:t>
      </w:r>
      <w:r>
        <w:rPr>
          <w:rFonts w:hint="eastAsia" w:hAnsi="宋体" w:eastAsia="宋体" w:cs="宋体"/>
          <w:color w:val="auto"/>
          <w:sz w:val="24"/>
          <w:highlight w:val="none"/>
        </w:rPr>
        <w:t>以上事项如有虚假或隐瞒，我方愿意承担一切后果和责任。</w:t>
      </w:r>
    </w:p>
    <w:p w14:paraId="5D6EB47D">
      <w:pPr>
        <w:adjustRightInd w:val="0"/>
        <w:snapToGrid w:val="0"/>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rPr>
        <w:t>6</w:t>
      </w:r>
      <w:r>
        <w:rPr>
          <w:rFonts w:ascii="宋体" w:hAnsi="宋体" w:eastAsia="宋体" w:cs="宋体"/>
          <w:color w:val="auto"/>
          <w:sz w:val="24"/>
          <w:highlight w:val="none"/>
        </w:rPr>
        <w:t>)与本次竞争性磋商有关的正式通讯地址为：</w:t>
      </w:r>
    </w:p>
    <w:p w14:paraId="535F446A">
      <w:pPr>
        <w:adjustRightInd w:val="0"/>
        <w:snapToGrid w:val="0"/>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6364FF28">
      <w:pPr>
        <w:adjustRightInd w:val="0"/>
        <w:snapToGrid w:val="0"/>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0921FD62">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4F294ED6">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0F079AB1">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49A7A65F">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056D2113">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52B8A335">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45750C78">
      <w:pPr>
        <w:adjustRightInd w:val="0"/>
        <w:snapToGrid w:val="0"/>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5D93EEDF">
      <w:pPr>
        <w:adjustRightInd w:val="0"/>
        <w:snapToGrid w:val="0"/>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277D57D4">
      <w:pPr>
        <w:adjustRightInd w:val="0"/>
        <w:snapToGrid w:val="0"/>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4933FB9">
      <w:pPr>
        <w:adjustRightInd w:val="0"/>
        <w:snapToGrid w:val="0"/>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28595BD3">
      <w:pPr>
        <w:spacing w:line="360" w:lineRule="auto"/>
        <w:jc w:val="left"/>
        <w:rPr>
          <w:rFonts w:ascii="宋体" w:hAnsi="宋体" w:eastAsia="宋体" w:cs="宋体"/>
          <w:color w:val="auto"/>
          <w:sz w:val="24"/>
          <w:highlight w:val="none"/>
        </w:rPr>
      </w:pPr>
    </w:p>
    <w:p w14:paraId="7CFB3D46">
      <w:pPr>
        <w:spacing w:line="360" w:lineRule="auto"/>
        <w:jc w:val="left"/>
        <w:rPr>
          <w:rFonts w:ascii="宋体" w:hAnsi="宋体" w:eastAsia="宋体" w:cs="宋体"/>
          <w:color w:val="auto"/>
          <w:sz w:val="24"/>
          <w:highlight w:val="none"/>
        </w:rPr>
      </w:pPr>
    </w:p>
    <w:p w14:paraId="27A7F988">
      <w:pPr>
        <w:spacing w:line="360" w:lineRule="auto"/>
        <w:jc w:val="left"/>
        <w:rPr>
          <w:rFonts w:ascii="宋体" w:hAnsi="宋体" w:eastAsia="宋体" w:cs="宋体"/>
          <w:color w:val="auto"/>
          <w:sz w:val="24"/>
          <w:highlight w:val="none"/>
        </w:rPr>
      </w:pPr>
    </w:p>
    <w:p w14:paraId="48440F3B">
      <w:pPr>
        <w:spacing w:line="360" w:lineRule="auto"/>
        <w:jc w:val="left"/>
        <w:rPr>
          <w:rFonts w:ascii="宋体" w:hAnsi="宋体" w:eastAsia="宋体" w:cs="宋体"/>
          <w:color w:val="auto"/>
          <w:sz w:val="24"/>
          <w:highlight w:val="none"/>
        </w:rPr>
      </w:pPr>
    </w:p>
    <w:p w14:paraId="73B7F526">
      <w:pPr>
        <w:spacing w:line="360" w:lineRule="auto"/>
        <w:jc w:val="left"/>
        <w:rPr>
          <w:rFonts w:ascii="宋体" w:hAnsi="宋体" w:eastAsia="宋体" w:cs="宋体"/>
          <w:color w:val="auto"/>
          <w:sz w:val="24"/>
          <w:highlight w:val="none"/>
        </w:rPr>
      </w:pPr>
    </w:p>
    <w:p w14:paraId="47318718">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509BCD6D">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18"/>
        <w:tblW w:w="0" w:type="auto"/>
        <w:jc w:val="center"/>
        <w:tblLayout w:type="autofit"/>
        <w:tblCellMar>
          <w:top w:w="0" w:type="dxa"/>
          <w:left w:w="10" w:type="dxa"/>
          <w:bottom w:w="0" w:type="dxa"/>
          <w:right w:w="10" w:type="dxa"/>
        </w:tblCellMar>
      </w:tblPr>
      <w:tblGrid>
        <w:gridCol w:w="2471"/>
        <w:gridCol w:w="6667"/>
      </w:tblGrid>
      <w:tr w14:paraId="7CC5070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20A7D">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92BA4">
            <w:pPr>
              <w:spacing w:line="360" w:lineRule="auto"/>
              <w:jc w:val="center"/>
              <w:rPr>
                <w:rFonts w:ascii="宋体" w:hAnsi="宋体" w:eastAsia="宋体" w:cs="宋体"/>
                <w:color w:val="auto"/>
                <w:sz w:val="22"/>
                <w:highlight w:val="none"/>
              </w:rPr>
            </w:pPr>
          </w:p>
        </w:tc>
      </w:tr>
      <w:tr w14:paraId="7C527BD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EE5A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77E98">
            <w:pPr>
              <w:spacing w:line="360" w:lineRule="auto"/>
              <w:rPr>
                <w:rFonts w:ascii="宋体" w:hAnsi="宋体" w:eastAsia="宋体" w:cs="宋体"/>
                <w:color w:val="auto"/>
                <w:sz w:val="22"/>
                <w:highlight w:val="none"/>
              </w:rPr>
            </w:pPr>
          </w:p>
        </w:tc>
      </w:tr>
      <w:tr w14:paraId="686EE47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4FEBD">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1565181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A588D">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789563D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897A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8461F">
            <w:pPr>
              <w:spacing w:line="360" w:lineRule="auto"/>
              <w:jc w:val="left"/>
              <w:rPr>
                <w:rFonts w:ascii="宋体" w:hAnsi="宋体" w:eastAsia="宋体" w:cs="宋体"/>
                <w:color w:val="auto"/>
                <w:sz w:val="22"/>
                <w:highlight w:val="none"/>
              </w:rPr>
            </w:pPr>
          </w:p>
        </w:tc>
      </w:tr>
    </w:tbl>
    <w:p w14:paraId="75E3856C">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10DE884C">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6B67725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6FA291C9">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7835047A">
      <w:pPr>
        <w:spacing w:line="360" w:lineRule="auto"/>
        <w:jc w:val="left"/>
        <w:rPr>
          <w:rFonts w:ascii="宋体" w:hAnsi="宋体" w:eastAsia="宋体" w:cs="宋体"/>
          <w:color w:val="auto"/>
          <w:sz w:val="24"/>
          <w:highlight w:val="none"/>
        </w:rPr>
      </w:pPr>
    </w:p>
    <w:p w14:paraId="4C287118">
      <w:pPr>
        <w:spacing w:line="360" w:lineRule="auto"/>
        <w:jc w:val="left"/>
        <w:rPr>
          <w:rFonts w:ascii="宋体" w:hAnsi="宋体" w:eastAsia="宋体" w:cs="宋体"/>
          <w:color w:val="auto"/>
          <w:sz w:val="24"/>
          <w:highlight w:val="none"/>
        </w:rPr>
      </w:pPr>
    </w:p>
    <w:p w14:paraId="2E793320">
      <w:pPr>
        <w:spacing w:line="360" w:lineRule="auto"/>
        <w:jc w:val="left"/>
        <w:rPr>
          <w:rFonts w:ascii="宋体" w:hAnsi="宋体" w:eastAsia="宋体" w:cs="宋体"/>
          <w:color w:val="auto"/>
          <w:sz w:val="24"/>
          <w:highlight w:val="none"/>
        </w:rPr>
      </w:pPr>
    </w:p>
    <w:p w14:paraId="3BAFF58E">
      <w:pPr>
        <w:spacing w:line="360" w:lineRule="auto"/>
        <w:jc w:val="left"/>
        <w:rPr>
          <w:rFonts w:ascii="宋体" w:hAnsi="宋体" w:eastAsia="宋体" w:cs="宋体"/>
          <w:color w:val="auto"/>
          <w:sz w:val="24"/>
          <w:highlight w:val="none"/>
        </w:rPr>
      </w:pPr>
    </w:p>
    <w:p w14:paraId="15327477">
      <w:pPr>
        <w:spacing w:line="360" w:lineRule="auto"/>
        <w:jc w:val="left"/>
        <w:rPr>
          <w:rFonts w:ascii="宋体" w:hAnsi="宋体" w:eastAsia="宋体" w:cs="宋体"/>
          <w:color w:val="auto"/>
          <w:sz w:val="24"/>
          <w:highlight w:val="none"/>
        </w:rPr>
      </w:pPr>
    </w:p>
    <w:p w14:paraId="7100B00F">
      <w:pPr>
        <w:spacing w:line="360" w:lineRule="auto"/>
        <w:jc w:val="left"/>
        <w:rPr>
          <w:rFonts w:ascii="宋体" w:hAnsi="宋体" w:eastAsia="宋体" w:cs="宋体"/>
          <w:color w:val="auto"/>
          <w:sz w:val="24"/>
          <w:highlight w:val="none"/>
        </w:rPr>
      </w:pPr>
    </w:p>
    <w:p w14:paraId="58AFC6D1">
      <w:pPr>
        <w:spacing w:line="360" w:lineRule="auto"/>
        <w:jc w:val="left"/>
        <w:rPr>
          <w:rFonts w:ascii="宋体" w:hAnsi="宋体" w:eastAsia="宋体" w:cs="宋体"/>
          <w:color w:val="auto"/>
          <w:sz w:val="24"/>
          <w:highlight w:val="none"/>
        </w:rPr>
      </w:pPr>
    </w:p>
    <w:p w14:paraId="65918B9B">
      <w:pPr>
        <w:spacing w:line="360" w:lineRule="auto"/>
        <w:jc w:val="left"/>
        <w:rPr>
          <w:rFonts w:ascii="宋体" w:hAnsi="宋体" w:eastAsia="宋体" w:cs="宋体"/>
          <w:color w:val="auto"/>
          <w:sz w:val="24"/>
          <w:highlight w:val="none"/>
        </w:rPr>
      </w:pPr>
    </w:p>
    <w:p w14:paraId="5BCEC929">
      <w:pPr>
        <w:spacing w:line="360" w:lineRule="auto"/>
        <w:jc w:val="left"/>
        <w:rPr>
          <w:rFonts w:ascii="宋体" w:hAnsi="宋体" w:eastAsia="宋体" w:cs="宋体"/>
          <w:color w:val="auto"/>
          <w:sz w:val="24"/>
          <w:highlight w:val="none"/>
        </w:rPr>
      </w:pPr>
    </w:p>
    <w:p w14:paraId="4070AD3F">
      <w:pPr>
        <w:spacing w:line="360" w:lineRule="auto"/>
        <w:jc w:val="left"/>
        <w:rPr>
          <w:rFonts w:ascii="宋体" w:hAnsi="宋体" w:eastAsia="宋体" w:cs="宋体"/>
          <w:color w:val="auto"/>
          <w:sz w:val="24"/>
          <w:highlight w:val="none"/>
        </w:rPr>
      </w:pPr>
    </w:p>
    <w:p w14:paraId="5A6BE339">
      <w:pPr>
        <w:spacing w:line="360" w:lineRule="auto"/>
        <w:jc w:val="left"/>
        <w:rPr>
          <w:rFonts w:ascii="宋体" w:hAnsi="宋体" w:eastAsia="宋体" w:cs="宋体"/>
          <w:color w:val="auto"/>
          <w:sz w:val="24"/>
          <w:highlight w:val="none"/>
        </w:rPr>
      </w:pPr>
    </w:p>
    <w:p w14:paraId="36C293F9">
      <w:pPr>
        <w:spacing w:line="360" w:lineRule="auto"/>
        <w:jc w:val="left"/>
        <w:rPr>
          <w:rFonts w:ascii="宋体" w:hAnsi="宋体" w:eastAsia="宋体" w:cs="宋体"/>
          <w:color w:val="auto"/>
          <w:sz w:val="24"/>
          <w:highlight w:val="none"/>
        </w:rPr>
      </w:pPr>
    </w:p>
    <w:p w14:paraId="458507FB">
      <w:pPr>
        <w:spacing w:line="360" w:lineRule="auto"/>
        <w:jc w:val="left"/>
        <w:rPr>
          <w:rFonts w:ascii="宋体" w:hAnsi="宋体" w:eastAsia="宋体" w:cs="宋体"/>
          <w:color w:val="auto"/>
          <w:sz w:val="24"/>
          <w:highlight w:val="none"/>
        </w:rPr>
      </w:pPr>
    </w:p>
    <w:p w14:paraId="2E3ED763">
      <w:pPr>
        <w:spacing w:line="360" w:lineRule="auto"/>
        <w:jc w:val="left"/>
        <w:rPr>
          <w:rFonts w:ascii="宋体" w:hAnsi="宋体" w:eastAsia="宋体" w:cs="宋体"/>
          <w:color w:val="auto"/>
          <w:sz w:val="24"/>
          <w:highlight w:val="none"/>
        </w:rPr>
      </w:pPr>
    </w:p>
    <w:p w14:paraId="0620CFF2">
      <w:pPr>
        <w:pStyle w:val="25"/>
        <w:rPr>
          <w:color w:val="auto"/>
          <w:highlight w:val="none"/>
        </w:rPr>
      </w:pPr>
    </w:p>
    <w:p w14:paraId="23C4119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149E978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681FD9DC">
      <w:pPr>
        <w:jc w:val="center"/>
        <w:rPr>
          <w:rFonts w:ascii="Times New Roman" w:hAnsi="Times New Roman" w:eastAsia="Times New Roman" w:cs="Times New Roman"/>
          <w:color w:val="auto"/>
          <w:sz w:val="24"/>
          <w:highlight w:val="none"/>
        </w:rPr>
      </w:pPr>
    </w:p>
    <w:p w14:paraId="7C73558C">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p>
    <w:p w14:paraId="5D274DC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18"/>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564EAF99">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870858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64527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w:t>
            </w:r>
            <w:r>
              <w:rPr>
                <w:rFonts w:hint="eastAsia" w:ascii="宋体" w:hAnsi="宋体" w:eastAsia="宋体" w:cs="宋体"/>
                <w:color w:val="auto"/>
                <w:sz w:val="24"/>
                <w:highlight w:val="none"/>
              </w:rPr>
              <w:t>、原产地</w:t>
            </w:r>
            <w:r>
              <w:rPr>
                <w:rFonts w:ascii="宋体" w:hAnsi="宋体" w:eastAsia="宋体" w:cs="宋体"/>
                <w:color w:val="auto"/>
                <w:sz w:val="24"/>
                <w:highlight w:val="none"/>
              </w:rPr>
              <w:t>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153B7A">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FB735F">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A21B4E">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22AA4A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867F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4B3E0D9">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ED385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348384">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2657BA">
            <w:pPr>
              <w:jc w:val="center"/>
              <w:rPr>
                <w:rFonts w:ascii="宋体" w:hAnsi="宋体" w:eastAsia="宋体" w:cs="宋体"/>
                <w:color w:val="auto"/>
                <w:sz w:val="22"/>
                <w:highlight w:val="none"/>
              </w:rPr>
            </w:pPr>
          </w:p>
        </w:tc>
      </w:tr>
      <w:tr w14:paraId="033819A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22AF0">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2AD743A">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3E7DB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BFA80E">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AFA46B">
            <w:pPr>
              <w:jc w:val="center"/>
              <w:rPr>
                <w:rFonts w:ascii="宋体" w:hAnsi="宋体" w:eastAsia="宋体" w:cs="宋体"/>
                <w:color w:val="auto"/>
                <w:sz w:val="22"/>
                <w:highlight w:val="none"/>
              </w:rPr>
            </w:pPr>
          </w:p>
        </w:tc>
      </w:tr>
      <w:tr w14:paraId="570CF4E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2360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7C9F24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80FD4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D5476B">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0A29E4">
            <w:pPr>
              <w:jc w:val="center"/>
              <w:rPr>
                <w:rFonts w:ascii="宋体" w:hAnsi="宋体" w:eastAsia="宋体" w:cs="宋体"/>
                <w:color w:val="auto"/>
                <w:sz w:val="22"/>
                <w:highlight w:val="none"/>
              </w:rPr>
            </w:pPr>
          </w:p>
        </w:tc>
      </w:tr>
      <w:tr w14:paraId="35EB3D9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1B38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87A06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0257B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6154E6">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00CCEC">
            <w:pPr>
              <w:jc w:val="center"/>
              <w:rPr>
                <w:rFonts w:ascii="宋体" w:hAnsi="宋体" w:eastAsia="宋体" w:cs="宋体"/>
                <w:color w:val="auto"/>
                <w:sz w:val="22"/>
                <w:highlight w:val="none"/>
              </w:rPr>
            </w:pPr>
          </w:p>
        </w:tc>
      </w:tr>
      <w:tr w14:paraId="2745E49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6A869">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16D94B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46A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27E1A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7D50F94">
            <w:pPr>
              <w:jc w:val="center"/>
              <w:rPr>
                <w:rFonts w:ascii="宋体" w:hAnsi="宋体" w:eastAsia="宋体" w:cs="宋体"/>
                <w:color w:val="auto"/>
                <w:sz w:val="22"/>
                <w:highlight w:val="none"/>
              </w:rPr>
            </w:pPr>
          </w:p>
        </w:tc>
      </w:tr>
      <w:tr w14:paraId="35AF1BA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E77B4">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27CB9B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BB2780">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D52F5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F6E1E1">
            <w:pPr>
              <w:jc w:val="center"/>
              <w:rPr>
                <w:rFonts w:ascii="宋体" w:hAnsi="宋体" w:eastAsia="宋体" w:cs="宋体"/>
                <w:color w:val="auto"/>
                <w:sz w:val="22"/>
                <w:highlight w:val="none"/>
              </w:rPr>
            </w:pPr>
          </w:p>
        </w:tc>
      </w:tr>
      <w:tr w14:paraId="6BD0DF9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D1E7E">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F46D36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CD89C6">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C39483">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058BFF">
            <w:pPr>
              <w:jc w:val="center"/>
              <w:rPr>
                <w:rFonts w:ascii="宋体" w:hAnsi="宋体" w:eastAsia="宋体" w:cs="宋体"/>
                <w:color w:val="auto"/>
                <w:sz w:val="22"/>
                <w:highlight w:val="none"/>
              </w:rPr>
            </w:pPr>
          </w:p>
        </w:tc>
      </w:tr>
      <w:tr w14:paraId="16EC7B1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FD57D">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B17EF1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B484B8">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82DEA5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A57170">
            <w:pPr>
              <w:jc w:val="center"/>
              <w:rPr>
                <w:rFonts w:ascii="宋体" w:hAnsi="宋体" w:eastAsia="宋体" w:cs="宋体"/>
                <w:color w:val="auto"/>
                <w:sz w:val="22"/>
                <w:highlight w:val="none"/>
              </w:rPr>
            </w:pPr>
          </w:p>
        </w:tc>
      </w:tr>
      <w:tr w14:paraId="133E4CB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8E0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B07CDFB">
            <w:pPr>
              <w:jc w:val="center"/>
              <w:rPr>
                <w:rFonts w:ascii="宋体" w:hAnsi="宋体" w:eastAsia="宋体" w:cs="宋体"/>
                <w:color w:val="auto"/>
                <w:sz w:val="22"/>
                <w:highlight w:val="none"/>
              </w:rPr>
            </w:pPr>
            <w:r>
              <w:rPr>
                <w:rFonts w:hint="eastAsia" w:ascii="宋体" w:hAnsi="宋体" w:eastAsia="宋体" w:cs="宋体"/>
                <w:color w:val="auto"/>
                <w:sz w:val="22"/>
                <w:highlight w:val="none"/>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8EA000">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0A89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D734EC">
            <w:pPr>
              <w:jc w:val="center"/>
              <w:rPr>
                <w:rFonts w:ascii="宋体" w:hAnsi="宋体" w:eastAsia="宋体" w:cs="宋体"/>
                <w:color w:val="auto"/>
                <w:sz w:val="22"/>
                <w:highlight w:val="none"/>
              </w:rPr>
            </w:pPr>
          </w:p>
        </w:tc>
      </w:tr>
      <w:tr w14:paraId="7E8D4625">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A47FD9">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49292AF">
      <w:pPr>
        <w:jc w:val="center"/>
        <w:rPr>
          <w:rFonts w:ascii="Times New Roman" w:hAnsi="Times New Roman" w:eastAsia="Times New Roman" w:cs="Times New Roman"/>
          <w:color w:val="auto"/>
          <w:sz w:val="24"/>
          <w:highlight w:val="none"/>
        </w:rPr>
      </w:pPr>
    </w:p>
    <w:p w14:paraId="0C9A7DB6">
      <w:pPr>
        <w:spacing w:line="360" w:lineRule="auto"/>
        <w:ind w:firstLine="240" w:firstLineChars="100"/>
        <w:rPr>
          <w:rFonts w:ascii="宋体" w:hAnsi="宋体"/>
          <w:color w:val="auto"/>
          <w:sz w:val="24"/>
          <w:szCs w:val="24"/>
          <w:highlight w:val="none"/>
        </w:rPr>
      </w:pPr>
      <w:r>
        <w:rPr>
          <w:rFonts w:hint="eastAsia" w:ascii="宋体" w:hAnsi="宋体"/>
          <w:color w:val="auto"/>
          <w:sz w:val="24"/>
          <w:szCs w:val="24"/>
          <w:highlight w:val="none"/>
        </w:rPr>
        <w:t>1、按照投标分项报价表备注要求填写。</w:t>
      </w:r>
    </w:p>
    <w:p w14:paraId="58EEF552">
      <w:pPr>
        <w:spacing w:line="360" w:lineRule="auto"/>
        <w:ind w:firstLine="240" w:firstLineChars="100"/>
        <w:rPr>
          <w:rFonts w:ascii="宋体" w:hAnsi="宋体"/>
          <w:color w:val="auto"/>
          <w:sz w:val="24"/>
          <w:szCs w:val="24"/>
          <w:highlight w:val="none"/>
        </w:rPr>
      </w:pPr>
      <w:r>
        <w:rPr>
          <w:rFonts w:hint="eastAsia" w:ascii="宋体" w:hAnsi="宋体"/>
          <w:color w:val="auto"/>
          <w:sz w:val="24"/>
          <w:szCs w:val="24"/>
          <w:highlight w:val="none"/>
        </w:rPr>
        <w:t>2、如不详细填写分类报价将视为非实质性响应文件。</w:t>
      </w:r>
    </w:p>
    <w:p w14:paraId="26440C47">
      <w:pPr>
        <w:spacing w:line="360" w:lineRule="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3、报价为所投货物的单价组成。包括货物出厂价格、运费、税金及其它。</w:t>
      </w:r>
    </w:p>
    <w:p w14:paraId="073AA95C">
      <w:pPr>
        <w:spacing w:line="360" w:lineRule="auto"/>
        <w:jc w:val="center"/>
        <w:rPr>
          <w:rFonts w:ascii="宋体" w:hAnsi="宋体" w:eastAsia="宋体" w:cs="宋体"/>
          <w:b/>
          <w:color w:val="auto"/>
          <w:sz w:val="24"/>
          <w:highlight w:val="none"/>
        </w:rPr>
      </w:pPr>
    </w:p>
    <w:p w14:paraId="79120534">
      <w:pPr>
        <w:jc w:val="center"/>
        <w:rPr>
          <w:rFonts w:ascii="Times New Roman" w:hAnsi="Times New Roman" w:eastAsia="Times New Roman" w:cs="Times New Roman"/>
          <w:color w:val="auto"/>
          <w:sz w:val="24"/>
          <w:highlight w:val="none"/>
        </w:rPr>
      </w:pPr>
    </w:p>
    <w:p w14:paraId="60B4226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谈判供应商代表签字：谈判供应商公章日期：</w:t>
      </w:r>
    </w:p>
    <w:p w14:paraId="7D176DB2">
      <w:pPr>
        <w:spacing w:line="360" w:lineRule="auto"/>
        <w:jc w:val="center"/>
        <w:rPr>
          <w:rFonts w:ascii="宋体" w:hAnsi="宋体" w:eastAsia="宋体" w:cs="宋体"/>
          <w:b/>
          <w:color w:val="auto"/>
          <w:sz w:val="24"/>
          <w:highlight w:val="none"/>
        </w:rPr>
      </w:pPr>
    </w:p>
    <w:p w14:paraId="6BDBD514">
      <w:pPr>
        <w:spacing w:line="360" w:lineRule="auto"/>
        <w:jc w:val="center"/>
        <w:rPr>
          <w:rFonts w:ascii="宋体" w:hAnsi="宋体" w:eastAsia="宋体" w:cs="宋体"/>
          <w:b/>
          <w:color w:val="auto"/>
          <w:sz w:val="24"/>
          <w:highlight w:val="none"/>
        </w:rPr>
      </w:pPr>
    </w:p>
    <w:p w14:paraId="083D0341">
      <w:pPr>
        <w:ind w:firstLine="210"/>
        <w:jc w:val="left"/>
        <w:rPr>
          <w:rFonts w:ascii="Times New Roman" w:hAnsi="Times New Roman" w:eastAsia="Times New Roman" w:cs="Times New Roman"/>
          <w:color w:val="auto"/>
          <w:sz w:val="22"/>
          <w:highlight w:val="none"/>
        </w:rPr>
      </w:pPr>
    </w:p>
    <w:p w14:paraId="206281C6">
      <w:pPr>
        <w:ind w:firstLine="210"/>
        <w:jc w:val="left"/>
        <w:rPr>
          <w:rFonts w:ascii="Times New Roman" w:hAnsi="Times New Roman" w:eastAsia="Times New Roman" w:cs="Times New Roman"/>
          <w:color w:val="auto"/>
          <w:sz w:val="22"/>
          <w:highlight w:val="none"/>
        </w:rPr>
      </w:pPr>
    </w:p>
    <w:p w14:paraId="05339A74">
      <w:pPr>
        <w:ind w:firstLine="210"/>
        <w:jc w:val="left"/>
        <w:rPr>
          <w:rFonts w:ascii="Times New Roman" w:hAnsi="Times New Roman" w:eastAsia="Times New Roman" w:cs="Times New Roman"/>
          <w:color w:val="auto"/>
          <w:sz w:val="22"/>
          <w:highlight w:val="none"/>
        </w:rPr>
      </w:pPr>
    </w:p>
    <w:p w14:paraId="0F74D6A9">
      <w:pPr>
        <w:ind w:firstLine="210"/>
        <w:jc w:val="left"/>
        <w:rPr>
          <w:rFonts w:ascii="Times New Roman" w:hAnsi="Times New Roman" w:eastAsia="Times New Roman" w:cs="Times New Roman"/>
          <w:color w:val="auto"/>
          <w:sz w:val="22"/>
          <w:highlight w:val="none"/>
        </w:rPr>
      </w:pPr>
    </w:p>
    <w:p w14:paraId="2D73A841">
      <w:pPr>
        <w:ind w:firstLine="210"/>
        <w:jc w:val="left"/>
        <w:rPr>
          <w:rFonts w:ascii="Times New Roman" w:hAnsi="Times New Roman" w:eastAsia="Times New Roman" w:cs="Times New Roman"/>
          <w:color w:val="auto"/>
          <w:sz w:val="22"/>
          <w:highlight w:val="none"/>
        </w:rPr>
      </w:pPr>
    </w:p>
    <w:p w14:paraId="05C81080">
      <w:pPr>
        <w:ind w:firstLine="210"/>
        <w:jc w:val="left"/>
        <w:rPr>
          <w:rFonts w:ascii="Times New Roman" w:hAnsi="Times New Roman" w:eastAsia="Times New Roman" w:cs="Times New Roman"/>
          <w:color w:val="auto"/>
          <w:sz w:val="22"/>
          <w:highlight w:val="none"/>
        </w:rPr>
      </w:pPr>
    </w:p>
    <w:p w14:paraId="0D863296">
      <w:pPr>
        <w:ind w:firstLine="210"/>
        <w:jc w:val="left"/>
        <w:rPr>
          <w:rFonts w:ascii="Times New Roman" w:hAnsi="Times New Roman" w:eastAsia="Times New Roman" w:cs="Times New Roman"/>
          <w:color w:val="auto"/>
          <w:sz w:val="22"/>
          <w:highlight w:val="none"/>
        </w:rPr>
      </w:pPr>
    </w:p>
    <w:p w14:paraId="475EFDB4">
      <w:pPr>
        <w:ind w:firstLine="210"/>
        <w:jc w:val="left"/>
        <w:rPr>
          <w:rFonts w:ascii="Times New Roman" w:hAnsi="Times New Roman" w:eastAsia="Times New Roman" w:cs="Times New Roman"/>
          <w:color w:val="auto"/>
          <w:sz w:val="22"/>
          <w:highlight w:val="none"/>
        </w:rPr>
      </w:pPr>
    </w:p>
    <w:p w14:paraId="3676804A">
      <w:pPr>
        <w:ind w:firstLine="210"/>
        <w:jc w:val="left"/>
        <w:rPr>
          <w:rFonts w:ascii="Times New Roman" w:hAnsi="Times New Roman" w:eastAsia="Times New Roman" w:cs="Times New Roman"/>
          <w:color w:val="auto"/>
          <w:sz w:val="22"/>
          <w:highlight w:val="none"/>
        </w:rPr>
      </w:pPr>
    </w:p>
    <w:p w14:paraId="23DD44E0">
      <w:pPr>
        <w:pStyle w:val="16"/>
        <w:ind w:firstLine="210"/>
        <w:rPr>
          <w:color w:val="auto"/>
          <w:highlight w:val="none"/>
        </w:rPr>
      </w:pPr>
    </w:p>
    <w:p w14:paraId="2ED81C78">
      <w:pPr>
        <w:pStyle w:val="17"/>
        <w:rPr>
          <w:color w:val="auto"/>
          <w:highlight w:val="none"/>
        </w:rPr>
      </w:pPr>
    </w:p>
    <w:p w14:paraId="007D6B5A">
      <w:pPr>
        <w:rPr>
          <w:color w:val="auto"/>
          <w:highlight w:val="none"/>
        </w:rPr>
      </w:pPr>
    </w:p>
    <w:p w14:paraId="05BAA235">
      <w:pPr>
        <w:pStyle w:val="25"/>
        <w:rPr>
          <w:color w:val="auto"/>
          <w:highlight w:val="none"/>
        </w:rPr>
      </w:pPr>
    </w:p>
    <w:p w14:paraId="3F2FA3A7">
      <w:pPr>
        <w:pStyle w:val="25"/>
        <w:rPr>
          <w:color w:val="auto"/>
          <w:highlight w:val="none"/>
        </w:rPr>
      </w:pPr>
    </w:p>
    <w:p w14:paraId="3138ACF0">
      <w:pPr>
        <w:pStyle w:val="25"/>
        <w:rPr>
          <w:color w:val="auto"/>
          <w:highlight w:val="none"/>
        </w:rPr>
      </w:pPr>
    </w:p>
    <w:p w14:paraId="2F26F73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2C4CE8CA">
      <w:pPr>
        <w:rPr>
          <w:rFonts w:ascii="宋体" w:hAnsi="宋体" w:eastAsia="宋体" w:cs="宋体"/>
          <w:color w:val="auto"/>
          <w:sz w:val="24"/>
          <w:highlight w:val="none"/>
        </w:rPr>
      </w:pPr>
    </w:p>
    <w:p w14:paraId="39D4F1E6">
      <w:pPr>
        <w:rPr>
          <w:rFonts w:ascii="宋体" w:hAnsi="宋体" w:eastAsia="宋体" w:cs="宋体"/>
          <w:color w:val="auto"/>
          <w:sz w:val="24"/>
          <w:highlight w:val="none"/>
        </w:rPr>
      </w:pPr>
    </w:p>
    <w:tbl>
      <w:tblPr>
        <w:tblStyle w:val="18"/>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50DDB1BD">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501E3">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87236">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6F9542F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CB12F">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A1500">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D533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15A0F">
            <w:pPr>
              <w:jc w:val="center"/>
              <w:rPr>
                <w:rFonts w:ascii="宋体" w:hAnsi="宋体" w:eastAsia="宋体" w:cs="宋体"/>
                <w:color w:val="auto"/>
                <w:highlight w:val="none"/>
              </w:rPr>
            </w:pPr>
            <w:r>
              <w:rPr>
                <w:rFonts w:ascii="宋体" w:hAnsi="宋体" w:eastAsia="宋体" w:cs="宋体"/>
                <w:color w:val="auto"/>
                <w:sz w:val="24"/>
                <w:highlight w:val="none"/>
              </w:rPr>
              <w:t>响应文件</w:t>
            </w:r>
            <w:r>
              <w:rPr>
                <w:rFonts w:hint="eastAsia" w:ascii="宋体" w:hAnsi="宋体" w:eastAsia="宋体" w:cs="宋体"/>
                <w:color w:val="auto"/>
                <w:sz w:val="24"/>
                <w:highlight w:val="none"/>
              </w:rPr>
              <w:t>（品牌型号）</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E605A">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6D879A2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50605">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6B2A0">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08C480">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BD9B5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02E9C">
            <w:pPr>
              <w:jc w:val="center"/>
              <w:rPr>
                <w:rFonts w:ascii="宋体" w:hAnsi="宋体" w:eastAsia="宋体" w:cs="宋体"/>
                <w:color w:val="auto"/>
                <w:sz w:val="22"/>
                <w:highlight w:val="none"/>
              </w:rPr>
            </w:pPr>
          </w:p>
        </w:tc>
      </w:tr>
      <w:tr w14:paraId="5EC956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62630">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2694">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091C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50174">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86DC5">
            <w:pPr>
              <w:jc w:val="center"/>
              <w:rPr>
                <w:rFonts w:ascii="宋体" w:hAnsi="宋体" w:eastAsia="宋体" w:cs="宋体"/>
                <w:color w:val="auto"/>
                <w:sz w:val="22"/>
                <w:highlight w:val="none"/>
              </w:rPr>
            </w:pPr>
          </w:p>
        </w:tc>
      </w:tr>
      <w:tr w14:paraId="02A5BA8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E58F3">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2BA7F">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C57CF">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45B3A">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69237">
            <w:pPr>
              <w:jc w:val="center"/>
              <w:rPr>
                <w:rFonts w:ascii="宋体" w:hAnsi="宋体" w:eastAsia="宋体" w:cs="宋体"/>
                <w:color w:val="auto"/>
                <w:sz w:val="22"/>
                <w:highlight w:val="none"/>
              </w:rPr>
            </w:pPr>
          </w:p>
        </w:tc>
      </w:tr>
      <w:tr w14:paraId="06051A5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F40CC">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83E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63CD0">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A359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CB8C0">
            <w:pPr>
              <w:jc w:val="center"/>
              <w:rPr>
                <w:rFonts w:ascii="宋体" w:hAnsi="宋体" w:eastAsia="宋体" w:cs="宋体"/>
                <w:color w:val="auto"/>
                <w:sz w:val="22"/>
                <w:highlight w:val="none"/>
              </w:rPr>
            </w:pPr>
          </w:p>
        </w:tc>
      </w:tr>
      <w:tr w14:paraId="34223DC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1A9E4">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72C6D">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7A08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00FF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02C65">
            <w:pPr>
              <w:jc w:val="center"/>
              <w:rPr>
                <w:rFonts w:ascii="宋体" w:hAnsi="宋体" w:eastAsia="宋体" w:cs="宋体"/>
                <w:color w:val="auto"/>
                <w:sz w:val="22"/>
                <w:highlight w:val="none"/>
              </w:rPr>
            </w:pPr>
          </w:p>
        </w:tc>
      </w:tr>
      <w:tr w14:paraId="1AF7B62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7F974">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EA7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B2FEB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3C44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9E2AD">
            <w:pPr>
              <w:jc w:val="center"/>
              <w:rPr>
                <w:rFonts w:ascii="宋体" w:hAnsi="宋体" w:eastAsia="宋体" w:cs="宋体"/>
                <w:color w:val="auto"/>
                <w:sz w:val="22"/>
                <w:highlight w:val="none"/>
              </w:rPr>
            </w:pPr>
          </w:p>
        </w:tc>
      </w:tr>
    </w:tbl>
    <w:p w14:paraId="29D71EB6">
      <w:pPr>
        <w:rPr>
          <w:rFonts w:ascii="宋体" w:hAnsi="宋体" w:eastAsia="宋体" w:cs="宋体"/>
          <w:color w:val="auto"/>
          <w:sz w:val="24"/>
          <w:highlight w:val="none"/>
        </w:rPr>
      </w:pPr>
    </w:p>
    <w:p w14:paraId="3DB5599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517E6829">
      <w:pPr>
        <w:adjustRightInd w:val="0"/>
        <w:snapToGrid w:val="0"/>
        <w:spacing w:line="360" w:lineRule="auto"/>
        <w:rPr>
          <w:rFonts w:ascii="宋体" w:hAnsi="宋体" w:cs="宋体"/>
          <w:color w:val="auto"/>
          <w:sz w:val="24"/>
          <w:szCs w:val="28"/>
          <w:highlight w:val="none"/>
        </w:rPr>
      </w:pPr>
      <w:r>
        <w:rPr>
          <w:rFonts w:hint="eastAsia" w:ascii="宋体" w:hAnsi="宋体" w:cs="宋体"/>
          <w:color w:val="auto"/>
          <w:sz w:val="24"/>
          <w:szCs w:val="28"/>
          <w:highlight w:val="none"/>
        </w:rPr>
        <w:t>1、投标人必须逐项对应描述投标货物主要参数、配置及服务要求，如不进行描述，仅在响应栏填“响应”或未填写的，将可能导致投标无效；</w:t>
      </w:r>
    </w:p>
    <w:p w14:paraId="2E2817CB">
      <w:pPr>
        <w:adjustRightInd w:val="0"/>
        <w:snapToGrid w:val="0"/>
        <w:spacing w:line="360" w:lineRule="auto"/>
        <w:rPr>
          <w:rFonts w:ascii="宋体" w:hAnsi="宋体" w:cs="宋体"/>
          <w:color w:val="auto"/>
          <w:sz w:val="24"/>
          <w:szCs w:val="28"/>
          <w:highlight w:val="none"/>
        </w:rPr>
      </w:pPr>
      <w:r>
        <w:rPr>
          <w:rFonts w:hint="eastAsia" w:ascii="宋体" w:hAnsi="宋体" w:cs="宋体"/>
          <w:color w:val="auto"/>
          <w:sz w:val="24"/>
          <w:szCs w:val="28"/>
          <w:highlight w:val="none"/>
        </w:rPr>
        <w:t>2、投标人所投产品如与招标文件要求的规格及配置不一致，则须在上表偏离说明中详细注明。</w:t>
      </w:r>
    </w:p>
    <w:p w14:paraId="4DC68CAD">
      <w:pPr>
        <w:adjustRightInd w:val="0"/>
        <w:snapToGrid w:val="0"/>
        <w:spacing w:line="360" w:lineRule="auto"/>
        <w:rPr>
          <w:rFonts w:ascii="宋体" w:hAnsi="宋体" w:cs="宋体"/>
          <w:color w:val="auto"/>
          <w:sz w:val="24"/>
          <w:szCs w:val="28"/>
          <w:highlight w:val="none"/>
        </w:rPr>
      </w:pPr>
      <w:r>
        <w:rPr>
          <w:rFonts w:hint="eastAsia" w:ascii="宋体" w:hAnsi="宋体" w:cs="宋体"/>
          <w:color w:val="auto"/>
          <w:sz w:val="24"/>
          <w:szCs w:val="28"/>
          <w:highlight w:val="none"/>
        </w:rPr>
        <w:t>3、响应部分可后附详细说明及技术资料，并应注明投标文件中对应的页码范围。</w:t>
      </w:r>
    </w:p>
    <w:p w14:paraId="785DBD2C">
      <w:pPr>
        <w:rPr>
          <w:rFonts w:ascii="宋体" w:hAnsi="宋体" w:eastAsia="宋体" w:cs="宋体"/>
          <w:color w:val="auto"/>
          <w:sz w:val="24"/>
          <w:highlight w:val="none"/>
        </w:rPr>
      </w:pPr>
    </w:p>
    <w:p w14:paraId="2689BA97">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9B0C72D">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29A61BA">
      <w:pPr>
        <w:spacing w:line="360" w:lineRule="auto"/>
        <w:rPr>
          <w:rFonts w:ascii="宋体" w:hAnsi="宋体" w:eastAsia="宋体" w:cs="宋体"/>
          <w:b/>
          <w:color w:val="auto"/>
          <w:sz w:val="24"/>
          <w:highlight w:val="none"/>
        </w:rPr>
      </w:pPr>
    </w:p>
    <w:p w14:paraId="0CE2B582">
      <w:pPr>
        <w:spacing w:line="360" w:lineRule="auto"/>
        <w:rPr>
          <w:rFonts w:ascii="宋体" w:hAnsi="宋体" w:eastAsia="宋体" w:cs="宋体"/>
          <w:b/>
          <w:color w:val="auto"/>
          <w:sz w:val="24"/>
          <w:highlight w:val="none"/>
        </w:rPr>
      </w:pPr>
    </w:p>
    <w:p w14:paraId="65DDED04">
      <w:pPr>
        <w:spacing w:line="360" w:lineRule="auto"/>
        <w:rPr>
          <w:rFonts w:ascii="宋体" w:hAnsi="宋体" w:eastAsia="宋体" w:cs="宋体"/>
          <w:b/>
          <w:color w:val="auto"/>
          <w:sz w:val="24"/>
          <w:highlight w:val="none"/>
        </w:rPr>
      </w:pPr>
    </w:p>
    <w:p w14:paraId="3CDD5244">
      <w:pPr>
        <w:spacing w:line="360" w:lineRule="auto"/>
        <w:rPr>
          <w:rFonts w:ascii="宋体" w:hAnsi="宋体" w:eastAsia="宋体" w:cs="宋体"/>
          <w:b/>
          <w:color w:val="auto"/>
          <w:sz w:val="24"/>
          <w:highlight w:val="none"/>
        </w:rPr>
      </w:pPr>
    </w:p>
    <w:p w14:paraId="35E4607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11C1BF67">
      <w:pPr>
        <w:spacing w:line="360" w:lineRule="auto"/>
        <w:jc w:val="left"/>
        <w:rPr>
          <w:rFonts w:ascii="宋体" w:hAnsi="宋体" w:eastAsia="宋体" w:cs="宋体"/>
          <w:color w:val="auto"/>
          <w:sz w:val="24"/>
          <w:highlight w:val="none"/>
        </w:rPr>
      </w:pPr>
    </w:p>
    <w:p w14:paraId="6E240D0E">
      <w:pPr>
        <w:spacing w:line="360" w:lineRule="auto"/>
        <w:jc w:val="left"/>
        <w:rPr>
          <w:rFonts w:ascii="宋体" w:hAnsi="宋体" w:eastAsia="宋体" w:cs="宋体"/>
          <w:color w:val="auto"/>
          <w:sz w:val="24"/>
          <w:highlight w:val="none"/>
        </w:rPr>
      </w:pPr>
    </w:p>
    <w:p w14:paraId="047F3E5C">
      <w:pPr>
        <w:spacing w:line="360" w:lineRule="auto"/>
        <w:jc w:val="left"/>
        <w:rPr>
          <w:rFonts w:ascii="宋体" w:hAnsi="宋体" w:eastAsia="宋体" w:cs="宋体"/>
          <w:color w:val="auto"/>
          <w:sz w:val="24"/>
          <w:highlight w:val="none"/>
        </w:rPr>
      </w:pPr>
    </w:p>
    <w:p w14:paraId="3DFA6FF0">
      <w:pPr>
        <w:spacing w:line="360" w:lineRule="auto"/>
        <w:jc w:val="left"/>
        <w:rPr>
          <w:rFonts w:ascii="宋体" w:hAnsi="宋体" w:eastAsia="宋体" w:cs="宋体"/>
          <w:color w:val="auto"/>
          <w:sz w:val="24"/>
          <w:highlight w:val="none"/>
        </w:rPr>
      </w:pPr>
    </w:p>
    <w:p w14:paraId="15F649F3">
      <w:pPr>
        <w:pStyle w:val="25"/>
        <w:rPr>
          <w:color w:val="auto"/>
          <w:highlight w:val="none"/>
        </w:rPr>
      </w:pPr>
    </w:p>
    <w:p w14:paraId="24743D53">
      <w:pPr>
        <w:spacing w:line="360" w:lineRule="auto"/>
        <w:jc w:val="left"/>
        <w:rPr>
          <w:rFonts w:ascii="宋体" w:hAnsi="宋体" w:eastAsia="宋体" w:cs="宋体"/>
          <w:color w:val="auto"/>
          <w:sz w:val="24"/>
          <w:highlight w:val="none"/>
        </w:rPr>
      </w:pPr>
    </w:p>
    <w:p w14:paraId="4CEF0293">
      <w:pPr>
        <w:spacing w:line="360" w:lineRule="auto"/>
        <w:jc w:val="left"/>
        <w:rPr>
          <w:rFonts w:ascii="宋体" w:hAnsi="宋体" w:eastAsia="宋体" w:cs="宋体"/>
          <w:color w:val="auto"/>
          <w:sz w:val="24"/>
          <w:highlight w:val="none"/>
        </w:rPr>
      </w:pPr>
    </w:p>
    <w:p w14:paraId="719AFB45">
      <w:pPr>
        <w:spacing w:line="360" w:lineRule="auto"/>
        <w:jc w:val="left"/>
        <w:rPr>
          <w:rFonts w:ascii="宋体" w:hAnsi="宋体" w:eastAsia="宋体" w:cs="宋体"/>
          <w:color w:val="auto"/>
          <w:sz w:val="24"/>
          <w:highlight w:val="none"/>
        </w:rPr>
      </w:pPr>
    </w:p>
    <w:p w14:paraId="78E37C3A">
      <w:pPr>
        <w:spacing w:line="360" w:lineRule="auto"/>
        <w:jc w:val="left"/>
        <w:rPr>
          <w:rFonts w:ascii="宋体" w:hAnsi="宋体" w:eastAsia="宋体" w:cs="宋体"/>
          <w:color w:val="auto"/>
          <w:sz w:val="24"/>
          <w:highlight w:val="none"/>
        </w:rPr>
      </w:pPr>
    </w:p>
    <w:p w14:paraId="19295C3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76752750">
      <w:pPr>
        <w:tabs>
          <w:tab w:val="left" w:pos="0"/>
          <w:tab w:val="left" w:pos="993"/>
          <w:tab w:val="left" w:pos="1134"/>
        </w:tabs>
        <w:ind w:firstLine="480"/>
        <w:rPr>
          <w:rFonts w:ascii="宋体" w:hAnsi="宋体" w:eastAsia="宋体" w:cs="宋体"/>
          <w:color w:val="auto"/>
          <w:sz w:val="24"/>
          <w:highlight w:val="none"/>
        </w:rPr>
      </w:pPr>
    </w:p>
    <w:p w14:paraId="1A27A20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658AFB4E">
      <w:pPr>
        <w:spacing w:line="380" w:lineRule="auto"/>
        <w:jc w:val="center"/>
        <w:rPr>
          <w:rFonts w:ascii="宋体" w:hAnsi="宋体" w:eastAsia="宋体" w:cs="宋体"/>
          <w:color w:val="auto"/>
          <w:sz w:val="24"/>
          <w:highlight w:val="none"/>
        </w:rPr>
      </w:pPr>
    </w:p>
    <w:p w14:paraId="3046E1B4">
      <w:pPr>
        <w:spacing w:line="380" w:lineRule="auto"/>
        <w:ind w:firstLine="360"/>
        <w:rPr>
          <w:rFonts w:ascii="宋体" w:hAnsi="宋体" w:eastAsia="宋体" w:cs="宋体"/>
          <w:color w:val="auto"/>
          <w:sz w:val="24"/>
          <w:highlight w:val="none"/>
        </w:rPr>
      </w:pPr>
    </w:p>
    <w:p w14:paraId="3239BB1A">
      <w:pPr>
        <w:rPr>
          <w:rFonts w:ascii="宋体" w:hAnsi="宋体" w:eastAsia="宋体" w:cs="宋体"/>
          <w:color w:val="auto"/>
          <w:sz w:val="24"/>
          <w:highlight w:val="none"/>
        </w:rPr>
      </w:pPr>
    </w:p>
    <w:p w14:paraId="6DFFF7C8">
      <w:pPr>
        <w:rPr>
          <w:rFonts w:ascii="宋体" w:hAnsi="宋体" w:eastAsia="宋体" w:cs="宋体"/>
          <w:color w:val="auto"/>
          <w:sz w:val="24"/>
          <w:highlight w:val="none"/>
        </w:rPr>
      </w:pPr>
    </w:p>
    <w:p w14:paraId="6565DA9E">
      <w:pPr>
        <w:rPr>
          <w:rFonts w:ascii="宋体" w:hAnsi="宋体" w:eastAsia="宋体" w:cs="宋体"/>
          <w:color w:val="auto"/>
          <w:sz w:val="24"/>
          <w:highlight w:val="none"/>
        </w:rPr>
      </w:pPr>
    </w:p>
    <w:p w14:paraId="440BA9FA">
      <w:pPr>
        <w:rPr>
          <w:rFonts w:ascii="宋体" w:hAnsi="宋体" w:eastAsia="宋体" w:cs="宋体"/>
          <w:color w:val="auto"/>
          <w:sz w:val="24"/>
          <w:highlight w:val="none"/>
        </w:rPr>
      </w:pPr>
    </w:p>
    <w:p w14:paraId="539758CD">
      <w:pPr>
        <w:rPr>
          <w:rFonts w:ascii="宋体" w:hAnsi="宋体" w:eastAsia="宋体" w:cs="宋体"/>
          <w:color w:val="auto"/>
          <w:sz w:val="24"/>
          <w:highlight w:val="none"/>
        </w:rPr>
      </w:pPr>
    </w:p>
    <w:p w14:paraId="24360D30">
      <w:pPr>
        <w:rPr>
          <w:rFonts w:ascii="宋体" w:hAnsi="宋体" w:eastAsia="宋体" w:cs="宋体"/>
          <w:color w:val="auto"/>
          <w:sz w:val="24"/>
          <w:highlight w:val="none"/>
        </w:rPr>
      </w:pPr>
    </w:p>
    <w:p w14:paraId="52E81BAC">
      <w:pPr>
        <w:spacing w:line="380" w:lineRule="auto"/>
        <w:rPr>
          <w:rFonts w:ascii="宋体" w:hAnsi="宋体" w:eastAsia="宋体" w:cs="宋体"/>
          <w:color w:val="auto"/>
          <w:sz w:val="24"/>
          <w:highlight w:val="none"/>
        </w:rPr>
      </w:pPr>
    </w:p>
    <w:p w14:paraId="60804351">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2344E29B">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被授权人和法人：（签字）</w:t>
      </w:r>
    </w:p>
    <w:p w14:paraId="50A7C4F9">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65FB107">
      <w:pPr>
        <w:spacing w:line="380" w:lineRule="auto"/>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221804CF">
      <w:pPr>
        <w:spacing w:line="360" w:lineRule="auto"/>
        <w:jc w:val="center"/>
        <w:rPr>
          <w:rFonts w:ascii="宋体" w:hAnsi="宋体" w:eastAsia="宋体" w:cs="宋体"/>
          <w:b/>
          <w:color w:val="auto"/>
          <w:sz w:val="24"/>
          <w:highlight w:val="none"/>
        </w:rPr>
      </w:pPr>
    </w:p>
    <w:p w14:paraId="08C954F8">
      <w:pPr>
        <w:pStyle w:val="27"/>
        <w:rPr>
          <w:rFonts w:ascii="宋体" w:hAnsi="宋体" w:cs="宋体"/>
          <w:b/>
          <w:color w:val="auto"/>
          <w:sz w:val="24"/>
          <w:highlight w:val="none"/>
        </w:rPr>
      </w:pPr>
    </w:p>
    <w:p w14:paraId="36A66C78">
      <w:pPr>
        <w:pStyle w:val="6"/>
        <w:rPr>
          <w:rFonts w:ascii="宋体" w:hAnsi="宋体" w:eastAsia="宋体" w:cs="宋体"/>
          <w:b/>
          <w:color w:val="auto"/>
          <w:sz w:val="24"/>
          <w:highlight w:val="none"/>
        </w:rPr>
      </w:pPr>
    </w:p>
    <w:p w14:paraId="552EA21B">
      <w:pPr>
        <w:rPr>
          <w:rFonts w:ascii="宋体" w:hAnsi="宋体" w:eastAsia="宋体" w:cs="宋体"/>
          <w:b/>
          <w:color w:val="auto"/>
          <w:sz w:val="24"/>
          <w:highlight w:val="none"/>
        </w:rPr>
      </w:pPr>
    </w:p>
    <w:p w14:paraId="6D98A1D1">
      <w:pPr>
        <w:pStyle w:val="27"/>
        <w:rPr>
          <w:rFonts w:ascii="宋体" w:hAnsi="宋体" w:cs="宋体"/>
          <w:b/>
          <w:color w:val="auto"/>
          <w:sz w:val="24"/>
          <w:highlight w:val="none"/>
        </w:rPr>
      </w:pPr>
    </w:p>
    <w:p w14:paraId="208A6500">
      <w:pPr>
        <w:pStyle w:val="6"/>
        <w:rPr>
          <w:rFonts w:ascii="宋体" w:hAnsi="宋体" w:eastAsia="宋体" w:cs="宋体"/>
          <w:b/>
          <w:color w:val="auto"/>
          <w:sz w:val="24"/>
          <w:highlight w:val="none"/>
        </w:rPr>
      </w:pPr>
    </w:p>
    <w:p w14:paraId="59DA22EE">
      <w:pPr>
        <w:rPr>
          <w:rFonts w:ascii="宋体" w:hAnsi="宋体" w:eastAsia="宋体" w:cs="宋体"/>
          <w:b/>
          <w:color w:val="auto"/>
          <w:sz w:val="24"/>
          <w:highlight w:val="none"/>
        </w:rPr>
      </w:pPr>
    </w:p>
    <w:p w14:paraId="555D2A50">
      <w:pPr>
        <w:pStyle w:val="27"/>
        <w:rPr>
          <w:rFonts w:ascii="宋体" w:hAnsi="宋体" w:cs="宋体"/>
          <w:b/>
          <w:color w:val="auto"/>
          <w:sz w:val="24"/>
          <w:highlight w:val="none"/>
        </w:rPr>
      </w:pPr>
    </w:p>
    <w:p w14:paraId="080F822B">
      <w:pPr>
        <w:pStyle w:val="6"/>
        <w:rPr>
          <w:rFonts w:ascii="宋体" w:hAnsi="宋体" w:eastAsia="宋体" w:cs="宋体"/>
          <w:b/>
          <w:color w:val="auto"/>
          <w:sz w:val="24"/>
          <w:highlight w:val="none"/>
        </w:rPr>
      </w:pPr>
    </w:p>
    <w:p w14:paraId="525A3615">
      <w:pPr>
        <w:rPr>
          <w:rFonts w:ascii="宋体" w:hAnsi="宋体" w:eastAsia="宋体" w:cs="宋体"/>
          <w:b/>
          <w:color w:val="auto"/>
          <w:sz w:val="24"/>
          <w:highlight w:val="none"/>
        </w:rPr>
      </w:pPr>
    </w:p>
    <w:p w14:paraId="00696DBF">
      <w:pPr>
        <w:pStyle w:val="27"/>
        <w:rPr>
          <w:rFonts w:ascii="宋体" w:hAnsi="宋体" w:cs="宋体"/>
          <w:b/>
          <w:color w:val="auto"/>
          <w:sz w:val="24"/>
          <w:highlight w:val="none"/>
        </w:rPr>
      </w:pPr>
    </w:p>
    <w:p w14:paraId="040997DA">
      <w:pPr>
        <w:pStyle w:val="6"/>
        <w:rPr>
          <w:rFonts w:ascii="宋体" w:hAnsi="宋体" w:eastAsia="宋体" w:cs="宋体"/>
          <w:b/>
          <w:color w:val="auto"/>
          <w:sz w:val="24"/>
          <w:highlight w:val="none"/>
        </w:rPr>
      </w:pPr>
    </w:p>
    <w:p w14:paraId="26CAFC2F">
      <w:pPr>
        <w:rPr>
          <w:rFonts w:ascii="宋体" w:hAnsi="宋体" w:eastAsia="宋体" w:cs="宋体"/>
          <w:b/>
          <w:color w:val="auto"/>
          <w:sz w:val="24"/>
          <w:highlight w:val="none"/>
        </w:rPr>
      </w:pPr>
    </w:p>
    <w:p w14:paraId="3644B7D7">
      <w:pPr>
        <w:pStyle w:val="27"/>
        <w:rPr>
          <w:rFonts w:ascii="宋体" w:hAnsi="宋体" w:cs="宋体"/>
          <w:b/>
          <w:color w:val="auto"/>
          <w:sz w:val="24"/>
          <w:highlight w:val="none"/>
        </w:rPr>
      </w:pPr>
    </w:p>
    <w:p w14:paraId="54DE10AF">
      <w:pPr>
        <w:pStyle w:val="6"/>
        <w:rPr>
          <w:rFonts w:ascii="宋体" w:hAnsi="宋体" w:eastAsia="宋体" w:cs="宋体"/>
          <w:b/>
          <w:color w:val="auto"/>
          <w:sz w:val="24"/>
          <w:highlight w:val="none"/>
        </w:rPr>
      </w:pPr>
    </w:p>
    <w:p w14:paraId="4A3BC38A">
      <w:pPr>
        <w:rPr>
          <w:rFonts w:ascii="宋体" w:hAnsi="宋体" w:eastAsia="宋体" w:cs="宋体"/>
          <w:b/>
          <w:color w:val="auto"/>
          <w:sz w:val="24"/>
          <w:highlight w:val="none"/>
        </w:rPr>
      </w:pPr>
    </w:p>
    <w:p w14:paraId="23150B1A">
      <w:pPr>
        <w:pStyle w:val="27"/>
        <w:rPr>
          <w:rFonts w:ascii="宋体" w:hAnsi="宋体" w:cs="宋体"/>
          <w:b/>
          <w:color w:val="auto"/>
          <w:sz w:val="24"/>
          <w:highlight w:val="none"/>
        </w:rPr>
      </w:pPr>
    </w:p>
    <w:p w14:paraId="121DF169">
      <w:pPr>
        <w:pStyle w:val="6"/>
        <w:rPr>
          <w:rFonts w:ascii="宋体" w:hAnsi="宋体" w:eastAsia="宋体" w:cs="宋体"/>
          <w:b/>
          <w:color w:val="auto"/>
          <w:sz w:val="24"/>
          <w:highlight w:val="none"/>
        </w:rPr>
      </w:pPr>
    </w:p>
    <w:p w14:paraId="6BCA4E33">
      <w:pPr>
        <w:rPr>
          <w:color w:val="auto"/>
          <w:highlight w:val="none"/>
        </w:rPr>
      </w:pPr>
    </w:p>
    <w:p w14:paraId="0815CB68">
      <w:pPr>
        <w:pStyle w:val="2"/>
        <w:rPr>
          <w:color w:val="auto"/>
          <w:highlight w:val="none"/>
        </w:rPr>
      </w:pPr>
    </w:p>
    <w:p w14:paraId="1C35AD89">
      <w:pPr>
        <w:rPr>
          <w:color w:val="auto"/>
          <w:highlight w:val="none"/>
        </w:rPr>
      </w:pPr>
    </w:p>
    <w:p w14:paraId="0E6502D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4950A0F3">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6276D7">
      <w:pPr>
        <w:spacing w:line="360" w:lineRule="auto"/>
        <w:jc w:val="center"/>
        <w:rPr>
          <w:rFonts w:ascii="宋体" w:hAnsi="宋体" w:eastAsia="宋体" w:cs="宋体"/>
          <w:b/>
          <w:color w:val="auto"/>
          <w:sz w:val="24"/>
          <w:highlight w:val="none"/>
        </w:rPr>
      </w:pPr>
    </w:p>
    <w:p w14:paraId="5784198D">
      <w:pPr>
        <w:spacing w:line="360" w:lineRule="auto"/>
        <w:jc w:val="center"/>
        <w:rPr>
          <w:rFonts w:ascii="宋体" w:hAnsi="宋体" w:eastAsia="宋体" w:cs="宋体"/>
          <w:b/>
          <w:color w:val="auto"/>
          <w:sz w:val="24"/>
          <w:highlight w:val="none"/>
        </w:rPr>
      </w:pPr>
    </w:p>
    <w:p w14:paraId="6D1CA95C">
      <w:pPr>
        <w:spacing w:line="360" w:lineRule="auto"/>
        <w:jc w:val="center"/>
        <w:rPr>
          <w:rFonts w:ascii="宋体" w:hAnsi="宋体" w:eastAsia="宋体" w:cs="宋体"/>
          <w:b/>
          <w:color w:val="auto"/>
          <w:sz w:val="24"/>
          <w:highlight w:val="none"/>
        </w:rPr>
      </w:pPr>
    </w:p>
    <w:p w14:paraId="1F1D2E6D">
      <w:pPr>
        <w:spacing w:line="360" w:lineRule="auto"/>
        <w:jc w:val="center"/>
        <w:rPr>
          <w:rFonts w:ascii="宋体" w:hAnsi="宋体" w:eastAsia="宋体" w:cs="宋体"/>
          <w:b/>
          <w:color w:val="auto"/>
          <w:sz w:val="24"/>
          <w:highlight w:val="none"/>
        </w:rPr>
      </w:pPr>
    </w:p>
    <w:p w14:paraId="738254A9">
      <w:pPr>
        <w:spacing w:line="360" w:lineRule="auto"/>
        <w:jc w:val="center"/>
        <w:rPr>
          <w:rFonts w:ascii="宋体" w:hAnsi="宋体" w:eastAsia="宋体" w:cs="宋体"/>
          <w:b/>
          <w:color w:val="auto"/>
          <w:sz w:val="24"/>
          <w:highlight w:val="none"/>
        </w:rPr>
      </w:pPr>
    </w:p>
    <w:p w14:paraId="21D57D63">
      <w:pPr>
        <w:spacing w:line="360" w:lineRule="auto"/>
        <w:jc w:val="center"/>
        <w:rPr>
          <w:rFonts w:ascii="宋体" w:hAnsi="宋体" w:eastAsia="宋体" w:cs="宋体"/>
          <w:b/>
          <w:color w:val="auto"/>
          <w:sz w:val="24"/>
          <w:highlight w:val="none"/>
        </w:rPr>
      </w:pPr>
    </w:p>
    <w:p w14:paraId="0ADBE97F">
      <w:pPr>
        <w:spacing w:line="360" w:lineRule="auto"/>
        <w:jc w:val="center"/>
        <w:rPr>
          <w:rFonts w:ascii="宋体" w:hAnsi="宋体" w:eastAsia="宋体" w:cs="宋体"/>
          <w:b/>
          <w:color w:val="auto"/>
          <w:sz w:val="24"/>
          <w:highlight w:val="none"/>
        </w:rPr>
      </w:pPr>
    </w:p>
    <w:p w14:paraId="7571B48B">
      <w:pPr>
        <w:pStyle w:val="27"/>
        <w:rPr>
          <w:color w:val="auto"/>
          <w:highlight w:val="none"/>
        </w:rPr>
      </w:pPr>
    </w:p>
    <w:p w14:paraId="283FA39E">
      <w:pPr>
        <w:spacing w:line="360" w:lineRule="auto"/>
        <w:jc w:val="center"/>
        <w:rPr>
          <w:rFonts w:ascii="宋体" w:hAnsi="宋体" w:eastAsia="宋体" w:cs="宋体"/>
          <w:b/>
          <w:color w:val="auto"/>
          <w:sz w:val="24"/>
          <w:highlight w:val="none"/>
        </w:rPr>
      </w:pPr>
    </w:p>
    <w:p w14:paraId="3A29B102">
      <w:pPr>
        <w:spacing w:line="360" w:lineRule="auto"/>
        <w:jc w:val="center"/>
        <w:rPr>
          <w:rFonts w:ascii="宋体" w:hAnsi="宋体" w:eastAsia="宋体" w:cs="宋体"/>
          <w:b/>
          <w:color w:val="auto"/>
          <w:sz w:val="24"/>
          <w:highlight w:val="none"/>
        </w:rPr>
      </w:pPr>
    </w:p>
    <w:p w14:paraId="1C746036">
      <w:pPr>
        <w:spacing w:line="360" w:lineRule="auto"/>
        <w:jc w:val="center"/>
        <w:rPr>
          <w:rFonts w:ascii="宋体" w:hAnsi="宋体" w:eastAsia="宋体" w:cs="宋体"/>
          <w:b/>
          <w:color w:val="auto"/>
          <w:sz w:val="24"/>
          <w:highlight w:val="none"/>
        </w:rPr>
      </w:pPr>
    </w:p>
    <w:p w14:paraId="28D150E6">
      <w:pPr>
        <w:spacing w:line="360" w:lineRule="auto"/>
        <w:jc w:val="center"/>
        <w:rPr>
          <w:rFonts w:ascii="宋体" w:hAnsi="宋体" w:eastAsia="宋体" w:cs="宋体"/>
          <w:b/>
          <w:color w:val="auto"/>
          <w:sz w:val="24"/>
          <w:highlight w:val="none"/>
        </w:rPr>
      </w:pPr>
    </w:p>
    <w:p w14:paraId="3AAC7220">
      <w:pPr>
        <w:spacing w:line="360" w:lineRule="auto"/>
        <w:jc w:val="center"/>
        <w:rPr>
          <w:rFonts w:ascii="宋体" w:hAnsi="宋体" w:eastAsia="宋体" w:cs="宋体"/>
          <w:b/>
          <w:color w:val="auto"/>
          <w:sz w:val="24"/>
          <w:highlight w:val="none"/>
        </w:rPr>
      </w:pPr>
    </w:p>
    <w:p w14:paraId="79CDC153">
      <w:pPr>
        <w:spacing w:line="360" w:lineRule="auto"/>
        <w:jc w:val="center"/>
        <w:rPr>
          <w:rFonts w:ascii="宋体" w:hAnsi="宋体" w:eastAsia="宋体" w:cs="宋体"/>
          <w:b/>
          <w:color w:val="auto"/>
          <w:sz w:val="24"/>
          <w:highlight w:val="none"/>
        </w:rPr>
      </w:pPr>
    </w:p>
    <w:p w14:paraId="5CF1E605">
      <w:pPr>
        <w:spacing w:line="360" w:lineRule="auto"/>
        <w:jc w:val="center"/>
        <w:rPr>
          <w:rFonts w:ascii="宋体" w:hAnsi="宋体" w:eastAsia="宋体" w:cs="宋体"/>
          <w:b/>
          <w:color w:val="auto"/>
          <w:sz w:val="24"/>
          <w:highlight w:val="none"/>
        </w:rPr>
      </w:pPr>
    </w:p>
    <w:p w14:paraId="7505EB0B">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95C1E83">
      <w:pPr>
        <w:spacing w:line="380" w:lineRule="auto"/>
        <w:ind w:right="640" w:firstLine="1560"/>
        <w:rPr>
          <w:rFonts w:ascii="宋体" w:hAnsi="宋体" w:eastAsia="宋体" w:cs="宋体"/>
          <w:color w:val="auto"/>
          <w:sz w:val="24"/>
          <w:highlight w:val="none"/>
        </w:rPr>
      </w:pPr>
    </w:p>
    <w:p w14:paraId="53B48EA0">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20195A76">
      <w:pPr>
        <w:spacing w:line="360" w:lineRule="auto"/>
        <w:jc w:val="center"/>
        <w:rPr>
          <w:rFonts w:ascii="宋体" w:hAnsi="宋体" w:eastAsia="宋体" w:cs="宋体"/>
          <w:b/>
          <w:color w:val="auto"/>
          <w:sz w:val="24"/>
          <w:highlight w:val="none"/>
        </w:rPr>
      </w:pPr>
    </w:p>
    <w:p w14:paraId="083A88DC">
      <w:pPr>
        <w:pStyle w:val="27"/>
        <w:rPr>
          <w:rFonts w:ascii="宋体" w:hAnsi="宋体" w:cs="宋体"/>
          <w:b/>
          <w:color w:val="auto"/>
          <w:sz w:val="24"/>
          <w:highlight w:val="none"/>
        </w:rPr>
      </w:pPr>
    </w:p>
    <w:p w14:paraId="208D0667">
      <w:pPr>
        <w:pStyle w:val="6"/>
        <w:rPr>
          <w:rFonts w:ascii="宋体" w:hAnsi="宋体" w:eastAsia="宋体" w:cs="宋体"/>
          <w:b/>
          <w:color w:val="auto"/>
          <w:sz w:val="24"/>
          <w:highlight w:val="none"/>
        </w:rPr>
      </w:pPr>
    </w:p>
    <w:p w14:paraId="38F366F5">
      <w:pPr>
        <w:rPr>
          <w:rFonts w:ascii="宋体" w:hAnsi="宋体" w:eastAsia="宋体" w:cs="宋体"/>
          <w:b/>
          <w:color w:val="auto"/>
          <w:sz w:val="24"/>
          <w:highlight w:val="none"/>
        </w:rPr>
      </w:pPr>
    </w:p>
    <w:p w14:paraId="67824443">
      <w:pPr>
        <w:pStyle w:val="27"/>
        <w:rPr>
          <w:rFonts w:ascii="宋体" w:hAnsi="宋体" w:cs="宋体"/>
          <w:b/>
          <w:color w:val="auto"/>
          <w:sz w:val="24"/>
          <w:highlight w:val="none"/>
        </w:rPr>
      </w:pPr>
    </w:p>
    <w:p w14:paraId="2266E185">
      <w:pPr>
        <w:pStyle w:val="6"/>
        <w:rPr>
          <w:rFonts w:ascii="宋体" w:hAnsi="宋体" w:eastAsia="宋体" w:cs="宋体"/>
          <w:b/>
          <w:color w:val="auto"/>
          <w:sz w:val="24"/>
          <w:highlight w:val="none"/>
        </w:rPr>
      </w:pPr>
    </w:p>
    <w:p w14:paraId="3960C9AB">
      <w:pPr>
        <w:rPr>
          <w:rFonts w:ascii="宋体" w:hAnsi="宋体" w:eastAsia="宋体" w:cs="宋体"/>
          <w:b/>
          <w:color w:val="auto"/>
          <w:sz w:val="24"/>
          <w:highlight w:val="none"/>
        </w:rPr>
      </w:pPr>
    </w:p>
    <w:p w14:paraId="4687AF33">
      <w:pPr>
        <w:pStyle w:val="27"/>
        <w:rPr>
          <w:rFonts w:ascii="宋体" w:hAnsi="宋体" w:cs="宋体"/>
          <w:b/>
          <w:color w:val="auto"/>
          <w:sz w:val="24"/>
          <w:highlight w:val="none"/>
        </w:rPr>
      </w:pPr>
    </w:p>
    <w:p w14:paraId="2756FD0D">
      <w:pPr>
        <w:pStyle w:val="6"/>
        <w:rPr>
          <w:rFonts w:ascii="宋体" w:hAnsi="宋体" w:eastAsia="宋体" w:cs="宋体"/>
          <w:b/>
          <w:color w:val="auto"/>
          <w:sz w:val="24"/>
          <w:highlight w:val="none"/>
        </w:rPr>
      </w:pPr>
    </w:p>
    <w:p w14:paraId="139B1996">
      <w:pPr>
        <w:rPr>
          <w:rFonts w:ascii="宋体" w:hAnsi="宋体" w:eastAsia="宋体" w:cs="宋体"/>
          <w:b/>
          <w:color w:val="auto"/>
          <w:sz w:val="24"/>
          <w:highlight w:val="none"/>
        </w:rPr>
      </w:pPr>
    </w:p>
    <w:p w14:paraId="22EC29FB">
      <w:pPr>
        <w:pStyle w:val="27"/>
        <w:rPr>
          <w:rFonts w:ascii="宋体" w:hAnsi="宋体" w:cs="宋体"/>
          <w:b/>
          <w:color w:val="auto"/>
          <w:sz w:val="24"/>
          <w:highlight w:val="none"/>
        </w:rPr>
      </w:pPr>
    </w:p>
    <w:p w14:paraId="3CDFDECC">
      <w:pPr>
        <w:pStyle w:val="27"/>
        <w:rPr>
          <w:rFonts w:ascii="宋体" w:hAnsi="宋体" w:cs="宋体"/>
          <w:b/>
          <w:color w:val="auto"/>
          <w:sz w:val="24"/>
          <w:highlight w:val="none"/>
        </w:rPr>
      </w:pPr>
    </w:p>
    <w:p w14:paraId="0608476A">
      <w:pPr>
        <w:pStyle w:val="27"/>
        <w:rPr>
          <w:rFonts w:ascii="宋体" w:hAnsi="宋体" w:cs="宋体"/>
          <w:b/>
          <w:color w:val="auto"/>
          <w:sz w:val="24"/>
          <w:highlight w:val="none"/>
        </w:rPr>
      </w:pPr>
    </w:p>
    <w:p w14:paraId="2080E0B8">
      <w:pPr>
        <w:pStyle w:val="27"/>
        <w:rPr>
          <w:rFonts w:ascii="宋体" w:hAnsi="宋体" w:cs="宋体"/>
          <w:b/>
          <w:color w:val="auto"/>
          <w:sz w:val="24"/>
          <w:highlight w:val="none"/>
        </w:rPr>
      </w:pPr>
    </w:p>
    <w:p w14:paraId="69A26770">
      <w:pPr>
        <w:pStyle w:val="27"/>
        <w:rPr>
          <w:rFonts w:ascii="宋体" w:hAnsi="宋体" w:cs="宋体"/>
          <w:b/>
          <w:color w:val="auto"/>
          <w:sz w:val="24"/>
          <w:highlight w:val="none"/>
        </w:rPr>
      </w:pPr>
    </w:p>
    <w:p w14:paraId="3805C76D">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02E1AAE0">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6A9420E2">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供的货物全部由符合政策要求的中小企业制造。相关企业（含联合体中的中小企业、签订分包意向协议的中小企业）的具体情况如下：</w:t>
      </w:r>
    </w:p>
    <w:p w14:paraId="1F43E8F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7B081E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07AF013">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443B058">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08D19CA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10386C0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77F541E">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1E4A93E">
      <w:pPr>
        <w:spacing w:line="360" w:lineRule="auto"/>
        <w:rPr>
          <w:rFonts w:ascii="宋体" w:hAnsi="宋体" w:eastAsia="宋体" w:cs="宋体"/>
          <w:color w:val="auto"/>
          <w:sz w:val="24"/>
          <w:highlight w:val="none"/>
        </w:rPr>
      </w:pPr>
    </w:p>
    <w:p w14:paraId="302A9143">
      <w:pPr>
        <w:rPr>
          <w:color w:val="auto"/>
          <w:highlight w:val="none"/>
        </w:rPr>
      </w:pPr>
    </w:p>
    <w:p w14:paraId="43863D8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6DA7400B">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2DB63378">
      <w:pPr>
        <w:spacing w:line="360" w:lineRule="auto"/>
        <w:rPr>
          <w:rFonts w:ascii="宋体" w:hAnsi="宋体" w:eastAsia="宋体" w:cs="宋体"/>
          <w:color w:val="auto"/>
          <w:sz w:val="24"/>
          <w:highlight w:val="none"/>
        </w:rPr>
      </w:pPr>
    </w:p>
    <w:p w14:paraId="315B1869">
      <w:pPr>
        <w:spacing w:line="360" w:lineRule="auto"/>
        <w:rPr>
          <w:rFonts w:ascii="宋体" w:hAnsi="宋体" w:eastAsia="宋体" w:cs="宋体"/>
          <w:color w:val="auto"/>
          <w:sz w:val="24"/>
          <w:highlight w:val="none"/>
        </w:rPr>
      </w:pPr>
    </w:p>
    <w:p w14:paraId="13573EEF">
      <w:pPr>
        <w:pStyle w:val="27"/>
        <w:rPr>
          <w:rFonts w:ascii="宋体" w:hAnsi="宋体" w:cs="宋体"/>
          <w:color w:val="auto"/>
          <w:sz w:val="24"/>
          <w:highlight w:val="none"/>
        </w:rPr>
      </w:pPr>
    </w:p>
    <w:p w14:paraId="2BC0DD2B">
      <w:pPr>
        <w:pStyle w:val="6"/>
        <w:rPr>
          <w:rFonts w:ascii="宋体" w:hAnsi="宋体" w:eastAsia="宋体" w:cs="宋体"/>
          <w:color w:val="auto"/>
          <w:sz w:val="24"/>
          <w:highlight w:val="none"/>
        </w:rPr>
      </w:pPr>
    </w:p>
    <w:p w14:paraId="638D652F">
      <w:pPr>
        <w:rPr>
          <w:rFonts w:ascii="宋体" w:hAnsi="宋体" w:eastAsia="宋体" w:cs="宋体"/>
          <w:color w:val="auto"/>
          <w:sz w:val="24"/>
          <w:highlight w:val="none"/>
        </w:rPr>
      </w:pPr>
    </w:p>
    <w:p w14:paraId="795EA87E">
      <w:pPr>
        <w:pStyle w:val="27"/>
        <w:rPr>
          <w:rFonts w:ascii="宋体" w:hAnsi="宋体" w:cs="宋体"/>
          <w:color w:val="auto"/>
          <w:sz w:val="24"/>
          <w:highlight w:val="none"/>
        </w:rPr>
      </w:pPr>
    </w:p>
    <w:p w14:paraId="2F94B775">
      <w:pPr>
        <w:pStyle w:val="6"/>
        <w:rPr>
          <w:rFonts w:ascii="宋体" w:hAnsi="宋体" w:eastAsia="宋体" w:cs="宋体"/>
          <w:color w:val="auto"/>
          <w:sz w:val="24"/>
          <w:highlight w:val="none"/>
        </w:rPr>
      </w:pPr>
    </w:p>
    <w:p w14:paraId="6E998E41">
      <w:pPr>
        <w:rPr>
          <w:rFonts w:ascii="宋体" w:hAnsi="宋体" w:eastAsia="宋体" w:cs="宋体"/>
          <w:color w:val="auto"/>
          <w:sz w:val="24"/>
          <w:highlight w:val="none"/>
        </w:rPr>
      </w:pPr>
    </w:p>
    <w:p w14:paraId="31A1B54F">
      <w:pPr>
        <w:pStyle w:val="25"/>
        <w:ind w:firstLine="240"/>
        <w:rPr>
          <w:rFonts w:ascii="宋体" w:hAnsi="宋体" w:eastAsia="宋体" w:cs="宋体"/>
          <w:color w:val="auto"/>
          <w:sz w:val="24"/>
          <w:highlight w:val="none"/>
        </w:rPr>
      </w:pPr>
    </w:p>
    <w:p w14:paraId="5164BF1A">
      <w:pPr>
        <w:pStyle w:val="25"/>
        <w:ind w:firstLine="240"/>
        <w:rPr>
          <w:rFonts w:ascii="宋体" w:hAnsi="宋体" w:eastAsia="宋体" w:cs="宋体"/>
          <w:color w:val="auto"/>
          <w:sz w:val="24"/>
          <w:highlight w:val="none"/>
        </w:rPr>
      </w:pPr>
    </w:p>
    <w:p w14:paraId="4B12850F">
      <w:pPr>
        <w:pStyle w:val="25"/>
        <w:ind w:firstLine="240"/>
        <w:rPr>
          <w:rFonts w:ascii="宋体" w:hAnsi="宋体" w:eastAsia="宋体" w:cs="宋体"/>
          <w:color w:val="auto"/>
          <w:sz w:val="24"/>
          <w:highlight w:val="none"/>
        </w:rPr>
      </w:pPr>
    </w:p>
    <w:p w14:paraId="72D36CD8">
      <w:pPr>
        <w:pStyle w:val="25"/>
        <w:ind w:firstLine="240"/>
        <w:rPr>
          <w:rFonts w:ascii="宋体" w:hAnsi="宋体" w:eastAsia="宋体" w:cs="宋体"/>
          <w:color w:val="auto"/>
          <w:sz w:val="24"/>
          <w:highlight w:val="none"/>
        </w:rPr>
      </w:pPr>
    </w:p>
    <w:p w14:paraId="04FF3A18">
      <w:pPr>
        <w:pStyle w:val="25"/>
        <w:ind w:firstLine="240"/>
        <w:rPr>
          <w:rFonts w:ascii="宋体" w:hAnsi="宋体" w:eastAsia="宋体" w:cs="宋体"/>
          <w:color w:val="auto"/>
          <w:sz w:val="24"/>
          <w:highlight w:val="none"/>
        </w:rPr>
      </w:pPr>
    </w:p>
    <w:p w14:paraId="117E77B2">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22371454">
      <w:pPr>
        <w:ind w:firstLine="240"/>
        <w:jc w:val="left"/>
        <w:rPr>
          <w:rFonts w:ascii="宋体" w:hAnsi="宋体" w:eastAsia="宋体" w:cs="宋体"/>
          <w:color w:val="auto"/>
          <w:sz w:val="24"/>
          <w:highlight w:val="none"/>
        </w:rPr>
      </w:pPr>
    </w:p>
    <w:p w14:paraId="255CDC56">
      <w:pPr>
        <w:jc w:val="center"/>
        <w:rPr>
          <w:rFonts w:ascii="宋体" w:hAnsi="宋体" w:cs="宋体"/>
          <w:color w:val="auto"/>
          <w:sz w:val="24"/>
          <w:highlight w:val="none"/>
        </w:rPr>
      </w:pPr>
      <w:r>
        <w:rPr>
          <w:rFonts w:hint="eastAsia" w:ascii="宋体" w:hAnsi="宋体" w:cs="宋体"/>
          <w:color w:val="auto"/>
          <w:sz w:val="24"/>
          <w:highlight w:val="none"/>
        </w:rPr>
        <w:t>（投标人可自行制作格式，需附产品技术彩页）</w:t>
      </w:r>
    </w:p>
    <w:p w14:paraId="1A51DF3F">
      <w:pPr>
        <w:ind w:firstLine="321"/>
        <w:jc w:val="center"/>
        <w:rPr>
          <w:rFonts w:ascii="宋体" w:hAnsi="宋体" w:eastAsia="宋体" w:cs="宋体"/>
          <w:b/>
          <w:color w:val="auto"/>
          <w:sz w:val="32"/>
          <w:highlight w:val="none"/>
        </w:rPr>
      </w:pPr>
    </w:p>
    <w:p w14:paraId="29F71F9A">
      <w:pPr>
        <w:ind w:firstLine="321"/>
        <w:jc w:val="center"/>
        <w:rPr>
          <w:rFonts w:ascii="宋体" w:hAnsi="宋体" w:eastAsia="宋体" w:cs="宋体"/>
          <w:b/>
          <w:color w:val="auto"/>
          <w:sz w:val="32"/>
          <w:highlight w:val="none"/>
        </w:rPr>
      </w:pPr>
    </w:p>
    <w:p w14:paraId="6D1E287E">
      <w:pPr>
        <w:ind w:firstLine="321"/>
        <w:jc w:val="center"/>
        <w:rPr>
          <w:rFonts w:ascii="宋体" w:hAnsi="宋体" w:eastAsia="宋体" w:cs="宋体"/>
          <w:b/>
          <w:color w:val="auto"/>
          <w:sz w:val="32"/>
          <w:highlight w:val="none"/>
        </w:rPr>
      </w:pPr>
    </w:p>
    <w:p w14:paraId="0673AEEB">
      <w:pPr>
        <w:ind w:firstLine="321"/>
        <w:jc w:val="center"/>
        <w:rPr>
          <w:rFonts w:ascii="宋体" w:hAnsi="宋体" w:eastAsia="宋体" w:cs="宋体"/>
          <w:b/>
          <w:color w:val="auto"/>
          <w:sz w:val="32"/>
          <w:highlight w:val="none"/>
        </w:rPr>
      </w:pPr>
    </w:p>
    <w:p w14:paraId="0BD114D5">
      <w:pPr>
        <w:ind w:firstLine="321"/>
        <w:jc w:val="center"/>
        <w:rPr>
          <w:rFonts w:ascii="宋体" w:hAnsi="宋体" w:eastAsia="宋体" w:cs="宋体"/>
          <w:b/>
          <w:color w:val="auto"/>
          <w:sz w:val="32"/>
          <w:highlight w:val="none"/>
        </w:rPr>
      </w:pPr>
    </w:p>
    <w:p w14:paraId="4A277715">
      <w:pPr>
        <w:ind w:firstLine="321"/>
        <w:jc w:val="center"/>
        <w:rPr>
          <w:rFonts w:ascii="宋体" w:hAnsi="宋体" w:eastAsia="宋体" w:cs="宋体"/>
          <w:b/>
          <w:color w:val="auto"/>
          <w:sz w:val="32"/>
          <w:highlight w:val="none"/>
        </w:rPr>
      </w:pPr>
    </w:p>
    <w:p w14:paraId="64EC346A">
      <w:pPr>
        <w:ind w:firstLine="321"/>
        <w:jc w:val="center"/>
        <w:rPr>
          <w:rFonts w:ascii="宋体" w:hAnsi="宋体" w:eastAsia="宋体" w:cs="宋体"/>
          <w:b/>
          <w:color w:val="auto"/>
          <w:sz w:val="32"/>
          <w:highlight w:val="none"/>
        </w:rPr>
      </w:pPr>
    </w:p>
    <w:p w14:paraId="07EE4FEB">
      <w:pPr>
        <w:ind w:firstLine="321"/>
        <w:jc w:val="center"/>
        <w:rPr>
          <w:rFonts w:ascii="宋体" w:hAnsi="宋体" w:eastAsia="宋体" w:cs="宋体"/>
          <w:b/>
          <w:color w:val="auto"/>
          <w:sz w:val="32"/>
          <w:highlight w:val="none"/>
        </w:rPr>
      </w:pPr>
    </w:p>
    <w:p w14:paraId="5F373D29">
      <w:pPr>
        <w:ind w:firstLine="321"/>
        <w:jc w:val="center"/>
        <w:rPr>
          <w:rFonts w:ascii="宋体" w:hAnsi="宋体" w:eastAsia="宋体" w:cs="宋体"/>
          <w:b/>
          <w:color w:val="auto"/>
          <w:sz w:val="32"/>
          <w:highlight w:val="none"/>
        </w:rPr>
      </w:pPr>
    </w:p>
    <w:p w14:paraId="218CB522">
      <w:pPr>
        <w:ind w:firstLine="321"/>
        <w:jc w:val="center"/>
        <w:rPr>
          <w:rFonts w:ascii="宋体" w:hAnsi="宋体" w:eastAsia="宋体" w:cs="宋体"/>
          <w:b/>
          <w:color w:val="auto"/>
          <w:sz w:val="32"/>
          <w:highlight w:val="none"/>
        </w:rPr>
      </w:pPr>
    </w:p>
    <w:p w14:paraId="1D969649">
      <w:pPr>
        <w:ind w:firstLine="321"/>
        <w:jc w:val="center"/>
        <w:rPr>
          <w:rFonts w:ascii="宋体" w:hAnsi="宋体" w:eastAsia="宋体" w:cs="宋体"/>
          <w:b/>
          <w:color w:val="auto"/>
          <w:sz w:val="32"/>
          <w:highlight w:val="none"/>
        </w:rPr>
      </w:pPr>
    </w:p>
    <w:p w14:paraId="4BCC7ED2">
      <w:pPr>
        <w:ind w:firstLine="321"/>
        <w:jc w:val="center"/>
        <w:rPr>
          <w:rFonts w:ascii="宋体" w:hAnsi="宋体" w:eastAsia="宋体" w:cs="宋体"/>
          <w:b/>
          <w:color w:val="auto"/>
          <w:sz w:val="32"/>
          <w:highlight w:val="none"/>
        </w:rPr>
      </w:pPr>
    </w:p>
    <w:p w14:paraId="270C9DB9">
      <w:pPr>
        <w:jc w:val="left"/>
        <w:rPr>
          <w:rFonts w:ascii="宋体" w:hAnsi="宋体" w:eastAsia="宋体" w:cs="宋体"/>
          <w:color w:val="auto"/>
          <w:sz w:val="24"/>
          <w:highlight w:val="none"/>
        </w:rPr>
      </w:pPr>
    </w:p>
    <w:p w14:paraId="1AF4FB3D">
      <w:pPr>
        <w:pStyle w:val="27"/>
        <w:rPr>
          <w:rFonts w:ascii="宋体" w:hAnsi="宋体" w:cs="宋体"/>
          <w:color w:val="auto"/>
          <w:sz w:val="24"/>
          <w:highlight w:val="none"/>
        </w:rPr>
      </w:pPr>
    </w:p>
    <w:p w14:paraId="43DC2E38">
      <w:pPr>
        <w:pStyle w:val="6"/>
        <w:rPr>
          <w:rFonts w:ascii="宋体" w:hAnsi="宋体" w:eastAsia="宋体" w:cs="宋体"/>
          <w:color w:val="auto"/>
          <w:sz w:val="24"/>
          <w:highlight w:val="none"/>
        </w:rPr>
      </w:pPr>
    </w:p>
    <w:p w14:paraId="2B6C3354">
      <w:pPr>
        <w:rPr>
          <w:rFonts w:ascii="宋体" w:hAnsi="宋体" w:eastAsia="宋体" w:cs="宋体"/>
          <w:color w:val="auto"/>
          <w:sz w:val="24"/>
          <w:highlight w:val="none"/>
        </w:rPr>
      </w:pPr>
    </w:p>
    <w:p w14:paraId="26DBB67D">
      <w:pPr>
        <w:pStyle w:val="27"/>
        <w:rPr>
          <w:rFonts w:ascii="宋体" w:hAnsi="宋体" w:cs="宋体"/>
          <w:color w:val="auto"/>
          <w:sz w:val="24"/>
          <w:highlight w:val="none"/>
        </w:rPr>
      </w:pPr>
    </w:p>
    <w:p w14:paraId="386069AC">
      <w:pPr>
        <w:pStyle w:val="6"/>
        <w:rPr>
          <w:rFonts w:ascii="宋体" w:hAnsi="宋体" w:eastAsia="宋体" w:cs="宋体"/>
          <w:color w:val="auto"/>
          <w:sz w:val="24"/>
          <w:highlight w:val="none"/>
        </w:rPr>
      </w:pPr>
    </w:p>
    <w:p w14:paraId="65F23577">
      <w:pPr>
        <w:rPr>
          <w:rFonts w:ascii="宋体" w:hAnsi="宋体" w:eastAsia="宋体" w:cs="宋体"/>
          <w:color w:val="auto"/>
          <w:sz w:val="24"/>
          <w:highlight w:val="none"/>
        </w:rPr>
      </w:pPr>
    </w:p>
    <w:p w14:paraId="06179096">
      <w:pPr>
        <w:pStyle w:val="27"/>
        <w:rPr>
          <w:rFonts w:ascii="宋体" w:hAnsi="宋体" w:cs="宋体"/>
          <w:color w:val="auto"/>
          <w:sz w:val="24"/>
          <w:highlight w:val="none"/>
        </w:rPr>
      </w:pPr>
    </w:p>
    <w:p w14:paraId="17D9172D">
      <w:pPr>
        <w:pStyle w:val="6"/>
        <w:rPr>
          <w:rFonts w:ascii="宋体" w:hAnsi="宋体" w:eastAsia="宋体" w:cs="宋体"/>
          <w:color w:val="auto"/>
          <w:sz w:val="24"/>
          <w:highlight w:val="none"/>
        </w:rPr>
      </w:pPr>
    </w:p>
    <w:p w14:paraId="2D064645">
      <w:pPr>
        <w:rPr>
          <w:rFonts w:ascii="宋体" w:hAnsi="宋体" w:eastAsia="宋体" w:cs="宋体"/>
          <w:color w:val="auto"/>
          <w:sz w:val="24"/>
          <w:highlight w:val="none"/>
        </w:rPr>
      </w:pPr>
    </w:p>
    <w:p w14:paraId="6548EB46">
      <w:pPr>
        <w:pStyle w:val="25"/>
        <w:ind w:firstLine="240"/>
        <w:rPr>
          <w:rFonts w:ascii="宋体" w:hAnsi="宋体" w:eastAsia="宋体" w:cs="宋体"/>
          <w:color w:val="auto"/>
          <w:sz w:val="24"/>
          <w:highlight w:val="none"/>
        </w:rPr>
      </w:pPr>
    </w:p>
    <w:p w14:paraId="0AA8608C">
      <w:pPr>
        <w:pStyle w:val="25"/>
        <w:ind w:firstLine="240"/>
        <w:rPr>
          <w:rFonts w:ascii="宋体" w:hAnsi="宋体" w:eastAsia="宋体" w:cs="宋体"/>
          <w:color w:val="auto"/>
          <w:sz w:val="24"/>
          <w:highlight w:val="none"/>
        </w:rPr>
      </w:pPr>
    </w:p>
    <w:p w14:paraId="7DAED083">
      <w:pPr>
        <w:pStyle w:val="25"/>
        <w:ind w:firstLine="240"/>
        <w:rPr>
          <w:rFonts w:ascii="宋体" w:hAnsi="宋体" w:eastAsia="宋体" w:cs="宋体"/>
          <w:color w:val="auto"/>
          <w:sz w:val="24"/>
          <w:highlight w:val="none"/>
        </w:rPr>
      </w:pPr>
    </w:p>
    <w:p w14:paraId="3F1683EE">
      <w:pPr>
        <w:pStyle w:val="25"/>
        <w:ind w:firstLine="240"/>
        <w:rPr>
          <w:rFonts w:ascii="宋体" w:hAnsi="宋体" w:eastAsia="宋体" w:cs="宋体"/>
          <w:color w:val="auto"/>
          <w:sz w:val="24"/>
          <w:highlight w:val="none"/>
        </w:rPr>
      </w:pPr>
    </w:p>
    <w:p w14:paraId="5A900CA1">
      <w:pPr>
        <w:pStyle w:val="25"/>
        <w:ind w:firstLine="240"/>
        <w:rPr>
          <w:rFonts w:ascii="宋体" w:hAnsi="宋体" w:eastAsia="宋体" w:cs="宋体"/>
          <w:color w:val="auto"/>
          <w:sz w:val="24"/>
          <w:highlight w:val="none"/>
        </w:rPr>
      </w:pPr>
    </w:p>
    <w:p w14:paraId="0C840DF5">
      <w:pPr>
        <w:pStyle w:val="25"/>
        <w:ind w:firstLine="240"/>
        <w:rPr>
          <w:rFonts w:ascii="宋体" w:hAnsi="宋体" w:eastAsia="宋体" w:cs="宋体"/>
          <w:color w:val="auto"/>
          <w:sz w:val="24"/>
          <w:highlight w:val="none"/>
        </w:rPr>
      </w:pPr>
    </w:p>
    <w:p w14:paraId="7CC0DC98">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161337A8">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5D167D3C">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0B7877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07A5D4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56FAEA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57EA8C5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7E25C00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44DDFB3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113E5A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76FF884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4DABF67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0E5E52B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4A5D8B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31690B3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5D2DFD1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47FD13B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9B4178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6C9518B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1FDD9DD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00113770">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477A2FC9">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rPr>
        <w:t>授权委托人：（签</w:t>
      </w:r>
      <w:r>
        <w:rPr>
          <w:rFonts w:hint="eastAsia" w:ascii="宋体" w:hAnsi="宋体" w:eastAsia="宋体" w:cs="宋体"/>
          <w:color w:val="auto"/>
          <w:szCs w:val="21"/>
          <w:highlight w:val="none"/>
          <w:lang w:val="en-US" w:eastAsia="zh-CN"/>
        </w:rPr>
        <w:t>章</w:t>
      </w:r>
      <w:r>
        <w:rPr>
          <w:rFonts w:hint="eastAsia" w:ascii="宋体" w:hAnsi="宋体" w:eastAsia="宋体" w:cs="宋体"/>
          <w:color w:val="auto"/>
          <w:szCs w:val="21"/>
          <w:highlight w:val="none"/>
        </w:rPr>
        <w:t>）</w:t>
      </w:r>
    </w:p>
    <w:p w14:paraId="3812EA52">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0F31B554">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7AADF4FB">
      <w:pPr>
        <w:ind w:firstLine="240"/>
        <w:jc w:val="left"/>
        <w:rPr>
          <w:rFonts w:ascii="宋体" w:hAnsi="宋体" w:eastAsia="宋体" w:cs="宋体"/>
          <w:color w:val="auto"/>
          <w:szCs w:val="21"/>
          <w:highlight w:val="none"/>
        </w:rPr>
      </w:pPr>
    </w:p>
    <w:p w14:paraId="796A5F0D">
      <w:pPr>
        <w:ind w:firstLine="240"/>
        <w:jc w:val="left"/>
        <w:rPr>
          <w:rFonts w:ascii="宋体" w:hAnsi="宋体" w:eastAsia="宋体" w:cs="宋体"/>
          <w:color w:val="auto"/>
          <w:szCs w:val="21"/>
          <w:highlight w:val="none"/>
        </w:rPr>
      </w:pPr>
    </w:p>
    <w:p w14:paraId="1DB470A9">
      <w:pPr>
        <w:ind w:firstLine="240"/>
        <w:jc w:val="left"/>
        <w:rPr>
          <w:rFonts w:ascii="宋体" w:hAnsi="宋体" w:eastAsia="宋体" w:cs="宋体"/>
          <w:color w:val="auto"/>
          <w:szCs w:val="21"/>
          <w:highlight w:val="none"/>
        </w:rPr>
      </w:pPr>
    </w:p>
    <w:p w14:paraId="1CD48B01">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7D7244E8">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68C292C5">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F9D25A">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6F5368D9">
      <w:pPr>
        <w:ind w:firstLine="420"/>
        <w:jc w:val="left"/>
        <w:rPr>
          <w:rFonts w:ascii="宋体" w:hAnsi="宋体" w:eastAsia="宋体" w:cs="宋体"/>
          <w:b/>
          <w:color w:val="auto"/>
          <w:szCs w:val="21"/>
          <w:highlight w:val="none"/>
        </w:rPr>
      </w:pPr>
    </w:p>
    <w:p w14:paraId="775458DE">
      <w:pPr>
        <w:pStyle w:val="27"/>
        <w:rPr>
          <w:rFonts w:ascii="宋体" w:hAnsi="宋体" w:cs="宋体"/>
          <w:b/>
          <w:color w:val="auto"/>
          <w:highlight w:val="none"/>
        </w:rPr>
      </w:pPr>
    </w:p>
    <w:p w14:paraId="4F509827">
      <w:pPr>
        <w:spacing w:line="360" w:lineRule="auto"/>
        <w:jc w:val="center"/>
        <w:rPr>
          <w:rFonts w:ascii="宋体" w:hAnsi="宋体" w:eastAsia="宋体" w:cs="宋体"/>
          <w:b/>
          <w:color w:val="auto"/>
          <w:sz w:val="28"/>
          <w:highlight w:val="none"/>
        </w:rPr>
      </w:pPr>
    </w:p>
    <w:p w14:paraId="27AAC2EA">
      <w:pPr>
        <w:ind w:firstLine="420"/>
        <w:jc w:val="left"/>
        <w:rPr>
          <w:rFonts w:ascii="宋体" w:hAnsi="宋体" w:eastAsia="宋体" w:cs="宋体"/>
          <w:b/>
          <w:color w:val="auto"/>
          <w:sz w:val="28"/>
          <w:highlight w:val="none"/>
        </w:rPr>
      </w:pPr>
    </w:p>
    <w:p w14:paraId="744B8A3E">
      <w:pPr>
        <w:ind w:firstLine="420"/>
        <w:jc w:val="left"/>
        <w:rPr>
          <w:rFonts w:ascii="宋体" w:hAnsi="宋体" w:eastAsia="宋体" w:cs="宋体"/>
          <w:b/>
          <w:color w:val="auto"/>
          <w:sz w:val="28"/>
          <w:highlight w:val="none"/>
        </w:rPr>
      </w:pPr>
    </w:p>
    <w:p w14:paraId="1337C71E">
      <w:pPr>
        <w:ind w:firstLine="420"/>
        <w:jc w:val="left"/>
        <w:rPr>
          <w:rFonts w:ascii="宋体" w:hAnsi="宋体" w:eastAsia="宋体" w:cs="宋体"/>
          <w:b/>
          <w:color w:val="auto"/>
          <w:sz w:val="28"/>
          <w:highlight w:val="none"/>
        </w:rPr>
      </w:pPr>
    </w:p>
    <w:p w14:paraId="3AB51260">
      <w:pPr>
        <w:ind w:firstLine="420"/>
        <w:jc w:val="left"/>
        <w:rPr>
          <w:rFonts w:ascii="宋体" w:hAnsi="宋体" w:eastAsia="宋体" w:cs="宋体"/>
          <w:b/>
          <w:color w:val="auto"/>
          <w:sz w:val="28"/>
          <w:highlight w:val="none"/>
        </w:rPr>
      </w:pPr>
    </w:p>
    <w:p w14:paraId="1AF9255D">
      <w:pPr>
        <w:ind w:firstLine="420"/>
        <w:jc w:val="left"/>
        <w:rPr>
          <w:rFonts w:ascii="宋体" w:hAnsi="宋体" w:eastAsia="宋体" w:cs="宋体"/>
          <w:b/>
          <w:color w:val="auto"/>
          <w:sz w:val="28"/>
          <w:highlight w:val="none"/>
        </w:rPr>
      </w:pPr>
    </w:p>
    <w:p w14:paraId="2E266026">
      <w:pPr>
        <w:ind w:firstLine="420"/>
        <w:jc w:val="left"/>
        <w:rPr>
          <w:rFonts w:ascii="宋体" w:hAnsi="宋体" w:eastAsia="宋体" w:cs="宋体"/>
          <w:b/>
          <w:color w:val="auto"/>
          <w:sz w:val="28"/>
          <w:highlight w:val="none"/>
        </w:rPr>
      </w:pPr>
    </w:p>
    <w:p w14:paraId="0EA1FF41">
      <w:pPr>
        <w:ind w:firstLine="420"/>
        <w:jc w:val="left"/>
        <w:rPr>
          <w:rFonts w:ascii="宋体" w:hAnsi="宋体" w:eastAsia="宋体" w:cs="宋体"/>
          <w:b/>
          <w:color w:val="auto"/>
          <w:sz w:val="28"/>
          <w:highlight w:val="none"/>
        </w:rPr>
      </w:pPr>
    </w:p>
    <w:p w14:paraId="2EAA16A4">
      <w:pPr>
        <w:ind w:firstLine="420"/>
        <w:jc w:val="left"/>
        <w:rPr>
          <w:rFonts w:ascii="宋体" w:hAnsi="宋体" w:eastAsia="宋体" w:cs="宋体"/>
          <w:b/>
          <w:color w:val="auto"/>
          <w:sz w:val="28"/>
          <w:highlight w:val="none"/>
        </w:rPr>
      </w:pPr>
    </w:p>
    <w:p w14:paraId="40D3C9A2">
      <w:pPr>
        <w:ind w:firstLine="420"/>
        <w:jc w:val="left"/>
        <w:rPr>
          <w:rFonts w:ascii="宋体" w:hAnsi="宋体" w:eastAsia="宋体" w:cs="宋体"/>
          <w:b/>
          <w:color w:val="auto"/>
          <w:sz w:val="28"/>
          <w:highlight w:val="none"/>
        </w:rPr>
      </w:pPr>
    </w:p>
    <w:p w14:paraId="3836285A">
      <w:pPr>
        <w:ind w:firstLine="420"/>
        <w:jc w:val="left"/>
        <w:rPr>
          <w:rFonts w:ascii="宋体" w:hAnsi="宋体" w:eastAsia="宋体" w:cs="宋体"/>
          <w:b/>
          <w:color w:val="auto"/>
          <w:sz w:val="28"/>
          <w:highlight w:val="none"/>
        </w:rPr>
      </w:pPr>
    </w:p>
    <w:p w14:paraId="6F7308BB">
      <w:pPr>
        <w:numPr>
          <w:ilvl w:val="0"/>
          <w:numId w:val="3"/>
        </w:numPr>
        <w:spacing w:line="360" w:lineRule="auto"/>
        <w:jc w:val="center"/>
        <w:rPr>
          <w:rFonts w:ascii="宋体" w:hAnsi="宋体" w:eastAsia="宋体" w:cs="宋体"/>
          <w:b/>
          <w:color w:val="auto"/>
          <w:sz w:val="28"/>
          <w:highlight w:val="none"/>
        </w:rPr>
      </w:pPr>
      <w:r>
        <w:rPr>
          <w:rFonts w:ascii="宋体" w:hAnsi="宋体" w:eastAsia="宋体" w:cs="宋体"/>
          <w:b/>
          <w:color w:val="auto"/>
          <w:sz w:val="28"/>
          <w:highlight w:val="none"/>
        </w:rPr>
        <w:t xml:space="preserve"> </w:t>
      </w:r>
    </w:p>
    <w:p w14:paraId="539DBD67">
      <w:pPr>
        <w:spacing w:line="500" w:lineRule="auto"/>
        <w:jc w:val="center"/>
        <w:rPr>
          <w:rFonts w:ascii="宋体" w:hAnsi="宋体" w:eastAsia="宋体" w:cs="宋体"/>
          <w:color w:val="auto"/>
          <w:sz w:val="28"/>
          <w:highlight w:val="none"/>
        </w:rPr>
      </w:pPr>
    </w:p>
    <w:p w14:paraId="355D5D8D">
      <w:pPr>
        <w:pStyle w:val="25"/>
        <w:rPr>
          <w:color w:val="auto"/>
          <w:highlight w:val="none"/>
        </w:rPr>
      </w:pPr>
    </w:p>
    <w:p w14:paraId="73DCE030">
      <w:pPr>
        <w:spacing w:line="500" w:lineRule="auto"/>
        <w:rPr>
          <w:rFonts w:ascii="宋体" w:hAnsi="宋体" w:eastAsia="宋体" w:cs="宋体"/>
          <w:color w:val="auto"/>
          <w:sz w:val="28"/>
          <w:highlight w:val="none"/>
        </w:rPr>
      </w:pPr>
    </w:p>
    <w:p w14:paraId="299EC7C4">
      <w:pPr>
        <w:pStyle w:val="25"/>
        <w:rPr>
          <w:color w:val="auto"/>
          <w:highlight w:val="none"/>
        </w:rPr>
      </w:pPr>
    </w:p>
    <w:p w14:paraId="5D5B01B3">
      <w:pPr>
        <w:spacing w:line="50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周口市政府采购合同（货物类）标准文本</w:t>
      </w:r>
    </w:p>
    <w:p w14:paraId="0AA64131">
      <w:pPr>
        <w:rPr>
          <w:rFonts w:ascii="黑体" w:hAnsi="黑体" w:eastAsia="黑体" w:cs="黑体"/>
          <w:color w:val="auto"/>
          <w:sz w:val="32"/>
          <w:highlight w:val="none"/>
        </w:rPr>
      </w:pPr>
    </w:p>
    <w:p w14:paraId="0648AC87">
      <w:pPr>
        <w:spacing w:line="300" w:lineRule="auto"/>
        <w:rPr>
          <w:rFonts w:ascii="黑体" w:hAnsi="黑体" w:eastAsia="黑体" w:cs="黑体"/>
          <w:color w:val="auto"/>
          <w:sz w:val="32"/>
          <w:highlight w:val="none"/>
        </w:rPr>
      </w:pPr>
    </w:p>
    <w:p w14:paraId="46106003">
      <w:pPr>
        <w:spacing w:line="300" w:lineRule="auto"/>
        <w:rPr>
          <w:rFonts w:ascii="黑体" w:hAnsi="黑体" w:eastAsia="黑体" w:cs="黑体"/>
          <w:color w:val="auto"/>
          <w:sz w:val="32"/>
          <w:highlight w:val="none"/>
        </w:rPr>
      </w:pPr>
    </w:p>
    <w:p w14:paraId="0BE4154B">
      <w:pPr>
        <w:spacing w:line="300" w:lineRule="auto"/>
        <w:rPr>
          <w:rFonts w:ascii="黑体" w:hAnsi="黑体" w:eastAsia="黑体" w:cs="黑体"/>
          <w:color w:val="auto"/>
          <w:sz w:val="30"/>
          <w:highlight w:val="none"/>
        </w:rPr>
      </w:pPr>
    </w:p>
    <w:p w14:paraId="064AE2B4">
      <w:pPr>
        <w:spacing w:line="300" w:lineRule="auto"/>
        <w:rPr>
          <w:rFonts w:ascii="黑体" w:hAnsi="黑体" w:eastAsia="黑体" w:cs="黑体"/>
          <w:color w:val="auto"/>
          <w:sz w:val="30"/>
          <w:highlight w:val="none"/>
        </w:rPr>
      </w:pPr>
    </w:p>
    <w:p w14:paraId="12444426">
      <w:pPr>
        <w:spacing w:line="300" w:lineRule="auto"/>
        <w:rPr>
          <w:rFonts w:ascii="黑体" w:hAnsi="黑体" w:eastAsia="黑体" w:cs="黑体"/>
          <w:color w:val="auto"/>
          <w:sz w:val="30"/>
          <w:highlight w:val="none"/>
        </w:rPr>
      </w:pPr>
    </w:p>
    <w:p w14:paraId="48332E9C">
      <w:pPr>
        <w:spacing w:line="300" w:lineRule="auto"/>
        <w:rPr>
          <w:rFonts w:ascii="黑体" w:hAnsi="黑体" w:eastAsia="黑体" w:cs="黑体"/>
          <w:color w:val="auto"/>
          <w:sz w:val="30"/>
          <w:highlight w:val="none"/>
        </w:rPr>
      </w:pPr>
    </w:p>
    <w:p w14:paraId="02E01E89">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13EC56F9">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090AA6F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1AC04958">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7C106BC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579C8C6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0742B7D6">
      <w:pPr>
        <w:spacing w:line="300" w:lineRule="auto"/>
        <w:rPr>
          <w:rFonts w:ascii="黑体" w:hAnsi="黑体" w:eastAsia="黑体" w:cs="黑体"/>
          <w:color w:val="auto"/>
          <w:sz w:val="30"/>
          <w:highlight w:val="none"/>
        </w:rPr>
      </w:pPr>
    </w:p>
    <w:p w14:paraId="42D76909">
      <w:pPr>
        <w:spacing w:line="300" w:lineRule="auto"/>
        <w:rPr>
          <w:rFonts w:ascii="黑体" w:hAnsi="黑体" w:eastAsia="黑体" w:cs="黑体"/>
          <w:color w:val="auto"/>
          <w:sz w:val="30"/>
          <w:highlight w:val="none"/>
        </w:rPr>
      </w:pPr>
    </w:p>
    <w:p w14:paraId="05337EB4">
      <w:pPr>
        <w:spacing w:line="300" w:lineRule="auto"/>
        <w:rPr>
          <w:rFonts w:ascii="黑体" w:hAnsi="黑体" w:eastAsia="黑体" w:cs="黑体"/>
          <w:color w:val="auto"/>
          <w:sz w:val="30"/>
          <w:highlight w:val="none"/>
        </w:rPr>
      </w:pPr>
    </w:p>
    <w:p w14:paraId="1FF0F476">
      <w:pPr>
        <w:spacing w:line="300" w:lineRule="auto"/>
        <w:jc w:val="center"/>
        <w:rPr>
          <w:rFonts w:ascii="方正小标宋简体" w:hAnsi="方正小标宋简体" w:eastAsia="方正小标宋简体" w:cs="方正小标宋简体"/>
          <w:color w:val="auto"/>
          <w:sz w:val="32"/>
          <w:highlight w:val="none"/>
        </w:rPr>
      </w:pPr>
    </w:p>
    <w:p w14:paraId="3BC01C2B">
      <w:pPr>
        <w:pStyle w:val="2"/>
        <w:rPr>
          <w:rFonts w:ascii="方正小标宋简体" w:hAnsi="方正小标宋简体" w:eastAsia="方正小标宋简体" w:cs="方正小标宋简体"/>
          <w:color w:val="auto"/>
          <w:sz w:val="32"/>
          <w:highlight w:val="none"/>
        </w:rPr>
      </w:pPr>
    </w:p>
    <w:p w14:paraId="6F832582">
      <w:pPr>
        <w:rPr>
          <w:rFonts w:ascii="方正小标宋简体" w:hAnsi="方正小标宋简体" w:eastAsia="方正小标宋简体" w:cs="方正小标宋简体"/>
          <w:color w:val="auto"/>
          <w:sz w:val="32"/>
          <w:highlight w:val="none"/>
        </w:rPr>
      </w:pPr>
    </w:p>
    <w:p w14:paraId="2E95786B">
      <w:pPr>
        <w:pStyle w:val="25"/>
        <w:rPr>
          <w:color w:val="auto"/>
          <w:highlight w:val="none"/>
        </w:rPr>
      </w:pPr>
    </w:p>
    <w:p w14:paraId="519EC76D">
      <w:pPr>
        <w:rPr>
          <w:rFonts w:ascii="方正小标宋简体" w:hAnsi="方正小标宋简体" w:eastAsia="方正小标宋简体" w:cs="方正小标宋简体"/>
          <w:color w:val="auto"/>
          <w:sz w:val="32"/>
          <w:highlight w:val="none"/>
        </w:rPr>
      </w:pPr>
    </w:p>
    <w:p w14:paraId="32FC9966">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4D24D0C1">
      <w:pPr>
        <w:spacing w:line="460" w:lineRule="auto"/>
        <w:ind w:firstLine="420"/>
        <w:rPr>
          <w:rFonts w:ascii="Times New Roman" w:hAnsi="Times New Roman" w:eastAsia="Times New Roman" w:cs="Times New Roman"/>
          <w:color w:val="auto"/>
          <w:highlight w:val="none"/>
        </w:rPr>
      </w:pPr>
    </w:p>
    <w:p w14:paraId="61D48C7B">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7E367A51">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4144939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63A274C4">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ED477DB">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7E57B58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3EB8B10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5D8D453D">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12106E6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4870F73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FB6DE2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7999584E">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778D97CB">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4BF2299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652441C5">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6639216B">
      <w:pPr>
        <w:spacing w:line="460" w:lineRule="auto"/>
        <w:ind w:firstLine="640"/>
        <w:jc w:val="center"/>
        <w:rPr>
          <w:rFonts w:ascii="方正小标宋简体" w:hAnsi="方正小标宋简体" w:eastAsia="方正小标宋简体" w:cs="方正小标宋简体"/>
          <w:color w:val="auto"/>
          <w:sz w:val="32"/>
          <w:highlight w:val="none"/>
        </w:rPr>
      </w:pPr>
    </w:p>
    <w:p w14:paraId="4C923FE1">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4D7EA963">
      <w:pPr>
        <w:numPr>
          <w:ilvl w:val="0"/>
          <w:numId w:val="4"/>
        </w:num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42C15AC8">
      <w:pP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w:t>
      </w:r>
      <w:r>
        <w:rPr>
          <w:rFonts w:hint="eastAsia" w:ascii="宋体" w:hAnsi="宋体" w:eastAsia="宋体" w:cs="宋体"/>
          <w:color w:val="auto"/>
          <w:highlight w:val="none"/>
        </w:rPr>
        <w:t>供应商在投标文件里需对此单独做出书面保证。</w:t>
      </w:r>
    </w:p>
    <w:p w14:paraId="3BA4FDDB">
      <w:pP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79C53CF0">
      <w:pP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0A53B02">
      <w:pPr>
        <w:pStyle w:val="48"/>
        <w:numPr>
          <w:ilvl w:val="0"/>
          <w:numId w:val="0"/>
        </w:numPr>
        <w:spacing w:beforeLines="0" w:afterLines="0" w:line="460" w:lineRule="exact"/>
        <w:ind w:leftChars="200"/>
        <w:rPr>
          <w:rFonts w:hint="eastAsia" w:ascii="宋体"/>
          <w:b w:val="0"/>
          <w:bCs/>
          <w:color w:val="auto"/>
          <w:szCs w:val="21"/>
          <w:highlight w:val="none"/>
        </w:rPr>
      </w:pPr>
      <w:r>
        <w:rPr>
          <w:rFonts w:hint="eastAsia" w:ascii="宋体"/>
          <w:b w:val="0"/>
          <w:bCs/>
          <w:color w:val="auto"/>
          <w:szCs w:val="21"/>
          <w:highlight w:val="none"/>
          <w:lang w:val="en-US" w:eastAsia="zh-CN"/>
        </w:rPr>
        <w:t>5、投标人在招投标环 节须单 独声 明：在招标人资金拨付不到位时，不得停止供货；</w:t>
      </w:r>
    </w:p>
    <w:p w14:paraId="446C38C7">
      <w:pPr>
        <w:spacing w:line="460" w:lineRule="auto"/>
        <w:ind w:firstLine="420"/>
        <w:rPr>
          <w:rFonts w:ascii="宋体" w:hAnsi="宋体" w:eastAsia="宋体" w:cs="宋体"/>
          <w:color w:val="auto"/>
          <w:highlight w:val="none"/>
        </w:rPr>
      </w:pPr>
      <w:r>
        <w:rPr>
          <w:rFonts w:hint="eastAsia" w:ascii="Times New Roman" w:hAnsi="Times New Roman" w:eastAsia="宋体" w:cs="Times New Roman"/>
          <w:color w:val="auto"/>
          <w:highlight w:val="none"/>
          <w:lang w:val="en-US" w:eastAsia="zh-CN"/>
        </w:rPr>
        <w:t>6</w:t>
      </w:r>
      <w:r>
        <w:rPr>
          <w:rFonts w:ascii="宋体" w:hAnsi="宋体" w:eastAsia="宋体" w:cs="宋体"/>
          <w:color w:val="auto"/>
          <w:highlight w:val="none"/>
        </w:rPr>
        <w:t>、供应商应提供需验收物品的清单、参数、使用手册、人员培训情况等资料；</w:t>
      </w:r>
    </w:p>
    <w:p w14:paraId="19A18F8F">
      <w:pPr>
        <w:spacing w:line="460" w:lineRule="auto"/>
        <w:ind w:firstLine="420"/>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ascii="宋体" w:hAnsi="宋体" w:eastAsia="宋体" w:cs="宋体"/>
          <w:color w:val="auto"/>
          <w:highlight w:val="none"/>
        </w:rPr>
        <w:t>、采、供双方约定的验收机构及相关人员组成情况。</w:t>
      </w:r>
    </w:p>
    <w:p w14:paraId="7A6C91FB">
      <w:pPr>
        <w:spacing w:line="460" w:lineRule="auto"/>
        <w:ind w:firstLine="420"/>
        <w:rPr>
          <w:rFonts w:ascii="Times New Roman" w:hAnsi="Times New Roman" w:eastAsia="Times New Roman" w:cs="Times New Roman"/>
          <w:color w:val="auto"/>
          <w:highlight w:val="none"/>
        </w:rPr>
      </w:pPr>
      <w:r>
        <w:rPr>
          <w:rFonts w:hint="eastAsia" w:ascii="宋体" w:hAnsi="宋体" w:eastAsia="宋体" w:cs="宋体"/>
          <w:color w:val="auto"/>
          <w:highlight w:val="none"/>
          <w:lang w:val="en-US" w:eastAsia="zh-CN"/>
        </w:rPr>
        <w:t>8</w:t>
      </w:r>
      <w:r>
        <w:rPr>
          <w:rFonts w:ascii="宋体" w:hAnsi="宋体" w:eastAsia="宋体" w:cs="宋体"/>
          <w:color w:val="auto"/>
          <w:highlight w:val="none"/>
        </w:rPr>
        <w:t>、督促采购人在项目验收结束并达到相关要求后一个工作日内，在“周口市政府采购网”上进行“履约验收”公示。</w:t>
      </w:r>
    </w:p>
    <w:p w14:paraId="71377B05">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6E0D94C9">
      <w:pPr>
        <w:spacing w:line="520" w:lineRule="auto"/>
        <w:ind w:firstLine="420"/>
        <w:rPr>
          <w:rFonts w:ascii="Times New Roman" w:hAnsi="Times New Roman" w:eastAsia="Times New Roman" w:cs="Times New Roman"/>
          <w:color w:val="auto"/>
          <w:highlight w:val="none"/>
        </w:rPr>
      </w:pPr>
    </w:p>
    <w:p w14:paraId="2D823D6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1D61878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33F4202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4587BB4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17244E4D">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BC864D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26AC77B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422F4FC">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18"/>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76BDC14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65645F">
            <w:pPr>
              <w:spacing w:line="360" w:lineRule="auto"/>
              <w:ind w:firstLine="420"/>
              <w:rPr>
                <w:rFonts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77947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C961CE">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E4F0D9">
            <w:pPr>
              <w:spacing w:line="360" w:lineRule="auto"/>
              <w:ind w:firstLine="420"/>
              <w:rPr>
                <w:rFonts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4D1A9F">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488115">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8A63AE">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备注</w:t>
            </w:r>
          </w:p>
        </w:tc>
      </w:tr>
      <w:tr w14:paraId="793AB82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B13BE3">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803CA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9E70D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2642FB">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8C7533">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C4342E">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76E4E8">
            <w:pPr>
              <w:spacing w:line="360" w:lineRule="auto"/>
              <w:ind w:firstLine="420"/>
              <w:rPr>
                <w:rFonts w:ascii="宋体" w:hAnsi="宋体" w:eastAsia="宋体" w:cs="宋体"/>
                <w:color w:val="auto"/>
                <w:sz w:val="22"/>
                <w:highlight w:val="none"/>
              </w:rPr>
            </w:pPr>
          </w:p>
        </w:tc>
      </w:tr>
      <w:tr w14:paraId="3BDC740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5493DC">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1A92D1">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86454C">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5C95D7">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117B07">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F30B81">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E43778">
            <w:pPr>
              <w:spacing w:line="360" w:lineRule="auto"/>
              <w:ind w:firstLine="420"/>
              <w:rPr>
                <w:rFonts w:ascii="宋体" w:hAnsi="宋体" w:eastAsia="宋体" w:cs="宋体"/>
                <w:color w:val="auto"/>
                <w:sz w:val="22"/>
                <w:highlight w:val="none"/>
              </w:rPr>
            </w:pPr>
          </w:p>
        </w:tc>
      </w:tr>
      <w:tr w14:paraId="4C8ECE2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E9FB57">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A43B3E">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A8014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9A4EC2">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674F5A">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ED31B4">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E16F53">
            <w:pPr>
              <w:spacing w:line="360" w:lineRule="auto"/>
              <w:ind w:firstLine="420"/>
              <w:rPr>
                <w:rFonts w:ascii="宋体" w:hAnsi="宋体" w:eastAsia="宋体" w:cs="宋体"/>
                <w:color w:val="auto"/>
                <w:sz w:val="22"/>
                <w:highlight w:val="none"/>
              </w:rPr>
            </w:pPr>
          </w:p>
        </w:tc>
      </w:tr>
      <w:tr w14:paraId="7CD6F886">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94E4E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61B9F4D2">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556B376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033712D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48884D9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3440F09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1E54F4C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w:t>
      </w:r>
      <w:r>
        <w:rPr>
          <w:rFonts w:hint="eastAsia" w:ascii="宋体" w:hAnsi="宋体" w:eastAsia="宋体" w:cs="宋体"/>
          <w:color w:val="auto"/>
          <w:highlight w:val="none"/>
        </w:rPr>
        <w:t>并完全符合强制性的国家技术质量规范和采购文件规定的质量、规格、性能和技术规范等的要求服务期限内确保号码不停机;须提供承诺，否则视为不响应</w:t>
      </w:r>
      <w:r>
        <w:rPr>
          <w:rFonts w:hint="eastAsia" w:ascii="宋体" w:hAnsi="宋体" w:eastAsia="宋体" w:cs="宋体"/>
          <w:color w:val="auto"/>
          <w:highlight w:val="none"/>
          <w:lang w:val="en-US" w:eastAsia="zh-CN"/>
        </w:rPr>
        <w:t>蹉商</w:t>
      </w:r>
      <w:r>
        <w:rPr>
          <w:rFonts w:hint="eastAsia" w:ascii="宋体" w:hAnsi="宋体" w:eastAsia="宋体" w:cs="宋体"/>
          <w:color w:val="auto"/>
          <w:highlight w:val="none"/>
        </w:rPr>
        <w:t>文件。</w:t>
      </w:r>
      <w:r>
        <w:rPr>
          <w:rFonts w:ascii="宋体" w:hAnsi="宋体" w:eastAsia="宋体" w:cs="宋体"/>
          <w:color w:val="auto"/>
          <w:highlight w:val="none"/>
        </w:rPr>
        <w:t>相关的施工安装是由持有有权部门核发上岗证书的安装调试人员按照国际或国家现行安装验收规范来实施的；乙方所提供的货物在正确安装、正常使用和保养条件下，在其使用寿命内应具有满意的性能。</w:t>
      </w:r>
    </w:p>
    <w:p w14:paraId="00557A84">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2DD26B9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7F5AB61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E914C1E">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5216A5F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38DCDDE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244D249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7640CE5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0C024BC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65B35A3A">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138C0FE3">
      <w:pPr>
        <w:numPr>
          <w:ilvl w:val="0"/>
          <w:numId w:val="5"/>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27B974B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4DED9B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6289C54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72F76DD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059B2F12">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63AAE1AA">
      <w:pPr>
        <w:numPr>
          <w:ilvl w:val="0"/>
          <w:numId w:val="6"/>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30DE5F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054558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44EAB3F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w:t>
      </w:r>
      <w:r>
        <w:rPr>
          <w:rFonts w:hint="eastAsia" w:ascii="宋体" w:hAnsi="宋体" w:eastAsia="宋体" w:cs="宋体"/>
          <w:color w:val="auto"/>
          <w:sz w:val="24"/>
          <w:szCs w:val="27"/>
          <w:highlight w:val="none"/>
        </w:rPr>
        <w:t>供应商须保证如期完成供货，并协助采购人顺利完成验收工作，需在投标文件中承诺如期完成供货保证书。</w:t>
      </w:r>
      <w:r>
        <w:rPr>
          <w:rFonts w:ascii="宋体" w:hAnsi="宋体" w:eastAsia="宋体" w:cs="宋体"/>
          <w:color w:val="auto"/>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E60AD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r>
        <w:rPr>
          <w:rFonts w:hint="eastAsia" w:ascii="宋体" w:hAnsi="宋体" w:eastAsia="宋体" w:cs="宋体"/>
          <w:color w:val="auto"/>
          <w:highlight w:val="none"/>
        </w:rPr>
        <w:t>乙方交货前对产品作出全面检查和对验收文件进行整理，并列出清单，作为甲方收货验收和使用的技术条件依据，检验的结果应随货物交甲方。投标人须提供一次性验收通过的承诺书，否则谈判文件将被拒绝。</w:t>
      </w:r>
    </w:p>
    <w:p w14:paraId="496F115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226AAF8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69F1363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0EE19AF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0093E44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431C5BD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625A457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49451D3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0722757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0395EAF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5B5391C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2AA71F20">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69D180EF">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1259C47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08324AF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证，并附到响应文件中；</w:t>
      </w:r>
    </w:p>
    <w:p w14:paraId="1F5584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E0D9DFB">
      <w:pPr>
        <w:spacing w:line="360" w:lineRule="auto"/>
        <w:ind w:firstLine="420" w:firstLineChars="20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hint="eastAsia" w:ascii="宋体" w:hAnsi="宋体" w:eastAsia="宋体" w:cs="宋体"/>
          <w:color w:val="auto"/>
          <w:highlight w:val="none"/>
        </w:rPr>
        <w:t>4.如果乙方没有按照规定的时间交货、完成货物安装、不能完全保证货物不变质和配送过程中包装及产品无损坏和提供服务，应在投标文件中书面声明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7E473AD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2442A5C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345EC2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3CDC08F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4F54652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07F8529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0AAC0057">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42C5815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7049E06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8E360C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415D1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7125601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674A763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52A9EF7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3AFBAEB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737971E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6E3B335F">
      <w:pPr>
        <w:spacing w:line="360" w:lineRule="auto"/>
        <w:ind w:firstLine="420" w:firstLineChars="200"/>
        <w:rPr>
          <w:rFonts w:ascii="宋体" w:hAnsi="宋体" w:eastAsia="宋体" w:cs="宋体"/>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C8645A">
      <w:pPr>
        <w:spacing w:line="360" w:lineRule="auto"/>
        <w:ind w:firstLine="420" w:firstLineChars="200"/>
        <w:rPr>
          <w:rFonts w:ascii="Times New Roman" w:hAnsi="Times New Roman" w:eastAsia="Times New Roman" w:cs="Times New Roman"/>
          <w:color w:val="auto"/>
          <w:highlight w:val="none"/>
        </w:rPr>
      </w:pPr>
      <w:r>
        <w:rPr>
          <w:rFonts w:hint="eastAsia"/>
          <w:color w:val="auto"/>
          <w:highlight w:val="none"/>
        </w:rPr>
        <w:t>3. 供应商需在响应文件中出具声明函，声明本项目不挂靠、不转包、不违法分包，一旦发现挂靠、转包、违法分包等情形，甲方有权解除合同，且供应商承诺自愿接受甲方的经济处罚及其他处罚。</w:t>
      </w:r>
    </w:p>
    <w:p w14:paraId="0803A753">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071EEC13">
      <w:pPr>
        <w:spacing w:line="360" w:lineRule="auto"/>
        <w:ind w:firstLine="420" w:firstLineChars="20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r>
        <w:rPr>
          <w:rFonts w:hint="eastAsia"/>
          <w:color w:val="auto"/>
          <w:highlight w:val="none"/>
        </w:rPr>
        <w:t>需在投标文件中单独做出书面声明。</w:t>
      </w:r>
    </w:p>
    <w:p w14:paraId="1C5A7BA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5A0CCB5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0039732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71C5143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42E37695">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5405D21E">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991D8F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7943EB24">
      <w:pPr>
        <w:spacing w:line="360" w:lineRule="auto"/>
        <w:ind w:firstLine="420"/>
        <w:rPr>
          <w:rFonts w:ascii="Times New Roman" w:hAnsi="Times New Roman" w:eastAsia="Times New Roman" w:cs="Times New Roman"/>
          <w:color w:val="auto"/>
          <w:highlight w:val="none"/>
        </w:rPr>
      </w:pPr>
    </w:p>
    <w:p w14:paraId="2A682018">
      <w:pPr>
        <w:spacing w:line="360" w:lineRule="auto"/>
        <w:ind w:firstLine="420"/>
        <w:rPr>
          <w:rFonts w:ascii="Times New Roman" w:hAnsi="Times New Roman" w:eastAsia="Times New Roman" w:cs="Times New Roman"/>
          <w:color w:val="auto"/>
          <w:highlight w:val="none"/>
        </w:rPr>
      </w:pPr>
    </w:p>
    <w:p w14:paraId="35BBBD4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5632F2F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40B83AF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66C6A00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5D1922A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06D627E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5B846B3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7DA8AF35">
      <w:pPr>
        <w:spacing w:line="640" w:lineRule="auto"/>
        <w:ind w:firstLine="1575"/>
        <w:rPr>
          <w:rFonts w:ascii="Times New Roman" w:hAnsi="Times New Roman" w:eastAsia="Times New Roman" w:cs="Times New Roman"/>
          <w:color w:val="auto"/>
          <w:highlight w:val="none"/>
          <w:u w:val="single"/>
        </w:rPr>
      </w:pPr>
    </w:p>
    <w:p w14:paraId="358C1AB3">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32EBD844">
      <w:pPr>
        <w:ind w:firstLine="321"/>
        <w:jc w:val="center"/>
        <w:rPr>
          <w:rFonts w:ascii="Times New Roman" w:hAnsi="Times New Roman" w:eastAsia="Times New Roman" w:cs="Times New Roman"/>
          <w:b/>
          <w:color w:val="auto"/>
          <w:sz w:val="32"/>
          <w:highlight w:val="none"/>
        </w:rPr>
      </w:pPr>
    </w:p>
    <w:sectPr>
      <w:footerReference r:id="rId3" w:type="default"/>
      <w:pgSz w:w="11906" w:h="16838"/>
      <w:pgMar w:top="1083" w:right="1440" w:bottom="1083" w:left="1440" w:header="720" w:footer="720"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䅂䍄䕅⯋컌">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C821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A34DB">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5A34DB">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0F1ACD9"/>
    <w:multiLevelType w:val="singleLevel"/>
    <w:tmpl w:val="B0F1ACD9"/>
    <w:lvl w:ilvl="0" w:tentative="0">
      <w:start w:val="1"/>
      <w:numFmt w:val="bullet"/>
      <w:lvlText w:val="•"/>
      <w:lvlJc w:val="left"/>
    </w:lvl>
  </w:abstractNum>
  <w:abstractNum w:abstractNumId="2">
    <w:nsid w:val="BE923771"/>
    <w:multiLevelType w:val="singleLevel"/>
    <w:tmpl w:val="BE923771"/>
    <w:lvl w:ilvl="0" w:tentative="0">
      <w:start w:val="1"/>
      <w:numFmt w:val="bullet"/>
      <w:lvlText w:val="•"/>
      <w:lvlJc w:val="left"/>
    </w:lvl>
  </w:abstractNum>
  <w:abstractNum w:abstractNumId="3">
    <w:nsid w:val="39A0D9AC"/>
    <w:multiLevelType w:val="singleLevel"/>
    <w:tmpl w:val="39A0D9AC"/>
    <w:lvl w:ilvl="0" w:tentative="0">
      <w:start w:val="1"/>
      <w:numFmt w:val="bullet"/>
      <w:lvlText w:val="•"/>
      <w:lvlJc w:val="left"/>
    </w:lvl>
  </w:abstractNum>
  <w:abstractNum w:abstractNumId="4">
    <w:nsid w:val="629F7852"/>
    <w:multiLevelType w:val="singleLevel"/>
    <w:tmpl w:val="629F7852"/>
    <w:lvl w:ilvl="0" w:tentative="0">
      <w:start w:val="1"/>
      <w:numFmt w:val="decimal"/>
      <w:lvlText w:val="%1."/>
      <w:lvlJc w:val="left"/>
    </w:lvl>
  </w:abstractNum>
  <w:abstractNum w:abstractNumId="5">
    <w:nsid w:val="7C246926"/>
    <w:multiLevelType w:val="singleLevel"/>
    <w:tmpl w:val="7C246926"/>
    <w:lvl w:ilvl="0" w:tentative="0">
      <w:start w:val="1"/>
      <w:numFmt w:val="decimal"/>
      <w:lvlText w:val="%1."/>
      <w:lvlJc w:val="left"/>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3YTQ4NmI2MTBiZTQzMmMxNmJiYWI0YjE3MDczYTgifQ=="/>
  </w:docVars>
  <w:rsids>
    <w:rsidRoot w:val="009B393E"/>
    <w:rsid w:val="00076791"/>
    <w:rsid w:val="00095F21"/>
    <w:rsid w:val="000A513F"/>
    <w:rsid w:val="00143C11"/>
    <w:rsid w:val="001614E1"/>
    <w:rsid w:val="00175F81"/>
    <w:rsid w:val="00194CA2"/>
    <w:rsid w:val="00195E01"/>
    <w:rsid w:val="00196219"/>
    <w:rsid w:val="001A337C"/>
    <w:rsid w:val="00257714"/>
    <w:rsid w:val="0027687E"/>
    <w:rsid w:val="002A78B7"/>
    <w:rsid w:val="002E1F6F"/>
    <w:rsid w:val="002E7D3A"/>
    <w:rsid w:val="00341DF7"/>
    <w:rsid w:val="00355A3F"/>
    <w:rsid w:val="00371F7B"/>
    <w:rsid w:val="00424B5A"/>
    <w:rsid w:val="00447E78"/>
    <w:rsid w:val="004D65E1"/>
    <w:rsid w:val="004F413C"/>
    <w:rsid w:val="00575497"/>
    <w:rsid w:val="005B7D80"/>
    <w:rsid w:val="005D3A5A"/>
    <w:rsid w:val="00673997"/>
    <w:rsid w:val="00694E38"/>
    <w:rsid w:val="00724EDC"/>
    <w:rsid w:val="007954D7"/>
    <w:rsid w:val="007B26B7"/>
    <w:rsid w:val="007E0416"/>
    <w:rsid w:val="007E1AB1"/>
    <w:rsid w:val="007F0441"/>
    <w:rsid w:val="007F180F"/>
    <w:rsid w:val="00902766"/>
    <w:rsid w:val="00950B26"/>
    <w:rsid w:val="00970FD7"/>
    <w:rsid w:val="0098743D"/>
    <w:rsid w:val="009B393E"/>
    <w:rsid w:val="00B34753"/>
    <w:rsid w:val="00B44259"/>
    <w:rsid w:val="00B5443F"/>
    <w:rsid w:val="00B836CC"/>
    <w:rsid w:val="00CE0FE6"/>
    <w:rsid w:val="00CE10D3"/>
    <w:rsid w:val="00CF2CC0"/>
    <w:rsid w:val="00D150E2"/>
    <w:rsid w:val="00D3253F"/>
    <w:rsid w:val="00DB03BB"/>
    <w:rsid w:val="00E22765"/>
    <w:rsid w:val="00E852C2"/>
    <w:rsid w:val="00E96B09"/>
    <w:rsid w:val="00EF58A3"/>
    <w:rsid w:val="00F04E23"/>
    <w:rsid w:val="00F13D40"/>
    <w:rsid w:val="00F15BDC"/>
    <w:rsid w:val="00F8345B"/>
    <w:rsid w:val="00FA4155"/>
    <w:rsid w:val="00FA51D4"/>
    <w:rsid w:val="00FC206D"/>
    <w:rsid w:val="01575CAE"/>
    <w:rsid w:val="01C710D9"/>
    <w:rsid w:val="020C4532"/>
    <w:rsid w:val="02102A9B"/>
    <w:rsid w:val="02811C93"/>
    <w:rsid w:val="031A67DB"/>
    <w:rsid w:val="03B46C2F"/>
    <w:rsid w:val="03E72B61"/>
    <w:rsid w:val="04175403"/>
    <w:rsid w:val="048605CC"/>
    <w:rsid w:val="04A87476"/>
    <w:rsid w:val="05092FAB"/>
    <w:rsid w:val="058A5E9A"/>
    <w:rsid w:val="05B650F1"/>
    <w:rsid w:val="05F872A7"/>
    <w:rsid w:val="061B2F96"/>
    <w:rsid w:val="0622255B"/>
    <w:rsid w:val="06FC411C"/>
    <w:rsid w:val="070B4DB8"/>
    <w:rsid w:val="075A7AEE"/>
    <w:rsid w:val="077706A0"/>
    <w:rsid w:val="077B3ED1"/>
    <w:rsid w:val="07FA3C26"/>
    <w:rsid w:val="08422A5C"/>
    <w:rsid w:val="085E53BC"/>
    <w:rsid w:val="08DF64FD"/>
    <w:rsid w:val="08FA04CE"/>
    <w:rsid w:val="09287EA3"/>
    <w:rsid w:val="09703345"/>
    <w:rsid w:val="099B021D"/>
    <w:rsid w:val="09F558AC"/>
    <w:rsid w:val="0A037FC9"/>
    <w:rsid w:val="0AC769A1"/>
    <w:rsid w:val="0AD876A7"/>
    <w:rsid w:val="0AFE54F3"/>
    <w:rsid w:val="0B7D501F"/>
    <w:rsid w:val="0B907F82"/>
    <w:rsid w:val="0BB21CA6"/>
    <w:rsid w:val="0C452B1A"/>
    <w:rsid w:val="0C4B68F0"/>
    <w:rsid w:val="0C9B273A"/>
    <w:rsid w:val="0CB3217A"/>
    <w:rsid w:val="0CF530DC"/>
    <w:rsid w:val="0D1C7D1F"/>
    <w:rsid w:val="0DE047E5"/>
    <w:rsid w:val="0E2D1AB8"/>
    <w:rsid w:val="0E342E47"/>
    <w:rsid w:val="0E653000"/>
    <w:rsid w:val="0E664FCA"/>
    <w:rsid w:val="0E707BF7"/>
    <w:rsid w:val="0E87741A"/>
    <w:rsid w:val="0ECA37AB"/>
    <w:rsid w:val="0ED55168"/>
    <w:rsid w:val="0EEE28AF"/>
    <w:rsid w:val="0F2729AB"/>
    <w:rsid w:val="0F2C6214"/>
    <w:rsid w:val="0F346E76"/>
    <w:rsid w:val="0F382434"/>
    <w:rsid w:val="0F7D0600"/>
    <w:rsid w:val="100F79EF"/>
    <w:rsid w:val="10463305"/>
    <w:rsid w:val="10630D75"/>
    <w:rsid w:val="10B95885"/>
    <w:rsid w:val="118063A3"/>
    <w:rsid w:val="11950765"/>
    <w:rsid w:val="11CB1D14"/>
    <w:rsid w:val="12033A61"/>
    <w:rsid w:val="120E7E53"/>
    <w:rsid w:val="12837EF9"/>
    <w:rsid w:val="13321FC3"/>
    <w:rsid w:val="13375F03"/>
    <w:rsid w:val="140838CE"/>
    <w:rsid w:val="140C03C2"/>
    <w:rsid w:val="14524026"/>
    <w:rsid w:val="1484072D"/>
    <w:rsid w:val="14BC1DE8"/>
    <w:rsid w:val="14ED167D"/>
    <w:rsid w:val="150506C2"/>
    <w:rsid w:val="1534197E"/>
    <w:rsid w:val="1537146E"/>
    <w:rsid w:val="15A00DC2"/>
    <w:rsid w:val="15C42D02"/>
    <w:rsid w:val="163065E9"/>
    <w:rsid w:val="16AB7A0C"/>
    <w:rsid w:val="16EF5A55"/>
    <w:rsid w:val="16F43C72"/>
    <w:rsid w:val="16FE2244"/>
    <w:rsid w:val="172B6DB1"/>
    <w:rsid w:val="17FB2C27"/>
    <w:rsid w:val="183A374F"/>
    <w:rsid w:val="18A92683"/>
    <w:rsid w:val="19722A75"/>
    <w:rsid w:val="19810F0A"/>
    <w:rsid w:val="19BD6678"/>
    <w:rsid w:val="19CB5255"/>
    <w:rsid w:val="1A200392"/>
    <w:rsid w:val="1A541D16"/>
    <w:rsid w:val="1A606D71"/>
    <w:rsid w:val="1A8B1DA6"/>
    <w:rsid w:val="1A951111"/>
    <w:rsid w:val="1AF70BB7"/>
    <w:rsid w:val="1B1738D4"/>
    <w:rsid w:val="1BE340FE"/>
    <w:rsid w:val="1C017CF5"/>
    <w:rsid w:val="1C4050AC"/>
    <w:rsid w:val="1C771517"/>
    <w:rsid w:val="1CD6156D"/>
    <w:rsid w:val="1CF3211F"/>
    <w:rsid w:val="1D137896"/>
    <w:rsid w:val="1D2D5631"/>
    <w:rsid w:val="1DC37D43"/>
    <w:rsid w:val="1DD2442A"/>
    <w:rsid w:val="1EB15DEE"/>
    <w:rsid w:val="1EC3094E"/>
    <w:rsid w:val="1F35597B"/>
    <w:rsid w:val="1FA616CA"/>
    <w:rsid w:val="1FDB4D8F"/>
    <w:rsid w:val="1FDE0E64"/>
    <w:rsid w:val="1FEB3581"/>
    <w:rsid w:val="20256A93"/>
    <w:rsid w:val="20360CA0"/>
    <w:rsid w:val="208337BA"/>
    <w:rsid w:val="20FD17BE"/>
    <w:rsid w:val="21004E0A"/>
    <w:rsid w:val="21050673"/>
    <w:rsid w:val="21442F49"/>
    <w:rsid w:val="21696E53"/>
    <w:rsid w:val="216E6218"/>
    <w:rsid w:val="217F6677"/>
    <w:rsid w:val="21AD0AEE"/>
    <w:rsid w:val="22207986"/>
    <w:rsid w:val="2265761B"/>
    <w:rsid w:val="232748D0"/>
    <w:rsid w:val="23356C53"/>
    <w:rsid w:val="2342795C"/>
    <w:rsid w:val="23825FAA"/>
    <w:rsid w:val="23D42CAA"/>
    <w:rsid w:val="23D700A4"/>
    <w:rsid w:val="23ED78C8"/>
    <w:rsid w:val="241562CD"/>
    <w:rsid w:val="243F5C4A"/>
    <w:rsid w:val="248C2679"/>
    <w:rsid w:val="24913EC7"/>
    <w:rsid w:val="24F1163A"/>
    <w:rsid w:val="26265313"/>
    <w:rsid w:val="26323CB8"/>
    <w:rsid w:val="26834513"/>
    <w:rsid w:val="2685237E"/>
    <w:rsid w:val="269C55D5"/>
    <w:rsid w:val="26B71915"/>
    <w:rsid w:val="26B97F35"/>
    <w:rsid w:val="26EC030B"/>
    <w:rsid w:val="27D33279"/>
    <w:rsid w:val="28697739"/>
    <w:rsid w:val="28D62952"/>
    <w:rsid w:val="297852B0"/>
    <w:rsid w:val="29B80978"/>
    <w:rsid w:val="29D11A3A"/>
    <w:rsid w:val="2A9211C9"/>
    <w:rsid w:val="2B604E23"/>
    <w:rsid w:val="2B6E56C3"/>
    <w:rsid w:val="2BF10171"/>
    <w:rsid w:val="2C277A68"/>
    <w:rsid w:val="2C385DA0"/>
    <w:rsid w:val="2CBB5CE4"/>
    <w:rsid w:val="2D281971"/>
    <w:rsid w:val="2D911E64"/>
    <w:rsid w:val="2DB827D2"/>
    <w:rsid w:val="2DF557AD"/>
    <w:rsid w:val="2E2760CC"/>
    <w:rsid w:val="2E620EB2"/>
    <w:rsid w:val="2F112A83"/>
    <w:rsid w:val="2FE272A6"/>
    <w:rsid w:val="307849BD"/>
    <w:rsid w:val="30C714A1"/>
    <w:rsid w:val="30DA7426"/>
    <w:rsid w:val="31175F84"/>
    <w:rsid w:val="3186135C"/>
    <w:rsid w:val="31AF08B2"/>
    <w:rsid w:val="31F45BE6"/>
    <w:rsid w:val="3215221D"/>
    <w:rsid w:val="324F5BF1"/>
    <w:rsid w:val="32624BA7"/>
    <w:rsid w:val="32894C60"/>
    <w:rsid w:val="330F50AA"/>
    <w:rsid w:val="33210330"/>
    <w:rsid w:val="3344327C"/>
    <w:rsid w:val="33490893"/>
    <w:rsid w:val="336E20A7"/>
    <w:rsid w:val="33CA3782"/>
    <w:rsid w:val="33F425AD"/>
    <w:rsid w:val="34122795"/>
    <w:rsid w:val="3436271A"/>
    <w:rsid w:val="34457478"/>
    <w:rsid w:val="34767465"/>
    <w:rsid w:val="349D49F2"/>
    <w:rsid w:val="351078BA"/>
    <w:rsid w:val="353304EB"/>
    <w:rsid w:val="35A16915"/>
    <w:rsid w:val="35B73A1B"/>
    <w:rsid w:val="3628478F"/>
    <w:rsid w:val="36882510"/>
    <w:rsid w:val="36CF3552"/>
    <w:rsid w:val="37265173"/>
    <w:rsid w:val="372C02AF"/>
    <w:rsid w:val="37555A58"/>
    <w:rsid w:val="378E153F"/>
    <w:rsid w:val="379A346B"/>
    <w:rsid w:val="37A367C3"/>
    <w:rsid w:val="38084878"/>
    <w:rsid w:val="382828AD"/>
    <w:rsid w:val="384D25A3"/>
    <w:rsid w:val="386C3059"/>
    <w:rsid w:val="3A320E97"/>
    <w:rsid w:val="3A331955"/>
    <w:rsid w:val="3A42383E"/>
    <w:rsid w:val="3A654B5F"/>
    <w:rsid w:val="3A83623F"/>
    <w:rsid w:val="3AAC2A81"/>
    <w:rsid w:val="3AC716A8"/>
    <w:rsid w:val="3B0A71ED"/>
    <w:rsid w:val="3B117EE8"/>
    <w:rsid w:val="3B2D45F6"/>
    <w:rsid w:val="3B764D12"/>
    <w:rsid w:val="3B8A7CCC"/>
    <w:rsid w:val="3BFA0ECE"/>
    <w:rsid w:val="3C6F4652"/>
    <w:rsid w:val="3CC33464"/>
    <w:rsid w:val="3CDD3F1B"/>
    <w:rsid w:val="3D115F7D"/>
    <w:rsid w:val="3D1C117D"/>
    <w:rsid w:val="3D3121AE"/>
    <w:rsid w:val="3E2717D1"/>
    <w:rsid w:val="3E9E5F37"/>
    <w:rsid w:val="3ECF4342"/>
    <w:rsid w:val="3EDD524F"/>
    <w:rsid w:val="3EFB6EE5"/>
    <w:rsid w:val="3F016211"/>
    <w:rsid w:val="3F220916"/>
    <w:rsid w:val="3F2F4DE1"/>
    <w:rsid w:val="3F732F1F"/>
    <w:rsid w:val="3FAE2EDA"/>
    <w:rsid w:val="3FC1012F"/>
    <w:rsid w:val="3FF0746C"/>
    <w:rsid w:val="3FF648A5"/>
    <w:rsid w:val="40B47B11"/>
    <w:rsid w:val="41160006"/>
    <w:rsid w:val="413F1C06"/>
    <w:rsid w:val="415648A7"/>
    <w:rsid w:val="41F625F8"/>
    <w:rsid w:val="424E5F0A"/>
    <w:rsid w:val="42581CD1"/>
    <w:rsid w:val="43171E14"/>
    <w:rsid w:val="433E3844"/>
    <w:rsid w:val="43731CDF"/>
    <w:rsid w:val="439B47F3"/>
    <w:rsid w:val="43A23DD3"/>
    <w:rsid w:val="43A60EC4"/>
    <w:rsid w:val="43F03EB2"/>
    <w:rsid w:val="449C4CC6"/>
    <w:rsid w:val="44B738AE"/>
    <w:rsid w:val="44C30432"/>
    <w:rsid w:val="450B3BFA"/>
    <w:rsid w:val="450B59A8"/>
    <w:rsid w:val="4566045A"/>
    <w:rsid w:val="4591688C"/>
    <w:rsid w:val="45ED3300"/>
    <w:rsid w:val="46C10A14"/>
    <w:rsid w:val="46DF533E"/>
    <w:rsid w:val="46E67CC0"/>
    <w:rsid w:val="474A0503"/>
    <w:rsid w:val="477D0334"/>
    <w:rsid w:val="4816209A"/>
    <w:rsid w:val="48570968"/>
    <w:rsid w:val="487B4BF3"/>
    <w:rsid w:val="48912668"/>
    <w:rsid w:val="490B41C9"/>
    <w:rsid w:val="49B83D5B"/>
    <w:rsid w:val="4A190B67"/>
    <w:rsid w:val="4A4756D4"/>
    <w:rsid w:val="4ABE16CA"/>
    <w:rsid w:val="4AD827D0"/>
    <w:rsid w:val="4B4E62CE"/>
    <w:rsid w:val="4BA97CC9"/>
    <w:rsid w:val="4C9E7102"/>
    <w:rsid w:val="4D1F46E6"/>
    <w:rsid w:val="4D2B4E39"/>
    <w:rsid w:val="4D30343E"/>
    <w:rsid w:val="4D896004"/>
    <w:rsid w:val="4E6F6FA8"/>
    <w:rsid w:val="4E772300"/>
    <w:rsid w:val="4E7C2EBF"/>
    <w:rsid w:val="4EB8094F"/>
    <w:rsid w:val="4EC01B0A"/>
    <w:rsid w:val="4ECF48F2"/>
    <w:rsid w:val="4EDC5C58"/>
    <w:rsid w:val="4F457D08"/>
    <w:rsid w:val="4F90367A"/>
    <w:rsid w:val="50414974"/>
    <w:rsid w:val="505A3F73"/>
    <w:rsid w:val="50AD3DB7"/>
    <w:rsid w:val="50B052B2"/>
    <w:rsid w:val="50D66EFA"/>
    <w:rsid w:val="50DB26D2"/>
    <w:rsid w:val="5153670D"/>
    <w:rsid w:val="51A4340C"/>
    <w:rsid w:val="51BD002A"/>
    <w:rsid w:val="51BE0B9C"/>
    <w:rsid w:val="51D6733E"/>
    <w:rsid w:val="533D58C6"/>
    <w:rsid w:val="548F2152"/>
    <w:rsid w:val="54BA2C57"/>
    <w:rsid w:val="54EC06F7"/>
    <w:rsid w:val="54F63F7F"/>
    <w:rsid w:val="55560C06"/>
    <w:rsid w:val="556C2493"/>
    <w:rsid w:val="557D644E"/>
    <w:rsid w:val="55CE2806"/>
    <w:rsid w:val="561974BB"/>
    <w:rsid w:val="561A5A4B"/>
    <w:rsid w:val="566366F9"/>
    <w:rsid w:val="56722534"/>
    <w:rsid w:val="569F0646"/>
    <w:rsid w:val="571C7661"/>
    <w:rsid w:val="572A6162"/>
    <w:rsid w:val="576E2A15"/>
    <w:rsid w:val="57B30720"/>
    <w:rsid w:val="57E72ADF"/>
    <w:rsid w:val="581F37ED"/>
    <w:rsid w:val="58D42829"/>
    <w:rsid w:val="59044790"/>
    <w:rsid w:val="590D5D3B"/>
    <w:rsid w:val="597A3CB5"/>
    <w:rsid w:val="5995448D"/>
    <w:rsid w:val="59A0270B"/>
    <w:rsid w:val="5A3A490E"/>
    <w:rsid w:val="5A647BDD"/>
    <w:rsid w:val="5A7D2A4C"/>
    <w:rsid w:val="5A8913F1"/>
    <w:rsid w:val="5ACE5056"/>
    <w:rsid w:val="5ADC59C5"/>
    <w:rsid w:val="5B3E21DC"/>
    <w:rsid w:val="5B61411C"/>
    <w:rsid w:val="5B70610D"/>
    <w:rsid w:val="5BEC7E8A"/>
    <w:rsid w:val="5BF22FC6"/>
    <w:rsid w:val="5BF52B2A"/>
    <w:rsid w:val="5C3276B1"/>
    <w:rsid w:val="5C5B6030"/>
    <w:rsid w:val="5CD44C56"/>
    <w:rsid w:val="5D0128BF"/>
    <w:rsid w:val="5D276C9F"/>
    <w:rsid w:val="5D551A5E"/>
    <w:rsid w:val="5DD07337"/>
    <w:rsid w:val="5E176D14"/>
    <w:rsid w:val="5E421FE3"/>
    <w:rsid w:val="5EE4309A"/>
    <w:rsid w:val="5EF23378"/>
    <w:rsid w:val="5F261904"/>
    <w:rsid w:val="5F2B2690"/>
    <w:rsid w:val="5F6B37BB"/>
    <w:rsid w:val="5F8959EF"/>
    <w:rsid w:val="5FA65920"/>
    <w:rsid w:val="5FEF619A"/>
    <w:rsid w:val="6054424F"/>
    <w:rsid w:val="61167757"/>
    <w:rsid w:val="61514A4C"/>
    <w:rsid w:val="61581B1D"/>
    <w:rsid w:val="61926DDD"/>
    <w:rsid w:val="619A3EE4"/>
    <w:rsid w:val="61C947C9"/>
    <w:rsid w:val="61F05D57"/>
    <w:rsid w:val="61F41846"/>
    <w:rsid w:val="627B5AC3"/>
    <w:rsid w:val="62A019CE"/>
    <w:rsid w:val="631877B6"/>
    <w:rsid w:val="63783953"/>
    <w:rsid w:val="637D3ABD"/>
    <w:rsid w:val="63BA261B"/>
    <w:rsid w:val="63D70E99"/>
    <w:rsid w:val="64231B4F"/>
    <w:rsid w:val="645967E3"/>
    <w:rsid w:val="64B67287"/>
    <w:rsid w:val="64DF476A"/>
    <w:rsid w:val="65051FBC"/>
    <w:rsid w:val="659655C0"/>
    <w:rsid w:val="65FE56DA"/>
    <w:rsid w:val="66065FEC"/>
    <w:rsid w:val="660A743B"/>
    <w:rsid w:val="67050051"/>
    <w:rsid w:val="67F40B33"/>
    <w:rsid w:val="680B78E9"/>
    <w:rsid w:val="68421FF5"/>
    <w:rsid w:val="685079F2"/>
    <w:rsid w:val="6870000F"/>
    <w:rsid w:val="68996CA3"/>
    <w:rsid w:val="68D2550C"/>
    <w:rsid w:val="68F025B6"/>
    <w:rsid w:val="68F678D2"/>
    <w:rsid w:val="696D1EDE"/>
    <w:rsid w:val="6A2A7DEB"/>
    <w:rsid w:val="6A306748"/>
    <w:rsid w:val="6BC26511"/>
    <w:rsid w:val="6BC71D79"/>
    <w:rsid w:val="6BE94A51"/>
    <w:rsid w:val="6CB06CB1"/>
    <w:rsid w:val="6DC75277"/>
    <w:rsid w:val="6E032E11"/>
    <w:rsid w:val="6E05302D"/>
    <w:rsid w:val="6E1B015A"/>
    <w:rsid w:val="6EAE7221"/>
    <w:rsid w:val="6EDF73DA"/>
    <w:rsid w:val="6FA7226F"/>
    <w:rsid w:val="70757FF6"/>
    <w:rsid w:val="70C1323B"/>
    <w:rsid w:val="70C745CA"/>
    <w:rsid w:val="70FC0717"/>
    <w:rsid w:val="71AA095C"/>
    <w:rsid w:val="71C254BD"/>
    <w:rsid w:val="71F47640"/>
    <w:rsid w:val="72133F6A"/>
    <w:rsid w:val="72EE408F"/>
    <w:rsid w:val="73532145"/>
    <w:rsid w:val="736F04E3"/>
    <w:rsid w:val="737E3665"/>
    <w:rsid w:val="73AD7F0F"/>
    <w:rsid w:val="740470C3"/>
    <w:rsid w:val="741A5A37"/>
    <w:rsid w:val="74D3178F"/>
    <w:rsid w:val="75647832"/>
    <w:rsid w:val="757F2918"/>
    <w:rsid w:val="759233F8"/>
    <w:rsid w:val="75970A0E"/>
    <w:rsid w:val="76053BCA"/>
    <w:rsid w:val="7630676D"/>
    <w:rsid w:val="768A40CF"/>
    <w:rsid w:val="772E53A2"/>
    <w:rsid w:val="7772528F"/>
    <w:rsid w:val="77A25449"/>
    <w:rsid w:val="77D35846"/>
    <w:rsid w:val="78574485"/>
    <w:rsid w:val="78A0407E"/>
    <w:rsid w:val="78E57DDF"/>
    <w:rsid w:val="79182899"/>
    <w:rsid w:val="792E03F6"/>
    <w:rsid w:val="79703A50"/>
    <w:rsid w:val="79A47746"/>
    <w:rsid w:val="79A7630E"/>
    <w:rsid w:val="79C8563A"/>
    <w:rsid w:val="79F00FF9"/>
    <w:rsid w:val="7A6E11E8"/>
    <w:rsid w:val="7A8344EA"/>
    <w:rsid w:val="7B2C4D8F"/>
    <w:rsid w:val="7BBE2AF4"/>
    <w:rsid w:val="7C120DEF"/>
    <w:rsid w:val="7C1C0E97"/>
    <w:rsid w:val="7C5A2796"/>
    <w:rsid w:val="7CC85058"/>
    <w:rsid w:val="7CC94ACB"/>
    <w:rsid w:val="7CD10CAA"/>
    <w:rsid w:val="7D20753B"/>
    <w:rsid w:val="7E030E92"/>
    <w:rsid w:val="7E3C03A5"/>
    <w:rsid w:val="7E4F632A"/>
    <w:rsid w:val="7ED625A7"/>
    <w:rsid w:val="7EEA0A57"/>
    <w:rsid w:val="7F2C666B"/>
    <w:rsid w:val="7F845AD1"/>
    <w:rsid w:val="7FBA1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autoRedefine/>
    <w:qFormat/>
    <w:uiPriority w:val="0"/>
    <w:pPr>
      <w:spacing w:after="120"/>
    </w:pPr>
  </w:style>
  <w:style w:type="paragraph" w:styleId="8">
    <w:name w:val="Body Text Indent"/>
    <w:basedOn w:val="1"/>
    <w:next w:val="1"/>
    <w:autoRedefine/>
    <w:qFormat/>
    <w:uiPriority w:val="0"/>
    <w:pPr>
      <w:autoSpaceDE w:val="0"/>
      <w:autoSpaceDN w:val="0"/>
      <w:adjustRightInd w:val="0"/>
      <w:spacing w:after="120"/>
      <w:ind w:left="420" w:leftChars="200"/>
      <w:jc w:val="left"/>
    </w:pPr>
    <w:rPr>
      <w:rFonts w:ascii="宋体"/>
      <w:sz w:val="20"/>
    </w:rPr>
  </w:style>
  <w:style w:type="paragraph" w:styleId="9">
    <w:name w:val="Body Text Indent 2"/>
    <w:basedOn w:val="1"/>
    <w:autoRedefine/>
    <w:qFormat/>
    <w:uiPriority w:val="0"/>
    <w:pPr>
      <w:ind w:left="630" w:firstLine="645"/>
    </w:pPr>
    <w:rPr>
      <w:rFonts w:ascii="Arial" w:hAnsi="Arial" w:eastAsia="仿宋_GB2312"/>
      <w:sz w:val="32"/>
    </w:rPr>
  </w:style>
  <w:style w:type="paragraph" w:styleId="10">
    <w:name w:val="Balloon Text"/>
    <w:basedOn w:val="1"/>
    <w:link w:val="33"/>
    <w:autoRedefine/>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envelope return"/>
    <w:basedOn w:val="1"/>
    <w:autoRedefine/>
    <w:qFormat/>
    <w:uiPriority w:val="0"/>
    <w:pPr>
      <w:snapToGrid w:val="0"/>
    </w:pPr>
    <w:rPr>
      <w:rFonts w:ascii="Arial" w:hAnsi="Arial"/>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2"/>
    <w:basedOn w:val="1"/>
    <w:next w:val="7"/>
    <w:autoRedefine/>
    <w:qFormat/>
    <w:uiPriority w:val="0"/>
    <w:rPr>
      <w:rFonts w:ascii="仿宋_GB2312" w:eastAsia="仿宋_GB2312"/>
      <w:b/>
      <w:sz w:val="24"/>
    </w:rPr>
  </w:style>
  <w:style w:type="paragraph" w:styleId="15">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6">
    <w:name w:val="Body Text First Indent"/>
    <w:basedOn w:val="7"/>
    <w:autoRedefine/>
    <w:qFormat/>
    <w:uiPriority w:val="0"/>
    <w:pPr>
      <w:ind w:firstLine="420" w:firstLineChars="100"/>
    </w:pPr>
  </w:style>
  <w:style w:type="paragraph" w:styleId="17">
    <w:name w:val="Body Text First Indent 2"/>
    <w:basedOn w:val="8"/>
    <w:next w:val="1"/>
    <w:autoRedefine/>
    <w:unhideWhenUsed/>
    <w:qFormat/>
    <w:uiPriority w:val="0"/>
    <w:pPr>
      <w:ind w:firstLine="420" w:firstLineChars="200"/>
    </w:pPr>
    <w:rPr>
      <w:sz w:val="21"/>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autoRedefine/>
    <w:qFormat/>
    <w:uiPriority w:val="0"/>
    <w:rPr>
      <w:b/>
    </w:rPr>
  </w:style>
  <w:style w:type="character" w:styleId="22">
    <w:name w:val="FollowedHyperlink"/>
    <w:basedOn w:val="20"/>
    <w:autoRedefine/>
    <w:qFormat/>
    <w:uiPriority w:val="0"/>
    <w:rPr>
      <w:color w:val="000000"/>
      <w:u w:val="none"/>
    </w:rPr>
  </w:style>
  <w:style w:type="character" w:styleId="23">
    <w:name w:val="Emphasis"/>
    <w:basedOn w:val="20"/>
    <w:autoRedefine/>
    <w:qFormat/>
    <w:uiPriority w:val="0"/>
    <w:rPr>
      <w:i/>
    </w:rPr>
  </w:style>
  <w:style w:type="character" w:styleId="24">
    <w:name w:val="Hyperlink"/>
    <w:basedOn w:val="20"/>
    <w:autoRedefine/>
    <w:qFormat/>
    <w:uiPriority w:val="0"/>
    <w:rPr>
      <w:color w:val="000000"/>
      <w:u w:val="none"/>
    </w:rPr>
  </w:style>
  <w:style w:type="paragraph" w:customStyle="1" w:styleId="25">
    <w:name w:val="BodyText1I"/>
    <w:basedOn w:val="26"/>
    <w:autoRedefine/>
    <w:qFormat/>
    <w:uiPriority w:val="0"/>
    <w:pPr>
      <w:ind w:firstLine="420" w:firstLineChars="100"/>
    </w:pPr>
  </w:style>
  <w:style w:type="paragraph" w:customStyle="1" w:styleId="26">
    <w:name w:val="BodyText"/>
    <w:basedOn w:val="1"/>
    <w:autoRedefine/>
    <w:qFormat/>
    <w:uiPriority w:val="99"/>
    <w:pPr>
      <w:spacing w:after="120"/>
    </w:pPr>
  </w:style>
  <w:style w:type="paragraph" w:customStyle="1" w:styleId="27">
    <w:name w:val="无间隔1"/>
    <w:basedOn w:val="1"/>
    <w:autoRedefine/>
    <w:qFormat/>
    <w:uiPriority w:val="0"/>
    <w:rPr>
      <w:rFonts w:ascii="Calibri" w:hAnsi="Calibri" w:eastAsia="宋体" w:cs="Times New Roman"/>
      <w:kern w:val="2"/>
      <w:szCs w:val="21"/>
    </w:rPr>
  </w:style>
  <w:style w:type="paragraph" w:customStyle="1" w:styleId="28">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0">
    <w:name w:val="大标题"/>
    <w:basedOn w:val="1"/>
    <w:next w:val="17"/>
    <w:autoRedefine/>
    <w:qFormat/>
    <w:uiPriority w:val="0"/>
    <w:pPr>
      <w:jc w:val="center"/>
    </w:pPr>
    <w:rPr>
      <w:rFonts w:ascii="Arial" w:hAnsi="Arial"/>
      <w:b/>
      <w:sz w:val="28"/>
      <w:szCs w:val="24"/>
    </w:rPr>
  </w:style>
  <w:style w:type="paragraph" w:styleId="31">
    <w:name w:val="List Paragraph"/>
    <w:basedOn w:val="1"/>
    <w:autoRedefine/>
    <w:qFormat/>
    <w:uiPriority w:val="34"/>
    <w:pPr>
      <w:ind w:firstLine="420" w:firstLineChars="200"/>
    </w:pPr>
  </w:style>
  <w:style w:type="character" w:customStyle="1" w:styleId="32">
    <w:name w:val="NormalCharacter"/>
    <w:autoRedefine/>
    <w:qFormat/>
    <w:uiPriority w:val="0"/>
  </w:style>
  <w:style w:type="character" w:customStyle="1" w:styleId="33">
    <w:name w:val="批注框文本 Char"/>
    <w:basedOn w:val="20"/>
    <w:link w:val="10"/>
    <w:autoRedefine/>
    <w:qFormat/>
    <w:uiPriority w:val="0"/>
    <w:rPr>
      <w:rFonts w:asciiTheme="minorHAnsi" w:hAnsiTheme="minorHAnsi" w:eastAsiaTheme="minorEastAsia" w:cstheme="minorBidi"/>
      <w:sz w:val="18"/>
      <w:szCs w:val="18"/>
    </w:rPr>
  </w:style>
  <w:style w:type="character" w:customStyle="1" w:styleId="34">
    <w:name w:val="font21"/>
    <w:basedOn w:val="20"/>
    <w:autoRedefine/>
    <w:qFormat/>
    <w:uiPriority w:val="0"/>
    <w:rPr>
      <w:rFonts w:hint="default" w:ascii="仿宋_GB2312" w:eastAsia="仿宋_GB2312" w:cs="仿宋_GB2312"/>
      <w:color w:val="000000"/>
      <w:sz w:val="28"/>
      <w:szCs w:val="28"/>
      <w:u w:val="none"/>
    </w:rPr>
  </w:style>
  <w:style w:type="paragraph" w:customStyle="1" w:styleId="35">
    <w:name w:val="_Style 2"/>
    <w:autoRedefine/>
    <w:qFormat/>
    <w:uiPriority w:val="1"/>
    <w:pPr>
      <w:adjustRightInd w:val="0"/>
      <w:snapToGrid w:val="0"/>
    </w:pPr>
    <w:rPr>
      <w:rFonts w:ascii="Tahoma" w:hAnsi="Tahoma" w:eastAsia="宋体" w:cs="Times New Roman"/>
      <w:sz w:val="22"/>
      <w:szCs w:val="22"/>
      <w:lang w:val="en-US" w:eastAsia="zh-CN" w:bidi="ar-SA"/>
    </w:rPr>
  </w:style>
  <w:style w:type="paragraph" w:customStyle="1" w:styleId="36">
    <w:name w:val="UserStyle_0"/>
    <w:basedOn w:val="37"/>
    <w:autoRedefine/>
    <w:qFormat/>
    <w:uiPriority w:val="0"/>
    <w:pPr>
      <w:ind w:firstLine="420" w:firstLineChars="100"/>
    </w:pPr>
  </w:style>
  <w:style w:type="paragraph" w:customStyle="1" w:styleId="37">
    <w:name w:val="UserStyle_1"/>
    <w:basedOn w:val="1"/>
    <w:autoRedefine/>
    <w:qFormat/>
    <w:uiPriority w:val="0"/>
    <w:pPr>
      <w:spacing w:after="120"/>
      <w:textAlignment w:val="baseline"/>
    </w:pPr>
  </w:style>
  <w:style w:type="paragraph" w:customStyle="1" w:styleId="38">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character" w:customStyle="1" w:styleId="39">
    <w:name w:val="font11"/>
    <w:basedOn w:val="20"/>
    <w:autoRedefine/>
    <w:qFormat/>
    <w:uiPriority w:val="0"/>
    <w:rPr>
      <w:rFonts w:hint="eastAsia" w:ascii="宋体" w:hAnsi="宋体" w:eastAsia="宋体" w:cs="宋体"/>
      <w:color w:val="000000"/>
      <w:sz w:val="21"/>
      <w:szCs w:val="21"/>
      <w:u w:val="none"/>
    </w:rPr>
  </w:style>
  <w:style w:type="character" w:customStyle="1" w:styleId="40">
    <w:name w:val="font01"/>
    <w:basedOn w:val="20"/>
    <w:autoRedefine/>
    <w:qFormat/>
    <w:uiPriority w:val="0"/>
    <w:rPr>
      <w:rFonts w:hint="eastAsia" w:ascii="宋体" w:hAnsi="宋体" w:eastAsia="宋体" w:cs="宋体"/>
      <w:color w:val="000000"/>
      <w:sz w:val="22"/>
      <w:szCs w:val="22"/>
      <w:u w:val="none"/>
    </w:rPr>
  </w:style>
  <w:style w:type="character" w:customStyle="1" w:styleId="41">
    <w:name w:val="font41"/>
    <w:basedOn w:val="20"/>
    <w:autoRedefine/>
    <w:qFormat/>
    <w:uiPriority w:val="0"/>
    <w:rPr>
      <w:rFonts w:hint="eastAsia" w:ascii="宋体" w:hAnsi="宋体" w:eastAsia="宋体" w:cs="宋体"/>
      <w:b/>
      <w:bCs/>
      <w:color w:val="000000"/>
      <w:sz w:val="32"/>
      <w:szCs w:val="32"/>
      <w:u w:val="none"/>
    </w:rPr>
  </w:style>
  <w:style w:type="paragraph" w:customStyle="1" w:styleId="42">
    <w:name w:val="Table Paragraph"/>
    <w:basedOn w:val="1"/>
    <w:autoRedefine/>
    <w:qFormat/>
    <w:uiPriority w:val="1"/>
    <w:pPr>
      <w:autoSpaceDE w:val="0"/>
      <w:autoSpaceDN w:val="0"/>
      <w:jc w:val="left"/>
    </w:pPr>
    <w:rPr>
      <w:rFonts w:ascii="宋体" w:hAnsi="宋体" w:cs="宋体"/>
      <w:kern w:val="0"/>
      <w:sz w:val="22"/>
      <w:szCs w:val="22"/>
      <w:lang w:val="zh-CN" w:bidi="zh-CN"/>
    </w:rPr>
  </w:style>
  <w:style w:type="character" w:customStyle="1" w:styleId="43">
    <w:name w:val="font31"/>
    <w:basedOn w:val="20"/>
    <w:autoRedefine/>
    <w:qFormat/>
    <w:uiPriority w:val="0"/>
    <w:rPr>
      <w:rFonts w:hint="eastAsia" w:ascii="宋体" w:hAnsi="宋体" w:eastAsia="宋体" w:cs="宋体"/>
      <w:color w:val="000000"/>
      <w:sz w:val="24"/>
      <w:szCs w:val="24"/>
      <w:u w:val="none"/>
    </w:rPr>
  </w:style>
  <w:style w:type="paragraph" w:customStyle="1" w:styleId="44">
    <w:name w:val="Table Text"/>
    <w:autoRedefine/>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45">
    <w:name w:val="font111"/>
    <w:basedOn w:val="20"/>
    <w:qFormat/>
    <w:uiPriority w:val="0"/>
    <w:rPr>
      <w:rFonts w:hint="default" w:ascii="Times New Roman" w:hAnsi="Times New Roman" w:cs="Times New Roman"/>
      <w:color w:val="000000"/>
      <w:sz w:val="20"/>
      <w:szCs w:val="20"/>
      <w:u w:val="none"/>
    </w:rPr>
  </w:style>
  <w:style w:type="character" w:customStyle="1" w:styleId="46">
    <w:name w:val="font81"/>
    <w:basedOn w:val="20"/>
    <w:qFormat/>
    <w:uiPriority w:val="0"/>
    <w:rPr>
      <w:rFonts w:hint="eastAsia" w:ascii="宋体" w:hAnsi="宋体" w:eastAsia="宋体" w:cs="宋体"/>
      <w:color w:val="000000"/>
      <w:sz w:val="20"/>
      <w:szCs w:val="20"/>
      <w:u w:val="none"/>
    </w:rPr>
  </w:style>
  <w:style w:type="paragraph" w:customStyle="1" w:styleId="47">
    <w:name w:val="样式1"/>
    <w:basedOn w:val="1"/>
    <w:autoRedefine/>
    <w:qFormat/>
    <w:uiPriority w:val="0"/>
    <w:pPr>
      <w:spacing w:line="240" w:lineRule="auto"/>
      <w:jc w:val="both"/>
    </w:pPr>
    <w:rPr>
      <w:rFonts w:ascii="宋体" w:hAnsi="宋体"/>
      <w:sz w:val="21"/>
      <w:szCs w:val="21"/>
    </w:rPr>
  </w:style>
  <w:style w:type="paragraph" w:customStyle="1" w:styleId="48">
    <w:name w:val="正文1"/>
    <w:basedOn w:val="1"/>
    <w:qFormat/>
    <w:uiPriority w:val="0"/>
    <w:pPr>
      <w:widowControl/>
      <w:topLinePunct/>
      <w:spacing w:before="156" w:beforeLines="50" w:after="156" w:afterLines="50" w:line="300" w:lineRule="auto"/>
      <w:ind w:left="42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11102</Words>
  <Characters>12070</Characters>
  <Lines>180</Lines>
  <Paragraphs>50</Paragraphs>
  <TotalTime>1</TotalTime>
  <ScaleCrop>false</ScaleCrop>
  <LinksUpToDate>false</LinksUpToDate>
  <CharactersWithSpaces>12205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2023-05-22T02:23:00Z</cp:lastPrinted>
  <dcterms:modified xsi:type="dcterms:W3CDTF">2025-05-08T03:09:26Z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9EE88AFAEC3B45D79B6D8177592AE588_13</vt:lpwstr>
  </property>
  <property fmtid="{D5CDD505-2E9C-101B-9397-08002B2CF9AE}" pid="4" name="KSOTemplateDocerSaveRecord">
    <vt:lpwstr>eyJoZGlkIjoiODU3MGE5NTlkMzc2MzljOWNjY2VmYjRkYjIwYjNiYmUiLCJ1c2VySWQiOiIxMDcyNTQ4NzE4In0=</vt:lpwstr>
  </property>
</Properties>
</file>