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A包：</w:t>
      </w:r>
    </w:p>
    <w:tbl>
      <w:tblPr>
        <w:tblStyle w:val="15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563"/>
        <w:gridCol w:w="1776"/>
        <w:gridCol w:w="1040"/>
      </w:tblGrid>
      <w:tr w14:paraId="4E61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60" w:type="dxa"/>
            <w:noWrap w:val="0"/>
            <w:vAlign w:val="center"/>
          </w:tcPr>
          <w:p w14:paraId="5A36F8BD">
            <w:pPr>
              <w:pStyle w:val="3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563" w:type="dxa"/>
            <w:noWrap w:val="0"/>
            <w:vAlign w:val="center"/>
          </w:tcPr>
          <w:p w14:paraId="6826BE63">
            <w:pPr>
              <w:pStyle w:val="3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76" w:type="dxa"/>
            <w:noWrap w:val="0"/>
            <w:vAlign w:val="center"/>
          </w:tcPr>
          <w:p w14:paraId="1A771632">
            <w:pPr>
              <w:pStyle w:val="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</w:t>
            </w:r>
          </w:p>
        </w:tc>
        <w:tc>
          <w:tcPr>
            <w:tcW w:w="1040" w:type="dxa"/>
            <w:noWrap w:val="0"/>
            <w:vAlign w:val="center"/>
          </w:tcPr>
          <w:p w14:paraId="5F0D3AFA">
            <w:pPr>
              <w:pStyle w:val="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排名</w:t>
            </w:r>
          </w:p>
        </w:tc>
      </w:tr>
      <w:tr w14:paraId="6037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757A8D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5B704AA5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河南英华咨询有限公司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1998093E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92.68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03CDDC2A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9C1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9C592F0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38DA1AB2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河南飞洋建设工程咨询有限公司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2E3DC3CF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91.65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09F793E9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591F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65C1703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02E7025A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智博国际工程咨询有限公司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25B71BC4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90.05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76334857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3CD8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CBC06F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53EE5F53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中鹏工程咨询有限公司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19C27AFB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89.80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5E73B9D7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6D27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A9470B7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02D1CAA7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中诚联创工程管理有限公司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053501F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88.99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6EA78CA3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 w14:paraId="2B99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B282F6C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5C23D912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河南豫信工程造价咨询有限公司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48E1F572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88.17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3CF51836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 w14:paraId="3880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2D68950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5CA5D740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河南庆耀工程管理有限公司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1FE45C5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88.05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00148CFE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31C2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F24C71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1646F367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河南善信工程管理咨询有限公司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49883939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87.68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0B6FE269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 w14:paraId="1B4E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E08EEFC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05E86667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河南领秀工程造价咨询有限公司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30C0332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87.59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4FDD6DCF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6706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4E6144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4F756118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河南惠德工程咨询有限公司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6B194ECB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83.64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59ED0DEE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  <w:tr w14:paraId="5969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60" w:type="dxa"/>
            <w:noWrap w:val="0"/>
            <w:vAlign w:val="center"/>
          </w:tcPr>
          <w:p w14:paraId="36F2EEFF"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16853137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恒信咨询管理有限公司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0D7D7870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65.64</w:t>
            </w:r>
          </w:p>
        </w:tc>
        <w:tc>
          <w:tcPr>
            <w:tcW w:w="1040" w:type="dxa"/>
            <w:noWrap w:val="0"/>
            <w:vAlign w:val="center"/>
          </w:tcPr>
          <w:p w14:paraId="799C354B"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</w:tbl>
    <w:p w14:paraId="5B649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B包：</w:t>
      </w:r>
    </w:p>
    <w:tbl>
      <w:tblPr>
        <w:tblStyle w:val="15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544"/>
        <w:gridCol w:w="1720"/>
        <w:gridCol w:w="1039"/>
      </w:tblGrid>
      <w:tr w14:paraId="765D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5" w:type="dxa"/>
            <w:noWrap w:val="0"/>
            <w:vAlign w:val="center"/>
          </w:tcPr>
          <w:p w14:paraId="3E098CCA">
            <w:pPr>
              <w:pStyle w:val="3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544" w:type="dxa"/>
            <w:noWrap w:val="0"/>
            <w:vAlign w:val="center"/>
          </w:tcPr>
          <w:p w14:paraId="5DF559C8">
            <w:pPr>
              <w:pStyle w:val="3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20" w:type="dxa"/>
            <w:noWrap w:val="0"/>
            <w:vAlign w:val="center"/>
          </w:tcPr>
          <w:p w14:paraId="10655782">
            <w:pPr>
              <w:pStyle w:val="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</w:t>
            </w:r>
          </w:p>
        </w:tc>
        <w:tc>
          <w:tcPr>
            <w:tcW w:w="1039" w:type="dxa"/>
            <w:noWrap w:val="0"/>
            <w:vAlign w:val="center"/>
          </w:tcPr>
          <w:p w14:paraId="42E9F0B3">
            <w:pPr>
              <w:pStyle w:val="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排名</w:t>
            </w:r>
          </w:p>
        </w:tc>
      </w:tr>
      <w:tr w14:paraId="7B90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1BD3BAF3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2BB61C6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中韵天隆工程集团有限公司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57DF0B73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91.00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26256EC9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50B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5B03F0DF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40435C5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华昌汇工程咨询有限公司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5C69ADCA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90.95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4ACBD3A1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E12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5671ACD9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1502427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智远工程管理有限公司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01EB3921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90.45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78436C4A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4CD7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3425EE81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490DDD8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智博国际工程咨询有限公司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098BA4CC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90.30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5146283C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3A32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0F719627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672C62B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中诚联创工程管理有限公司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711176B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89.22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00E618C2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2B22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16C506E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2D1C16A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中亿正恒工程管理有限公司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3AC476D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88.70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0DA4818F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03FC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2C4AA87A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2D3ABCE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河南庆耀工程管理有限公司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6FA1D02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88.30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68877183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62DC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3335B7D0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6A0B78E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河南领秀工程造价咨询有限公司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09585D3B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88.21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726DA774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26F7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0486BC1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4E4FE6E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河南善信工程管理咨询有限公司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2A39FB0B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87.53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53A0931C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0F28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09CFD3B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5BE87AA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河南豫信工程造价咨询有限公司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49724491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87.34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5F1E16B5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 w14:paraId="7356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231A9186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2EE2D32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河南惠德工程咨询有限公司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5B147CD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.00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17A6630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6F6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24E508DA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192A27E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高达建设管理发展有限责任公司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313279E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82.60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4A60D219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 w14:paraId="3E03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5" w:type="dxa"/>
            <w:noWrap w:val="0"/>
            <w:vAlign w:val="center"/>
          </w:tcPr>
          <w:p w14:paraId="6A860659"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544" w:type="dxa"/>
            <w:shd w:val="clear" w:color="auto" w:fill="auto"/>
            <w:noWrap w:val="0"/>
            <w:vAlign w:val="center"/>
          </w:tcPr>
          <w:p w14:paraId="3E7D5CB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恒信咨询管理有限公司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6FF08F2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66.79</w:t>
            </w:r>
          </w:p>
        </w:tc>
        <w:tc>
          <w:tcPr>
            <w:tcW w:w="1039" w:type="dxa"/>
            <w:noWrap w:val="0"/>
            <w:vAlign w:val="center"/>
          </w:tcPr>
          <w:p w14:paraId="46B584A3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</w:tbl>
    <w:p w14:paraId="541BA0D4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br w:type="page"/>
      </w:r>
    </w:p>
    <w:p w14:paraId="03543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C包：</w:t>
      </w:r>
    </w:p>
    <w:tbl>
      <w:tblPr>
        <w:tblStyle w:val="15"/>
        <w:tblW w:w="8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635"/>
        <w:gridCol w:w="1554"/>
        <w:gridCol w:w="976"/>
      </w:tblGrid>
      <w:tr w14:paraId="09FF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93" w:type="dxa"/>
            <w:noWrap w:val="0"/>
            <w:vAlign w:val="center"/>
          </w:tcPr>
          <w:p w14:paraId="5A6DEAA6">
            <w:pPr>
              <w:pStyle w:val="3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35" w:type="dxa"/>
            <w:noWrap w:val="0"/>
            <w:vAlign w:val="center"/>
          </w:tcPr>
          <w:p w14:paraId="26B168C7">
            <w:pPr>
              <w:pStyle w:val="3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54" w:type="dxa"/>
            <w:noWrap w:val="0"/>
            <w:vAlign w:val="center"/>
          </w:tcPr>
          <w:p w14:paraId="50AA891F">
            <w:pPr>
              <w:pStyle w:val="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</w:t>
            </w:r>
          </w:p>
        </w:tc>
        <w:tc>
          <w:tcPr>
            <w:tcW w:w="976" w:type="dxa"/>
            <w:noWrap w:val="0"/>
            <w:vAlign w:val="center"/>
          </w:tcPr>
          <w:p w14:paraId="0757F685">
            <w:pPr>
              <w:pStyle w:val="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排名</w:t>
            </w:r>
          </w:p>
        </w:tc>
      </w:tr>
      <w:tr w14:paraId="3B03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6EEEA78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01B713B7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河南英华咨询有限公司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36351DF2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92.55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5BAB8C4C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170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0B658A0F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4987E2AB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中韵天隆工程集团有限公司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761E283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91.11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58270EC7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404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0243107A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39F4548B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中鹏工程咨询有限公司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4EAF6A63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91.03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7FEFDF17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0C1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2AA551A4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33936A55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河南飞洋建设工程咨询有限公司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5167CAC0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90.88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5DB8E11F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655C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716FF79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360900CF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智博国际工程咨询有限公司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00E6AC0A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90.30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72D99464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3342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0FB4F39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63E8C8AD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中诚联创工程管理有限公司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4206BA5C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89.22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3CAAF0FF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7E28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0E190F73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2D135C5D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河南庆耀工程管理有限公司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500D2D0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88.30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12836CCB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7ACE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06C61A90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2D2D52C1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河南豫信工程造价咨询有限公司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6BD70464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88.17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207A20C7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4486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626D81E7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580592E2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元晟工程咨询有限公司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248DA781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88.01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6A57F6BA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62B1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5C779E9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5B438198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河南领秀工程造价咨询有限公司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615BAB2A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87.94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1604AB07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 w14:paraId="3C00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631D9392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7D737A06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河南善信工程管理咨询有限公司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0900313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87.46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65D263EA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B70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356D6066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01C5C82B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河南惠德工程咨询有限公司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1CDC070F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84.00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1DC1F3D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 w14:paraId="18DD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4AF4E08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4A3E2B3A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高达建设管理发展有限责任公司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70F6863F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82.63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0F4724FF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  <w:tr w14:paraId="6D45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93" w:type="dxa"/>
            <w:shd w:val="clear" w:color="auto" w:fill="auto"/>
            <w:noWrap w:val="0"/>
            <w:vAlign w:val="center"/>
          </w:tcPr>
          <w:p w14:paraId="7D2EB2E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635" w:type="dxa"/>
            <w:shd w:val="clear" w:color="auto" w:fill="auto"/>
            <w:noWrap w:val="0"/>
            <w:vAlign w:val="center"/>
          </w:tcPr>
          <w:p w14:paraId="50B4CACB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恒信咨询管理有限公司</w:t>
            </w:r>
          </w:p>
        </w:tc>
        <w:tc>
          <w:tcPr>
            <w:tcW w:w="1554" w:type="dxa"/>
            <w:shd w:val="clear" w:color="auto" w:fill="auto"/>
            <w:noWrap w:val="0"/>
            <w:vAlign w:val="center"/>
          </w:tcPr>
          <w:p w14:paraId="76229DA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66.93</w:t>
            </w:r>
          </w:p>
        </w:tc>
        <w:tc>
          <w:tcPr>
            <w:tcW w:w="976" w:type="dxa"/>
            <w:noWrap w:val="0"/>
            <w:vAlign w:val="center"/>
          </w:tcPr>
          <w:p w14:paraId="677520AA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</w:tbl>
    <w:p w14:paraId="5014B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D包：</w:t>
      </w:r>
    </w:p>
    <w:tbl>
      <w:tblPr>
        <w:tblStyle w:val="15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769"/>
        <w:gridCol w:w="1548"/>
        <w:gridCol w:w="959"/>
      </w:tblGrid>
      <w:tr w14:paraId="59BD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22283D1E">
            <w:pPr>
              <w:pStyle w:val="3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769" w:type="dxa"/>
            <w:noWrap w:val="0"/>
            <w:vAlign w:val="center"/>
          </w:tcPr>
          <w:p w14:paraId="7B88C6AF">
            <w:pPr>
              <w:pStyle w:val="3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48" w:type="dxa"/>
            <w:noWrap w:val="0"/>
            <w:vAlign w:val="center"/>
          </w:tcPr>
          <w:p w14:paraId="20E2526B">
            <w:pPr>
              <w:pStyle w:val="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</w:t>
            </w:r>
          </w:p>
        </w:tc>
        <w:tc>
          <w:tcPr>
            <w:tcW w:w="959" w:type="dxa"/>
            <w:noWrap w:val="0"/>
            <w:vAlign w:val="center"/>
          </w:tcPr>
          <w:p w14:paraId="5F88FE09">
            <w:pPr>
              <w:pStyle w:val="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排名</w:t>
            </w:r>
          </w:p>
        </w:tc>
      </w:tr>
      <w:tr w14:paraId="225A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283E3191">
            <w:pPr>
              <w:pStyle w:val="3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1FF46A53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河南省亿达工程管理咨询有限公司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62B7EFE9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93.05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13B4BA8A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960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3" w:type="dxa"/>
            <w:noWrap w:val="0"/>
            <w:vAlign w:val="center"/>
          </w:tcPr>
          <w:p w14:paraId="403FF3B7">
            <w:pPr>
              <w:pStyle w:val="3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05CB479F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河南英华咨询有限公司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23AB61B8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92.11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5ACAE17A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D8C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3DABCD5F">
            <w:pPr>
              <w:pStyle w:val="3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26CC3D44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河南飞洋建设工程咨询有限公司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189440A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91.43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6850228D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1AA8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83" w:type="dxa"/>
            <w:noWrap w:val="0"/>
            <w:vAlign w:val="center"/>
          </w:tcPr>
          <w:p w14:paraId="0BAE64F4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0AA6027D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智博国际工程咨询有限公司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7C490861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89.88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39D0F909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2C8E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6D5B4F95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1D68C261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智远工程管理有限公司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0A201D1C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88.85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6C47947A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046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31B5CEAF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60AFD001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中诚联创工程管理有限公司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7D212915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88.75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76247791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47CD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3BA22258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74C6DE62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河南豫信工程造价咨询有限公司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23603FFB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88.17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5B7019F2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6155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0B46A6D2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3C23C85F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河南庆耀工程管理有限公司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6F24F3BC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87.79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0FE36A0A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49FA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11988222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3A3D6307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元晟工程咨询有限公司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46941172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87.61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54987190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4F64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41A166F1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0CD2F13E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河南领秀工程造价咨询有限公司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6C7ED7A1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87.48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69F56EB3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 w14:paraId="5E1E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3" w:type="dxa"/>
            <w:noWrap w:val="0"/>
            <w:vAlign w:val="center"/>
          </w:tcPr>
          <w:p w14:paraId="7EA78B64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2937287A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河南善信工程管理咨询有限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41FD5C7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87.09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3CBAAA45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A5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3" w:type="dxa"/>
            <w:noWrap w:val="0"/>
            <w:vAlign w:val="center"/>
          </w:tcPr>
          <w:p w14:paraId="7DF00D39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761461C7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河南惠德工程咨询有限公司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05881BBA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83.27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4025A37A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 w14:paraId="1DEF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noWrap w:val="0"/>
            <w:vAlign w:val="center"/>
          </w:tcPr>
          <w:p w14:paraId="12E7DFBE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769" w:type="dxa"/>
            <w:shd w:val="clear" w:color="auto" w:fill="auto"/>
            <w:noWrap w:val="0"/>
            <w:vAlign w:val="center"/>
          </w:tcPr>
          <w:p w14:paraId="21900C81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恒信咨询管理有限公司</w:t>
            </w:r>
          </w:p>
        </w:tc>
        <w:tc>
          <w:tcPr>
            <w:tcW w:w="1548" w:type="dxa"/>
            <w:shd w:val="clear" w:color="auto" w:fill="auto"/>
            <w:noWrap w:val="0"/>
            <w:vAlign w:val="center"/>
          </w:tcPr>
          <w:p w14:paraId="09D9E3CD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65.96</w:t>
            </w:r>
          </w:p>
        </w:tc>
        <w:tc>
          <w:tcPr>
            <w:tcW w:w="959" w:type="dxa"/>
            <w:noWrap w:val="0"/>
            <w:vAlign w:val="center"/>
          </w:tcPr>
          <w:p w14:paraId="69B81FDE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</w:tbl>
    <w:p w14:paraId="057CC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388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E包：</w:t>
      </w:r>
    </w:p>
    <w:tbl>
      <w:tblPr>
        <w:tblStyle w:val="15"/>
        <w:tblW w:w="8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01"/>
        <w:gridCol w:w="1533"/>
        <w:gridCol w:w="947"/>
      </w:tblGrid>
      <w:tr w14:paraId="5A54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7" w:type="dxa"/>
            <w:noWrap w:val="0"/>
            <w:vAlign w:val="center"/>
          </w:tcPr>
          <w:p w14:paraId="109CD6C8">
            <w:pPr>
              <w:pStyle w:val="3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801" w:type="dxa"/>
            <w:noWrap w:val="0"/>
            <w:vAlign w:val="center"/>
          </w:tcPr>
          <w:p w14:paraId="0BB85A67">
            <w:pPr>
              <w:pStyle w:val="3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33" w:type="dxa"/>
            <w:noWrap w:val="0"/>
            <w:vAlign w:val="center"/>
          </w:tcPr>
          <w:p w14:paraId="50E6736E">
            <w:pPr>
              <w:pStyle w:val="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</w:t>
            </w:r>
          </w:p>
        </w:tc>
        <w:tc>
          <w:tcPr>
            <w:tcW w:w="947" w:type="dxa"/>
            <w:noWrap w:val="0"/>
            <w:vAlign w:val="center"/>
          </w:tcPr>
          <w:p w14:paraId="001DBBFF">
            <w:pPr>
              <w:pStyle w:val="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排名</w:t>
            </w:r>
          </w:p>
        </w:tc>
      </w:tr>
      <w:tr w14:paraId="75BC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17" w:type="dxa"/>
            <w:noWrap w:val="0"/>
            <w:vAlign w:val="center"/>
          </w:tcPr>
          <w:p w14:paraId="52291080">
            <w:pPr>
              <w:pStyle w:val="3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47FFA2C7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河南飞洋建设工程咨询有限公司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596D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91.42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24F2AA8F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34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7" w:type="dxa"/>
            <w:noWrap w:val="0"/>
            <w:vAlign w:val="center"/>
          </w:tcPr>
          <w:p w14:paraId="3CD70953">
            <w:pPr>
              <w:pStyle w:val="3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0EB52831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中鹏工程咨询有限公司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6DBF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1E241936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DF8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noWrap w:val="0"/>
            <w:vAlign w:val="center"/>
          </w:tcPr>
          <w:p w14:paraId="0C39D09B">
            <w:pPr>
              <w:pStyle w:val="3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6073872F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智博国际工程咨询有限公司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63C2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89.90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7E1E29F9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29B2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noWrap w:val="0"/>
            <w:vAlign w:val="center"/>
          </w:tcPr>
          <w:p w14:paraId="64E7557B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0F1935A8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中诚联创工程管理有限公司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5197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88.75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69893EF9">
            <w:pPr>
              <w:pStyle w:val="3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68FE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noWrap w:val="0"/>
            <w:vAlign w:val="center"/>
          </w:tcPr>
          <w:p w14:paraId="64483ADC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3165AE5B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河南豫信工程造价咨询有限公司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16DC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88.17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3A2A3960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3B5F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17" w:type="dxa"/>
            <w:noWrap w:val="0"/>
            <w:vAlign w:val="center"/>
          </w:tcPr>
          <w:p w14:paraId="678E36D9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1D332E62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河南庆耀工程管理有限公司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4274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87.79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0A5ACFBE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6850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noWrap w:val="0"/>
            <w:vAlign w:val="center"/>
          </w:tcPr>
          <w:p w14:paraId="47AA9B0B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34B7C6C6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河南善信工程管理咨询有限公司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7AF7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87.49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178FFA40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79EE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17" w:type="dxa"/>
            <w:noWrap w:val="0"/>
            <w:vAlign w:val="center"/>
          </w:tcPr>
          <w:p w14:paraId="74CF0015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76EC8140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河南领秀工程造价咨询有限公司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5D23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87.38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77FE5170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3901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17" w:type="dxa"/>
            <w:noWrap w:val="0"/>
            <w:vAlign w:val="center"/>
          </w:tcPr>
          <w:p w14:paraId="4EDAF571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415C9FDC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中伟诚工程管理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14B8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86.96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1F61CEFA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6705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noWrap w:val="0"/>
            <w:vAlign w:val="center"/>
          </w:tcPr>
          <w:p w14:paraId="4AF3C697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15819F84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河南惠德工程咨询有限公司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5B08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83.27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05372376">
            <w:pPr>
              <w:pStyle w:val="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 w14:paraId="553A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7" w:type="dxa"/>
            <w:noWrap w:val="0"/>
            <w:vAlign w:val="center"/>
          </w:tcPr>
          <w:p w14:paraId="0C4342B3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801" w:type="dxa"/>
            <w:shd w:val="clear" w:color="auto" w:fill="auto"/>
            <w:noWrap w:val="0"/>
            <w:vAlign w:val="center"/>
          </w:tcPr>
          <w:p w14:paraId="2C738DCB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恒信咨询管理有限公司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 w14:paraId="2C4C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66.75</w:t>
            </w:r>
          </w:p>
        </w:tc>
        <w:tc>
          <w:tcPr>
            <w:tcW w:w="947" w:type="dxa"/>
            <w:noWrap w:val="0"/>
            <w:vAlign w:val="center"/>
          </w:tcPr>
          <w:p w14:paraId="65FE7443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</w:tbl>
    <w:p w14:paraId="0C807B55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jU1NzRjOGUyYzAyNmYwZDQ1Y2Q2OThmN2JjMmIifQ=="/>
  </w:docVars>
  <w:rsids>
    <w:rsidRoot w:val="00440C8E"/>
    <w:rsid w:val="00273E36"/>
    <w:rsid w:val="00440C8E"/>
    <w:rsid w:val="005D6B6A"/>
    <w:rsid w:val="00703896"/>
    <w:rsid w:val="0085325B"/>
    <w:rsid w:val="00964B8A"/>
    <w:rsid w:val="00AE37AE"/>
    <w:rsid w:val="00BA5037"/>
    <w:rsid w:val="00F419AC"/>
    <w:rsid w:val="024D0578"/>
    <w:rsid w:val="03D844C2"/>
    <w:rsid w:val="04783BFF"/>
    <w:rsid w:val="04F30653"/>
    <w:rsid w:val="07A0163F"/>
    <w:rsid w:val="09500620"/>
    <w:rsid w:val="09CB082F"/>
    <w:rsid w:val="0D483858"/>
    <w:rsid w:val="0E192AE9"/>
    <w:rsid w:val="0F2F3C80"/>
    <w:rsid w:val="10B93A36"/>
    <w:rsid w:val="121A67F7"/>
    <w:rsid w:val="147860A8"/>
    <w:rsid w:val="14FA3666"/>
    <w:rsid w:val="15625F76"/>
    <w:rsid w:val="156C2A7F"/>
    <w:rsid w:val="165322D8"/>
    <w:rsid w:val="18581E27"/>
    <w:rsid w:val="195A7321"/>
    <w:rsid w:val="199A3700"/>
    <w:rsid w:val="1B6856DE"/>
    <w:rsid w:val="1BD143CB"/>
    <w:rsid w:val="1D70376F"/>
    <w:rsid w:val="20F55F27"/>
    <w:rsid w:val="21D03372"/>
    <w:rsid w:val="23104528"/>
    <w:rsid w:val="23D557DC"/>
    <w:rsid w:val="282633A8"/>
    <w:rsid w:val="294D124D"/>
    <w:rsid w:val="29580EFE"/>
    <w:rsid w:val="2BBB7E6A"/>
    <w:rsid w:val="30274161"/>
    <w:rsid w:val="318555E4"/>
    <w:rsid w:val="365F3DAE"/>
    <w:rsid w:val="37D22C05"/>
    <w:rsid w:val="394221E6"/>
    <w:rsid w:val="3AC27B5A"/>
    <w:rsid w:val="3B1654FE"/>
    <w:rsid w:val="3F5605BF"/>
    <w:rsid w:val="3F5A4A77"/>
    <w:rsid w:val="42B42DF9"/>
    <w:rsid w:val="42DE2DA6"/>
    <w:rsid w:val="43D42135"/>
    <w:rsid w:val="44380293"/>
    <w:rsid w:val="4670262F"/>
    <w:rsid w:val="47777ACE"/>
    <w:rsid w:val="4EB40E5E"/>
    <w:rsid w:val="505B5488"/>
    <w:rsid w:val="550B37E9"/>
    <w:rsid w:val="551C6442"/>
    <w:rsid w:val="55B13BE0"/>
    <w:rsid w:val="55CD5BA2"/>
    <w:rsid w:val="566A4159"/>
    <w:rsid w:val="57790D13"/>
    <w:rsid w:val="58412105"/>
    <w:rsid w:val="58C61EBA"/>
    <w:rsid w:val="58E51E17"/>
    <w:rsid w:val="58EC02CB"/>
    <w:rsid w:val="5B454586"/>
    <w:rsid w:val="60445CB8"/>
    <w:rsid w:val="606D13C9"/>
    <w:rsid w:val="61BE4076"/>
    <w:rsid w:val="61D526CC"/>
    <w:rsid w:val="636649C5"/>
    <w:rsid w:val="6549032F"/>
    <w:rsid w:val="65652A5B"/>
    <w:rsid w:val="668B2A57"/>
    <w:rsid w:val="66A17AC3"/>
    <w:rsid w:val="685B39C9"/>
    <w:rsid w:val="69503C1E"/>
    <w:rsid w:val="69D664B4"/>
    <w:rsid w:val="6C23317C"/>
    <w:rsid w:val="6F4001DF"/>
    <w:rsid w:val="6FFF0985"/>
    <w:rsid w:val="71183DB0"/>
    <w:rsid w:val="711C6534"/>
    <w:rsid w:val="72416899"/>
    <w:rsid w:val="72621DE8"/>
    <w:rsid w:val="731F693F"/>
    <w:rsid w:val="737A3B75"/>
    <w:rsid w:val="777F7AB9"/>
    <w:rsid w:val="77E3726D"/>
    <w:rsid w:val="79FD30A7"/>
    <w:rsid w:val="7A1F76CC"/>
    <w:rsid w:val="7ADE0E8D"/>
    <w:rsid w:val="7B2A0846"/>
    <w:rsid w:val="7B446F42"/>
    <w:rsid w:val="7F0F6038"/>
    <w:rsid w:val="7F9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3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/>
      <w:ind w:firstLine="420"/>
    </w:pPr>
    <w:rPr>
      <w:rFonts w:ascii="Times New Roman"/>
      <w:sz w:val="32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9"/>
    <w:qFormat/>
    <w:uiPriority w:val="99"/>
    <w:pPr>
      <w:spacing w:line="312" w:lineRule="auto"/>
      <w:ind w:firstLine="397"/>
    </w:pPr>
    <w:rPr>
      <w:rFonts w:ascii="Times New Roman" w:hAnsi="Times New Roman"/>
      <w:sz w:val="24"/>
      <w:szCs w:val="20"/>
    </w:rPr>
  </w:style>
  <w:style w:type="paragraph" w:customStyle="1" w:styleId="9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10">
    <w:name w:val="Plain Text"/>
    <w:basedOn w:val="1"/>
    <w:link w:val="3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2"/>
    <w:basedOn w:val="1"/>
    <w:qFormat/>
    <w:uiPriority w:val="0"/>
    <w:pPr>
      <w:spacing w:after="120" w:afterLines="0" w:line="480" w:lineRule="auto"/>
      <w:ind w:right="357"/>
    </w:pPr>
    <w:rPr>
      <w:szCs w:val="20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</w:style>
  <w:style w:type="character" w:styleId="18">
    <w:name w:val="FollowedHyperlink"/>
    <w:basedOn w:val="16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semiHidden/>
    <w:unhideWhenUsed/>
    <w:qFormat/>
    <w:uiPriority w:val="99"/>
  </w:style>
  <w:style w:type="character" w:styleId="23">
    <w:name w:val="HTML Variable"/>
    <w:basedOn w:val="16"/>
    <w:semiHidden/>
    <w:unhideWhenUsed/>
    <w:qFormat/>
    <w:uiPriority w:val="99"/>
  </w:style>
  <w:style w:type="character" w:styleId="24">
    <w:name w:val="Hyperlink"/>
    <w:basedOn w:val="16"/>
    <w:semiHidden/>
    <w:unhideWhenUsed/>
    <w:qFormat/>
    <w:uiPriority w:val="99"/>
    <w:rPr>
      <w:color w:val="0000FF"/>
      <w:u w:val="none"/>
    </w:rPr>
  </w:style>
  <w:style w:type="character" w:styleId="25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6"/>
    <w:semiHidden/>
    <w:unhideWhenUsed/>
    <w:qFormat/>
    <w:uiPriority w:val="99"/>
  </w:style>
  <w:style w:type="character" w:styleId="27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9">
    <w:name w:val="标题 1 字符"/>
    <w:basedOn w:val="16"/>
    <w:link w:val="6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16"/>
    <w:link w:val="7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1">
    <w:name w:val="纯文本 字符1"/>
    <w:basedOn w:val="16"/>
    <w:link w:val="10"/>
    <w:qFormat/>
    <w:uiPriority w:val="0"/>
    <w:rPr>
      <w:rFonts w:ascii="宋体" w:hAnsi="Courier New"/>
    </w:rPr>
  </w:style>
  <w:style w:type="character" w:customStyle="1" w:styleId="32">
    <w:name w:val="纯文本 字符"/>
    <w:basedOn w:val="16"/>
    <w:semiHidden/>
    <w:qFormat/>
    <w:uiPriority w:val="99"/>
    <w:rPr>
      <w:rFonts w:hAnsi="Courier New" w:cs="Courier New" w:asciiTheme="minorEastAsia"/>
      <w:szCs w:val="21"/>
    </w:rPr>
  </w:style>
  <w:style w:type="paragraph" w:customStyle="1" w:styleId="33">
    <w:name w:val="正文 缩进2字符"/>
    <w:basedOn w:val="1"/>
    <w:qFormat/>
    <w:uiPriority w:val="0"/>
    <w:pPr>
      <w:spacing w:line="288" w:lineRule="auto"/>
    </w:pPr>
    <w:rPr>
      <w:szCs w:val="28"/>
    </w:rPr>
  </w:style>
  <w:style w:type="paragraph" w:customStyle="1" w:styleId="34">
    <w:name w:val="正正正文"/>
    <w:basedOn w:val="1"/>
    <w:qFormat/>
    <w:uiPriority w:val="0"/>
    <w:pPr>
      <w:spacing w:line="360" w:lineRule="auto"/>
      <w:ind w:firstLine="480" w:firstLineChars="200"/>
      <w:jc w:val="left"/>
    </w:pPr>
    <w:rPr>
      <w:rFonts w:eastAsia="宋体" w:asciiTheme="minorHAnsi" w:hAnsiTheme="minorHAnsi" w:cstheme="minorBidi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1013</Words>
  <Characters>1300</Characters>
  <Lines>5</Lines>
  <Paragraphs>1</Paragraphs>
  <TotalTime>2</TotalTime>
  <ScaleCrop>false</ScaleCrop>
  <LinksUpToDate>false</LinksUpToDate>
  <CharactersWithSpaces>1300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2020-07-23T00:38:00Z</dcterms:created>
  <dc:creator>Administrator</dc:creator>
  <cp:lastModifiedBy>百科全书</cp:lastModifiedBy>
  <cp:lastPrinted>2025-03-15T03:04:00Z</cp:lastPrinted>
  <dcterms:modified xsi:type="dcterms:W3CDTF">2025-03-17T08:13:09Z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A31AAA712F56476D870F452503FD5A42_13</vt:lpwstr>
  </property>
  <property fmtid="{D5CDD505-2E9C-101B-9397-08002B2CF9AE}" pid="4" name="KSOTemplateDocerSaveRecord">
    <vt:lpwstr>eyJoZGlkIjoiYzc5NGY2ZDk2ZTQ0YzAzNTBlNjY0NDNjZjkyZTExNWMiLCJ1c2VySWQiOiIzMjAyOTMxNzQifQ==</vt:lpwstr>
  </property>
</Properties>
</file>