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CB1DA">
      <w:pPr>
        <w:spacing w:line="420" w:lineRule="exact"/>
        <w:jc w:val="center"/>
        <w:rPr>
          <w:rFonts w:hint="eastAsia" w:ascii="宋体" w:hAnsi="宋体" w:cs="宋体"/>
          <w:b/>
          <w:color w:val="auto"/>
          <w:spacing w:val="-6"/>
          <w:sz w:val="32"/>
          <w:szCs w:val="32"/>
        </w:rPr>
      </w:pPr>
      <w:r>
        <w:rPr>
          <w:rFonts w:hint="eastAsia" w:ascii="宋体" w:hAnsi="宋体" w:cs="宋体"/>
          <w:b/>
          <w:color w:val="auto"/>
          <w:spacing w:val="-6"/>
          <w:sz w:val="32"/>
          <w:szCs w:val="32"/>
        </w:rPr>
        <w:t>驻马店市体育中学餐厅餐饮服务项目-公开招标公告</w:t>
      </w:r>
    </w:p>
    <w:tbl>
      <w:tblPr>
        <w:tblStyle w:val="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14:paraId="040D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320" w:type="dxa"/>
          </w:tcPr>
          <w:p w14:paraId="0949DC32">
            <w:pPr>
              <w:wordWrap w:val="0"/>
              <w:spacing w:line="420" w:lineRule="exact"/>
              <w:jc w:val="left"/>
              <w:rPr>
                <w:rFonts w:hint="eastAsia" w:ascii="宋体" w:hAnsi="宋体" w:cs="宋体"/>
                <w:color w:val="auto"/>
                <w:sz w:val="24"/>
              </w:rPr>
            </w:pPr>
            <w:r>
              <w:rPr>
                <w:rFonts w:hint="eastAsia" w:ascii="宋体" w:hAnsi="宋体" w:cs="宋体"/>
                <w:color w:val="auto"/>
                <w:sz w:val="24"/>
              </w:rPr>
              <w:t>项目概况</w:t>
            </w:r>
          </w:p>
          <w:p w14:paraId="5E0648C6">
            <w:pPr>
              <w:wordWrap w:val="0"/>
              <w:spacing w:line="420" w:lineRule="exact"/>
              <w:ind w:firstLine="480" w:firstLineChars="200"/>
              <w:jc w:val="left"/>
              <w:rPr>
                <w:rFonts w:hint="eastAsia" w:ascii="宋体" w:hAnsi="宋体" w:cs="宋体"/>
                <w:color w:val="auto"/>
                <w:sz w:val="24"/>
              </w:rPr>
            </w:pPr>
            <w:r>
              <w:rPr>
                <w:rFonts w:hint="eastAsia" w:ascii="宋体" w:hAnsi="宋体" w:cs="宋体"/>
                <w:color w:val="auto"/>
                <w:sz w:val="24"/>
              </w:rPr>
              <w:t>驻马店市体育中学餐厅餐饮服务项目招标项目的潜在投标人应在驻马店市公共资源交易中心电子交易平台获取招标文件，并于2025年9月26日09时00分（北京时间）前递交投标文件。</w:t>
            </w:r>
          </w:p>
        </w:tc>
      </w:tr>
    </w:tbl>
    <w:p w14:paraId="1B829778">
      <w:pPr>
        <w:spacing w:line="420" w:lineRule="exact"/>
        <w:rPr>
          <w:rFonts w:hint="eastAsia" w:ascii="宋体" w:hAnsi="宋体" w:cs="宋体"/>
          <w:b/>
          <w:color w:val="auto"/>
          <w:sz w:val="24"/>
        </w:rPr>
      </w:pPr>
      <w:bookmarkStart w:id="0" w:name="_Toc28359079"/>
      <w:bookmarkStart w:id="1" w:name="_Toc35393790"/>
      <w:bookmarkStart w:id="2" w:name="_Toc28359002"/>
      <w:bookmarkStart w:id="3" w:name="_Toc35393621"/>
      <w:bookmarkStart w:id="4" w:name="_Hlk24379207"/>
      <w:r>
        <w:rPr>
          <w:rFonts w:hint="eastAsia" w:ascii="宋体" w:hAnsi="宋体" w:cs="宋体"/>
          <w:b/>
          <w:color w:val="auto"/>
          <w:sz w:val="24"/>
        </w:rPr>
        <w:t>一、项目基本情况</w:t>
      </w:r>
      <w:bookmarkEnd w:id="0"/>
      <w:bookmarkEnd w:id="1"/>
      <w:bookmarkEnd w:id="2"/>
      <w:bookmarkEnd w:id="3"/>
    </w:p>
    <w:p w14:paraId="17959852">
      <w:pPr>
        <w:spacing w:line="420" w:lineRule="exact"/>
        <w:ind w:firstLine="480" w:firstLineChars="200"/>
        <w:rPr>
          <w:rFonts w:hint="eastAsia" w:ascii="宋体" w:hAnsi="宋体" w:cs="宋体"/>
          <w:color w:val="auto"/>
          <w:sz w:val="24"/>
        </w:rPr>
      </w:pPr>
      <w:r>
        <w:rPr>
          <w:rFonts w:hint="eastAsia" w:ascii="宋体" w:hAnsi="宋体" w:cs="宋体"/>
          <w:color w:val="auto"/>
          <w:sz w:val="24"/>
        </w:rPr>
        <w:t>1、项目编号：驻政采购-2025-09-5</w:t>
      </w:r>
    </w:p>
    <w:p w14:paraId="7F36827A">
      <w:pPr>
        <w:spacing w:line="420" w:lineRule="exact"/>
        <w:ind w:firstLine="480" w:firstLineChars="200"/>
        <w:rPr>
          <w:rFonts w:hint="eastAsia" w:ascii="宋体" w:hAnsi="宋体" w:cs="宋体"/>
          <w:color w:val="auto"/>
          <w:sz w:val="24"/>
        </w:rPr>
      </w:pPr>
      <w:r>
        <w:rPr>
          <w:rFonts w:hint="eastAsia" w:ascii="宋体" w:hAnsi="宋体" w:cs="宋体"/>
          <w:color w:val="auto"/>
          <w:sz w:val="24"/>
        </w:rPr>
        <w:t>2、项目名称：驻马店市体育中学餐厅餐饮服务项目</w:t>
      </w:r>
    </w:p>
    <w:p w14:paraId="56C9E9CC">
      <w:pPr>
        <w:spacing w:line="420" w:lineRule="exact"/>
        <w:ind w:firstLine="480" w:firstLineChars="200"/>
        <w:rPr>
          <w:rFonts w:hint="eastAsia" w:ascii="宋体" w:hAnsi="宋体" w:cs="宋体"/>
          <w:color w:val="auto"/>
          <w:sz w:val="24"/>
        </w:rPr>
      </w:pPr>
      <w:r>
        <w:rPr>
          <w:rFonts w:hint="eastAsia" w:ascii="宋体" w:hAnsi="宋体" w:cs="宋体"/>
          <w:color w:val="auto"/>
          <w:sz w:val="24"/>
        </w:rPr>
        <w:t>3、采购方式：</w:t>
      </w:r>
      <w:bookmarkEnd w:id="4"/>
      <w:r>
        <w:rPr>
          <w:rFonts w:hint="eastAsia" w:ascii="宋体" w:hAnsi="宋体" w:cs="宋体"/>
          <w:color w:val="auto"/>
          <w:sz w:val="24"/>
        </w:rPr>
        <w:t>公开招标</w:t>
      </w:r>
    </w:p>
    <w:p w14:paraId="296249D3">
      <w:pPr>
        <w:spacing w:line="420" w:lineRule="exact"/>
        <w:ind w:firstLine="480" w:firstLineChars="200"/>
        <w:rPr>
          <w:rFonts w:hint="eastAsia" w:ascii="宋体" w:hAnsi="宋体" w:cs="宋体"/>
          <w:color w:val="auto"/>
          <w:sz w:val="24"/>
        </w:rPr>
      </w:pPr>
      <w:r>
        <w:rPr>
          <w:rFonts w:hint="eastAsia" w:ascii="宋体" w:hAnsi="宋体" w:cs="宋体"/>
          <w:color w:val="auto"/>
          <w:sz w:val="24"/>
        </w:rPr>
        <w:t xml:space="preserve">4、预算金额：1165500.00元               </w:t>
      </w:r>
    </w:p>
    <w:p w14:paraId="2D5E8F6C">
      <w:pPr>
        <w:spacing w:line="420" w:lineRule="exact"/>
        <w:ind w:firstLine="480" w:firstLineChars="200"/>
        <w:rPr>
          <w:rFonts w:hint="eastAsia" w:ascii="宋体" w:hAnsi="宋体" w:cs="宋体"/>
          <w:color w:val="auto"/>
          <w:sz w:val="24"/>
        </w:rPr>
      </w:pPr>
      <w:r>
        <w:rPr>
          <w:rFonts w:hint="eastAsia" w:ascii="宋体" w:hAnsi="宋体" w:cs="宋体"/>
          <w:color w:val="auto"/>
          <w:sz w:val="24"/>
        </w:rPr>
        <w:t xml:space="preserve">最高限价：1165500.00元 </w:t>
      </w:r>
    </w:p>
    <w:tbl>
      <w:tblPr>
        <w:tblStyle w:val="7"/>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329"/>
        <w:gridCol w:w="1717"/>
        <w:gridCol w:w="1443"/>
        <w:gridCol w:w="1570"/>
        <w:gridCol w:w="1268"/>
        <w:gridCol w:w="1594"/>
      </w:tblGrid>
      <w:tr w14:paraId="2DE9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83" w:type="dxa"/>
            <w:vAlign w:val="center"/>
          </w:tcPr>
          <w:p w14:paraId="1700060A">
            <w:pPr>
              <w:widowControl/>
              <w:spacing w:line="420" w:lineRule="exact"/>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序号</w:t>
            </w:r>
          </w:p>
        </w:tc>
        <w:tc>
          <w:tcPr>
            <w:tcW w:w="1329" w:type="dxa"/>
            <w:vAlign w:val="center"/>
          </w:tcPr>
          <w:p w14:paraId="313CF511">
            <w:pPr>
              <w:widowControl/>
              <w:spacing w:line="420" w:lineRule="exact"/>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包号</w:t>
            </w:r>
          </w:p>
        </w:tc>
        <w:tc>
          <w:tcPr>
            <w:tcW w:w="1717" w:type="dxa"/>
            <w:vAlign w:val="center"/>
          </w:tcPr>
          <w:p w14:paraId="572534B5">
            <w:pPr>
              <w:widowControl/>
              <w:spacing w:line="420" w:lineRule="exact"/>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包名称</w:t>
            </w:r>
          </w:p>
        </w:tc>
        <w:tc>
          <w:tcPr>
            <w:tcW w:w="1443" w:type="dxa"/>
            <w:vAlign w:val="center"/>
          </w:tcPr>
          <w:p w14:paraId="3921DC0D">
            <w:pPr>
              <w:widowControl/>
              <w:spacing w:line="420" w:lineRule="exact"/>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包预算（元）</w:t>
            </w:r>
          </w:p>
        </w:tc>
        <w:tc>
          <w:tcPr>
            <w:tcW w:w="1570" w:type="dxa"/>
            <w:vAlign w:val="center"/>
          </w:tcPr>
          <w:p w14:paraId="20F84307">
            <w:pPr>
              <w:widowControl/>
              <w:spacing w:line="420" w:lineRule="exact"/>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包最高限价（元）</w:t>
            </w:r>
          </w:p>
        </w:tc>
        <w:tc>
          <w:tcPr>
            <w:tcW w:w="1268" w:type="dxa"/>
            <w:vAlign w:val="center"/>
          </w:tcPr>
          <w:p w14:paraId="29B618C7">
            <w:pPr>
              <w:widowControl/>
              <w:spacing w:line="420" w:lineRule="exact"/>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bidi="ar"/>
              </w:rPr>
              <w:t>是否专门面向中小企业</w:t>
            </w:r>
          </w:p>
        </w:tc>
        <w:tc>
          <w:tcPr>
            <w:tcW w:w="1594" w:type="dxa"/>
            <w:vAlign w:val="center"/>
          </w:tcPr>
          <w:p w14:paraId="4BADF0CC">
            <w:pPr>
              <w:widowControl/>
              <w:spacing w:line="420" w:lineRule="exac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采购预留金额（元）</w:t>
            </w:r>
          </w:p>
        </w:tc>
      </w:tr>
      <w:tr w14:paraId="4A24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83" w:type="dxa"/>
            <w:vAlign w:val="center"/>
          </w:tcPr>
          <w:p w14:paraId="061A5FDE">
            <w:pPr>
              <w:pStyle w:val="3"/>
              <w:spacing w:line="420" w:lineRule="exact"/>
              <w:ind w:right="63" w:rightChars="30"/>
              <w:jc w:val="center"/>
              <w:rPr>
                <w:rFonts w:hint="eastAsia" w:ascii="宋体" w:hAnsi="宋体" w:cs="宋体"/>
                <w:color w:val="auto"/>
                <w:sz w:val="24"/>
              </w:rPr>
            </w:pPr>
            <w:r>
              <w:rPr>
                <w:rFonts w:hint="eastAsia" w:ascii="宋体" w:hAnsi="宋体" w:cs="宋体"/>
                <w:color w:val="auto"/>
                <w:sz w:val="24"/>
              </w:rPr>
              <w:t>1</w:t>
            </w:r>
          </w:p>
        </w:tc>
        <w:tc>
          <w:tcPr>
            <w:tcW w:w="1329" w:type="dxa"/>
            <w:vAlign w:val="center"/>
          </w:tcPr>
          <w:p w14:paraId="7D319F2B">
            <w:pPr>
              <w:pStyle w:val="3"/>
              <w:spacing w:line="420" w:lineRule="exact"/>
              <w:ind w:left="63" w:leftChars="30" w:right="63" w:rightChars="30"/>
              <w:jc w:val="center"/>
              <w:rPr>
                <w:rFonts w:hint="eastAsia" w:ascii="宋体" w:hAnsi="宋体" w:cs="宋体"/>
                <w:color w:val="auto"/>
                <w:sz w:val="24"/>
              </w:rPr>
            </w:pPr>
            <w:r>
              <w:rPr>
                <w:rFonts w:hint="eastAsia" w:ascii="宋体" w:hAnsi="宋体" w:cs="宋体"/>
                <w:color w:val="auto"/>
                <w:sz w:val="24"/>
              </w:rPr>
              <w:t>驻政采购-2025-09-5A</w:t>
            </w:r>
          </w:p>
        </w:tc>
        <w:tc>
          <w:tcPr>
            <w:tcW w:w="1717" w:type="dxa"/>
            <w:vAlign w:val="center"/>
          </w:tcPr>
          <w:p w14:paraId="06F5842E">
            <w:pPr>
              <w:pStyle w:val="10"/>
              <w:spacing w:line="420" w:lineRule="exact"/>
              <w:jc w:val="center"/>
              <w:rPr>
                <w:rFonts w:hint="eastAsia" w:ascii="宋体" w:hAnsi="宋体" w:cs="宋体"/>
                <w:color w:val="auto"/>
                <w:sz w:val="24"/>
                <w:szCs w:val="24"/>
              </w:rPr>
            </w:pPr>
            <w:r>
              <w:rPr>
                <w:rFonts w:hint="eastAsia" w:ascii="宋体" w:hAnsi="宋体" w:cs="宋体"/>
                <w:color w:val="auto"/>
                <w:sz w:val="24"/>
                <w:szCs w:val="24"/>
              </w:rPr>
              <w:t>驻马店市体育中学餐厅餐饮服务项目A包</w:t>
            </w:r>
          </w:p>
        </w:tc>
        <w:tc>
          <w:tcPr>
            <w:tcW w:w="1443" w:type="dxa"/>
            <w:vAlign w:val="center"/>
          </w:tcPr>
          <w:p w14:paraId="464BAFC2">
            <w:pPr>
              <w:jc w:val="center"/>
              <w:rPr>
                <w:rFonts w:hint="eastAsia" w:ascii="宋体" w:hAnsi="宋体" w:cs="宋体"/>
                <w:color w:val="auto"/>
                <w:sz w:val="24"/>
              </w:rPr>
            </w:pPr>
            <w:r>
              <w:rPr>
                <w:rFonts w:hint="eastAsia" w:ascii="宋体" w:hAnsi="宋体" w:cs="宋体"/>
                <w:color w:val="auto"/>
                <w:sz w:val="24"/>
              </w:rPr>
              <w:t>1165500.00</w:t>
            </w:r>
          </w:p>
        </w:tc>
        <w:tc>
          <w:tcPr>
            <w:tcW w:w="1570" w:type="dxa"/>
            <w:vAlign w:val="center"/>
          </w:tcPr>
          <w:p w14:paraId="0139716D">
            <w:pPr>
              <w:jc w:val="center"/>
              <w:rPr>
                <w:rFonts w:hint="eastAsia" w:ascii="宋体" w:hAnsi="宋体" w:cs="宋体"/>
                <w:color w:val="auto"/>
                <w:sz w:val="24"/>
              </w:rPr>
            </w:pPr>
            <w:r>
              <w:rPr>
                <w:rFonts w:hint="eastAsia" w:ascii="宋体" w:hAnsi="宋体" w:cs="宋体"/>
                <w:color w:val="auto"/>
                <w:sz w:val="24"/>
              </w:rPr>
              <w:t>1165500.00</w:t>
            </w:r>
          </w:p>
        </w:tc>
        <w:tc>
          <w:tcPr>
            <w:tcW w:w="1268" w:type="dxa"/>
            <w:vAlign w:val="center"/>
          </w:tcPr>
          <w:p w14:paraId="69A8AB91">
            <w:pPr>
              <w:pStyle w:val="10"/>
              <w:spacing w:line="420" w:lineRule="exact"/>
              <w:jc w:val="center"/>
              <w:rPr>
                <w:rFonts w:hint="eastAsia" w:ascii="宋体" w:hAnsi="宋体" w:cs="宋体"/>
                <w:color w:val="auto"/>
                <w:sz w:val="24"/>
                <w:szCs w:val="24"/>
              </w:rPr>
            </w:pPr>
            <w:r>
              <w:rPr>
                <w:rFonts w:ascii="宋体" w:hAnsi="宋体" w:cs="宋体"/>
                <w:color w:val="auto"/>
                <w:sz w:val="24"/>
                <w:szCs w:val="24"/>
              </w:rPr>
              <w:t>是</w:t>
            </w:r>
          </w:p>
        </w:tc>
        <w:tc>
          <w:tcPr>
            <w:tcW w:w="1594" w:type="dxa"/>
            <w:vAlign w:val="center"/>
          </w:tcPr>
          <w:p w14:paraId="0291363A">
            <w:pPr>
              <w:pStyle w:val="10"/>
              <w:spacing w:line="420" w:lineRule="exact"/>
              <w:jc w:val="center"/>
              <w:rPr>
                <w:rFonts w:hint="eastAsia" w:ascii="宋体" w:hAnsi="宋体" w:cs="宋体"/>
                <w:color w:val="auto"/>
                <w:sz w:val="24"/>
                <w:szCs w:val="24"/>
              </w:rPr>
            </w:pPr>
            <w:r>
              <w:rPr>
                <w:rFonts w:hint="eastAsia" w:ascii="宋体" w:hAnsi="宋体" w:cs="宋体"/>
                <w:color w:val="auto"/>
                <w:sz w:val="24"/>
                <w:szCs w:val="24"/>
              </w:rPr>
              <w:t>1165500.00</w:t>
            </w:r>
          </w:p>
        </w:tc>
      </w:tr>
    </w:tbl>
    <w:p w14:paraId="6495CAC9">
      <w:pPr>
        <w:spacing w:line="480" w:lineRule="exact"/>
        <w:ind w:firstLine="480" w:firstLineChars="200"/>
        <w:rPr>
          <w:rFonts w:hint="eastAsia" w:ascii="宋体" w:hAnsi="宋体" w:cs="宋体"/>
          <w:color w:val="auto"/>
          <w:sz w:val="24"/>
        </w:rPr>
      </w:pPr>
      <w:bookmarkStart w:id="5" w:name="_Toc35393622"/>
      <w:bookmarkStart w:id="6" w:name="_Toc28359080"/>
      <w:bookmarkStart w:id="7" w:name="_Toc28359003"/>
      <w:bookmarkStart w:id="8" w:name="_Toc35393791"/>
      <w:r>
        <w:rPr>
          <w:rFonts w:hint="eastAsia" w:ascii="宋体" w:hAnsi="宋体" w:cs="宋体"/>
          <w:color w:val="auto"/>
          <w:sz w:val="24"/>
        </w:rPr>
        <w:t>5、采购需求（包括但不限于标的的名称、数量、简要技术需求或服务要求等）详见招标文件</w:t>
      </w:r>
    </w:p>
    <w:p w14:paraId="2B06A978">
      <w:pPr>
        <w:spacing w:line="420" w:lineRule="exact"/>
        <w:ind w:firstLine="480" w:firstLineChars="200"/>
        <w:rPr>
          <w:rFonts w:hint="eastAsia" w:ascii="宋体" w:hAnsi="宋体" w:cs="宋体"/>
          <w:color w:val="auto"/>
          <w:sz w:val="24"/>
        </w:rPr>
      </w:pPr>
      <w:r>
        <w:rPr>
          <w:rFonts w:hint="eastAsia" w:ascii="宋体" w:hAnsi="宋体" w:cs="宋体"/>
          <w:color w:val="auto"/>
          <w:sz w:val="24"/>
        </w:rPr>
        <w:t>6、合同履行期限：三年(合同一年一签)；</w:t>
      </w:r>
    </w:p>
    <w:p w14:paraId="7F495841">
      <w:pPr>
        <w:spacing w:line="420" w:lineRule="exact"/>
        <w:ind w:firstLine="480" w:firstLineChars="200"/>
        <w:rPr>
          <w:rFonts w:hint="eastAsia" w:ascii="宋体" w:hAnsi="宋体" w:cs="宋体"/>
          <w:color w:val="auto"/>
          <w:sz w:val="24"/>
        </w:rPr>
      </w:pPr>
      <w:r>
        <w:rPr>
          <w:rFonts w:hint="eastAsia" w:ascii="宋体" w:hAnsi="宋体" w:cs="宋体"/>
          <w:color w:val="auto"/>
          <w:sz w:val="24"/>
        </w:rPr>
        <w:t>7、本项目是否接受联合体投标：否</w:t>
      </w:r>
    </w:p>
    <w:p w14:paraId="500C435B">
      <w:pPr>
        <w:spacing w:line="420" w:lineRule="exact"/>
        <w:ind w:firstLine="480" w:firstLineChars="200"/>
        <w:rPr>
          <w:rFonts w:hint="eastAsia" w:ascii="宋体" w:hAnsi="宋体" w:cs="宋体"/>
          <w:color w:val="auto"/>
          <w:sz w:val="24"/>
        </w:rPr>
      </w:pPr>
      <w:r>
        <w:rPr>
          <w:rFonts w:hint="eastAsia" w:ascii="宋体" w:hAnsi="宋体" w:cs="宋体"/>
          <w:color w:val="auto"/>
          <w:sz w:val="24"/>
        </w:rPr>
        <w:t>8、是否接受进口产品：否</w:t>
      </w:r>
    </w:p>
    <w:p w14:paraId="714315C6">
      <w:pPr>
        <w:spacing w:line="420" w:lineRule="exact"/>
        <w:ind w:firstLine="480" w:firstLineChars="200"/>
        <w:rPr>
          <w:rFonts w:hint="eastAsia" w:ascii="宋体" w:hAnsi="宋体" w:cs="宋体"/>
          <w:color w:val="auto"/>
          <w:sz w:val="24"/>
        </w:rPr>
      </w:pPr>
      <w:r>
        <w:rPr>
          <w:rFonts w:hint="eastAsia" w:ascii="宋体" w:hAnsi="宋体" w:cs="宋体"/>
          <w:color w:val="auto"/>
          <w:sz w:val="24"/>
        </w:rPr>
        <w:t>9、是否专门面向中小企业：是</w:t>
      </w:r>
    </w:p>
    <w:p w14:paraId="032C8E04">
      <w:pPr>
        <w:spacing w:line="420" w:lineRule="exact"/>
        <w:rPr>
          <w:rFonts w:hint="eastAsia" w:ascii="宋体" w:hAnsi="宋体" w:cs="宋体"/>
          <w:b/>
          <w:color w:val="auto"/>
          <w:sz w:val="24"/>
        </w:rPr>
      </w:pPr>
      <w:r>
        <w:rPr>
          <w:rFonts w:hint="eastAsia" w:ascii="宋体" w:hAnsi="宋体" w:cs="宋体"/>
          <w:b/>
          <w:color w:val="auto"/>
          <w:sz w:val="24"/>
        </w:rPr>
        <w:t>二、申请人资格要求：</w:t>
      </w:r>
      <w:bookmarkEnd w:id="5"/>
      <w:bookmarkEnd w:id="6"/>
      <w:bookmarkEnd w:id="7"/>
      <w:bookmarkEnd w:id="8"/>
    </w:p>
    <w:p w14:paraId="75924974">
      <w:pPr>
        <w:widowControl/>
        <w:kinsoku w:val="0"/>
        <w:wordWrap w:val="0"/>
        <w:autoSpaceDE w:val="0"/>
        <w:autoSpaceDN w:val="0"/>
        <w:adjustRightInd w:val="0"/>
        <w:snapToGrid w:val="0"/>
        <w:spacing w:line="420" w:lineRule="exact"/>
        <w:ind w:firstLine="480" w:firstLineChars="200"/>
        <w:jc w:val="left"/>
        <w:textAlignment w:val="baseline"/>
        <w:rPr>
          <w:rFonts w:hint="eastAsia" w:ascii="宋体" w:hAnsi="宋体" w:cs="宋体"/>
          <w:color w:val="auto"/>
          <w:sz w:val="24"/>
        </w:rPr>
      </w:pPr>
      <w:bookmarkStart w:id="9" w:name="_Toc35393792"/>
      <w:bookmarkStart w:id="10" w:name="_Toc28359081"/>
      <w:bookmarkStart w:id="11" w:name="_Toc28359004"/>
      <w:bookmarkStart w:id="12" w:name="_Toc35393623"/>
      <w:r>
        <w:rPr>
          <w:rFonts w:hint="eastAsia" w:ascii="宋体" w:hAnsi="宋体" w:cs="宋体"/>
          <w:color w:val="auto"/>
          <w:sz w:val="24"/>
        </w:rPr>
        <w:t>1、满足《中华人民共和国政府采购法》第二十二条规定；</w:t>
      </w:r>
    </w:p>
    <w:p w14:paraId="2F5C0451">
      <w:pPr>
        <w:widowControl/>
        <w:kinsoku w:val="0"/>
        <w:wordWrap w:val="0"/>
        <w:autoSpaceDE w:val="0"/>
        <w:autoSpaceDN w:val="0"/>
        <w:adjustRightInd w:val="0"/>
        <w:snapToGrid w:val="0"/>
        <w:spacing w:line="420" w:lineRule="exact"/>
        <w:ind w:firstLine="480" w:firstLineChars="200"/>
        <w:jc w:val="left"/>
        <w:textAlignment w:val="baseline"/>
        <w:rPr>
          <w:rFonts w:hint="eastAsia" w:ascii="宋体" w:hAnsi="宋体" w:cs="宋体"/>
          <w:color w:val="auto"/>
          <w:sz w:val="24"/>
        </w:rPr>
      </w:pPr>
      <w:r>
        <w:rPr>
          <w:rFonts w:hint="eastAsia" w:ascii="宋体" w:hAnsi="宋体" w:cs="宋体"/>
          <w:color w:val="auto"/>
          <w:sz w:val="24"/>
        </w:rPr>
        <w:t>2、落实政府采购政策满足的资格要求：促进中小企业、监狱企业和残疾人福利企业发展扶持政策。</w:t>
      </w:r>
    </w:p>
    <w:p w14:paraId="5185540F">
      <w:pPr>
        <w:widowControl/>
        <w:kinsoku w:val="0"/>
        <w:wordWrap w:val="0"/>
        <w:autoSpaceDE w:val="0"/>
        <w:autoSpaceDN w:val="0"/>
        <w:adjustRightInd w:val="0"/>
        <w:snapToGrid w:val="0"/>
        <w:spacing w:line="420" w:lineRule="exact"/>
        <w:ind w:firstLine="480" w:firstLineChars="200"/>
        <w:jc w:val="left"/>
        <w:textAlignment w:val="baseline"/>
        <w:rPr>
          <w:rFonts w:hint="eastAsia" w:ascii="宋体" w:hAnsi="宋体" w:cs="宋体"/>
          <w:color w:val="auto"/>
          <w:sz w:val="24"/>
        </w:rPr>
      </w:pPr>
      <w:r>
        <w:rPr>
          <w:rFonts w:hint="eastAsia" w:ascii="宋体" w:hAnsi="宋体" w:cs="宋体"/>
          <w:color w:val="auto"/>
          <w:sz w:val="24"/>
        </w:rPr>
        <w:t>3、本项目的特定资格要求：</w:t>
      </w:r>
    </w:p>
    <w:p w14:paraId="5F534382">
      <w:pPr>
        <w:spacing w:line="480" w:lineRule="exact"/>
        <w:ind w:firstLine="480" w:firstLineChars="200"/>
        <w:rPr>
          <w:rFonts w:hint="eastAsia" w:ascii="宋体" w:hAnsi="宋体" w:cs="宋体"/>
          <w:color w:val="auto"/>
          <w:sz w:val="24"/>
        </w:rPr>
      </w:pPr>
      <w:r>
        <w:rPr>
          <w:rFonts w:hint="eastAsia" w:ascii="宋体" w:hAnsi="宋体" w:cs="宋体"/>
          <w:color w:val="auto"/>
          <w:sz w:val="24"/>
        </w:rPr>
        <w:t>3.1符合《中华人民共和国政府采购法》第二十二条规定，按照《驻马店市财政局关于推行政府采购资格审查环节信用承诺制的通知》(驻财购〔2022〕15 号)文件规定提供驻马店市政府采购供应商信用承诺函。</w:t>
      </w:r>
    </w:p>
    <w:p w14:paraId="2211D7DF">
      <w:pPr>
        <w:spacing w:line="480" w:lineRule="exact"/>
        <w:ind w:firstLine="480" w:firstLineChars="200"/>
        <w:rPr>
          <w:rFonts w:hint="eastAsia" w:ascii="宋体" w:hAnsi="宋体" w:cs="宋体"/>
          <w:color w:val="auto"/>
          <w:sz w:val="24"/>
        </w:rPr>
      </w:pPr>
      <w:r>
        <w:rPr>
          <w:rFonts w:hint="eastAsia" w:ascii="宋体" w:hAnsi="宋体" w:cs="宋体"/>
          <w:color w:val="auto"/>
          <w:sz w:val="24"/>
        </w:rPr>
        <w:t>3.2投标人须具备独立法人资格，投标人在中华人民共和国境内注册，且持有有效企业营业执照、税务登记证、组织机构代码证或提供带有统一社会信用代码的营业执照；能承担食品安全责任、社会信誉良好，并在人员、设备、资金等方面具有相应的服务能力；</w:t>
      </w:r>
    </w:p>
    <w:p w14:paraId="47DACFB0">
      <w:pPr>
        <w:spacing w:line="480" w:lineRule="exact"/>
        <w:ind w:firstLine="480" w:firstLineChars="200"/>
        <w:rPr>
          <w:rFonts w:hint="eastAsia" w:ascii="宋体" w:hAnsi="宋体" w:cs="宋体"/>
          <w:color w:val="auto"/>
          <w:sz w:val="24"/>
        </w:rPr>
      </w:pPr>
      <w:r>
        <w:rPr>
          <w:rFonts w:hint="eastAsia" w:ascii="宋体" w:hAnsi="宋体" w:cs="宋体"/>
          <w:color w:val="auto"/>
          <w:sz w:val="24"/>
        </w:rPr>
        <w:t>3.3投标人须具有有效的《食品经营许可证》或《餐饮服务许可证》；</w:t>
      </w:r>
    </w:p>
    <w:p w14:paraId="24CB833A">
      <w:pPr>
        <w:spacing w:line="480" w:lineRule="exact"/>
        <w:ind w:firstLine="480" w:firstLineChars="200"/>
        <w:rPr>
          <w:rFonts w:hint="eastAsia" w:ascii="宋体" w:hAnsi="宋体" w:cs="宋体"/>
          <w:color w:val="auto"/>
          <w:sz w:val="24"/>
        </w:rPr>
      </w:pPr>
      <w:r>
        <w:rPr>
          <w:rFonts w:hint="eastAsia" w:ascii="宋体" w:hAnsi="宋体" w:cs="宋体"/>
          <w:color w:val="auto"/>
          <w:sz w:val="24"/>
        </w:rPr>
        <w:t>3.4投标人近三年经营过程中无食物中毒等食品安全及消防安全事故不良记录的书面声明；</w:t>
      </w:r>
    </w:p>
    <w:p w14:paraId="2F36655D">
      <w:pPr>
        <w:spacing w:line="480" w:lineRule="exact"/>
        <w:ind w:firstLine="480" w:firstLineChars="200"/>
        <w:rPr>
          <w:rFonts w:hint="eastAsia" w:ascii="宋体" w:hAnsi="宋体" w:cs="宋体"/>
          <w:color w:val="auto"/>
          <w:sz w:val="24"/>
        </w:rPr>
      </w:pPr>
      <w:r>
        <w:rPr>
          <w:rFonts w:hint="eastAsia" w:ascii="宋体" w:hAnsi="宋体" w:cs="宋体"/>
          <w:color w:val="auto"/>
          <w:sz w:val="24"/>
        </w:rPr>
        <w:t>3.5根据《关于在政府采购活动中查询及使用信用记录有关问题的通知》(财库[2016]125号)的规定，对列入失信被执行人、重大税收违法失信主体、政府采购严重违法失信行为记录名单的投标人，拒绝参与本项目政府采购活动；采购人或代理机构查询渠道：通过“信用中国”网站（http://www.creditchina.gov.cn/）“信用公示”→“失信被执行人”→跳转至“中国执行信息公开网（http://zxgk.court.gov.cn/shixin/）”查询企业，通过“信用中国”网站（http://www.creditchina.gov.cn/）“信用公示”→“重大税收违法失信主体”查询企业，通过“中国政府采购网”网站（www.ccgp.gov.cn）中查询“政府采购严重违法失信行为记录名单；</w:t>
      </w:r>
    </w:p>
    <w:p w14:paraId="7C52E1FE">
      <w:pPr>
        <w:spacing w:line="480" w:lineRule="exact"/>
        <w:ind w:firstLine="480" w:firstLineChars="200"/>
        <w:rPr>
          <w:rFonts w:hint="eastAsia" w:ascii="宋体" w:hAnsi="宋体" w:cs="宋体"/>
          <w:color w:val="auto"/>
          <w:sz w:val="24"/>
        </w:rPr>
      </w:pPr>
      <w:r>
        <w:rPr>
          <w:rFonts w:hint="eastAsia" w:ascii="宋体" w:hAnsi="宋体" w:cs="宋体"/>
          <w:color w:val="auto"/>
          <w:sz w:val="24"/>
        </w:rPr>
        <w:t>3.6单位负责人为同一人或存在控股、管理关系的不同单位，不得同时参加本项目的投标【提供加盖投标人公章的“全国企业信用信息公示系统”中公示的公司信息、股东（或投资人）信息】。</w:t>
      </w:r>
    </w:p>
    <w:p w14:paraId="20CF16E9">
      <w:pPr>
        <w:spacing w:line="420" w:lineRule="exact"/>
        <w:rPr>
          <w:rFonts w:hint="eastAsia" w:ascii="宋体" w:hAnsi="宋体" w:cs="宋体"/>
          <w:b/>
          <w:color w:val="auto"/>
          <w:sz w:val="24"/>
        </w:rPr>
      </w:pPr>
      <w:r>
        <w:rPr>
          <w:rFonts w:hint="eastAsia" w:ascii="宋体" w:hAnsi="宋体" w:cs="宋体"/>
          <w:b/>
          <w:color w:val="auto"/>
          <w:sz w:val="24"/>
        </w:rPr>
        <w:t>三、获取招标文件</w:t>
      </w:r>
      <w:bookmarkEnd w:id="9"/>
      <w:bookmarkEnd w:id="10"/>
      <w:bookmarkEnd w:id="11"/>
      <w:bookmarkEnd w:id="12"/>
    </w:p>
    <w:p w14:paraId="0F9540F7">
      <w:pPr>
        <w:spacing w:line="480" w:lineRule="exact"/>
        <w:ind w:firstLine="480" w:firstLineChars="200"/>
        <w:rPr>
          <w:rFonts w:hint="eastAsia" w:ascii="宋体" w:hAnsi="宋体" w:cs="宋体"/>
          <w:color w:val="auto"/>
          <w:sz w:val="24"/>
        </w:rPr>
      </w:pPr>
      <w:r>
        <w:rPr>
          <w:rFonts w:hint="eastAsia" w:ascii="宋体" w:hAnsi="宋体" w:cs="宋体"/>
          <w:color w:val="auto"/>
          <w:sz w:val="24"/>
        </w:rPr>
        <w:t>1.时间：2025年9月5日 至2025年9月12日，每天上午08:00至12:00，下午12:00至18:00（北京时间，法定节假日除外。）</w:t>
      </w:r>
    </w:p>
    <w:p w14:paraId="3E90101E">
      <w:pPr>
        <w:spacing w:line="480" w:lineRule="exact"/>
        <w:ind w:firstLine="480" w:firstLineChars="200"/>
        <w:rPr>
          <w:rFonts w:hint="eastAsia" w:ascii="宋体" w:hAnsi="宋体" w:cs="宋体"/>
          <w:color w:val="auto"/>
          <w:sz w:val="24"/>
        </w:rPr>
      </w:pPr>
      <w:r>
        <w:rPr>
          <w:rFonts w:hint="eastAsia" w:ascii="宋体" w:hAnsi="宋体" w:cs="宋体"/>
          <w:color w:val="auto"/>
          <w:sz w:val="24"/>
        </w:rPr>
        <w:t>2.地点：驻马店市公共资源交易中心电子交易平台</w:t>
      </w:r>
    </w:p>
    <w:p w14:paraId="2F040DCB">
      <w:pPr>
        <w:spacing w:line="480" w:lineRule="exact"/>
        <w:ind w:firstLine="480" w:firstLineChars="200"/>
        <w:rPr>
          <w:rFonts w:hint="eastAsia" w:ascii="宋体" w:hAnsi="宋体" w:cs="宋体"/>
          <w:color w:val="auto"/>
          <w:sz w:val="24"/>
        </w:rPr>
      </w:pPr>
      <w:r>
        <w:rPr>
          <w:rFonts w:hint="eastAsia" w:ascii="宋体" w:hAnsi="宋体" w:cs="宋体"/>
          <w:color w:val="auto"/>
          <w:sz w:val="24"/>
        </w:rPr>
        <w:t>3.方式：网上下载</w:t>
      </w:r>
    </w:p>
    <w:p w14:paraId="03EDEB2E">
      <w:pPr>
        <w:spacing w:line="480" w:lineRule="exact"/>
        <w:ind w:firstLine="480" w:firstLineChars="200"/>
        <w:rPr>
          <w:rFonts w:hint="eastAsia" w:ascii="宋体" w:hAnsi="宋体" w:cs="宋体"/>
          <w:color w:val="auto"/>
          <w:sz w:val="24"/>
        </w:rPr>
      </w:pPr>
      <w:r>
        <w:rPr>
          <w:rFonts w:hint="eastAsia" w:ascii="宋体" w:hAnsi="宋体" w:cs="宋体"/>
          <w:color w:val="auto"/>
          <w:sz w:val="24"/>
        </w:rPr>
        <w:t>4.售价：0元</w:t>
      </w:r>
    </w:p>
    <w:p w14:paraId="014E2154">
      <w:pPr>
        <w:spacing w:line="480" w:lineRule="exact"/>
        <w:rPr>
          <w:rFonts w:hint="eastAsia" w:ascii="宋体" w:hAnsi="宋体" w:cs="宋体"/>
          <w:b/>
          <w:bCs/>
          <w:color w:val="auto"/>
          <w:sz w:val="24"/>
        </w:rPr>
      </w:pPr>
      <w:r>
        <w:rPr>
          <w:rFonts w:hint="eastAsia" w:ascii="宋体" w:hAnsi="宋体" w:cs="宋体"/>
          <w:b/>
          <w:bCs/>
          <w:color w:val="auto"/>
          <w:sz w:val="24"/>
        </w:rPr>
        <w:t>四、投标截止时间及地点</w:t>
      </w:r>
    </w:p>
    <w:p w14:paraId="735A440B">
      <w:pPr>
        <w:spacing w:line="480" w:lineRule="exact"/>
        <w:ind w:firstLine="480" w:firstLineChars="200"/>
        <w:rPr>
          <w:rFonts w:hint="eastAsia" w:ascii="宋体" w:hAnsi="宋体" w:cs="宋体"/>
          <w:color w:val="auto"/>
          <w:sz w:val="24"/>
        </w:rPr>
      </w:pPr>
      <w:r>
        <w:rPr>
          <w:rFonts w:hint="eastAsia" w:ascii="宋体" w:hAnsi="宋体" w:cs="宋体"/>
          <w:color w:val="auto"/>
          <w:sz w:val="24"/>
        </w:rPr>
        <w:t>1.时间：2025年9月26日09时00分（北京时间）</w:t>
      </w:r>
    </w:p>
    <w:p w14:paraId="10055A70">
      <w:pPr>
        <w:spacing w:line="480" w:lineRule="exact"/>
        <w:ind w:firstLine="480" w:firstLineChars="200"/>
        <w:rPr>
          <w:rFonts w:hint="eastAsia" w:ascii="宋体" w:hAnsi="宋体" w:cs="宋体"/>
          <w:color w:val="auto"/>
          <w:sz w:val="24"/>
        </w:rPr>
      </w:pPr>
      <w:r>
        <w:rPr>
          <w:rFonts w:hint="eastAsia" w:ascii="宋体" w:hAnsi="宋体" w:cs="宋体"/>
          <w:color w:val="auto"/>
          <w:sz w:val="24"/>
        </w:rPr>
        <w:t>2.地点：驻马店市公共资源交易中心电子交易平台</w:t>
      </w:r>
    </w:p>
    <w:p w14:paraId="4538BFF1">
      <w:pPr>
        <w:pStyle w:val="6"/>
        <w:spacing w:before="0" w:beforeAutospacing="0" w:after="0" w:afterAutospacing="0" w:line="480" w:lineRule="exact"/>
        <w:rPr>
          <w:rFonts w:hint="eastAsia"/>
          <w:b/>
          <w:bCs/>
          <w:color w:val="auto"/>
        </w:rPr>
      </w:pPr>
      <w:r>
        <w:rPr>
          <w:rFonts w:hint="eastAsia"/>
          <w:b/>
          <w:bCs/>
          <w:color w:val="auto"/>
        </w:rPr>
        <w:t>五、开标时间及地点</w:t>
      </w:r>
    </w:p>
    <w:p w14:paraId="5D0B6EE8">
      <w:pPr>
        <w:pStyle w:val="6"/>
        <w:spacing w:before="0" w:beforeAutospacing="0" w:after="0" w:afterAutospacing="0" w:line="480" w:lineRule="exact"/>
        <w:ind w:firstLine="480" w:firstLineChars="200"/>
        <w:rPr>
          <w:rFonts w:hint="eastAsia"/>
          <w:color w:val="auto"/>
        </w:rPr>
      </w:pPr>
      <w:r>
        <w:rPr>
          <w:rFonts w:hint="eastAsia"/>
          <w:color w:val="auto"/>
        </w:rPr>
        <w:t>1.时间：2025年9月26日09时00分（北京时间）</w:t>
      </w:r>
    </w:p>
    <w:p w14:paraId="53921369">
      <w:pPr>
        <w:pStyle w:val="6"/>
        <w:spacing w:before="0" w:beforeAutospacing="0" w:after="0" w:afterAutospacing="0" w:line="480" w:lineRule="exact"/>
        <w:ind w:firstLine="480" w:firstLineChars="200"/>
        <w:rPr>
          <w:rFonts w:hint="eastAsia"/>
          <w:color w:val="auto"/>
        </w:rPr>
      </w:pPr>
      <w:r>
        <w:rPr>
          <w:rFonts w:hint="eastAsia"/>
          <w:color w:val="auto"/>
        </w:rPr>
        <w:t>2.地点：驻马店市公共资源交易中心不见面开标厅。</w:t>
      </w:r>
    </w:p>
    <w:p w14:paraId="0275C54C">
      <w:pPr>
        <w:pStyle w:val="6"/>
        <w:spacing w:before="0" w:beforeAutospacing="0" w:after="0" w:afterAutospacing="0" w:line="480" w:lineRule="exact"/>
        <w:rPr>
          <w:rFonts w:hint="eastAsia"/>
          <w:b/>
          <w:bCs/>
          <w:color w:val="auto"/>
        </w:rPr>
      </w:pPr>
      <w:r>
        <w:rPr>
          <w:rFonts w:hint="eastAsia"/>
          <w:b/>
          <w:bCs/>
          <w:color w:val="auto"/>
        </w:rPr>
        <w:t>六、发布公告的媒介及招标公告期限</w:t>
      </w:r>
    </w:p>
    <w:p w14:paraId="667D8E81">
      <w:pPr>
        <w:pStyle w:val="6"/>
        <w:spacing w:before="0" w:beforeAutospacing="0" w:after="0" w:afterAutospacing="0" w:line="480" w:lineRule="exact"/>
        <w:ind w:firstLine="480" w:firstLineChars="200"/>
        <w:rPr>
          <w:rFonts w:hint="eastAsia"/>
          <w:b/>
          <w:bCs/>
          <w:color w:val="auto"/>
          <w:kern w:val="2"/>
        </w:rPr>
      </w:pPr>
      <w:r>
        <w:rPr>
          <w:rFonts w:hint="eastAsia"/>
          <w:color w:val="auto"/>
        </w:rPr>
        <w:t>本次招标公告在《驻马店市公共资源交易中心网》、《河南省政府采购网》上发布，招标公告期限为五个工作日。</w:t>
      </w:r>
    </w:p>
    <w:p w14:paraId="6168EF78">
      <w:pPr>
        <w:spacing w:line="480" w:lineRule="exact"/>
        <w:rPr>
          <w:rFonts w:hint="eastAsia" w:ascii="宋体" w:hAnsi="宋体" w:cs="宋体"/>
          <w:b/>
          <w:bCs/>
          <w:color w:val="auto"/>
          <w:sz w:val="24"/>
        </w:rPr>
      </w:pPr>
      <w:r>
        <w:rPr>
          <w:rFonts w:hint="eastAsia" w:ascii="宋体" w:hAnsi="宋体" w:cs="宋体"/>
          <w:b/>
          <w:bCs/>
          <w:color w:val="auto"/>
          <w:sz w:val="24"/>
        </w:rPr>
        <w:t>七、其他补充事宜</w:t>
      </w:r>
    </w:p>
    <w:p w14:paraId="4EAB78E3">
      <w:pPr>
        <w:spacing w:line="480" w:lineRule="exact"/>
        <w:ind w:firstLine="480" w:firstLineChars="200"/>
        <w:rPr>
          <w:rFonts w:hint="eastAsia" w:ascii="宋体" w:hAnsi="宋体" w:cs="宋体"/>
          <w:color w:val="auto"/>
          <w:sz w:val="24"/>
        </w:rPr>
      </w:pPr>
      <w:r>
        <w:rPr>
          <w:rFonts w:hint="eastAsia" w:ascii="宋体" w:hAnsi="宋体" w:cs="宋体"/>
          <w:color w:val="auto"/>
          <w:sz w:val="24"/>
        </w:rPr>
        <w:t>1.本项目使用远程不见面交易的模式。投标人应于投标截止时间前将加密电子投标文件(.zmdtf格式)在驻马</w:t>
      </w:r>
      <w:bookmarkStart w:id="13" w:name="_GoBack"/>
      <w:bookmarkEnd w:id="13"/>
      <w:r>
        <w:rPr>
          <w:rFonts w:hint="eastAsia" w:ascii="宋体" w:hAnsi="宋体" w:cs="宋体"/>
          <w:color w:val="auto"/>
          <w:sz w:val="24"/>
        </w:rPr>
        <w:t>店市公共资源交易中心电子交易平台加密上传，逾期上传其投标将被拒绝。</w:t>
      </w:r>
    </w:p>
    <w:p w14:paraId="010A48D0">
      <w:pPr>
        <w:spacing w:line="480" w:lineRule="exact"/>
        <w:ind w:firstLine="480" w:firstLineChars="200"/>
        <w:rPr>
          <w:rFonts w:hint="eastAsia" w:ascii="宋体" w:hAnsi="宋体" w:cs="宋体"/>
          <w:color w:val="auto"/>
          <w:sz w:val="24"/>
        </w:rPr>
      </w:pPr>
      <w:r>
        <w:rPr>
          <w:rFonts w:hint="eastAsia" w:ascii="宋体" w:hAnsi="宋体" w:cs="宋体"/>
          <w:color w:val="auto"/>
          <w:sz w:val="24"/>
        </w:rPr>
        <w:t>2.投标人注册:投标人首先通过“驻马店市公共资源交易中心（https://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72F475E">
      <w:pPr>
        <w:spacing w:line="480" w:lineRule="exact"/>
        <w:ind w:firstLine="480" w:firstLineChars="200"/>
        <w:rPr>
          <w:rFonts w:hint="eastAsia" w:ascii="宋体" w:hAnsi="宋体" w:cs="宋体"/>
          <w:color w:val="auto"/>
          <w:sz w:val="24"/>
        </w:rPr>
      </w:pPr>
      <w:r>
        <w:rPr>
          <w:rFonts w:hint="eastAsia" w:ascii="宋体" w:hAnsi="宋体" w:cs="宋体"/>
          <w:color w:val="auto"/>
          <w:sz w:val="24"/>
        </w:rPr>
        <w:t>3.招标文件下载:凡有意参加投标者，登录“驻马店市公共资源交易中心（https://ggzy.zhumadian.gov.cn ）”网站，凭领取的企业身份认证锁（CA密钥）登录系统进行网上免费下载招标文件。投标人未按规定在网上下载招标文件的，其投标将被拒绝。</w:t>
      </w:r>
    </w:p>
    <w:p w14:paraId="71F63B8D">
      <w:pPr>
        <w:spacing w:line="480" w:lineRule="exact"/>
        <w:rPr>
          <w:rFonts w:hint="eastAsia" w:ascii="宋体" w:hAnsi="宋体" w:cs="宋体"/>
          <w:b/>
          <w:bCs/>
          <w:color w:val="auto"/>
          <w:sz w:val="24"/>
        </w:rPr>
      </w:pPr>
      <w:r>
        <w:rPr>
          <w:rFonts w:hint="eastAsia" w:ascii="宋体" w:hAnsi="宋体" w:cs="宋体"/>
          <w:b/>
          <w:bCs/>
          <w:color w:val="auto"/>
          <w:sz w:val="24"/>
        </w:rPr>
        <w:t>八、凡对本次招标提出询问，请按照以下方式联系</w:t>
      </w:r>
    </w:p>
    <w:p w14:paraId="711C925B">
      <w:pPr>
        <w:spacing w:line="480" w:lineRule="exact"/>
        <w:ind w:firstLine="480" w:firstLineChars="200"/>
        <w:rPr>
          <w:rFonts w:hint="eastAsia" w:ascii="宋体" w:hAnsi="宋体" w:cs="宋体"/>
          <w:color w:val="auto"/>
          <w:sz w:val="24"/>
        </w:rPr>
      </w:pPr>
      <w:r>
        <w:rPr>
          <w:rFonts w:hint="eastAsia" w:ascii="宋体" w:hAnsi="宋体" w:cs="宋体"/>
          <w:color w:val="auto"/>
          <w:sz w:val="24"/>
        </w:rPr>
        <w:t>1.采购人信息</w:t>
      </w:r>
    </w:p>
    <w:p w14:paraId="724539F4">
      <w:pPr>
        <w:spacing w:line="480" w:lineRule="exact"/>
        <w:ind w:firstLine="480" w:firstLineChars="200"/>
        <w:rPr>
          <w:rFonts w:hint="eastAsia" w:ascii="宋体" w:hAnsi="宋体" w:cs="宋体"/>
          <w:color w:val="auto"/>
          <w:sz w:val="24"/>
        </w:rPr>
      </w:pPr>
      <w:r>
        <w:rPr>
          <w:rFonts w:hint="eastAsia" w:ascii="宋体" w:hAnsi="宋体" w:cs="宋体"/>
          <w:color w:val="auto"/>
          <w:sz w:val="24"/>
        </w:rPr>
        <w:t>名称：驻马店市体育中学</w:t>
      </w:r>
    </w:p>
    <w:p w14:paraId="273CC603">
      <w:pPr>
        <w:spacing w:line="480" w:lineRule="exact"/>
        <w:ind w:firstLine="480" w:firstLineChars="200"/>
        <w:rPr>
          <w:rFonts w:hint="eastAsia" w:ascii="宋体" w:hAnsi="宋体" w:cs="宋体"/>
          <w:color w:val="auto"/>
          <w:sz w:val="24"/>
        </w:rPr>
      </w:pPr>
      <w:r>
        <w:rPr>
          <w:rFonts w:hint="eastAsia" w:ascii="宋体" w:hAnsi="宋体" w:cs="宋体"/>
          <w:color w:val="auto"/>
          <w:sz w:val="24"/>
        </w:rPr>
        <w:t>地址：驻马店市香山路中段</w:t>
      </w:r>
    </w:p>
    <w:p w14:paraId="1CAFAAFF">
      <w:pPr>
        <w:spacing w:line="480" w:lineRule="exact"/>
        <w:ind w:firstLine="480" w:firstLineChars="200"/>
        <w:rPr>
          <w:rFonts w:hint="eastAsia" w:ascii="宋体" w:hAnsi="宋体" w:cs="宋体"/>
          <w:color w:val="auto"/>
          <w:sz w:val="24"/>
        </w:rPr>
      </w:pPr>
      <w:r>
        <w:rPr>
          <w:rFonts w:hint="eastAsia" w:ascii="宋体" w:hAnsi="宋体" w:cs="宋体"/>
          <w:color w:val="auto"/>
          <w:sz w:val="24"/>
        </w:rPr>
        <w:t>联系人：叶老师</w:t>
      </w:r>
    </w:p>
    <w:p w14:paraId="0EC3761A">
      <w:pPr>
        <w:spacing w:line="480" w:lineRule="exact"/>
        <w:ind w:firstLine="480" w:firstLineChars="200"/>
        <w:rPr>
          <w:rFonts w:hint="eastAsia" w:ascii="宋体" w:hAnsi="宋体" w:cs="宋体"/>
          <w:color w:val="auto"/>
          <w:sz w:val="24"/>
        </w:rPr>
      </w:pPr>
      <w:r>
        <w:rPr>
          <w:rFonts w:hint="eastAsia" w:ascii="宋体" w:hAnsi="宋体" w:cs="宋体"/>
          <w:color w:val="auto"/>
          <w:sz w:val="24"/>
        </w:rPr>
        <w:t>联系方式：16639715656</w:t>
      </w:r>
    </w:p>
    <w:p w14:paraId="031ADCB4">
      <w:pPr>
        <w:spacing w:line="480" w:lineRule="exact"/>
        <w:ind w:firstLine="480" w:firstLineChars="200"/>
        <w:rPr>
          <w:rFonts w:hint="eastAsia" w:ascii="宋体" w:hAnsi="宋体" w:cs="宋体"/>
          <w:color w:val="auto"/>
          <w:sz w:val="24"/>
        </w:rPr>
      </w:pPr>
      <w:r>
        <w:rPr>
          <w:rFonts w:hint="eastAsia" w:ascii="宋体" w:hAnsi="宋体" w:cs="宋体"/>
          <w:color w:val="auto"/>
          <w:sz w:val="24"/>
        </w:rPr>
        <w:t xml:space="preserve">2.采购代理机构：河南同通工程管理有限公司  </w:t>
      </w:r>
    </w:p>
    <w:p w14:paraId="6B159835">
      <w:pPr>
        <w:spacing w:line="480" w:lineRule="exact"/>
        <w:ind w:firstLine="480" w:firstLineChars="200"/>
        <w:rPr>
          <w:rFonts w:hint="eastAsia" w:ascii="宋体" w:hAnsi="宋体" w:cs="宋体"/>
          <w:color w:val="auto"/>
          <w:sz w:val="24"/>
        </w:rPr>
      </w:pPr>
      <w:r>
        <w:rPr>
          <w:rFonts w:hint="eastAsia" w:ascii="宋体" w:hAnsi="宋体" w:cs="宋体"/>
          <w:color w:val="auto"/>
          <w:sz w:val="24"/>
        </w:rPr>
        <w:t>地址：</w:t>
      </w:r>
      <w:r>
        <w:rPr>
          <w:rFonts w:hint="eastAsia" w:ascii="宋体" w:hAnsi="宋体"/>
          <w:color w:val="auto"/>
          <w:sz w:val="24"/>
        </w:rPr>
        <w:t>河南省驻马店市西平县人和乡人和街37号</w:t>
      </w:r>
    </w:p>
    <w:p w14:paraId="6A5AED50">
      <w:pPr>
        <w:spacing w:line="480" w:lineRule="exact"/>
        <w:ind w:firstLine="480" w:firstLineChars="200"/>
        <w:rPr>
          <w:rFonts w:hint="eastAsia" w:ascii="宋体" w:hAnsi="宋体" w:cs="宋体"/>
          <w:color w:val="auto"/>
          <w:sz w:val="24"/>
        </w:rPr>
      </w:pPr>
      <w:r>
        <w:rPr>
          <w:rFonts w:hint="eastAsia" w:ascii="宋体" w:hAnsi="宋体" w:cs="宋体"/>
          <w:color w:val="auto"/>
          <w:sz w:val="24"/>
        </w:rPr>
        <w:t xml:space="preserve">联系人：王先生   </w:t>
      </w:r>
    </w:p>
    <w:p w14:paraId="5488FE2C">
      <w:pPr>
        <w:spacing w:line="480" w:lineRule="exact"/>
        <w:ind w:firstLine="480" w:firstLineChars="200"/>
        <w:rPr>
          <w:rFonts w:hint="eastAsia" w:ascii="宋体" w:hAnsi="宋体" w:cs="宋体"/>
          <w:color w:val="auto"/>
          <w:sz w:val="24"/>
        </w:rPr>
      </w:pPr>
      <w:r>
        <w:rPr>
          <w:rFonts w:hint="eastAsia" w:ascii="宋体" w:hAnsi="宋体" w:cs="宋体"/>
          <w:color w:val="auto"/>
          <w:sz w:val="24"/>
        </w:rPr>
        <w:t>联系方式：15938071248</w:t>
      </w:r>
    </w:p>
    <w:p w14:paraId="38731EA5">
      <w:pPr>
        <w:spacing w:line="480" w:lineRule="exact"/>
        <w:ind w:firstLine="480" w:firstLineChars="200"/>
        <w:rPr>
          <w:rFonts w:hint="eastAsia" w:ascii="宋体" w:hAnsi="宋体" w:cs="宋体"/>
          <w:color w:val="auto"/>
          <w:sz w:val="24"/>
        </w:rPr>
      </w:pPr>
      <w:r>
        <w:rPr>
          <w:rFonts w:hint="eastAsia" w:ascii="宋体" w:hAnsi="宋体" w:cs="宋体"/>
          <w:color w:val="auto"/>
          <w:sz w:val="24"/>
        </w:rPr>
        <w:t>3.项目联系方式</w:t>
      </w:r>
    </w:p>
    <w:p w14:paraId="45948E64">
      <w:pPr>
        <w:spacing w:line="480" w:lineRule="exact"/>
        <w:ind w:firstLine="480" w:firstLineChars="200"/>
        <w:rPr>
          <w:rFonts w:hint="eastAsia" w:ascii="宋体" w:hAnsi="宋体" w:cs="宋体"/>
          <w:color w:val="auto"/>
          <w:sz w:val="24"/>
        </w:rPr>
      </w:pPr>
      <w:r>
        <w:rPr>
          <w:rFonts w:hint="eastAsia" w:ascii="宋体" w:hAnsi="宋体" w:cs="宋体"/>
          <w:color w:val="auto"/>
          <w:sz w:val="24"/>
        </w:rPr>
        <w:t>项目联系人：叶老师</w:t>
      </w:r>
    </w:p>
    <w:p w14:paraId="16724B0F">
      <w:pPr>
        <w:spacing w:line="480" w:lineRule="exact"/>
        <w:ind w:firstLine="480" w:firstLineChars="200"/>
      </w:pPr>
      <w:r>
        <w:rPr>
          <w:rFonts w:hint="eastAsia" w:ascii="宋体" w:hAnsi="宋体" w:cs="宋体"/>
          <w:color w:val="auto"/>
          <w:sz w:val="24"/>
        </w:rPr>
        <w:t>联系方式：16639715656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F04CA"/>
    <w:rsid w:val="24F42DD1"/>
    <w:rsid w:val="5A2F0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等线 Light" w:hAnsi="等线 Light" w:eastAsia="等线 Light"/>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next w:val="5"/>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5">
    <w:name w:val="table of figures"/>
    <w:basedOn w:val="1"/>
    <w:next w:val="1"/>
    <w:qFormat/>
    <w:uiPriority w:val="0"/>
    <w:pPr>
      <w:ind w:left="200" w:leftChars="200" w:hanging="200" w:hangingChars="200"/>
    </w:pPr>
    <w:rPr>
      <w:rFonts w:ascii="Calibri" w:hAnsi="Calibri" w:cs="Calibri"/>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1832</Words>
  <Characters>2182</Characters>
  <Lines>0</Lines>
  <Paragraphs>0</Paragraphs>
  <TotalTime>0</TotalTime>
  <ScaleCrop>false</ScaleCrop>
  <LinksUpToDate>false</LinksUpToDate>
  <CharactersWithSpaces>2208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2025-09-05T09:53:00Z</dcterms:created>
  <dc:creator>曹鹏飞</dc:creator>
  <cp:lastModifiedBy>曹鹏飞</cp:lastModifiedBy>
  <dcterms:modified xsi:type="dcterms:W3CDTF">2025-09-05T09:54:53Z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BB837E0691634DEE9124893F182985E9_11</vt:lpwstr>
  </property>
  <property fmtid="{D5CDD505-2E9C-101B-9397-08002B2CF9AE}" pid="4" name="KSOTemplateDocerSaveRecord">
    <vt:lpwstr>eyJoZGlkIjoiNzk0OGIyNDkzMmVlMjgzNmZmYzNiMjA4ZThhNDI5NTIiLCJ1c2VySWQiOiIzODQ4OTczMDQifQ==</vt:lpwstr>
  </property>
</Properties>
</file>