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0EF5D">
      <w:pPr>
        <w:pStyle w:val="3"/>
        <w:spacing w:line="400" w:lineRule="exact"/>
        <w:ind w:right="-34" w:rightChars="-16"/>
        <w:rPr>
          <w:rFonts w:hint="eastAsia" w:ascii="宋体" w:hAnsi="宋体" w:cs="宋体"/>
          <w:bCs/>
          <w:sz w:val="32"/>
        </w:rPr>
      </w:pPr>
      <w:r>
        <w:rPr>
          <w:rFonts w:hint="eastAsia" w:ascii="宋体" w:hAnsi="宋体" w:cs="宋体"/>
          <w:bCs/>
          <w:sz w:val="32"/>
        </w:rPr>
        <w:t>驻马店市薄山水库除险加固工程勘察设计项目招标公告</w:t>
      </w:r>
    </w:p>
    <w:p w14:paraId="772EE22C">
      <w:pPr>
        <w:widowControl/>
        <w:spacing w:line="400" w:lineRule="exact"/>
        <w:ind w:right="640"/>
        <w:jc w:val="center"/>
        <w:rPr>
          <w:rFonts w:hint="eastAsia" w:ascii="宋体" w:hAnsi="宋体" w:cs="宋体"/>
          <w:szCs w:val="21"/>
        </w:rPr>
      </w:pPr>
      <w:r>
        <w:rPr>
          <w:rFonts w:hint="eastAsia" w:ascii="宋体" w:hAnsi="宋体" w:cs="宋体"/>
          <w:szCs w:val="21"/>
        </w:rPr>
        <w:t>项目编号：</w:t>
      </w:r>
      <w:bookmarkStart w:id="0" w:name="_Toc4551"/>
      <w:bookmarkStart w:id="1" w:name="_Toc16356"/>
      <w:r>
        <w:rPr>
          <w:rFonts w:hint="eastAsia" w:ascii="宋体" w:hAnsi="宋体" w:cs="宋体"/>
          <w:szCs w:val="21"/>
        </w:rPr>
        <w:t>ZMD2025—053</w:t>
      </w:r>
    </w:p>
    <w:p w14:paraId="3CB87F8A">
      <w:pPr>
        <w:spacing w:line="360" w:lineRule="auto"/>
        <w:outlineLvl w:val="1"/>
        <w:rPr>
          <w:rFonts w:hint="eastAsia" w:ascii="宋体" w:hAnsi="宋体" w:cs="宋体"/>
          <w:b/>
          <w:kern w:val="0"/>
          <w:szCs w:val="21"/>
        </w:rPr>
      </w:pPr>
      <w:bookmarkStart w:id="26" w:name="_GoBack"/>
      <w:bookmarkEnd w:id="26"/>
      <w:r>
        <w:rPr>
          <w:rFonts w:hint="eastAsia" w:ascii="宋体" w:hAnsi="宋体" w:cs="宋体"/>
          <w:b/>
          <w:kern w:val="0"/>
          <w:szCs w:val="21"/>
        </w:rPr>
        <w:t>1.招标条件</w:t>
      </w:r>
      <w:bookmarkEnd w:id="0"/>
      <w:bookmarkEnd w:id="1"/>
    </w:p>
    <w:p w14:paraId="7E88EEC8">
      <w:pPr>
        <w:wordWrap w:val="0"/>
        <w:spacing w:line="360" w:lineRule="auto"/>
        <w:ind w:firstLine="420" w:firstLineChars="200"/>
        <w:rPr>
          <w:rFonts w:hint="eastAsia" w:ascii="宋体" w:hAnsi="宋体" w:cs="宋体"/>
          <w:szCs w:val="21"/>
        </w:rPr>
      </w:pPr>
      <w:bookmarkStart w:id="2" w:name="_Toc29594"/>
      <w:bookmarkStart w:id="3" w:name="_Toc20812"/>
      <w:r>
        <w:rPr>
          <w:rFonts w:hint="eastAsia" w:ascii="宋体" w:hAnsi="宋体" w:cs="宋体"/>
          <w:szCs w:val="21"/>
        </w:rPr>
        <w:t>本招标项目驻马店市薄山水库除险加固工程勘察设计项目已经相关部门批准建设，项目代码：2509-411700-04-01-869629，招标人为驻马店市薄山水库运行中心，建设资金为财政资金。项目已具备招标条件，现对该项目进行公开招标。</w:t>
      </w:r>
      <w:bookmarkEnd w:id="2"/>
    </w:p>
    <w:p w14:paraId="61E5E678">
      <w:pPr>
        <w:spacing w:line="360" w:lineRule="auto"/>
        <w:jc w:val="left"/>
        <w:outlineLvl w:val="1"/>
        <w:rPr>
          <w:rFonts w:hint="eastAsia" w:ascii="宋体" w:hAnsi="宋体" w:cs="宋体"/>
          <w:b/>
          <w:kern w:val="0"/>
          <w:szCs w:val="21"/>
        </w:rPr>
      </w:pPr>
      <w:bookmarkStart w:id="4" w:name="_Toc14320"/>
      <w:r>
        <w:rPr>
          <w:rFonts w:hint="eastAsia" w:ascii="宋体" w:hAnsi="宋体" w:cs="宋体"/>
          <w:b/>
          <w:kern w:val="0"/>
          <w:szCs w:val="21"/>
        </w:rPr>
        <w:t>2.项目概况与招标范围</w:t>
      </w:r>
      <w:bookmarkEnd w:id="3"/>
      <w:bookmarkEnd w:id="4"/>
    </w:p>
    <w:p w14:paraId="26E5164B">
      <w:pPr>
        <w:spacing w:line="360" w:lineRule="auto"/>
        <w:ind w:firstLine="420" w:firstLineChars="200"/>
        <w:rPr>
          <w:rFonts w:hint="eastAsia"/>
        </w:rPr>
      </w:pPr>
      <w:r>
        <w:rPr>
          <w:rFonts w:hint="eastAsia" w:ascii="宋体" w:hAnsi="宋体" w:cs="宋体"/>
          <w:szCs w:val="21"/>
        </w:rPr>
        <w:t>2.1项目概况：</w:t>
      </w:r>
      <w:bookmarkStart w:id="5" w:name="OLE_LINK27"/>
      <w:r>
        <w:rPr>
          <w:rFonts w:hint="eastAsia" w:ascii="宋体" w:hAnsi="宋体" w:cs="宋体"/>
          <w:szCs w:val="21"/>
        </w:rPr>
        <w:t>薄山水库位于河南省驻马店市确山县境内的淮河支流臻头河上游，控制流域面积580km</w:t>
      </w:r>
      <w:r>
        <w:rPr>
          <w:rFonts w:hint="eastAsia" w:ascii="宋体" w:hAnsi="宋体" w:cs="宋体"/>
          <w:szCs w:val="21"/>
          <w:vertAlign w:val="superscript"/>
        </w:rPr>
        <w:t>2</w:t>
      </w:r>
      <w:r>
        <w:rPr>
          <w:rFonts w:hint="eastAsia" w:ascii="宋体" w:hAnsi="宋体" w:cs="宋体"/>
          <w:szCs w:val="21"/>
        </w:rPr>
        <w:t>，是一座以防洪、灌溉为主，结合发电、养殖、旅游、供水等综合利用的大（II）型水库，工程等别II等，主要建</w:t>
      </w:r>
      <w:r>
        <w:rPr>
          <w:rFonts w:hint="eastAsia" w:ascii="宋体" w:hAnsi="宋体" w:eastAsia="宋体" w:cs="宋体"/>
          <w:szCs w:val="21"/>
        </w:rPr>
        <w:t>筑物级别2级。水库按100年一遇洪水设计，设计洪水位122.10m（废黄河口零点高程，下同），按5000年一遇洪水校核，校核洪水位125.30m，总库容5.16亿m3。</w:t>
      </w:r>
      <w:r>
        <w:rPr>
          <w:rFonts w:hint="eastAsia" w:ascii="宋体" w:hAnsi="宋体" w:eastAsia="宋体" w:cs="宋体"/>
        </w:rPr>
        <w:t>根据《水库大坝安全评价导则》（SL258-2017）相关规定，薄山水库大坝评价为“三类坝”，需要采取加固措施消除安全隐患。</w:t>
      </w:r>
    </w:p>
    <w:bookmarkEnd w:id="5"/>
    <w:p w14:paraId="709DF0A9">
      <w:pPr>
        <w:spacing w:line="360" w:lineRule="auto"/>
        <w:ind w:firstLine="420" w:firstLineChars="200"/>
        <w:rPr>
          <w:rFonts w:hint="eastAsia" w:ascii="宋体" w:hAnsi="宋体" w:cs="宋体"/>
          <w:szCs w:val="21"/>
        </w:rPr>
      </w:pPr>
      <w:r>
        <w:rPr>
          <w:rFonts w:hint="eastAsia" w:ascii="宋体" w:hAnsi="宋体" w:cs="宋体"/>
          <w:szCs w:val="21"/>
        </w:rPr>
        <w:t>2.2标段划分：本工程划分一个标段；</w:t>
      </w:r>
    </w:p>
    <w:p w14:paraId="1F574B30">
      <w:pPr>
        <w:spacing w:line="360" w:lineRule="auto"/>
        <w:ind w:firstLine="420" w:firstLineChars="200"/>
        <w:rPr>
          <w:rFonts w:hint="eastAsia" w:ascii="宋体" w:hAnsi="宋体" w:cs="宋体"/>
          <w:szCs w:val="21"/>
        </w:rPr>
      </w:pPr>
      <w:r>
        <w:rPr>
          <w:rFonts w:hint="eastAsia" w:ascii="宋体" w:hAnsi="宋体" w:cs="宋体"/>
          <w:szCs w:val="21"/>
        </w:rPr>
        <w:t>2.3质量标准：合格，符合国家现行规范和标准要求；</w:t>
      </w:r>
    </w:p>
    <w:p w14:paraId="0F58BD42">
      <w:pPr>
        <w:spacing w:line="360" w:lineRule="auto"/>
        <w:ind w:firstLine="420" w:firstLineChars="200"/>
        <w:rPr>
          <w:rFonts w:hint="eastAsia" w:ascii="宋体" w:hAnsi="宋体" w:cs="宋体"/>
          <w:szCs w:val="21"/>
        </w:rPr>
      </w:pPr>
      <w:r>
        <w:rPr>
          <w:rFonts w:hint="eastAsia" w:ascii="宋体" w:hAnsi="宋体" w:cs="宋体"/>
          <w:szCs w:val="21"/>
        </w:rPr>
        <w:t>2.4服务期限：</w:t>
      </w:r>
      <w:bookmarkStart w:id="6" w:name="OLE_LINK21"/>
      <w:bookmarkStart w:id="7" w:name="OLE_LINK26"/>
      <w:r>
        <w:rPr>
          <w:rFonts w:hint="eastAsia" w:ascii="宋体" w:hAnsi="宋体" w:cs="宋体"/>
          <w:szCs w:val="21"/>
        </w:rPr>
        <w:t>初步设计阶段工作自合同签订之日起50日历天内完成，招标设计、施工图设计各阶段勘察设计及现场服务期限根据</w:t>
      </w:r>
      <w:r>
        <w:rPr>
          <w:rFonts w:hint="eastAsia" w:ascii="宋体" w:hAnsi="宋体" w:cs="宋体"/>
          <w:szCs w:val="21"/>
          <w:lang w:val="en-US" w:eastAsia="zh-CN"/>
        </w:rPr>
        <w:t>招标人</w:t>
      </w:r>
      <w:r>
        <w:rPr>
          <w:rFonts w:hint="eastAsia" w:ascii="宋体" w:hAnsi="宋体" w:cs="宋体"/>
          <w:szCs w:val="21"/>
        </w:rPr>
        <w:t>实际需求确定，后续服务周期至全部工程通过竣工验收止。</w:t>
      </w:r>
    </w:p>
    <w:bookmarkEnd w:id="6"/>
    <w:bookmarkEnd w:id="7"/>
    <w:p w14:paraId="7949F44C">
      <w:pPr>
        <w:spacing w:line="360" w:lineRule="auto"/>
        <w:ind w:firstLine="420" w:firstLineChars="200"/>
        <w:rPr>
          <w:rFonts w:hint="eastAsia" w:ascii="宋体" w:hAnsi="宋体" w:cs="宋体"/>
          <w:color w:val="FF0000"/>
          <w:szCs w:val="21"/>
        </w:rPr>
      </w:pPr>
      <w:r>
        <w:rPr>
          <w:rFonts w:hint="eastAsia" w:ascii="宋体" w:hAnsi="宋体" w:cs="宋体"/>
          <w:szCs w:val="21"/>
        </w:rPr>
        <w:t>2.5招标范围：驻马店市薄山水库除险加固工程：</w:t>
      </w:r>
      <w:r>
        <w:rPr>
          <w:rFonts w:hint="eastAsia" w:ascii="宋体" w:hAnsi="宋体" w:cs="宋体"/>
          <w:szCs w:val="21"/>
          <w:lang w:eastAsia="zh-CN"/>
        </w:rPr>
        <w:t>（</w:t>
      </w:r>
      <w:r>
        <w:rPr>
          <w:rFonts w:hint="eastAsia" w:ascii="宋体" w:hAnsi="宋体" w:cs="宋体"/>
          <w:szCs w:val="21"/>
          <w:lang w:val="en-US" w:eastAsia="zh-CN"/>
        </w:rPr>
        <w:t>1</w:t>
      </w:r>
      <w:r>
        <w:rPr>
          <w:rFonts w:hint="eastAsia" w:ascii="宋体" w:hAnsi="宋体" w:cs="宋体"/>
          <w:szCs w:val="21"/>
          <w:lang w:eastAsia="zh-CN"/>
        </w:rPr>
        <w:t>）</w:t>
      </w:r>
      <w:r>
        <w:rPr>
          <w:rFonts w:hint="eastAsia" w:ascii="宋体" w:hAnsi="宋体" w:cs="宋体"/>
          <w:szCs w:val="21"/>
        </w:rPr>
        <w:t>初步设计、招标设计、施工图设计各阶段的勘察设计工作（含工程部分，水保、环保工程部分），（2）建设征地移民补偿部分初步设计、实施方案阶段勘察设计，（3）环境影响评价、水土保持专题报告、社会稳定分析与评估报告</w:t>
      </w:r>
      <w:r>
        <w:rPr>
          <w:rFonts w:hint="eastAsia" w:ascii="宋体" w:hAnsi="宋体" w:cs="宋体"/>
          <w:szCs w:val="21"/>
          <w:lang w:val="en-US" w:eastAsia="zh-CN"/>
        </w:rPr>
        <w:t>包括但不限于</w:t>
      </w:r>
      <w:r>
        <w:rPr>
          <w:rFonts w:hint="eastAsia" w:ascii="宋体" w:hAnsi="宋体" w:cs="宋体"/>
          <w:szCs w:val="21"/>
        </w:rPr>
        <w:t>专题报告的编制工作，提交相应阶段的成果文件，</w:t>
      </w:r>
      <w:r>
        <w:rPr>
          <w:rFonts w:hint="eastAsia" w:ascii="宋体" w:hAnsi="宋体" w:cs="宋体"/>
          <w:szCs w:val="21"/>
          <w:lang w:val="en-US" w:eastAsia="zh-CN"/>
        </w:rPr>
        <w:t>协助招标人审批及备案通过</w:t>
      </w:r>
      <w:r>
        <w:rPr>
          <w:rFonts w:hint="eastAsia" w:ascii="宋体" w:hAnsi="宋体" w:cs="宋体"/>
          <w:szCs w:val="21"/>
        </w:rPr>
        <w:t>。</w:t>
      </w:r>
    </w:p>
    <w:p w14:paraId="06A5BCB5">
      <w:pPr>
        <w:spacing w:line="360" w:lineRule="auto"/>
        <w:ind w:firstLine="420" w:firstLineChars="200"/>
        <w:rPr>
          <w:rFonts w:hint="eastAsia" w:ascii="宋体" w:hAnsi="宋体" w:cs="宋体"/>
          <w:szCs w:val="21"/>
        </w:rPr>
      </w:pPr>
      <w:r>
        <w:rPr>
          <w:rFonts w:hint="eastAsia" w:ascii="宋体" w:hAnsi="宋体" w:cs="宋体"/>
          <w:szCs w:val="21"/>
        </w:rPr>
        <w:t>2.6确定中标人：本项目采用评定分离方式确定中标人。</w:t>
      </w:r>
    </w:p>
    <w:p w14:paraId="00A0A8D3">
      <w:pPr>
        <w:spacing w:line="360" w:lineRule="auto"/>
        <w:jc w:val="left"/>
        <w:outlineLvl w:val="1"/>
        <w:rPr>
          <w:rFonts w:hint="eastAsia" w:ascii="宋体" w:hAnsi="宋体" w:cs="宋体"/>
          <w:b/>
          <w:kern w:val="0"/>
          <w:szCs w:val="21"/>
        </w:rPr>
      </w:pPr>
      <w:bookmarkStart w:id="8" w:name="_Toc23986"/>
      <w:bookmarkStart w:id="9" w:name="_Toc29931"/>
      <w:r>
        <w:rPr>
          <w:rFonts w:hint="eastAsia" w:ascii="宋体" w:hAnsi="宋体" w:cs="宋体"/>
          <w:b/>
          <w:kern w:val="0"/>
          <w:szCs w:val="21"/>
        </w:rPr>
        <w:t>3.投标人资格要求</w:t>
      </w:r>
      <w:bookmarkEnd w:id="8"/>
      <w:bookmarkEnd w:id="9"/>
    </w:p>
    <w:p w14:paraId="5C89CF5D">
      <w:pPr>
        <w:spacing w:line="360" w:lineRule="auto"/>
        <w:ind w:firstLine="420" w:firstLineChars="200"/>
        <w:rPr>
          <w:rFonts w:hint="eastAsia" w:ascii="宋体" w:hAnsi="宋体" w:cs="宋体"/>
          <w:szCs w:val="21"/>
        </w:rPr>
      </w:pPr>
      <w:bookmarkStart w:id="10" w:name="_Toc17292"/>
      <w:bookmarkStart w:id="11" w:name="_Toc7763"/>
      <w:bookmarkStart w:id="12" w:name="OLE_LINK1"/>
      <w:r>
        <w:rPr>
          <w:rFonts w:hint="eastAsia" w:ascii="宋体" w:hAnsi="宋体" w:cs="宋体"/>
          <w:szCs w:val="21"/>
        </w:rPr>
        <w:t>3.1投标人须具有独立企业法人资格，并具有有效的营业执照；</w:t>
      </w:r>
      <w:bookmarkEnd w:id="10"/>
    </w:p>
    <w:p w14:paraId="4C614D19">
      <w:pPr>
        <w:spacing w:line="360" w:lineRule="auto"/>
        <w:ind w:firstLine="420" w:firstLineChars="200"/>
        <w:rPr>
          <w:rFonts w:hint="eastAsia" w:ascii="宋体" w:hAnsi="宋体" w:cs="宋体"/>
          <w:szCs w:val="21"/>
        </w:rPr>
      </w:pPr>
      <w:bookmarkStart w:id="13" w:name="_Toc29717"/>
      <w:r>
        <w:rPr>
          <w:rFonts w:hint="eastAsia" w:ascii="宋体" w:hAnsi="宋体" w:cs="宋体"/>
          <w:szCs w:val="21"/>
        </w:rPr>
        <w:t>3.2资质要求</w:t>
      </w:r>
      <w:bookmarkEnd w:id="13"/>
      <w:r>
        <w:rPr>
          <w:rFonts w:hint="eastAsia" w:ascii="宋体" w:hAnsi="宋体" w:cs="宋体"/>
          <w:szCs w:val="21"/>
        </w:rPr>
        <w:t>：投标人具有工程勘察专业（岩土工程）甲级资质或工程勘察综合资质甲级，同时具有工程设计水利行业甲级资质或工程设计综合资质甲级；</w:t>
      </w:r>
    </w:p>
    <w:p w14:paraId="4191A642">
      <w:pPr>
        <w:spacing w:line="360" w:lineRule="auto"/>
        <w:ind w:firstLine="420" w:firstLineChars="200"/>
        <w:rPr>
          <w:rFonts w:hint="eastAsia" w:ascii="宋体" w:hAnsi="宋体" w:cs="宋体"/>
          <w:szCs w:val="21"/>
        </w:rPr>
      </w:pPr>
      <w:bookmarkStart w:id="14" w:name="_Toc22380"/>
      <w:r>
        <w:rPr>
          <w:rFonts w:hint="eastAsia" w:ascii="宋体" w:hAnsi="宋体" w:cs="宋体"/>
          <w:szCs w:val="21"/>
        </w:rPr>
        <w:t>3.3人员要求</w:t>
      </w:r>
      <w:bookmarkEnd w:id="14"/>
      <w:r>
        <w:rPr>
          <w:rFonts w:hint="eastAsia" w:ascii="宋体" w:hAnsi="宋体" w:cs="宋体"/>
          <w:szCs w:val="21"/>
        </w:rPr>
        <w:t>：项目负责人具有水利相关专业高级技术职称，具有2025年1月以来本单位为其缴纳的任意一个月的社保证明；</w:t>
      </w:r>
    </w:p>
    <w:p w14:paraId="47D64295">
      <w:pPr>
        <w:spacing w:line="360" w:lineRule="auto"/>
        <w:ind w:firstLine="420" w:firstLineChars="200"/>
        <w:rPr>
          <w:rFonts w:hint="eastAsia" w:ascii="宋体" w:hAnsi="宋体" w:cs="宋体"/>
          <w:szCs w:val="21"/>
        </w:rPr>
      </w:pPr>
      <w:r>
        <w:rPr>
          <w:rFonts w:hint="eastAsia" w:ascii="宋体" w:hAnsi="宋体" w:cs="宋体"/>
          <w:szCs w:val="21"/>
        </w:rPr>
        <w:t>3.4提供2024年度经审计的财务审计报告，投标人成立时间不足要求时限的，须提供近三个月内其银行出具的资信证明；</w:t>
      </w:r>
    </w:p>
    <w:p w14:paraId="305A6796">
      <w:pPr>
        <w:spacing w:line="360" w:lineRule="auto"/>
        <w:ind w:firstLine="420" w:firstLineChars="200"/>
        <w:rPr>
          <w:rFonts w:hint="eastAsia" w:ascii="宋体" w:hAnsi="宋体" w:eastAsia="宋体" w:cs="宋体"/>
          <w:szCs w:val="21"/>
        </w:rPr>
      </w:pPr>
      <w:bookmarkStart w:id="15" w:name="_Toc2866"/>
      <w:r>
        <w:rPr>
          <w:rFonts w:hint="eastAsia" w:ascii="宋体" w:hAnsi="宋体" w:eastAsia="宋体" w:cs="宋体"/>
          <w:szCs w:val="21"/>
        </w:rPr>
        <w:t>3.5信誉要求：</w:t>
      </w:r>
      <w:bookmarkEnd w:id="15"/>
      <w:r>
        <w:rPr>
          <w:rFonts w:hint="eastAsia" w:ascii="宋体" w:hAnsi="宋体" w:eastAsia="宋体" w:cs="宋体"/>
          <w:szCs w:val="21"/>
          <w:lang w:val="en-US" w:eastAsia="zh-CN"/>
        </w:rPr>
        <w:t>投标人及其法定代表人、项目负责人被列入“中国执行信息公开网-全国法院失信被执行人名单信息公布与查询平台”失信被执行人、“中国政府采购网”政府采购严重违法失信行为记录名单的、“国家税务总局－重大税收违法失信案件信息公布栏”重大税收违法失信主体的，禁止其参与本项目投标活动。</w:t>
      </w:r>
    </w:p>
    <w:p w14:paraId="43709388">
      <w:pPr>
        <w:spacing w:line="360" w:lineRule="auto"/>
        <w:ind w:firstLine="420" w:firstLineChars="200"/>
        <w:rPr>
          <w:rFonts w:hint="default" w:ascii="宋体" w:hAnsi="宋体" w:eastAsia="宋体" w:cs="宋体"/>
          <w:szCs w:val="21"/>
        </w:rPr>
      </w:pPr>
      <w:r>
        <w:rPr>
          <w:rFonts w:hint="eastAsia" w:ascii="宋体" w:hAnsi="宋体" w:eastAsia="宋体" w:cs="宋体"/>
          <w:szCs w:val="21"/>
          <w:lang w:val="en-US" w:eastAsia="zh-CN"/>
        </w:rPr>
        <w:t>3.5.1 中国执行信息公开网-失信被执行人；应分别查询投标人、法定代表人、项目负责人。</w:t>
      </w:r>
    </w:p>
    <w:p w14:paraId="70D94455">
      <w:pPr>
        <w:spacing w:line="360" w:lineRule="auto"/>
        <w:ind w:firstLine="420" w:firstLineChars="200"/>
        <w:rPr>
          <w:rFonts w:hint="default" w:ascii="宋体" w:hAnsi="宋体" w:eastAsia="宋体" w:cs="宋体"/>
          <w:szCs w:val="21"/>
        </w:rPr>
      </w:pPr>
      <w:r>
        <w:rPr>
          <w:rFonts w:hint="eastAsia" w:ascii="宋体" w:hAnsi="宋体" w:eastAsia="宋体" w:cs="宋体"/>
          <w:szCs w:val="21"/>
          <w:lang w:val="en-US" w:eastAsia="zh-CN"/>
        </w:rPr>
        <w:t>3.5.2 中国政府采购网—政府采购严重违法失信行为记录名单；查询投标人。</w:t>
      </w:r>
    </w:p>
    <w:p w14:paraId="21273E72">
      <w:pPr>
        <w:spacing w:line="360" w:lineRule="auto"/>
        <w:ind w:firstLine="420" w:firstLineChars="200"/>
        <w:rPr>
          <w:rFonts w:hint="default" w:ascii="宋体" w:hAnsi="宋体" w:eastAsia="宋体" w:cs="宋体"/>
          <w:szCs w:val="21"/>
        </w:rPr>
      </w:pPr>
      <w:r>
        <w:rPr>
          <w:rFonts w:hint="eastAsia" w:ascii="宋体" w:hAnsi="宋体" w:eastAsia="宋体" w:cs="宋体"/>
          <w:szCs w:val="21"/>
          <w:lang w:val="en-US" w:eastAsia="zh-CN"/>
        </w:rPr>
        <w:t>3.5.3 国家税务总局—重大税收违法失信案件信息公布栏—重大税收违法失信主体；查询投标人。</w:t>
      </w:r>
    </w:p>
    <w:p w14:paraId="4A1F3A1F">
      <w:pPr>
        <w:spacing w:line="360" w:lineRule="auto"/>
        <w:ind w:firstLine="420" w:firstLineChars="200"/>
        <w:rPr>
          <w:rFonts w:hint="eastAsia" w:ascii="宋体" w:hAnsi="宋体" w:eastAsia="宋体" w:cs="宋体"/>
          <w:szCs w:val="21"/>
        </w:rPr>
      </w:pPr>
      <w:r>
        <w:rPr>
          <w:rFonts w:hint="eastAsia" w:ascii="宋体" w:hAnsi="宋体" w:cs="宋体"/>
          <w:szCs w:val="21"/>
          <w:lang w:val="en-US" w:eastAsia="zh-CN"/>
        </w:rPr>
        <w:t>3.6</w:t>
      </w:r>
      <w:r>
        <w:rPr>
          <w:rFonts w:hint="eastAsia" w:ascii="宋体" w:hAnsi="宋体" w:eastAsia="宋体" w:cs="宋体"/>
          <w:szCs w:val="21"/>
          <w:lang w:val="en-US" w:eastAsia="zh-CN"/>
        </w:rPr>
        <w:t xml:space="preserve"> </w:t>
      </w:r>
      <w:r>
        <w:rPr>
          <w:rFonts w:hint="eastAsia" w:ascii="宋体" w:hAnsi="宋体" w:eastAsia="宋体" w:cs="宋体"/>
          <w:szCs w:val="21"/>
        </w:rPr>
        <w:t>投标人及其项目管理机构参建人员的信用信息应在全国水利建设市场监管平台公开，如授权委托代理人，委托代理人应是全国水利建设市场监管平台公开的人员；投标人提供的相关投标资料与全国水利建设市场监管平台公开的相应信息应保持一致。</w:t>
      </w:r>
    </w:p>
    <w:p w14:paraId="7854F7A4">
      <w:pPr>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 xml:space="preserve">3.7 </w:t>
      </w:r>
      <w:r>
        <w:rPr>
          <w:rFonts w:hint="eastAsia" w:ascii="宋体" w:hAnsi="宋体" w:eastAsia="宋体" w:cs="宋体"/>
          <w:szCs w:val="21"/>
        </w:rPr>
        <w:t>投标人（包括企业、法定代表人、项目负责人）应提供近三年（自2022年</w:t>
      </w:r>
      <w:r>
        <w:rPr>
          <w:rFonts w:hint="eastAsia" w:ascii="宋体" w:hAnsi="宋体" w:eastAsia="宋体" w:cs="宋体"/>
          <w:szCs w:val="21"/>
          <w:lang w:val="en-US" w:eastAsia="zh-CN"/>
        </w:rPr>
        <w:t>9</w:t>
      </w:r>
      <w:r>
        <w:rPr>
          <w:rFonts w:hint="eastAsia" w:ascii="宋体" w:hAnsi="宋体" w:eastAsia="宋体" w:cs="宋体"/>
          <w:szCs w:val="21"/>
        </w:rPr>
        <w:t>月1日以来）无行贿情况说明（格式自拟）。如提供虚假情况的，招标人将取消投标人的投标资格或中标资格。</w:t>
      </w:r>
    </w:p>
    <w:p w14:paraId="304C9E65">
      <w:pPr>
        <w:spacing w:line="360" w:lineRule="auto"/>
        <w:ind w:firstLine="420" w:firstLineChars="200"/>
        <w:rPr>
          <w:rFonts w:hint="eastAsia" w:ascii="宋体" w:hAnsi="宋体" w:cs="宋体"/>
          <w:szCs w:val="21"/>
        </w:rPr>
      </w:pPr>
      <w:bookmarkStart w:id="16" w:name="_Toc6170"/>
      <w:r>
        <w:rPr>
          <w:rFonts w:hint="eastAsia" w:ascii="宋体" w:hAnsi="宋体" w:cs="宋体"/>
          <w:szCs w:val="21"/>
        </w:rPr>
        <w:t>3.</w:t>
      </w:r>
      <w:bookmarkEnd w:id="16"/>
      <w:r>
        <w:rPr>
          <w:rFonts w:hint="eastAsia" w:ascii="宋体" w:hAnsi="宋体" w:cs="宋体"/>
          <w:szCs w:val="21"/>
          <w:lang w:val="en-US" w:eastAsia="zh-CN"/>
        </w:rPr>
        <w:t>8</w:t>
      </w:r>
      <w:r>
        <w:rPr>
          <w:rFonts w:hint="eastAsia" w:ascii="宋体" w:hAnsi="宋体" w:cs="宋体"/>
          <w:szCs w:val="21"/>
        </w:rPr>
        <w:t>本次招标接受联合体投标，联合体成员数量不超过2家，但应符合以下条件：</w:t>
      </w:r>
    </w:p>
    <w:p w14:paraId="096FF9F0">
      <w:pPr>
        <w:spacing w:line="360" w:lineRule="auto"/>
        <w:ind w:firstLine="420" w:firstLineChars="200"/>
        <w:jc w:val="left"/>
        <w:rPr>
          <w:rFonts w:hint="eastAsia" w:ascii="宋体" w:hAnsi="宋体" w:cs="宋体"/>
          <w:szCs w:val="21"/>
        </w:rPr>
      </w:pPr>
      <w:r>
        <w:rPr>
          <w:rFonts w:hint="eastAsia" w:ascii="宋体" w:hAnsi="宋体" w:cs="宋体"/>
          <w:szCs w:val="21"/>
        </w:rPr>
        <w:t>（1）以联合体参加的，应提交联合体协议并注明牵头人及各方拟承担的工作和责任，并承诺一旦中标，联合体各方将向招标人承担连带责任；</w:t>
      </w:r>
    </w:p>
    <w:p w14:paraId="49176507">
      <w:pPr>
        <w:spacing w:line="360" w:lineRule="auto"/>
        <w:ind w:firstLine="420" w:firstLineChars="200"/>
        <w:jc w:val="left"/>
        <w:rPr>
          <w:rFonts w:hint="eastAsia" w:ascii="宋体" w:hAnsi="宋体" w:cs="宋体"/>
          <w:szCs w:val="21"/>
        </w:rPr>
      </w:pPr>
      <w:r>
        <w:rPr>
          <w:rFonts w:hint="eastAsia" w:ascii="宋体" w:hAnsi="宋体" w:cs="宋体"/>
          <w:szCs w:val="21"/>
        </w:rPr>
        <w:t>（2）联合体各方不得再以自己名义单独或加入其他联合体在本项目中参与投标；</w:t>
      </w:r>
    </w:p>
    <w:p w14:paraId="43E29A86">
      <w:pPr>
        <w:spacing w:line="360" w:lineRule="auto"/>
        <w:ind w:firstLine="420" w:firstLineChars="200"/>
        <w:jc w:val="left"/>
        <w:rPr>
          <w:rFonts w:hint="eastAsia" w:ascii="宋体" w:hAnsi="宋体" w:cs="宋体"/>
          <w:szCs w:val="21"/>
        </w:rPr>
      </w:pPr>
      <w:r>
        <w:rPr>
          <w:rFonts w:hint="eastAsia" w:ascii="宋体" w:hAnsi="宋体" w:cs="宋体"/>
          <w:szCs w:val="21"/>
        </w:rPr>
        <w:t>（3）联合体各成员均须满足投标人资格要求中3.1、3.4、3.5款要求，并提供有效的证明材料；</w:t>
      </w:r>
    </w:p>
    <w:p w14:paraId="32190FB7">
      <w:pPr>
        <w:spacing w:line="360" w:lineRule="auto"/>
        <w:ind w:firstLine="420" w:firstLineChars="200"/>
        <w:jc w:val="left"/>
        <w:rPr>
          <w:rFonts w:hint="eastAsia" w:ascii="宋体" w:hAnsi="宋体" w:cs="宋体"/>
          <w:szCs w:val="21"/>
        </w:rPr>
      </w:pPr>
      <w:r>
        <w:rPr>
          <w:rFonts w:hint="eastAsia" w:ascii="宋体" w:hAnsi="宋体" w:cs="宋体"/>
          <w:szCs w:val="21"/>
        </w:rPr>
        <w:t>（4）联合体各方具有与承担工作内容（以联合体协议书中规定的分工为准）有关的相应资质，资质满足3.2相应规定（由同一专业的单位组成的联合体，按照资质等级较低的单位确定资质等级）；</w:t>
      </w:r>
    </w:p>
    <w:p w14:paraId="211C31B4">
      <w:pPr>
        <w:spacing w:line="360" w:lineRule="auto"/>
        <w:ind w:firstLine="420" w:firstLineChars="200"/>
        <w:jc w:val="left"/>
        <w:rPr>
          <w:rFonts w:hint="eastAsia" w:ascii="宋体" w:hAnsi="宋体" w:cs="宋体"/>
          <w:szCs w:val="21"/>
        </w:rPr>
      </w:pPr>
      <w:r>
        <w:rPr>
          <w:rFonts w:hint="eastAsia" w:ascii="宋体" w:hAnsi="宋体" w:cs="宋体"/>
          <w:szCs w:val="21"/>
        </w:rPr>
        <w:t>（5）联合体牵头人为设计单位并委派项目负责人；</w:t>
      </w:r>
    </w:p>
    <w:p w14:paraId="0DC1BF0D">
      <w:pPr>
        <w:spacing w:line="360" w:lineRule="auto"/>
        <w:ind w:firstLine="420" w:firstLineChars="200"/>
        <w:jc w:val="left"/>
        <w:rPr>
          <w:rFonts w:hint="eastAsia" w:ascii="宋体" w:hAnsi="宋体" w:cs="宋体"/>
          <w:szCs w:val="21"/>
        </w:rPr>
      </w:pPr>
      <w:r>
        <w:rPr>
          <w:rFonts w:hint="eastAsia" w:ascii="宋体" w:hAnsi="宋体" w:cs="宋体"/>
          <w:szCs w:val="21"/>
        </w:rPr>
        <w:t>（6）联合体牵头人法定代表人或其授权的委托代理人负责签署招标活动的相关资料，其他联合体各方必须在联合体协议中对此予以认可；</w:t>
      </w:r>
    </w:p>
    <w:p w14:paraId="1514825A">
      <w:pPr>
        <w:spacing w:line="360" w:lineRule="auto"/>
        <w:outlineLvl w:val="1"/>
        <w:rPr>
          <w:rFonts w:hint="eastAsia" w:ascii="宋体" w:hAnsi="宋体" w:cs="宋体"/>
          <w:b/>
          <w:szCs w:val="21"/>
        </w:rPr>
      </w:pPr>
      <w:bookmarkStart w:id="17" w:name="_Toc28297"/>
      <w:r>
        <w:rPr>
          <w:rFonts w:hint="eastAsia" w:ascii="宋体" w:hAnsi="宋体" w:cs="宋体"/>
          <w:b/>
          <w:bCs/>
          <w:szCs w:val="21"/>
        </w:rPr>
        <w:t>4.企业注册</w:t>
      </w:r>
      <w:bookmarkEnd w:id="11"/>
      <w:bookmarkEnd w:id="17"/>
    </w:p>
    <w:p w14:paraId="2E819C0F">
      <w:pPr>
        <w:spacing w:line="360" w:lineRule="auto"/>
        <w:ind w:firstLine="420" w:firstLineChars="200"/>
        <w:rPr>
          <w:rFonts w:hint="eastAsia" w:ascii="宋体" w:hAnsi="宋体" w:cs="宋体"/>
          <w:szCs w:val="21"/>
        </w:rPr>
      </w:pPr>
      <w:r>
        <w:rPr>
          <w:rFonts w:hint="eastAsia" w:ascii="宋体" w:hAnsi="宋体" w:cs="宋体"/>
          <w:szCs w:val="21"/>
        </w:rPr>
        <w:t>投标人首先通过驻马店市公共资源交易中心电子招投标交易平台网站(以下简称“交易平台网站”)（https://ggzy.zhumadian.gov.cn/TPFront/）进行交易主体注册，然后按网站通知公告及下载中心有关要求填报企业信息和上传有关扫描件原件，提交并完善企业投标所需资料信息,由企业自行核验通过，最后自行选择CA锁发布机构（信安CA、华测CA、深圳CA、北京CA），并沟通CA办理所需资料与办理方式(信安CA：0371-96596  华测CA：4006202211  深圳CA：4001123838  北京CA：4009197888)，完成CA密钥的办理，完成注册。</w:t>
      </w:r>
    </w:p>
    <w:p w14:paraId="2D23A650">
      <w:pPr>
        <w:spacing w:line="360" w:lineRule="auto"/>
        <w:outlineLvl w:val="1"/>
        <w:rPr>
          <w:rFonts w:hint="eastAsia" w:ascii="宋体" w:hAnsi="宋体" w:cs="宋体"/>
          <w:b/>
          <w:szCs w:val="21"/>
        </w:rPr>
      </w:pPr>
      <w:bookmarkStart w:id="18" w:name="_Toc19064"/>
      <w:bookmarkStart w:id="19" w:name="_Toc28031"/>
      <w:r>
        <w:rPr>
          <w:rFonts w:hint="eastAsia" w:ascii="宋体" w:hAnsi="宋体" w:cs="宋体"/>
          <w:b/>
          <w:bCs/>
          <w:szCs w:val="21"/>
        </w:rPr>
        <w:t>5.招标文件的获取</w:t>
      </w:r>
      <w:bookmarkEnd w:id="18"/>
      <w:bookmarkEnd w:id="19"/>
    </w:p>
    <w:p w14:paraId="71273821">
      <w:pPr>
        <w:wordWrap w:val="0"/>
        <w:spacing w:line="360" w:lineRule="auto"/>
        <w:ind w:firstLine="420" w:firstLineChars="200"/>
        <w:rPr>
          <w:rFonts w:hint="eastAsia" w:ascii="宋体" w:hAnsi="宋体" w:cs="宋体"/>
          <w:szCs w:val="21"/>
        </w:rPr>
      </w:pPr>
      <w:r>
        <w:rPr>
          <w:rFonts w:hint="eastAsia" w:ascii="宋体" w:hAnsi="宋体" w:cs="宋体"/>
          <w:szCs w:val="21"/>
        </w:rPr>
        <w:t>5.1招标文件获取时间：凡有意参加投标者，请于</w:t>
      </w:r>
      <w:r>
        <w:rPr>
          <w:rFonts w:hint="eastAsia" w:ascii="宋体" w:hAnsi="宋体" w:cs="宋体"/>
          <w:szCs w:val="21"/>
          <w:u w:val="single"/>
        </w:rPr>
        <w:t>2025</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09</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29</w:t>
      </w:r>
      <w:r>
        <w:rPr>
          <w:rFonts w:hint="eastAsia" w:ascii="宋体" w:hAnsi="宋体" w:cs="宋体"/>
          <w:szCs w:val="21"/>
          <w:u w:val="single"/>
        </w:rPr>
        <w:t xml:space="preserve"> </w:t>
      </w:r>
      <w:r>
        <w:rPr>
          <w:rFonts w:hint="eastAsia" w:ascii="宋体" w:hAnsi="宋体" w:cs="宋体"/>
          <w:szCs w:val="21"/>
        </w:rPr>
        <w:t>日8：00时至</w:t>
      </w:r>
      <w:r>
        <w:rPr>
          <w:rFonts w:hint="eastAsia" w:ascii="宋体" w:hAnsi="宋体" w:cs="宋体"/>
          <w:szCs w:val="21"/>
          <w:u w:val="single"/>
        </w:rPr>
        <w:t>2025</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10</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13</w:t>
      </w:r>
      <w:r>
        <w:rPr>
          <w:rFonts w:hint="eastAsia" w:ascii="宋体" w:hAnsi="宋体" w:cs="宋体"/>
          <w:szCs w:val="21"/>
          <w:u w:val="single"/>
        </w:rPr>
        <w:t xml:space="preserve"> </w:t>
      </w:r>
      <w:r>
        <w:rPr>
          <w:rFonts w:hint="eastAsia" w:ascii="宋体" w:hAnsi="宋体" w:cs="宋体"/>
          <w:szCs w:val="21"/>
        </w:rPr>
        <w:t>日1</w:t>
      </w:r>
      <w:r>
        <w:rPr>
          <w:rFonts w:hint="eastAsia" w:ascii="宋体" w:hAnsi="宋体" w:cs="宋体"/>
          <w:szCs w:val="21"/>
          <w:lang w:val="en-US" w:eastAsia="zh-CN"/>
        </w:rPr>
        <w:t>7</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0分，登录“交易平台网站”（https://ggzy.zhumadian.gov.cn/TPFront/），凭领取的企业身份认证锁（CA密钥）登录系统下载招标文件及相关资料。在“交易平台网站”（https://ggzy.zhumadian.gov.cn/TPFront/）免费下载招标文件。投标人未按规定在网上下载招标文件的，其投标将被拒绝。</w:t>
      </w:r>
    </w:p>
    <w:bookmarkEnd w:id="12"/>
    <w:p w14:paraId="04F0BD31">
      <w:pPr>
        <w:wordWrap w:val="0"/>
        <w:spacing w:line="360" w:lineRule="auto"/>
        <w:ind w:firstLine="420" w:firstLineChars="200"/>
        <w:rPr>
          <w:rFonts w:hint="eastAsia" w:ascii="宋体" w:hAnsi="宋体" w:cs="宋体"/>
          <w:szCs w:val="21"/>
        </w:rPr>
      </w:pPr>
      <w:r>
        <w:rPr>
          <w:rFonts w:hint="eastAsia" w:ascii="宋体" w:hAnsi="宋体" w:cs="宋体"/>
          <w:szCs w:val="21"/>
        </w:rPr>
        <w:t>5.2招标文件获取方式：凭CA密钥登陆会员系统并按网上提示下载招标文件及资料。（详见交易平台网站</w:t>
      </w:r>
      <w:r>
        <w:rPr>
          <w:rFonts w:hint="eastAsia" w:ascii="宋体" w:hAnsi="宋体" w:cs="宋体"/>
          <w:bCs/>
          <w:szCs w:val="21"/>
        </w:rPr>
        <w:t>下载中心</w:t>
      </w:r>
      <w:r>
        <w:rPr>
          <w:rFonts w:hint="eastAsia" w:ascii="宋体" w:hAnsi="宋体" w:cs="宋体"/>
          <w:szCs w:val="21"/>
        </w:rPr>
        <w:t>栏目里投标人操作手册）。</w:t>
      </w:r>
    </w:p>
    <w:p w14:paraId="2EA0D04B">
      <w:pPr>
        <w:wordWrap w:val="0"/>
        <w:spacing w:line="360" w:lineRule="auto"/>
        <w:ind w:firstLine="420" w:firstLineChars="200"/>
        <w:rPr>
          <w:rFonts w:hint="eastAsia" w:ascii="宋体" w:hAnsi="宋体" w:cs="宋体"/>
          <w:szCs w:val="21"/>
        </w:rPr>
      </w:pPr>
      <w:r>
        <w:rPr>
          <w:rFonts w:hint="eastAsia" w:ascii="宋体" w:hAnsi="宋体" w:cs="宋体"/>
          <w:szCs w:val="21"/>
        </w:rPr>
        <w:t>5.3获取招标文件后，投标人请到“交易平台网站”（https://ggzy.zhumadian.gov.cn/TPFront/）下载中心栏目下载最新版本的投标文件制作工具安装包，并使用安装后的最新版本投标文件制作工具以及CA密钥制作电子投标文件。</w:t>
      </w:r>
    </w:p>
    <w:p w14:paraId="1566BD6D">
      <w:pPr>
        <w:wordWrap w:val="0"/>
        <w:spacing w:line="360" w:lineRule="auto"/>
        <w:ind w:firstLine="420" w:firstLineChars="200"/>
        <w:rPr>
          <w:rFonts w:hint="eastAsia" w:ascii="宋体" w:hAnsi="宋体" w:cs="宋体"/>
          <w:szCs w:val="21"/>
        </w:rPr>
      </w:pPr>
      <w:r>
        <w:rPr>
          <w:rFonts w:hint="eastAsia" w:ascii="宋体" w:hAnsi="宋体" w:cs="宋体"/>
          <w:szCs w:val="21"/>
        </w:rPr>
        <w:t>5.4请各投标人登录时注意完善主体信息（如开户银行及开户账号等），以免未填写或错误导致系统判定废标。</w:t>
      </w:r>
    </w:p>
    <w:p w14:paraId="13C89C52">
      <w:pPr>
        <w:spacing w:line="360" w:lineRule="auto"/>
        <w:outlineLvl w:val="1"/>
        <w:rPr>
          <w:rFonts w:hint="eastAsia" w:ascii="宋体" w:hAnsi="宋体" w:cs="宋体"/>
          <w:szCs w:val="21"/>
        </w:rPr>
      </w:pPr>
      <w:bookmarkStart w:id="20" w:name="_Toc17731"/>
      <w:bookmarkStart w:id="21" w:name="_Toc21730"/>
      <w:r>
        <w:rPr>
          <w:rFonts w:hint="eastAsia" w:ascii="宋体" w:hAnsi="宋体" w:cs="宋体"/>
          <w:b/>
          <w:bCs/>
          <w:szCs w:val="21"/>
        </w:rPr>
        <w:t>6.资格审查方式</w:t>
      </w:r>
      <w:bookmarkEnd w:id="20"/>
      <w:bookmarkEnd w:id="21"/>
    </w:p>
    <w:p w14:paraId="420D592B">
      <w:pPr>
        <w:wordWrap w:val="0"/>
        <w:spacing w:line="360" w:lineRule="auto"/>
        <w:ind w:firstLine="420" w:firstLineChars="200"/>
        <w:rPr>
          <w:rFonts w:hint="eastAsia" w:ascii="宋体" w:hAnsi="宋体" w:cs="宋体"/>
          <w:szCs w:val="21"/>
        </w:rPr>
      </w:pPr>
      <w:r>
        <w:rPr>
          <w:rFonts w:hint="eastAsia" w:ascii="宋体" w:hAnsi="宋体" w:cs="宋体"/>
          <w:szCs w:val="21"/>
        </w:rPr>
        <w:t>6.1本招标项目对投标申请人的资格审查采用资格后审方式，主要资格审查标准和内容详见招标文件，只有资格审查合格的投标申请人才有可能被授予合同。</w:t>
      </w:r>
    </w:p>
    <w:p w14:paraId="5B5D4319">
      <w:pPr>
        <w:pStyle w:val="2"/>
        <w:widowControl w:val="0"/>
        <w:wordWrap w:val="0"/>
        <w:spacing w:before="0" w:beforeAutospacing="0" w:after="0" w:afterAutospacing="0" w:line="360" w:lineRule="auto"/>
        <w:ind w:firstLine="420" w:firstLineChars="200"/>
        <w:jc w:val="both"/>
        <w:rPr>
          <w:rFonts w:cs="宋体"/>
          <w:sz w:val="21"/>
          <w:szCs w:val="21"/>
        </w:rPr>
      </w:pPr>
      <w:r>
        <w:rPr>
          <w:rFonts w:cs="宋体"/>
          <w:kern w:val="2"/>
          <w:sz w:val="21"/>
          <w:szCs w:val="21"/>
        </w:rPr>
        <w:t>6.2本项目采用不见面开标，投标人无需递交纸质投标文件及原件，投标企业应在项目开标前，将项目经理、人员、资质、业绩、荣誉、财</w:t>
      </w:r>
      <w:r>
        <w:rPr>
          <w:rFonts w:cs="宋体"/>
          <w:sz w:val="21"/>
          <w:szCs w:val="21"/>
        </w:rPr>
        <w:t>务等投标所需材料原件扫描件，上传至驻马店市公共资源电子交易平台诚信库中，同时在“资格审查材料（不见面开标）”菜单下按标段从诚信库中挑选该标段投标所用资格审查材料，以供评标过程中评委查阅。评标时以电子投标文件及“资格审查材料（不见面开标）”菜单中选取的信息为准。</w:t>
      </w:r>
    </w:p>
    <w:p w14:paraId="0675D905">
      <w:pPr>
        <w:pStyle w:val="2"/>
        <w:widowControl w:val="0"/>
        <w:spacing w:before="0" w:beforeAutospacing="0" w:after="0" w:afterAutospacing="0" w:line="360" w:lineRule="auto"/>
        <w:jc w:val="both"/>
        <w:outlineLvl w:val="1"/>
        <w:rPr>
          <w:rFonts w:cs="宋体"/>
          <w:sz w:val="21"/>
          <w:szCs w:val="21"/>
        </w:rPr>
      </w:pPr>
      <w:bookmarkStart w:id="22" w:name="_Toc14290"/>
      <w:bookmarkStart w:id="23" w:name="_Toc26421"/>
      <w:r>
        <w:rPr>
          <w:rFonts w:cs="宋体"/>
          <w:b/>
          <w:bCs/>
          <w:sz w:val="21"/>
          <w:szCs w:val="21"/>
        </w:rPr>
        <w:t>7.投标文件的上传/递交</w:t>
      </w:r>
      <w:bookmarkEnd w:id="22"/>
      <w:bookmarkEnd w:id="23"/>
    </w:p>
    <w:p w14:paraId="04B46187">
      <w:pPr>
        <w:wordWrap w:val="0"/>
        <w:spacing w:line="360" w:lineRule="auto"/>
        <w:ind w:firstLine="420" w:firstLineChars="200"/>
        <w:rPr>
          <w:rFonts w:hint="eastAsia" w:ascii="宋体" w:hAnsi="宋体" w:cs="宋体"/>
          <w:szCs w:val="21"/>
        </w:rPr>
      </w:pPr>
      <w:r>
        <w:rPr>
          <w:rFonts w:hint="eastAsia" w:ascii="宋体" w:hAnsi="宋体" w:cs="宋体"/>
          <w:szCs w:val="21"/>
        </w:rPr>
        <w:t>7.1本项目采用不见面开标、投标人需要递交电子投标文件，无需递交纸质文件。</w:t>
      </w:r>
    </w:p>
    <w:p w14:paraId="738F4576">
      <w:pPr>
        <w:wordWrap w:val="0"/>
        <w:spacing w:line="360" w:lineRule="auto"/>
        <w:ind w:firstLine="420" w:firstLineChars="200"/>
        <w:rPr>
          <w:rFonts w:hint="eastAsia" w:ascii="宋体" w:hAnsi="宋体" w:cs="宋体"/>
          <w:szCs w:val="21"/>
        </w:rPr>
      </w:pPr>
      <w:r>
        <w:rPr>
          <w:rFonts w:hint="eastAsia" w:ascii="宋体" w:hAnsi="宋体" w:cs="宋体"/>
          <w:szCs w:val="21"/>
        </w:rPr>
        <w:t>7.2投标文件的上传/递交截止时间为2025年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20</w:t>
      </w:r>
      <w:r>
        <w:rPr>
          <w:rFonts w:hint="eastAsia" w:ascii="宋体" w:hAnsi="宋体" w:cs="宋体"/>
          <w:szCs w:val="21"/>
        </w:rPr>
        <w:t>日</w:t>
      </w:r>
      <w:r>
        <w:rPr>
          <w:rFonts w:hint="eastAsia" w:ascii="宋体" w:hAnsi="宋体" w:cs="宋体"/>
          <w:szCs w:val="21"/>
          <w:lang w:val="en-US" w:eastAsia="zh-CN"/>
        </w:rPr>
        <w:t>11</w:t>
      </w:r>
      <w:r>
        <w:rPr>
          <w:rFonts w:hint="eastAsia" w:ascii="宋体" w:hAnsi="宋体" w:cs="宋体"/>
          <w:szCs w:val="21"/>
        </w:rPr>
        <w:t>时00分（北京时间）。加密电子投标文件（*.ZMDTF格式）应在投标截止时间前通过驻马店市公共资源交易电子交易平台（https://ggzy.zhumadian.gov.cn/TPFront/）上传完成。</w:t>
      </w:r>
    </w:p>
    <w:p w14:paraId="41FE2420">
      <w:pPr>
        <w:pStyle w:val="2"/>
        <w:widowControl w:val="0"/>
        <w:wordWrap w:val="0"/>
        <w:spacing w:before="0" w:beforeAutospacing="0" w:after="0" w:afterAutospacing="0" w:line="360" w:lineRule="auto"/>
        <w:ind w:firstLine="420" w:firstLineChars="200"/>
        <w:jc w:val="both"/>
        <w:rPr>
          <w:rFonts w:cs="宋体"/>
          <w:sz w:val="21"/>
          <w:szCs w:val="21"/>
        </w:rPr>
      </w:pPr>
      <w:r>
        <w:rPr>
          <w:rFonts w:cs="宋体"/>
          <w:sz w:val="21"/>
          <w:szCs w:val="21"/>
        </w:rPr>
        <w:t>7.3本项目采用远程不见面交易的模式。开标当日，投标人无需到达开标现场，仅需在任意地点通过驻马店不见面开标系统（http://ggzy.zhumadian.gov.cn:9190/BidOpening/bidopeninghallaction/hall/login）及相应的配套硬件设备（摄像头、话筒、麦克风等），完成远程解密、评标办法、文件传输、提疑澄清、开标唱标、结果公布等交互环节。投标人必须使用能正确解密投标文件的“CA锁”在规定的时间内完成远程解密，因投标人原因未能解密、解密失败或解密超时，视为投标人撤销其投标文件，系统内投标文件将被退回；因招标人原因或网上招投标平台发生故障，导致无法按时完成投标文件解密或开、评标工作无法进行的，可根据实际情况相应延迟解密时间或调整开、评标时间（友情提示：若投标人已领取副锁（含多把副锁）请注意正副锁的使用差别）。</w:t>
      </w:r>
    </w:p>
    <w:p w14:paraId="362C4B1D">
      <w:pPr>
        <w:pStyle w:val="2"/>
        <w:widowControl w:val="0"/>
        <w:wordWrap w:val="0"/>
        <w:spacing w:before="0" w:beforeAutospacing="0" w:after="0" w:afterAutospacing="0" w:line="360" w:lineRule="auto"/>
        <w:ind w:firstLine="420" w:firstLineChars="200"/>
        <w:jc w:val="both"/>
        <w:rPr>
          <w:rFonts w:cs="宋体"/>
          <w:sz w:val="21"/>
          <w:szCs w:val="21"/>
        </w:rPr>
      </w:pPr>
      <w:r>
        <w:rPr>
          <w:rFonts w:cs="宋体"/>
          <w:sz w:val="21"/>
          <w:szCs w:val="21"/>
        </w:rPr>
        <w:t>7.4远程开标前，投标人务必在驻马店市公共资源交易电子交易平台（https://ggzy.zhumadian.gov.cn/TPFront/）投标文件上传模块中使用“模拟解密”功能，验证本机远程自助解密环境。</w:t>
      </w:r>
    </w:p>
    <w:p w14:paraId="5EBC0F32">
      <w:pPr>
        <w:pStyle w:val="2"/>
        <w:widowControl w:val="0"/>
        <w:wordWrap w:val="0"/>
        <w:spacing w:before="0" w:beforeAutospacing="0" w:after="0" w:afterAutospacing="0" w:line="360" w:lineRule="auto"/>
        <w:ind w:firstLine="420" w:firstLineChars="200"/>
        <w:jc w:val="both"/>
        <w:rPr>
          <w:rFonts w:cs="宋体"/>
          <w:sz w:val="21"/>
          <w:szCs w:val="21"/>
        </w:rPr>
      </w:pPr>
      <w:r>
        <w:rPr>
          <w:rFonts w:cs="宋体"/>
          <w:sz w:val="21"/>
          <w:szCs w:val="21"/>
        </w:rPr>
        <w:t>7.5逾期上传/送达的或者未上传/未送达指定地点的投标文件，招标人不予受理。</w:t>
      </w:r>
    </w:p>
    <w:p w14:paraId="5BBA0DE4">
      <w:pPr>
        <w:pStyle w:val="2"/>
        <w:widowControl w:val="0"/>
        <w:wordWrap w:val="0"/>
        <w:spacing w:before="0" w:beforeAutospacing="0" w:after="0" w:afterAutospacing="0" w:line="360" w:lineRule="auto"/>
        <w:jc w:val="both"/>
        <w:outlineLvl w:val="1"/>
        <w:rPr>
          <w:rFonts w:cs="宋体"/>
          <w:b/>
          <w:bCs/>
          <w:sz w:val="21"/>
          <w:szCs w:val="21"/>
        </w:rPr>
      </w:pPr>
      <w:r>
        <w:rPr>
          <w:rFonts w:cs="宋体"/>
          <w:b/>
          <w:bCs/>
          <w:sz w:val="21"/>
          <w:szCs w:val="21"/>
        </w:rPr>
        <w:t>8.发布公告的媒介</w:t>
      </w:r>
    </w:p>
    <w:p w14:paraId="046FB9B6">
      <w:pPr>
        <w:wordWrap w:val="0"/>
        <w:spacing w:line="360" w:lineRule="auto"/>
        <w:ind w:firstLine="420" w:firstLineChars="200"/>
        <w:jc w:val="left"/>
        <w:rPr>
          <w:rFonts w:hint="eastAsia" w:ascii="宋体" w:hAnsi="宋体" w:cs="宋体"/>
          <w:szCs w:val="21"/>
        </w:rPr>
      </w:pPr>
      <w:r>
        <w:rPr>
          <w:rFonts w:hint="eastAsia" w:ascii="宋体" w:hAnsi="宋体" w:cs="宋体"/>
          <w:bCs/>
          <w:szCs w:val="21"/>
        </w:rPr>
        <w:t>本招标公告在</w:t>
      </w:r>
      <w:r>
        <w:rPr>
          <w:rFonts w:hint="eastAsia" w:ascii="宋体" w:hAnsi="宋体" w:cs="宋体"/>
          <w:color w:val="333333"/>
          <w:szCs w:val="21"/>
        </w:rPr>
        <w:t>《驻马店市公共资源交易平台》、《中国招标投标公共服务平台》</w:t>
      </w:r>
      <w:r>
        <w:rPr>
          <w:rFonts w:hint="eastAsia" w:ascii="宋体" w:hAnsi="宋体" w:cs="宋体"/>
          <w:color w:val="333333"/>
          <w:szCs w:val="21"/>
          <w:lang w:eastAsia="zh-CN"/>
        </w:rPr>
        <w:t>、《</w:t>
      </w:r>
      <w:r>
        <w:rPr>
          <w:rFonts w:hint="eastAsia" w:ascii="宋体" w:hAnsi="宋体" w:cs="宋体"/>
          <w:color w:val="333333"/>
          <w:szCs w:val="21"/>
          <w:lang w:val="en-US" w:eastAsia="zh-CN"/>
        </w:rPr>
        <w:t>河南省政府采购网</w:t>
      </w:r>
      <w:r>
        <w:rPr>
          <w:rFonts w:hint="eastAsia" w:ascii="宋体" w:hAnsi="宋体" w:cs="宋体"/>
          <w:color w:val="333333"/>
          <w:szCs w:val="21"/>
          <w:lang w:eastAsia="zh-CN"/>
        </w:rPr>
        <w:t>》</w:t>
      </w:r>
      <w:r>
        <w:rPr>
          <w:rFonts w:hint="eastAsia" w:ascii="宋体" w:hAnsi="宋体" w:cs="宋体"/>
          <w:bCs/>
          <w:kern w:val="0"/>
          <w:szCs w:val="21"/>
        </w:rPr>
        <w:t>同时发布。</w:t>
      </w:r>
    </w:p>
    <w:p w14:paraId="0495FC79">
      <w:pPr>
        <w:pStyle w:val="2"/>
        <w:widowControl w:val="0"/>
        <w:wordWrap w:val="0"/>
        <w:spacing w:before="0" w:beforeAutospacing="0" w:after="0" w:afterAutospacing="0" w:line="360" w:lineRule="auto"/>
        <w:jc w:val="both"/>
        <w:outlineLvl w:val="1"/>
        <w:rPr>
          <w:rFonts w:cs="宋体"/>
          <w:b/>
          <w:bCs/>
          <w:sz w:val="21"/>
          <w:szCs w:val="21"/>
        </w:rPr>
      </w:pPr>
      <w:r>
        <w:rPr>
          <w:rFonts w:cs="宋体"/>
          <w:b/>
          <w:bCs/>
          <w:sz w:val="21"/>
          <w:szCs w:val="21"/>
        </w:rPr>
        <w:t>9.特别提醒</w:t>
      </w:r>
    </w:p>
    <w:p w14:paraId="1D7543C7">
      <w:pPr>
        <w:wordWrap w:val="0"/>
        <w:spacing w:line="360" w:lineRule="auto"/>
        <w:ind w:firstLine="420" w:firstLineChars="200"/>
        <w:jc w:val="left"/>
        <w:rPr>
          <w:rFonts w:hint="eastAsia" w:ascii="宋体" w:hAnsi="宋体" w:cs="宋体"/>
          <w:bCs/>
          <w:szCs w:val="21"/>
        </w:rPr>
      </w:pPr>
      <w:r>
        <w:rPr>
          <w:rFonts w:hint="eastAsia" w:ascii="宋体" w:hAnsi="宋体" w:cs="宋体"/>
          <w:bCs/>
          <w:szCs w:val="21"/>
        </w:rPr>
        <w:t>因驻马店不见面交易系统具备视频直播、语音通话等，对网络带宽及硬件要求相对较高的功能，故投标人在参与使用不见面交易系统开标的项目时，需确认是否满足如下要求：</w:t>
      </w:r>
    </w:p>
    <w:p w14:paraId="73AE399D">
      <w:pPr>
        <w:wordWrap w:val="0"/>
        <w:spacing w:line="360" w:lineRule="auto"/>
        <w:ind w:firstLine="420" w:firstLineChars="200"/>
        <w:jc w:val="left"/>
        <w:rPr>
          <w:rFonts w:hint="eastAsia" w:ascii="宋体" w:hAnsi="宋体" w:cs="宋体"/>
          <w:bCs/>
          <w:szCs w:val="21"/>
        </w:rPr>
      </w:pPr>
      <w:r>
        <w:rPr>
          <w:rFonts w:hint="eastAsia" w:ascii="宋体" w:hAnsi="宋体" w:cs="宋体"/>
          <w:bCs/>
          <w:szCs w:val="21"/>
        </w:rPr>
        <w:t>1、网络要求：网络带宽4M以上。</w:t>
      </w:r>
    </w:p>
    <w:p w14:paraId="4E521FC0">
      <w:pPr>
        <w:wordWrap w:val="0"/>
        <w:spacing w:line="360" w:lineRule="auto"/>
        <w:ind w:firstLine="420" w:firstLineChars="200"/>
        <w:jc w:val="left"/>
        <w:rPr>
          <w:rFonts w:hint="eastAsia" w:ascii="宋体" w:hAnsi="宋体" w:cs="宋体"/>
          <w:bCs/>
          <w:szCs w:val="21"/>
        </w:rPr>
      </w:pPr>
      <w:r>
        <w:rPr>
          <w:rFonts w:hint="eastAsia" w:ascii="宋体" w:hAnsi="宋体" w:cs="宋体"/>
          <w:bCs/>
          <w:szCs w:val="21"/>
        </w:rPr>
        <w:t>2、硬件要求</w:t>
      </w:r>
    </w:p>
    <w:p w14:paraId="2F9807FB">
      <w:pPr>
        <w:wordWrap w:val="0"/>
        <w:spacing w:line="360" w:lineRule="auto"/>
        <w:ind w:firstLine="420" w:firstLineChars="200"/>
        <w:jc w:val="left"/>
        <w:rPr>
          <w:rFonts w:hint="eastAsia" w:ascii="宋体" w:hAnsi="宋体" w:cs="宋体"/>
          <w:bCs/>
          <w:szCs w:val="21"/>
        </w:rPr>
      </w:pPr>
      <w:r>
        <w:rPr>
          <w:rFonts w:hint="eastAsia" w:ascii="宋体" w:hAnsi="宋体" w:cs="宋体"/>
          <w:bCs/>
          <w:szCs w:val="21"/>
        </w:rPr>
        <w:t>电脑要求内存4G及以上，且需配套网络摄像头、麦克风、音箱等，并确保其均能正常运转。操作系统要求Windows7及以上，IE浏览器IE11及以上。</w:t>
      </w:r>
    </w:p>
    <w:p w14:paraId="23D75FAE">
      <w:pPr>
        <w:wordWrap w:val="0"/>
        <w:spacing w:line="360" w:lineRule="auto"/>
        <w:ind w:firstLine="420" w:firstLineChars="200"/>
        <w:jc w:val="left"/>
        <w:rPr>
          <w:rFonts w:hint="eastAsia" w:ascii="宋体" w:hAnsi="宋体" w:cs="宋体"/>
          <w:bCs/>
          <w:szCs w:val="21"/>
        </w:rPr>
      </w:pPr>
      <w:r>
        <w:rPr>
          <w:rFonts w:hint="eastAsia" w:ascii="宋体" w:hAnsi="宋体" w:cs="宋体"/>
          <w:bCs/>
          <w:szCs w:val="21"/>
        </w:rPr>
        <w:t>3、人员要求</w:t>
      </w:r>
    </w:p>
    <w:p w14:paraId="3724A3D6">
      <w:pPr>
        <w:wordWrap w:val="0"/>
        <w:spacing w:line="360" w:lineRule="auto"/>
        <w:ind w:firstLine="420" w:firstLineChars="200"/>
        <w:jc w:val="left"/>
        <w:rPr>
          <w:rFonts w:hint="eastAsia" w:ascii="宋体" w:hAnsi="宋体" w:cs="宋体"/>
          <w:bCs/>
          <w:szCs w:val="21"/>
        </w:rPr>
      </w:pPr>
      <w:r>
        <w:rPr>
          <w:rFonts w:hint="eastAsia" w:ascii="宋体" w:hAnsi="宋体" w:cs="宋体"/>
          <w:bCs/>
          <w:szCs w:val="21"/>
        </w:rPr>
        <w:t>对于参与驻马店不见面交易系统开标的投标企业代表，要求能熟练掌握电脑基础操作。不见面开标操作手册下载地址：（</w:t>
      </w:r>
      <w:r>
        <w:rPr>
          <w:rFonts w:hint="eastAsia" w:ascii="宋体" w:hAnsi="宋体" w:cs="宋体"/>
          <w:bCs/>
          <w:szCs w:val="21"/>
        </w:rPr>
        <w:fldChar w:fldCharType="begin"/>
      </w:r>
      <w:r>
        <w:rPr>
          <w:rFonts w:hint="eastAsia" w:ascii="宋体" w:hAnsi="宋体" w:cs="宋体"/>
          <w:bCs/>
          <w:szCs w:val="21"/>
        </w:rPr>
        <w:instrText xml:space="preserve"> HYPERLINK "https://ggzy.zhumadian.gov.cn/TPFront/InfoDetail/?InfoID=09eaacd6-a524-447f-a5fd-776c58eb1582&amp;CategoryNum=026001" </w:instrText>
      </w:r>
      <w:r>
        <w:rPr>
          <w:rFonts w:hint="eastAsia" w:ascii="宋体" w:hAnsi="宋体" w:cs="宋体"/>
          <w:bCs/>
          <w:szCs w:val="21"/>
        </w:rPr>
        <w:fldChar w:fldCharType="separate"/>
      </w:r>
      <w:r>
        <w:rPr>
          <w:rStyle w:val="7"/>
          <w:rFonts w:hint="eastAsia" w:ascii="宋体" w:hAnsi="宋体" w:cs="宋体"/>
          <w:bCs/>
          <w:color w:val="auto"/>
          <w:szCs w:val="21"/>
          <w:u w:val="none"/>
        </w:rPr>
        <w:t>https://ggzy.zhumadian.gov.cn/TPFront/InfoDetail/?InfoID=09eaacd6-a524-447f-a5fd-776c58eb1582&amp;CategoryNum=026001</w:t>
      </w:r>
      <w:r>
        <w:rPr>
          <w:rFonts w:hint="eastAsia" w:ascii="宋体" w:hAnsi="宋体" w:cs="宋体"/>
          <w:bCs/>
          <w:szCs w:val="21"/>
        </w:rPr>
        <w:fldChar w:fldCharType="end"/>
      </w:r>
      <w:r>
        <w:rPr>
          <w:rFonts w:hint="eastAsia" w:ascii="宋体" w:hAnsi="宋体" w:cs="宋体"/>
          <w:bCs/>
          <w:szCs w:val="21"/>
        </w:rPr>
        <w:t>）</w:t>
      </w:r>
    </w:p>
    <w:p w14:paraId="34568482">
      <w:pPr>
        <w:pStyle w:val="2"/>
        <w:widowControl w:val="0"/>
        <w:spacing w:before="0" w:beforeAutospacing="0" w:after="0" w:afterAutospacing="0" w:line="360" w:lineRule="auto"/>
        <w:jc w:val="both"/>
        <w:outlineLvl w:val="1"/>
        <w:rPr>
          <w:rStyle w:val="6"/>
          <w:rFonts w:ascii="宋体" w:hAnsi="宋体" w:cs="宋体"/>
          <w:sz w:val="21"/>
          <w:szCs w:val="21"/>
        </w:rPr>
      </w:pPr>
      <w:r>
        <w:rPr>
          <w:rStyle w:val="6"/>
          <w:rFonts w:ascii="宋体" w:hAnsi="宋体" w:cs="宋体"/>
          <w:sz w:val="21"/>
          <w:szCs w:val="21"/>
        </w:rPr>
        <w:t>10.异议投诉</w:t>
      </w:r>
    </w:p>
    <w:p w14:paraId="115E1CF4">
      <w:pPr>
        <w:wordWrap w:val="0"/>
        <w:spacing w:line="360" w:lineRule="auto"/>
        <w:ind w:firstLine="420" w:firstLineChars="200"/>
        <w:jc w:val="left"/>
        <w:rPr>
          <w:rFonts w:hint="eastAsia" w:ascii="宋体" w:hAnsi="宋体" w:cs="宋体"/>
          <w:bCs/>
          <w:szCs w:val="21"/>
        </w:rPr>
      </w:pPr>
      <w:r>
        <w:rPr>
          <w:rFonts w:hint="eastAsia" w:ascii="宋体" w:hAnsi="宋体" w:cs="宋体"/>
          <w:color w:val="333333"/>
          <w:szCs w:val="21"/>
        </w:rPr>
        <w:t>按照河南省水利厅《关于明确水利工程建设项目招标活动中异议和投诉有关事项的通知》（豫水建[2015]10号）的有关规定，潜在投标人或利害关系人对本招标公告有异议的，应在招标公告规定的报名截止时间前向招标人提出，招标人不接受异议或不按规定时间对异议进行答复的，或异议人对答复不满意的，可向水行政监督部门投诉。未先进行异议的，投诉不予受理。</w:t>
      </w:r>
    </w:p>
    <w:p w14:paraId="11DF5AEC">
      <w:pPr>
        <w:pStyle w:val="2"/>
        <w:widowControl w:val="0"/>
        <w:spacing w:before="0" w:beforeAutospacing="0" w:after="0" w:afterAutospacing="0" w:line="360" w:lineRule="auto"/>
        <w:jc w:val="both"/>
        <w:outlineLvl w:val="1"/>
        <w:rPr>
          <w:rStyle w:val="6"/>
          <w:rFonts w:ascii="宋体" w:hAnsi="宋体" w:cs="宋体"/>
          <w:sz w:val="21"/>
          <w:szCs w:val="21"/>
        </w:rPr>
      </w:pPr>
      <w:r>
        <w:rPr>
          <w:rStyle w:val="6"/>
          <w:rFonts w:ascii="宋体" w:hAnsi="宋体" w:cs="宋体"/>
          <w:sz w:val="21"/>
          <w:szCs w:val="21"/>
        </w:rPr>
        <w:t>11.联系方式</w:t>
      </w:r>
    </w:p>
    <w:p w14:paraId="41DBFCF4">
      <w:pPr>
        <w:wordWrap w:val="0"/>
        <w:spacing w:line="360" w:lineRule="auto"/>
        <w:ind w:firstLine="420" w:firstLineChars="200"/>
        <w:jc w:val="left"/>
        <w:rPr>
          <w:rFonts w:hint="eastAsia" w:ascii="宋体" w:hAnsi="宋体" w:cs="宋体"/>
          <w:bCs/>
          <w:szCs w:val="21"/>
        </w:rPr>
      </w:pPr>
      <w:r>
        <w:rPr>
          <w:rFonts w:hint="eastAsia" w:ascii="宋体" w:hAnsi="宋体" w:cs="宋体"/>
          <w:bCs/>
          <w:szCs w:val="21"/>
        </w:rPr>
        <w:t>招标人：</w:t>
      </w:r>
      <w:bookmarkStart w:id="24" w:name="OLE_LINK3"/>
      <w:bookmarkStart w:id="25" w:name="OLE_LINK4"/>
      <w:r>
        <w:rPr>
          <w:rFonts w:hint="eastAsia" w:ascii="宋体" w:hAnsi="宋体" w:cs="宋体"/>
          <w:bCs/>
          <w:szCs w:val="21"/>
        </w:rPr>
        <w:t>驻马店市薄山水库运行中心</w:t>
      </w:r>
      <w:bookmarkEnd w:id="24"/>
      <w:bookmarkEnd w:id="25"/>
    </w:p>
    <w:p w14:paraId="22CDD39F">
      <w:pPr>
        <w:wordWrap w:val="0"/>
        <w:spacing w:line="360" w:lineRule="auto"/>
        <w:ind w:firstLine="420" w:firstLineChars="200"/>
        <w:jc w:val="left"/>
        <w:rPr>
          <w:rFonts w:hint="eastAsia" w:ascii="宋体" w:hAnsi="宋体" w:cs="宋体"/>
          <w:bCs/>
          <w:szCs w:val="21"/>
        </w:rPr>
      </w:pPr>
      <w:r>
        <w:rPr>
          <w:rFonts w:hint="eastAsia" w:ascii="宋体" w:hAnsi="宋体" w:cs="宋体"/>
          <w:bCs/>
          <w:szCs w:val="21"/>
        </w:rPr>
        <w:t>联系人：袁先生</w:t>
      </w:r>
    </w:p>
    <w:p w14:paraId="40CB9906">
      <w:pPr>
        <w:wordWrap w:val="0"/>
        <w:spacing w:line="360" w:lineRule="auto"/>
        <w:ind w:firstLine="420" w:firstLineChars="200"/>
        <w:jc w:val="left"/>
        <w:rPr>
          <w:rFonts w:hint="eastAsia" w:ascii="宋体" w:hAnsi="宋体" w:cs="宋体"/>
          <w:bCs/>
          <w:szCs w:val="21"/>
        </w:rPr>
      </w:pPr>
      <w:r>
        <w:rPr>
          <w:rFonts w:hint="eastAsia" w:ascii="宋体" w:hAnsi="宋体" w:cs="宋体"/>
          <w:bCs/>
          <w:szCs w:val="21"/>
        </w:rPr>
        <w:t>联系电话：0396-2690692</w:t>
      </w:r>
    </w:p>
    <w:p w14:paraId="02BC4F82">
      <w:pPr>
        <w:wordWrap w:val="0"/>
        <w:spacing w:line="360" w:lineRule="auto"/>
        <w:ind w:firstLine="420" w:firstLineChars="200"/>
        <w:jc w:val="left"/>
        <w:rPr>
          <w:rFonts w:hint="eastAsia" w:ascii="宋体" w:hAnsi="宋体" w:cs="宋体"/>
          <w:bCs/>
          <w:szCs w:val="21"/>
        </w:rPr>
      </w:pPr>
      <w:r>
        <w:rPr>
          <w:rFonts w:hint="eastAsia" w:ascii="宋体" w:hAnsi="宋体" w:cs="宋体"/>
          <w:bCs/>
          <w:szCs w:val="21"/>
        </w:rPr>
        <w:t>地  址：</w:t>
      </w:r>
      <w:r>
        <w:rPr>
          <w:rFonts w:hint="eastAsia" w:ascii="宋体" w:hAnsi="宋体" w:cs="宋体"/>
          <w:bCs/>
          <w:szCs w:val="21"/>
        </w:rPr>
        <w:fldChar w:fldCharType="begin"/>
      </w:r>
      <w:r>
        <w:rPr>
          <w:rFonts w:hint="eastAsia" w:ascii="宋体" w:hAnsi="宋体" w:cs="宋体"/>
          <w:bCs/>
          <w:szCs w:val="21"/>
        </w:rPr>
        <w:instrText xml:space="preserve"> HYPERLINK "http://www.baidu.com/link?url=Pzmt80UCu8UBYxoRMng4qFiqAxuHBePaAkBAuMshsI2s6HtABsm1ky-rO8alR2ZHnatPSB3UCPLz3I0tsKsQwsf5VirAKA_699yHnLxUX56J1Qp1WKXr0V5Z1k-uYjvijVapt6bYoKsk6Sdz2qighzE3qjbka-SToDMA5a7kaSCX0HeELe_AiOrwlfjVZ49nTPOiyWdDwoQqW1OUQwQcrFaT0mC9wtblL_a7lEencYvvQQShl1-4NeGFxi8VCq_mIuW6EdYpgCnUNBKmYQM7l8Ni0oiIDv-zUkvXzt4Rf8ndiBR3UHLk83MLQB2K8Vj9NznnVA3hC-SKaGtYwI3FWK" \t "_blank" </w:instrText>
      </w:r>
      <w:r>
        <w:rPr>
          <w:rFonts w:hint="eastAsia" w:ascii="宋体" w:hAnsi="宋体" w:cs="宋体"/>
          <w:bCs/>
          <w:szCs w:val="21"/>
        </w:rPr>
        <w:fldChar w:fldCharType="separate"/>
      </w:r>
      <w:r>
        <w:rPr>
          <w:rFonts w:hint="eastAsia" w:ascii="宋体" w:hAnsi="宋体" w:cs="宋体"/>
          <w:bCs/>
          <w:szCs w:val="21"/>
        </w:rPr>
        <w:t>河南省驻马店市确山县任店镇薄山水库</w:t>
      </w:r>
    </w:p>
    <w:p w14:paraId="3C7A3EF2">
      <w:pPr>
        <w:wordWrap w:val="0"/>
        <w:spacing w:line="360" w:lineRule="auto"/>
        <w:ind w:firstLine="420" w:firstLineChars="200"/>
        <w:jc w:val="left"/>
        <w:rPr>
          <w:rFonts w:hint="eastAsia" w:ascii="宋体" w:hAnsi="宋体" w:cs="宋体"/>
          <w:bCs/>
          <w:szCs w:val="21"/>
        </w:rPr>
      </w:pPr>
      <w:r>
        <w:rPr>
          <w:rFonts w:hint="eastAsia" w:ascii="宋体" w:hAnsi="宋体" w:cs="宋体"/>
          <w:bCs/>
          <w:szCs w:val="21"/>
        </w:rPr>
        <w:fldChar w:fldCharType="end"/>
      </w:r>
    </w:p>
    <w:p w14:paraId="6F2DD9B1">
      <w:pPr>
        <w:spacing w:line="360" w:lineRule="auto"/>
        <w:ind w:firstLine="420" w:firstLineChars="200"/>
        <w:rPr>
          <w:rFonts w:hint="eastAsia" w:ascii="宋体" w:hAnsi="宋体" w:cs="宋体"/>
          <w:szCs w:val="21"/>
        </w:rPr>
      </w:pPr>
      <w:r>
        <w:rPr>
          <w:rFonts w:hint="eastAsia" w:ascii="宋体" w:hAnsi="宋体" w:cs="宋体"/>
          <w:bCs/>
          <w:szCs w:val="21"/>
        </w:rPr>
        <w:t>招标代理机构：</w:t>
      </w:r>
      <w:r>
        <w:rPr>
          <w:rFonts w:hint="eastAsia" w:ascii="宋体" w:hAnsi="宋体" w:cs="宋体"/>
          <w:szCs w:val="21"/>
        </w:rPr>
        <w:t>正智国际工程管理有限公司</w:t>
      </w:r>
    </w:p>
    <w:p w14:paraId="69183E78">
      <w:pPr>
        <w:spacing w:line="360" w:lineRule="auto"/>
        <w:ind w:firstLine="420" w:firstLineChars="200"/>
        <w:rPr>
          <w:rFonts w:hint="eastAsia" w:ascii="宋体" w:hAnsi="宋体" w:cs="宋体"/>
          <w:szCs w:val="21"/>
        </w:rPr>
      </w:pPr>
      <w:r>
        <w:rPr>
          <w:rFonts w:hint="eastAsia" w:ascii="宋体" w:hAnsi="宋体" w:cs="宋体"/>
          <w:szCs w:val="21"/>
        </w:rPr>
        <w:t>联系人：赵女士</w:t>
      </w:r>
    </w:p>
    <w:p w14:paraId="119A9C3C">
      <w:pPr>
        <w:spacing w:line="360" w:lineRule="auto"/>
        <w:ind w:firstLine="420" w:firstLineChars="200"/>
        <w:rPr>
          <w:rFonts w:hint="eastAsia" w:ascii="宋体" w:hAnsi="宋体" w:cs="宋体"/>
          <w:szCs w:val="21"/>
        </w:rPr>
      </w:pPr>
      <w:r>
        <w:rPr>
          <w:rFonts w:hint="eastAsia" w:ascii="宋体" w:hAnsi="宋体" w:cs="宋体"/>
          <w:szCs w:val="21"/>
        </w:rPr>
        <w:t>联系方式：0371-67222266</w:t>
      </w:r>
    </w:p>
    <w:p w14:paraId="71C44BB2">
      <w:pPr>
        <w:spacing w:line="360" w:lineRule="auto"/>
        <w:ind w:firstLine="420" w:firstLineChars="200"/>
        <w:rPr>
          <w:rFonts w:hint="eastAsia" w:ascii="宋体" w:hAnsi="宋体" w:cs="宋体"/>
          <w:szCs w:val="21"/>
        </w:rPr>
      </w:pPr>
      <w:r>
        <w:rPr>
          <w:rFonts w:hint="eastAsia" w:ascii="宋体" w:hAnsi="宋体" w:cs="宋体"/>
          <w:szCs w:val="21"/>
        </w:rPr>
        <w:t>地址：郑州市平安大道博学路正商学府广场A座24层</w:t>
      </w:r>
    </w:p>
    <w:p w14:paraId="00B8A6BE">
      <w:pPr>
        <w:spacing w:line="360" w:lineRule="auto"/>
        <w:ind w:firstLine="420" w:firstLineChars="200"/>
        <w:rPr>
          <w:rFonts w:hint="eastAsia" w:ascii="宋体" w:hAnsi="宋体" w:cs="宋体"/>
          <w:szCs w:val="21"/>
        </w:rPr>
      </w:pPr>
      <w:r>
        <w:rPr>
          <w:rFonts w:hint="eastAsia" w:ascii="宋体" w:hAnsi="宋体" w:cs="宋体"/>
          <w:szCs w:val="21"/>
        </w:rPr>
        <w:t>邮箱：zzgj123@126.com</w:t>
      </w:r>
    </w:p>
    <w:p w14:paraId="1D942DD5">
      <w:pPr>
        <w:wordWrap w:val="0"/>
        <w:spacing w:line="360" w:lineRule="auto"/>
        <w:ind w:firstLine="420" w:firstLineChars="200"/>
        <w:jc w:val="left"/>
        <w:rPr>
          <w:rFonts w:hint="eastAsia" w:ascii="宋体" w:hAnsi="宋体" w:cs="宋体"/>
          <w:bCs/>
          <w:szCs w:val="21"/>
        </w:rPr>
      </w:pPr>
    </w:p>
    <w:p w14:paraId="3F0F9A5F">
      <w:pPr>
        <w:spacing w:line="360" w:lineRule="auto"/>
        <w:ind w:firstLine="420" w:firstLineChars="200"/>
        <w:rPr>
          <w:rFonts w:hint="eastAsia" w:ascii="宋体" w:hAnsi="宋体" w:cs="宋体"/>
          <w:szCs w:val="21"/>
        </w:rPr>
      </w:pPr>
      <w:r>
        <w:rPr>
          <w:rFonts w:hint="eastAsia" w:ascii="宋体" w:hAnsi="宋体" w:cs="宋体"/>
          <w:szCs w:val="21"/>
        </w:rPr>
        <w:t>水行政监督部门：驻马店市水利局</w:t>
      </w:r>
    </w:p>
    <w:p w14:paraId="66D300BE">
      <w:pPr>
        <w:spacing w:line="360" w:lineRule="auto"/>
        <w:ind w:firstLine="420" w:firstLineChars="200"/>
        <w:rPr>
          <w:rFonts w:hint="eastAsia" w:ascii="宋体" w:hAnsi="宋体" w:cs="宋体"/>
          <w:szCs w:val="21"/>
        </w:rPr>
      </w:pPr>
      <w:r>
        <w:rPr>
          <w:rFonts w:hint="eastAsia" w:ascii="宋体" w:hAnsi="宋体" w:cs="宋体"/>
          <w:szCs w:val="21"/>
        </w:rPr>
        <w:t>办公地址：驻马店市乐山大道与泰山路交叉口</w:t>
      </w:r>
    </w:p>
    <w:p w14:paraId="5C80E369">
      <w:pPr>
        <w:spacing w:line="360" w:lineRule="auto"/>
        <w:ind w:firstLine="420" w:firstLineChars="200"/>
        <w:rPr>
          <w:rFonts w:hint="eastAsia" w:ascii="宋体" w:hAnsi="宋体" w:cs="宋体"/>
          <w:szCs w:val="21"/>
        </w:rPr>
      </w:pPr>
      <w:r>
        <w:rPr>
          <w:rFonts w:hint="eastAsia" w:ascii="宋体" w:hAnsi="宋体" w:cs="宋体"/>
          <w:szCs w:val="21"/>
        </w:rPr>
        <w:t>电    话：0396-2690625</w:t>
      </w:r>
    </w:p>
    <w:p w14:paraId="071EF55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F06D0B"/>
    <w:rsid w:val="2595794B"/>
    <w:rsid w:val="40F06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Lines="0" w:beforeAutospacing="1" w:after="100" w:afterLines="0" w:afterAutospacing="1"/>
      <w:jc w:val="left"/>
    </w:pPr>
    <w:rPr>
      <w:rFonts w:hint="eastAsia" w:ascii="宋体" w:hAnsi="宋体" w:eastAsia="宋体" w:cs="Times New Roman"/>
      <w:kern w:val="0"/>
      <w:sz w:val="24"/>
    </w:rPr>
  </w:style>
  <w:style w:type="paragraph" w:styleId="3">
    <w:name w:val="Title"/>
    <w:basedOn w:val="1"/>
    <w:qFormat/>
    <w:uiPriority w:val="0"/>
    <w:pPr>
      <w:spacing w:before="120" w:after="60"/>
      <w:jc w:val="center"/>
    </w:pPr>
    <w:rPr>
      <w:rFonts w:ascii="Arial" w:hAnsi="Arial"/>
      <w:b/>
      <w:sz w:val="44"/>
    </w:rPr>
  </w:style>
  <w:style w:type="character" w:styleId="6">
    <w:name w:val="Strong"/>
    <w:qFormat/>
    <w:uiPriority w:val="0"/>
    <w:rPr>
      <w:rFonts w:ascii="Times New Roman" w:hAnsi="Times New Roman" w:eastAsia="宋体" w:cs="Times New Roman"/>
      <w:b/>
      <w:bCs/>
    </w:rPr>
  </w:style>
  <w:style w:type="character" w:styleId="7">
    <w:name w:val="Hyperlink"/>
    <w:qFormat/>
    <w:uiPriority w:val="0"/>
    <w:rPr>
      <w:rFonts w:ascii="Times New Roman" w:hAnsi="Times New Roman" w:eastAsia="宋体" w:cs="Times New Roman"/>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3607</Words>
  <Characters>4311</Characters>
  <Lines>0</Lines>
  <Paragraphs>0</Paragraphs>
  <TotalTime>0</TotalTime>
  <ScaleCrop>false</ScaleCrop>
  <LinksUpToDate>false</LinksUpToDate>
  <CharactersWithSpaces>4344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2025-09-28T08:13:00Z</dcterms:created>
  <dc:creator>Administrator</dc:creator>
  <cp:lastModifiedBy>Administrator</cp:lastModifiedBy>
  <dcterms:modified xsi:type="dcterms:W3CDTF">2025-09-29T08:42:25Z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C34B8624709643CD855478115C645751_11</vt:lpwstr>
  </property>
  <property fmtid="{D5CDD505-2E9C-101B-9397-08002B2CF9AE}" pid="4" name="KSOTemplateDocerSaveRecord">
    <vt:lpwstr>eyJoZGlkIjoiMWQyODM1OTJkMWE1YTVlNDQ4MTA5YTVhNjcyY2E4NzUiLCJ1c2VySWQiOiI0MjAyMzM1MTcifQ==</vt:lpwstr>
  </property>
</Properties>
</file>