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3480A">
      <w:pPr>
        <w:pStyle w:val="18"/>
        <w:jc w:val="center"/>
        <w:rPr>
          <w:rFonts w:hint="eastAsia" w:ascii="宋体" w:hAnsi="宋体" w:eastAsia="宋体"/>
          <w:color w:val="000000"/>
          <w:sz w:val="40"/>
          <w:szCs w:val="40"/>
        </w:rPr>
      </w:pPr>
    </w:p>
    <w:p w14:paraId="2B4D5DBE">
      <w:pPr>
        <w:pStyle w:val="18"/>
        <w:jc w:val="center"/>
        <w:rPr>
          <w:rFonts w:hint="eastAsia" w:ascii="宋体" w:hAnsi="宋体" w:eastAsia="宋体"/>
          <w:color w:val="000000"/>
          <w:sz w:val="40"/>
          <w:szCs w:val="40"/>
        </w:rPr>
      </w:pPr>
    </w:p>
    <w:p w14:paraId="45857495">
      <w:pPr>
        <w:pStyle w:val="8"/>
        <w:jc w:val="center"/>
        <w:rPr>
          <w:rFonts w:hint="eastAsia"/>
          <w:b/>
          <w:bCs/>
          <w:sz w:val="60"/>
          <w:szCs w:val="60"/>
          <w:lang w:val="en-US" w:eastAsia="zh-CN"/>
        </w:rPr>
      </w:pPr>
      <w:r>
        <w:rPr>
          <w:rFonts w:hint="eastAsia"/>
          <w:b/>
          <w:bCs/>
          <w:sz w:val="60"/>
          <w:szCs w:val="60"/>
          <w:lang w:val="en-US" w:eastAsia="zh-CN"/>
        </w:rPr>
        <w:t>驻马店市城乡一体化示范区管理委员会公车维修费用</w:t>
      </w:r>
    </w:p>
    <w:p w14:paraId="3236D8A2">
      <w:pPr>
        <w:pStyle w:val="32"/>
        <w:rPr>
          <w:rFonts w:hint="eastAsia" w:ascii="宋体" w:hAnsi="宋体"/>
          <w:b/>
          <w:bCs/>
          <w:sz w:val="32"/>
          <w:szCs w:val="32"/>
        </w:rPr>
      </w:pPr>
    </w:p>
    <w:p w14:paraId="7AB288ED">
      <w:pPr>
        <w:pStyle w:val="18"/>
        <w:rPr>
          <w:rFonts w:hint="eastAsia" w:ascii="宋体" w:hAnsi="宋体" w:eastAsia="宋体"/>
          <w:color w:val="000000"/>
        </w:rPr>
      </w:pPr>
    </w:p>
    <w:p w14:paraId="50E97A40">
      <w:pPr>
        <w:pStyle w:val="19"/>
        <w:rPr>
          <w:rFonts w:hint="eastAsia" w:hAnsi="宋体"/>
        </w:rPr>
      </w:pPr>
    </w:p>
    <w:p w14:paraId="67C3778F">
      <w:pPr>
        <w:pStyle w:val="18"/>
        <w:rPr>
          <w:rFonts w:hint="eastAsia" w:ascii="宋体" w:hAnsi="宋体" w:eastAsia="宋体"/>
          <w:color w:val="000000"/>
          <w:sz w:val="24"/>
          <w:szCs w:val="22"/>
        </w:rPr>
      </w:pPr>
    </w:p>
    <w:p w14:paraId="5E7D241D">
      <w:pPr>
        <w:jc w:val="center"/>
        <w:rPr>
          <w:rFonts w:hint="eastAsia" w:ascii="宋体" w:hAnsi="宋体"/>
          <w:b/>
          <w:bCs/>
          <w:sz w:val="56"/>
          <w:szCs w:val="56"/>
        </w:rPr>
      </w:pPr>
      <w:r>
        <w:rPr>
          <w:rFonts w:hint="eastAsia" w:ascii="宋体" w:hAnsi="宋体"/>
          <w:b/>
          <w:bCs/>
          <w:sz w:val="56"/>
          <w:szCs w:val="56"/>
        </w:rPr>
        <w:t>竞争性谈判文件</w:t>
      </w:r>
    </w:p>
    <w:p w14:paraId="3037E65F">
      <w:pPr>
        <w:jc w:val="center"/>
        <w:rPr>
          <w:rFonts w:hint="eastAsia" w:ascii="宋体" w:hAnsi="宋体"/>
          <w:b/>
          <w:bCs/>
          <w:sz w:val="32"/>
          <w:szCs w:val="32"/>
        </w:rPr>
      </w:pPr>
      <w:r>
        <w:rPr>
          <w:rFonts w:hint="eastAsia" w:ascii="宋体" w:hAnsi="宋体"/>
          <w:b/>
          <w:bCs/>
          <w:sz w:val="32"/>
          <w:szCs w:val="32"/>
        </w:rPr>
        <w:t>项目编号：</w:t>
      </w:r>
      <w:r>
        <w:rPr>
          <w:rFonts w:hint="eastAsia" w:ascii="宋体" w:hAnsi="宋体"/>
          <w:b/>
          <w:bCs/>
          <w:sz w:val="32"/>
          <w:szCs w:val="32"/>
          <w:lang w:eastAsia="zh-CN"/>
        </w:rPr>
        <w:t>驻示范政采-2025-0142-1104</w:t>
      </w:r>
    </w:p>
    <w:p w14:paraId="69BBB96C">
      <w:pPr>
        <w:pStyle w:val="34"/>
        <w:rPr>
          <w:rFonts w:hint="eastAsia" w:ascii="宋体" w:hAnsi="宋体" w:eastAsia="宋体"/>
          <w:color w:val="000000"/>
        </w:rPr>
      </w:pPr>
    </w:p>
    <w:p w14:paraId="310A7060">
      <w:pPr>
        <w:ind w:firstLine="320" w:firstLineChars="100"/>
        <w:jc w:val="center"/>
        <w:rPr>
          <w:rFonts w:hint="eastAsia" w:ascii="宋体" w:hAnsi="宋体"/>
          <w:sz w:val="32"/>
          <w:szCs w:val="32"/>
        </w:rPr>
      </w:pPr>
      <w:r>
        <w:rPr>
          <w:rFonts w:hint="eastAsia" w:ascii="宋体" w:hAnsi="宋体"/>
          <w:sz w:val="32"/>
          <w:szCs w:val="32"/>
        </w:rPr>
        <w:drawing>
          <wp:inline distT="0" distB="0" distL="0" distR="0">
            <wp:extent cx="2191385" cy="1703705"/>
            <wp:effectExtent l="0" t="0" r="18415" b="10795"/>
            <wp:docPr id="1" name="_x0000_i2051"/>
            <wp:cNvGraphicFramePr/>
            <a:graphic xmlns:a="http://schemas.openxmlformats.org/drawingml/2006/main">
              <a:graphicData uri="http://schemas.openxmlformats.org/drawingml/2006/picture">
                <pic:pic xmlns:pic="http://schemas.openxmlformats.org/drawingml/2006/picture">
                  <pic:nvPicPr>
                    <pic:cNvPr id="1" name="_x0000_i2051"/>
                    <pic:cNvPicPr/>
                  </pic:nvPicPr>
                  <pic:blipFill>
                    <a:blip r:embed="rId6"/>
                    <a:stretch>
                      <a:fillRect/>
                    </a:stretch>
                  </pic:blipFill>
                  <pic:spPr>
                    <a:xfrm>
                      <a:off x="0" y="0"/>
                      <a:ext cx="2191524" cy="1703793"/>
                    </a:xfrm>
                    <a:prstGeom prst="rect">
                      <a:avLst/>
                    </a:prstGeom>
                  </pic:spPr>
                </pic:pic>
              </a:graphicData>
            </a:graphic>
          </wp:inline>
        </w:drawing>
      </w:r>
    </w:p>
    <w:p w14:paraId="5D08EE6A">
      <w:pPr>
        <w:pStyle w:val="34"/>
        <w:rPr>
          <w:rFonts w:hint="eastAsia" w:ascii="宋体" w:hAnsi="宋体" w:eastAsia="宋体"/>
          <w:color w:val="000000"/>
        </w:rPr>
      </w:pPr>
    </w:p>
    <w:p w14:paraId="003BD497">
      <w:pPr>
        <w:spacing w:line="384" w:lineRule="auto"/>
        <w:jc w:val="left"/>
        <w:rPr>
          <w:rFonts w:hint="eastAsia" w:ascii="宋体" w:hAnsi="宋体"/>
          <w:b/>
          <w:sz w:val="36"/>
          <w:szCs w:val="36"/>
        </w:rPr>
      </w:pPr>
    </w:p>
    <w:p w14:paraId="373581D9">
      <w:pPr>
        <w:spacing w:line="384" w:lineRule="auto"/>
        <w:jc w:val="left"/>
        <w:rPr>
          <w:rFonts w:hint="eastAsia" w:ascii="宋体" w:hAnsi="宋体"/>
          <w:b/>
          <w:sz w:val="36"/>
          <w:szCs w:val="36"/>
        </w:rPr>
      </w:pPr>
    </w:p>
    <w:p w14:paraId="709593DD">
      <w:pPr>
        <w:spacing w:line="384" w:lineRule="auto"/>
        <w:jc w:val="left"/>
        <w:rPr>
          <w:rFonts w:hint="eastAsia" w:ascii="宋体" w:hAnsi="宋体"/>
          <w:b/>
          <w:sz w:val="36"/>
          <w:szCs w:val="36"/>
        </w:rPr>
      </w:pPr>
      <w:r>
        <w:rPr>
          <w:rFonts w:hint="eastAsia" w:ascii="宋体" w:hAnsi="宋体"/>
          <w:b/>
          <w:sz w:val="36"/>
          <w:szCs w:val="36"/>
        </w:rPr>
        <w:t>采 购 人：</w:t>
      </w:r>
      <w:r>
        <w:rPr>
          <w:rFonts w:hint="eastAsia" w:ascii="宋体" w:hAnsi="宋体"/>
          <w:b/>
          <w:sz w:val="36"/>
          <w:szCs w:val="36"/>
          <w:lang w:eastAsia="zh-CN"/>
        </w:rPr>
        <w:t>驻马店市城乡一体化示范区管理委员会</w:t>
      </w:r>
    </w:p>
    <w:p w14:paraId="68DEADDD">
      <w:pPr>
        <w:spacing w:line="384" w:lineRule="auto"/>
        <w:jc w:val="left"/>
        <w:rPr>
          <w:rFonts w:hint="eastAsia" w:ascii="宋体" w:hAnsi="宋体"/>
          <w:b/>
          <w:sz w:val="36"/>
          <w:szCs w:val="36"/>
        </w:rPr>
      </w:pPr>
      <w:r>
        <w:rPr>
          <w:rFonts w:hint="eastAsia" w:ascii="宋体" w:hAnsi="宋体"/>
          <w:b/>
          <w:sz w:val="36"/>
          <w:szCs w:val="36"/>
        </w:rPr>
        <w:t>代理机构：驻马店市广泰建设工程管理有限公司</w:t>
      </w:r>
    </w:p>
    <w:p w14:paraId="2CC8ED67">
      <w:pPr>
        <w:spacing w:line="384" w:lineRule="auto"/>
        <w:jc w:val="left"/>
        <w:rPr>
          <w:rFonts w:hint="eastAsia" w:ascii="宋体" w:hAnsi="宋体"/>
          <w:b/>
          <w:sz w:val="36"/>
          <w:szCs w:val="36"/>
        </w:rPr>
      </w:pPr>
      <w:r>
        <w:rPr>
          <w:rFonts w:hint="eastAsia" w:ascii="宋体" w:hAnsi="宋体"/>
          <w:b/>
          <w:sz w:val="36"/>
          <w:szCs w:val="36"/>
        </w:rPr>
        <w:t>日    期：二〇二</w:t>
      </w:r>
      <w:r>
        <w:rPr>
          <w:rFonts w:hint="eastAsia" w:ascii="宋体" w:hAnsi="宋体"/>
          <w:b/>
          <w:sz w:val="36"/>
          <w:szCs w:val="36"/>
          <w:lang w:eastAsia="zh-CN"/>
        </w:rPr>
        <w:t>五</w:t>
      </w:r>
      <w:r>
        <w:rPr>
          <w:rFonts w:hint="eastAsia" w:ascii="宋体" w:hAnsi="宋体"/>
          <w:b/>
          <w:sz w:val="36"/>
          <w:szCs w:val="36"/>
        </w:rPr>
        <w:t>年</w:t>
      </w:r>
      <w:r>
        <w:rPr>
          <w:rFonts w:hint="eastAsia" w:ascii="宋体" w:hAnsi="宋体"/>
          <w:b/>
          <w:sz w:val="36"/>
          <w:szCs w:val="36"/>
          <w:lang w:val="en-US" w:eastAsia="zh-CN"/>
        </w:rPr>
        <w:t>十一</w:t>
      </w:r>
      <w:r>
        <w:rPr>
          <w:rFonts w:hint="eastAsia" w:ascii="宋体" w:hAnsi="宋体"/>
          <w:b/>
          <w:sz w:val="36"/>
          <w:szCs w:val="36"/>
        </w:rPr>
        <w:t>月</w:t>
      </w:r>
    </w:p>
    <w:p w14:paraId="2282E39F">
      <w:pPr>
        <w:jc w:val="center"/>
        <w:rPr>
          <w:rFonts w:hint="eastAsia" w:ascii="宋体" w:hAnsi="宋体"/>
          <w:b/>
          <w:bCs/>
          <w:sz w:val="36"/>
          <w:szCs w:val="44"/>
        </w:rPr>
      </w:pPr>
      <w:r>
        <w:rPr>
          <w:rFonts w:hint="eastAsia" w:ascii="宋体" w:hAnsi="宋体"/>
          <w:b/>
          <w:bCs/>
          <w:sz w:val="36"/>
          <w:szCs w:val="44"/>
        </w:rPr>
        <w:t>目   录</w:t>
      </w:r>
    </w:p>
    <w:p w14:paraId="59518E6F">
      <w:pPr>
        <w:pStyle w:val="31"/>
        <w:tabs>
          <w:tab w:val="right" w:leader="dot" w:pos="8306"/>
        </w:tabs>
        <w:spacing w:line="520" w:lineRule="exact"/>
        <w:rPr>
          <w:rFonts w:hint="eastAsia" w:ascii="宋体" w:hAnsi="宋体"/>
        </w:rPr>
      </w:pPr>
    </w:p>
    <w:p w14:paraId="71CA8F67">
      <w:pPr>
        <w:pStyle w:val="31"/>
        <w:tabs>
          <w:tab w:val="right" w:leader="dot" w:pos="8306"/>
        </w:tabs>
        <w:spacing w:line="520" w:lineRule="exact"/>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TOC \o "1-1" \h \u </w:instrText>
      </w:r>
      <w:r>
        <w:rPr>
          <w:rFonts w:hint="eastAsia" w:ascii="宋体" w:hAnsi="宋体"/>
          <w:sz w:val="28"/>
          <w:szCs w:val="28"/>
        </w:rPr>
        <w:fldChar w:fldCharType="separate"/>
      </w:r>
      <w:r>
        <w:rPr>
          <w:rFonts w:hint="eastAsia" w:ascii="宋体" w:hAnsi="宋体"/>
          <w:sz w:val="28"/>
          <w:szCs w:val="28"/>
        </w:rPr>
        <w:fldChar w:fldCharType="begin"/>
      </w:r>
      <w:r>
        <w:rPr>
          <w:rFonts w:hint="eastAsia" w:ascii="宋体" w:hAnsi="宋体"/>
          <w:sz w:val="28"/>
          <w:szCs w:val="28"/>
        </w:rPr>
        <w:instrText xml:space="preserve"> HYPERLINK \l _Toc7607 </w:instrText>
      </w:r>
      <w:r>
        <w:rPr>
          <w:rFonts w:hint="eastAsia" w:ascii="宋体" w:hAnsi="宋体"/>
          <w:sz w:val="28"/>
          <w:szCs w:val="28"/>
        </w:rPr>
        <w:fldChar w:fldCharType="separate"/>
      </w:r>
      <w:r>
        <w:rPr>
          <w:rFonts w:hint="eastAsia" w:ascii="宋体" w:hAnsi="宋体"/>
          <w:kern w:val="0"/>
          <w:sz w:val="28"/>
          <w:szCs w:val="28"/>
          <w:shd w:val="clear" w:color="auto" w:fill="FFFFFF"/>
          <w:lang w:bidi="ar"/>
        </w:rPr>
        <w:t>第一章  竞争性谈判公告</w:t>
      </w:r>
      <w:r>
        <w:rPr>
          <w:rFonts w:hint="eastAsia" w:ascii="宋体" w:hAnsi="宋体"/>
          <w:sz w:val="28"/>
          <w:szCs w:val="28"/>
        </w:rPr>
        <w:fldChar w:fldCharType="end"/>
      </w:r>
    </w:p>
    <w:p w14:paraId="0027A6E0">
      <w:pPr>
        <w:pStyle w:val="31"/>
        <w:tabs>
          <w:tab w:val="right" w:leader="dot" w:pos="8306"/>
        </w:tabs>
        <w:spacing w:line="520" w:lineRule="exact"/>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HYPERLINK \l _Toc18814 </w:instrText>
      </w:r>
      <w:r>
        <w:rPr>
          <w:rFonts w:hint="eastAsia" w:ascii="宋体" w:hAnsi="宋体"/>
          <w:sz w:val="28"/>
          <w:szCs w:val="28"/>
        </w:rPr>
        <w:fldChar w:fldCharType="separate"/>
      </w:r>
      <w:r>
        <w:rPr>
          <w:rFonts w:hint="eastAsia" w:ascii="宋体" w:hAnsi="宋体"/>
          <w:bCs/>
          <w:kern w:val="0"/>
          <w:sz w:val="28"/>
          <w:szCs w:val="28"/>
        </w:rPr>
        <w:t>第二章  采购需求</w:t>
      </w:r>
      <w:r>
        <w:rPr>
          <w:rFonts w:hint="eastAsia" w:ascii="宋体" w:hAnsi="宋体"/>
          <w:sz w:val="28"/>
          <w:szCs w:val="28"/>
        </w:rPr>
        <w:fldChar w:fldCharType="end"/>
      </w:r>
    </w:p>
    <w:p w14:paraId="3B4CB602">
      <w:pPr>
        <w:pStyle w:val="31"/>
        <w:tabs>
          <w:tab w:val="right" w:leader="dot" w:pos="8306"/>
        </w:tabs>
        <w:spacing w:line="520" w:lineRule="exact"/>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HYPERLINK \l _Toc9111 </w:instrText>
      </w:r>
      <w:r>
        <w:rPr>
          <w:rFonts w:hint="eastAsia" w:ascii="宋体" w:hAnsi="宋体"/>
          <w:sz w:val="28"/>
          <w:szCs w:val="28"/>
        </w:rPr>
        <w:fldChar w:fldCharType="separate"/>
      </w:r>
      <w:r>
        <w:rPr>
          <w:rFonts w:hint="eastAsia" w:ascii="宋体" w:hAnsi="宋体"/>
          <w:kern w:val="0"/>
          <w:sz w:val="28"/>
          <w:szCs w:val="28"/>
          <w:shd w:val="clear" w:color="auto" w:fill="FFFFFF"/>
          <w:lang w:bidi="ar"/>
        </w:rPr>
        <w:t>第三章  供应商须知</w:t>
      </w:r>
      <w:r>
        <w:rPr>
          <w:rFonts w:hint="eastAsia" w:ascii="宋体" w:hAnsi="宋体"/>
          <w:sz w:val="28"/>
          <w:szCs w:val="28"/>
        </w:rPr>
        <w:fldChar w:fldCharType="end"/>
      </w:r>
    </w:p>
    <w:p w14:paraId="6682046D">
      <w:pPr>
        <w:pStyle w:val="31"/>
        <w:tabs>
          <w:tab w:val="right" w:leader="dot" w:pos="8306"/>
        </w:tabs>
        <w:spacing w:line="520" w:lineRule="exact"/>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HYPERLINK \l _Toc881 </w:instrText>
      </w:r>
      <w:r>
        <w:rPr>
          <w:rFonts w:hint="eastAsia" w:ascii="宋体" w:hAnsi="宋体"/>
          <w:sz w:val="28"/>
          <w:szCs w:val="28"/>
        </w:rPr>
        <w:fldChar w:fldCharType="separate"/>
      </w:r>
      <w:r>
        <w:rPr>
          <w:rFonts w:hint="eastAsia" w:ascii="宋体" w:hAnsi="宋体"/>
          <w:bCs/>
          <w:sz w:val="28"/>
          <w:szCs w:val="28"/>
        </w:rPr>
        <w:t>第四章  政府采购合同（主要条款）</w:t>
      </w:r>
      <w:r>
        <w:rPr>
          <w:rFonts w:hint="eastAsia" w:ascii="宋体" w:hAnsi="宋体"/>
          <w:sz w:val="28"/>
          <w:szCs w:val="28"/>
        </w:rPr>
        <w:fldChar w:fldCharType="end"/>
      </w:r>
    </w:p>
    <w:p w14:paraId="5ED9E2CF">
      <w:pPr>
        <w:pStyle w:val="31"/>
        <w:tabs>
          <w:tab w:val="right" w:leader="dot" w:pos="8306"/>
        </w:tabs>
        <w:spacing w:line="520" w:lineRule="exact"/>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HYPERLINK \l _Toc17960 </w:instrText>
      </w:r>
      <w:r>
        <w:rPr>
          <w:rFonts w:hint="eastAsia" w:ascii="宋体" w:hAnsi="宋体"/>
          <w:sz w:val="28"/>
          <w:szCs w:val="28"/>
        </w:rPr>
        <w:fldChar w:fldCharType="separate"/>
      </w:r>
      <w:r>
        <w:rPr>
          <w:rFonts w:hint="eastAsia" w:ascii="宋体" w:hAnsi="宋体"/>
          <w:kern w:val="0"/>
          <w:sz w:val="28"/>
          <w:szCs w:val="28"/>
          <w:shd w:val="clear" w:color="auto" w:fill="FFFFFF"/>
          <w:lang w:bidi="ar"/>
        </w:rPr>
        <w:t>第五章  附件--响应性文件格式</w:t>
      </w:r>
      <w:r>
        <w:rPr>
          <w:rFonts w:hint="eastAsia" w:ascii="宋体" w:hAnsi="宋体"/>
          <w:sz w:val="28"/>
          <w:szCs w:val="28"/>
        </w:rPr>
        <w:fldChar w:fldCharType="end"/>
      </w:r>
    </w:p>
    <w:p w14:paraId="54DEDAA3">
      <w:pPr>
        <w:pStyle w:val="14"/>
        <w:spacing w:line="520" w:lineRule="exact"/>
        <w:ind w:firstLine="560"/>
        <w:rPr>
          <w:rFonts w:hint="eastAsia"/>
          <w:sz w:val="28"/>
          <w:szCs w:val="28"/>
        </w:rPr>
      </w:pPr>
      <w:r>
        <w:rPr>
          <w:rFonts w:hint="eastAsia"/>
          <w:sz w:val="28"/>
          <w:szCs w:val="28"/>
        </w:rPr>
        <w:fldChar w:fldCharType="end"/>
      </w:r>
    </w:p>
    <w:p w14:paraId="742F8240">
      <w:pPr>
        <w:widowControl/>
        <w:spacing w:before="156" w:line="480" w:lineRule="atLeast"/>
        <w:ind w:firstLine="2233"/>
        <w:jc w:val="left"/>
        <w:rPr>
          <w:rFonts w:hint="eastAsia" w:ascii="宋体" w:hAnsi="宋体"/>
          <w:b/>
          <w:kern w:val="0"/>
          <w:sz w:val="32"/>
          <w:szCs w:val="32"/>
          <w:shd w:val="clear" w:color="auto" w:fill="FFFFFF"/>
          <w:lang w:bidi="ar"/>
        </w:rPr>
      </w:pPr>
    </w:p>
    <w:p w14:paraId="07D004DE">
      <w:pPr>
        <w:pStyle w:val="14"/>
        <w:ind w:firstLine="643"/>
        <w:rPr>
          <w:rFonts w:hint="eastAsia"/>
          <w:b/>
          <w:sz w:val="32"/>
          <w:szCs w:val="32"/>
          <w:shd w:val="clear" w:color="auto" w:fill="FFFFFF"/>
          <w:lang w:bidi="ar"/>
        </w:rPr>
      </w:pPr>
    </w:p>
    <w:p w14:paraId="2EB38A39">
      <w:pPr>
        <w:rPr>
          <w:rFonts w:hint="eastAsia" w:ascii="宋体" w:hAnsi="宋体"/>
          <w:b/>
          <w:kern w:val="0"/>
          <w:sz w:val="32"/>
          <w:szCs w:val="32"/>
          <w:shd w:val="clear" w:color="auto" w:fill="FFFFFF"/>
          <w:lang w:bidi="ar"/>
        </w:rPr>
      </w:pPr>
    </w:p>
    <w:p w14:paraId="2C9C380E">
      <w:pPr>
        <w:pStyle w:val="14"/>
        <w:ind w:firstLine="643"/>
        <w:rPr>
          <w:rFonts w:hint="eastAsia"/>
          <w:b/>
          <w:sz w:val="32"/>
          <w:szCs w:val="32"/>
          <w:shd w:val="clear" w:color="auto" w:fill="FFFFFF"/>
          <w:lang w:bidi="ar"/>
        </w:rPr>
      </w:pPr>
    </w:p>
    <w:p w14:paraId="09CBF4AA">
      <w:pPr>
        <w:rPr>
          <w:rFonts w:hint="eastAsia" w:ascii="宋体" w:hAnsi="宋体"/>
          <w:b/>
          <w:kern w:val="0"/>
          <w:sz w:val="32"/>
          <w:szCs w:val="32"/>
          <w:shd w:val="clear" w:color="auto" w:fill="FFFFFF"/>
          <w:lang w:bidi="ar"/>
        </w:rPr>
      </w:pPr>
    </w:p>
    <w:p w14:paraId="3D3DE020">
      <w:pPr>
        <w:pStyle w:val="14"/>
        <w:ind w:firstLine="643"/>
        <w:rPr>
          <w:rFonts w:hint="eastAsia"/>
          <w:b/>
          <w:sz w:val="32"/>
          <w:szCs w:val="32"/>
          <w:shd w:val="clear" w:color="auto" w:fill="FFFFFF"/>
          <w:lang w:bidi="ar"/>
        </w:rPr>
      </w:pPr>
    </w:p>
    <w:p w14:paraId="39EBB320">
      <w:pPr>
        <w:rPr>
          <w:rFonts w:hint="eastAsia" w:ascii="宋体" w:hAnsi="宋体"/>
        </w:rPr>
      </w:pPr>
    </w:p>
    <w:p w14:paraId="301B2F95">
      <w:pPr>
        <w:widowControl/>
        <w:spacing w:before="156" w:line="480" w:lineRule="atLeast"/>
        <w:ind w:firstLine="2233"/>
        <w:jc w:val="left"/>
        <w:rPr>
          <w:rFonts w:hint="eastAsia" w:ascii="宋体" w:hAnsi="宋体"/>
          <w:b/>
          <w:kern w:val="0"/>
          <w:sz w:val="32"/>
          <w:szCs w:val="32"/>
          <w:shd w:val="clear" w:color="auto" w:fill="FFFFFF"/>
          <w:lang w:bidi="ar"/>
        </w:rPr>
      </w:pPr>
    </w:p>
    <w:p w14:paraId="6E79C6E7">
      <w:pPr>
        <w:pStyle w:val="34"/>
        <w:rPr>
          <w:rFonts w:hint="eastAsia" w:ascii="宋体" w:hAnsi="宋体" w:eastAsia="宋体"/>
          <w:color w:val="000000"/>
          <w:kern w:val="0"/>
          <w:szCs w:val="32"/>
          <w:shd w:val="clear" w:color="auto" w:fill="FFFFFF"/>
          <w:lang w:bidi="ar"/>
        </w:rPr>
      </w:pPr>
    </w:p>
    <w:p w14:paraId="047C3B8D">
      <w:pPr>
        <w:widowControl/>
        <w:spacing w:before="156" w:line="480" w:lineRule="atLeast"/>
        <w:jc w:val="left"/>
        <w:rPr>
          <w:rFonts w:hint="eastAsia" w:ascii="宋体" w:hAnsi="宋体"/>
          <w:b/>
          <w:kern w:val="0"/>
          <w:sz w:val="32"/>
          <w:szCs w:val="32"/>
          <w:shd w:val="clear" w:color="auto" w:fill="FFFFFF"/>
          <w:lang w:bidi="ar"/>
        </w:rPr>
      </w:pPr>
    </w:p>
    <w:p w14:paraId="5B1D17F3">
      <w:pPr>
        <w:widowControl/>
        <w:spacing w:before="156" w:line="480" w:lineRule="atLeast"/>
        <w:outlineLvl w:val="0"/>
        <w:rPr>
          <w:rFonts w:hint="eastAsia" w:ascii="宋体" w:hAnsi="宋体"/>
          <w:b/>
          <w:kern w:val="0"/>
          <w:sz w:val="32"/>
          <w:szCs w:val="32"/>
          <w:shd w:val="clear" w:color="auto" w:fill="FFFFFF"/>
          <w:lang w:bidi="ar"/>
        </w:rPr>
      </w:pPr>
      <w:bookmarkStart w:id="0" w:name="_Toc7607"/>
    </w:p>
    <w:p w14:paraId="78D508A2">
      <w:pPr>
        <w:widowControl/>
        <w:spacing w:before="156" w:line="480" w:lineRule="atLeast"/>
        <w:jc w:val="center"/>
        <w:outlineLvl w:val="0"/>
        <w:rPr>
          <w:rFonts w:hint="eastAsia" w:ascii="宋体" w:hAnsi="宋体"/>
          <w:b/>
          <w:kern w:val="0"/>
          <w:sz w:val="32"/>
          <w:szCs w:val="32"/>
          <w:shd w:val="clear" w:color="auto" w:fill="FFFFFF"/>
          <w:lang w:bidi="ar"/>
        </w:rPr>
        <w:sectPr>
          <w:footerReference r:id="rId3" w:type="default"/>
          <w:pgSz w:w="11906" w:h="16838"/>
          <w:pgMar w:top="1440" w:right="1800" w:bottom="1440" w:left="1800" w:header="851" w:footer="992" w:gutter="0"/>
          <w:pgNumType w:start="1"/>
          <w:cols w:space="720" w:num="1"/>
          <w:docGrid w:type="lines" w:linePitch="312" w:charSpace="0"/>
        </w:sectPr>
      </w:pPr>
    </w:p>
    <w:bookmarkEnd w:id="0"/>
    <w:p w14:paraId="59435224">
      <w:pPr>
        <w:widowControl/>
        <w:spacing w:before="156" w:line="480" w:lineRule="atLeast"/>
        <w:jc w:val="center"/>
        <w:outlineLvl w:val="0"/>
        <w:rPr>
          <w:rFonts w:hint="eastAsia" w:ascii="宋体" w:hAnsi="宋体"/>
          <w:b/>
          <w:kern w:val="0"/>
          <w:sz w:val="32"/>
          <w:szCs w:val="32"/>
          <w:shd w:val="clear" w:color="auto" w:fill="FFFFFF"/>
          <w:lang w:bidi="ar"/>
        </w:rPr>
      </w:pPr>
      <w:r>
        <w:rPr>
          <w:rFonts w:hint="eastAsia" w:ascii="宋体" w:hAnsi="宋体"/>
          <w:b/>
          <w:kern w:val="0"/>
          <w:sz w:val="32"/>
          <w:szCs w:val="32"/>
          <w:shd w:val="clear" w:color="auto" w:fill="FFFFFF"/>
          <w:lang w:bidi="ar"/>
        </w:rPr>
        <w:t>第一章  竞争性谈判公告</w:t>
      </w:r>
    </w:p>
    <w:p w14:paraId="41D5776F">
      <w:pPr>
        <w:keepNext w:val="0"/>
        <w:keepLines w:val="0"/>
        <w:pageBreakBefore w:val="0"/>
        <w:kinsoku/>
        <w:overflowPunct/>
        <w:topLinePunct w:val="0"/>
        <w:autoSpaceDE/>
        <w:autoSpaceDN/>
        <w:bidi w:val="0"/>
        <w:adjustRightInd/>
        <w:spacing w:line="480" w:lineRule="exact"/>
        <w:jc w:val="center"/>
        <w:outlineLvl w:val="9"/>
        <w:rPr>
          <w:rFonts w:hint="eastAsia" w:ascii="宋体" w:hAnsi="宋体" w:eastAsia="宋体" w:cs="宋体"/>
          <w:b/>
          <w:bCs/>
          <w:color w:val="000000"/>
          <w:sz w:val="30"/>
          <w:szCs w:val="30"/>
          <w:lang w:eastAsia="zh-CN"/>
        </w:rPr>
      </w:pPr>
      <w:bookmarkStart w:id="1" w:name="_Toc18814"/>
      <w:bookmarkEnd w:id="1"/>
      <w:bookmarkStart w:id="2" w:name="_Toc9111"/>
      <w:r>
        <w:rPr>
          <w:rFonts w:hint="eastAsia" w:ascii="宋体" w:hAnsi="宋体" w:cs="宋体"/>
          <w:b/>
          <w:bCs/>
          <w:sz w:val="30"/>
          <w:szCs w:val="30"/>
          <w:lang w:val="en-US" w:eastAsia="zh-CN"/>
        </w:rPr>
        <w:t>驻马店市城乡一体化示范区管理委员会公车维修费用-</w:t>
      </w:r>
      <w:r>
        <w:rPr>
          <w:rFonts w:hint="eastAsia" w:ascii="宋体" w:hAnsi="宋体" w:cs="宋体"/>
          <w:b/>
          <w:bCs/>
          <w:sz w:val="30"/>
          <w:szCs w:val="30"/>
        </w:rPr>
        <w:t>竞争性</w:t>
      </w:r>
      <w:r>
        <w:rPr>
          <w:rFonts w:hint="eastAsia" w:ascii="宋体" w:hAnsi="宋体" w:cs="宋体"/>
          <w:b/>
          <w:bCs/>
          <w:sz w:val="30"/>
          <w:szCs w:val="30"/>
          <w:lang w:eastAsia="zh-CN"/>
        </w:rPr>
        <w:t>谈判公告</w:t>
      </w:r>
    </w:p>
    <w:p w14:paraId="2E767F42">
      <w:pPr>
        <w:keepNext w:val="0"/>
        <w:keepLines w:val="0"/>
        <w:pageBreakBefore w:val="0"/>
        <w:kinsoku/>
        <w:overflowPunct/>
        <w:topLinePunct w:val="0"/>
        <w:autoSpaceDE/>
        <w:autoSpaceDN/>
        <w:bidi w:val="0"/>
        <w:adjustRightInd/>
        <w:spacing w:line="480" w:lineRule="exact"/>
        <w:outlineLvl w:val="9"/>
        <w:rPr>
          <w:rFonts w:hint="eastAsia" w:ascii="宋体" w:hAnsi="宋体" w:cs="宋体"/>
          <w:b/>
          <w:bCs/>
          <w:color w:val="000000"/>
          <w:sz w:val="24"/>
          <w:szCs w:val="24"/>
        </w:rPr>
      </w:pPr>
    </w:p>
    <w:p w14:paraId="1BFAAA96">
      <w:pPr>
        <w:keepNext w:val="0"/>
        <w:keepLines w:val="0"/>
        <w:pageBreakBefore w:val="0"/>
        <w:pBdr>
          <w:top w:val="single" w:color="auto" w:sz="4" w:space="1"/>
          <w:left w:val="single" w:color="auto" w:sz="4" w:space="0"/>
          <w:bottom w:val="single" w:color="auto" w:sz="4" w:space="1"/>
          <w:right w:val="single" w:color="auto" w:sz="4" w:space="4"/>
        </w:pBdr>
        <w:kinsoku/>
        <w:overflowPunct/>
        <w:topLinePunct w:val="0"/>
        <w:autoSpaceDE/>
        <w:autoSpaceDN/>
        <w:bidi w:val="0"/>
        <w:adjustRightInd/>
        <w:spacing w:line="480" w:lineRule="exact"/>
        <w:outlineLvl w:val="9"/>
        <w:rPr>
          <w:rFonts w:hint="eastAsia" w:ascii="宋体" w:hAnsi="宋体" w:cs="宋体"/>
          <w:sz w:val="24"/>
          <w:szCs w:val="24"/>
        </w:rPr>
      </w:pPr>
      <w:r>
        <w:rPr>
          <w:rFonts w:hint="eastAsia" w:ascii="宋体" w:hAnsi="宋体" w:cs="宋体"/>
          <w:sz w:val="24"/>
          <w:szCs w:val="24"/>
        </w:rPr>
        <w:t>项目概况</w:t>
      </w:r>
    </w:p>
    <w:p w14:paraId="5A81569E">
      <w:pPr>
        <w:keepNext w:val="0"/>
        <w:keepLines w:val="0"/>
        <w:pageBreakBefore w:val="0"/>
        <w:pBdr>
          <w:top w:val="single" w:color="auto" w:sz="4" w:space="1"/>
          <w:left w:val="single" w:color="auto" w:sz="4" w:space="0"/>
          <w:bottom w:val="single" w:color="auto" w:sz="4" w:space="1"/>
          <w:right w:val="single" w:color="auto" w:sz="4" w:space="4"/>
        </w:pBdr>
        <w:kinsoku/>
        <w:overflowPunct/>
        <w:topLinePunct w:val="0"/>
        <w:autoSpaceDE/>
        <w:autoSpaceDN/>
        <w:bidi w:val="0"/>
        <w:adjustRightInd/>
        <w:spacing w:line="480" w:lineRule="exact"/>
        <w:ind w:firstLine="480" w:firstLineChars="200"/>
        <w:outlineLvl w:val="9"/>
        <w:rPr>
          <w:rFonts w:hint="eastAsia" w:ascii="宋体" w:hAnsi="宋体" w:cs="宋体"/>
          <w:b/>
          <w:bCs/>
          <w:color w:val="000000"/>
          <w:sz w:val="24"/>
          <w:szCs w:val="24"/>
        </w:rPr>
      </w:pPr>
      <w:r>
        <w:rPr>
          <w:rFonts w:hint="eastAsia" w:ascii="宋体" w:hAnsi="宋体" w:cs="宋体"/>
          <w:bCs/>
          <w:sz w:val="24"/>
          <w:szCs w:val="24"/>
          <w:u w:val="single"/>
          <w:lang w:val="en-US" w:eastAsia="zh-CN"/>
        </w:rPr>
        <w:t xml:space="preserve">驻马店市城乡一体化示范区管理委员会公车维修费用 </w:t>
      </w:r>
      <w:r>
        <w:rPr>
          <w:rFonts w:hint="eastAsia" w:ascii="宋体" w:hAnsi="宋体" w:cs="宋体"/>
          <w:bCs/>
          <w:sz w:val="24"/>
          <w:szCs w:val="24"/>
        </w:rPr>
        <w:t>的潜在供应商应在</w:t>
      </w:r>
      <w:r>
        <w:rPr>
          <w:rFonts w:hint="eastAsia" w:ascii="宋体" w:hAnsi="宋体" w:cs="宋体"/>
          <w:bCs/>
          <w:sz w:val="24"/>
          <w:szCs w:val="24"/>
          <w:u w:val="single"/>
        </w:rPr>
        <w:t>驻马店市乐山大道与纬四路交汇处银丰集团8楼</w:t>
      </w:r>
      <w:r>
        <w:rPr>
          <w:rFonts w:hint="eastAsia" w:ascii="宋体" w:hAnsi="宋体" w:cs="宋体"/>
          <w:bCs/>
          <w:sz w:val="24"/>
          <w:szCs w:val="24"/>
        </w:rPr>
        <w:t>获取竞争性</w:t>
      </w:r>
      <w:r>
        <w:rPr>
          <w:rFonts w:hint="eastAsia" w:ascii="宋体" w:hAnsi="宋体" w:cs="宋体"/>
          <w:bCs/>
          <w:sz w:val="24"/>
          <w:szCs w:val="24"/>
          <w:lang w:eastAsia="zh-CN"/>
        </w:rPr>
        <w:t>谈判</w:t>
      </w:r>
      <w:r>
        <w:rPr>
          <w:rFonts w:hint="eastAsia" w:ascii="宋体" w:hAnsi="宋体" w:cs="宋体"/>
          <w:bCs/>
          <w:sz w:val="24"/>
          <w:szCs w:val="24"/>
        </w:rPr>
        <w:t>文件，并于</w:t>
      </w:r>
      <w:r>
        <w:rPr>
          <w:rFonts w:hint="eastAsia" w:ascii="宋体" w:hAnsi="宋体" w:cs="宋体"/>
          <w:bCs/>
          <w:sz w:val="24"/>
          <w:szCs w:val="24"/>
          <w:u w:val="single"/>
          <w:lang w:val="en-US" w:eastAsia="zh-CN"/>
        </w:rPr>
        <w:t>2025</w:t>
      </w:r>
      <w:r>
        <w:rPr>
          <w:rFonts w:hint="eastAsia" w:ascii="宋体" w:hAnsi="宋体" w:cs="宋体"/>
          <w:bCs/>
          <w:sz w:val="24"/>
          <w:szCs w:val="24"/>
          <w:u w:val="single"/>
        </w:rPr>
        <w:t>年</w:t>
      </w:r>
      <w:r>
        <w:rPr>
          <w:rFonts w:hint="eastAsia" w:ascii="宋体" w:hAnsi="宋体" w:cs="宋体"/>
          <w:bCs/>
          <w:sz w:val="24"/>
          <w:szCs w:val="24"/>
          <w:u w:val="single"/>
          <w:lang w:val="en-US" w:eastAsia="zh-CN"/>
        </w:rPr>
        <w:t>11</w:t>
      </w:r>
      <w:r>
        <w:rPr>
          <w:rFonts w:hint="eastAsia" w:ascii="宋体" w:hAnsi="宋体" w:cs="宋体"/>
          <w:bCs/>
          <w:sz w:val="24"/>
          <w:szCs w:val="24"/>
          <w:u w:val="single"/>
        </w:rPr>
        <w:t>月</w:t>
      </w:r>
      <w:r>
        <w:rPr>
          <w:rFonts w:hint="eastAsia" w:ascii="宋体" w:hAnsi="宋体" w:cs="宋体"/>
          <w:bCs/>
          <w:sz w:val="24"/>
          <w:szCs w:val="24"/>
          <w:u w:val="single"/>
          <w:lang w:val="en-US" w:eastAsia="zh-CN"/>
        </w:rPr>
        <w:t>21</w:t>
      </w:r>
      <w:r>
        <w:rPr>
          <w:rFonts w:hint="eastAsia" w:ascii="宋体" w:hAnsi="宋体" w:cs="宋体"/>
          <w:bCs/>
          <w:sz w:val="24"/>
          <w:szCs w:val="24"/>
          <w:u w:val="single"/>
        </w:rPr>
        <w:t>日</w:t>
      </w:r>
      <w:r>
        <w:rPr>
          <w:rFonts w:hint="eastAsia" w:ascii="宋体" w:hAnsi="宋体" w:cs="宋体"/>
          <w:bCs/>
          <w:sz w:val="24"/>
          <w:szCs w:val="24"/>
          <w:u w:val="single"/>
          <w:lang w:val="en-US" w:eastAsia="zh-CN"/>
        </w:rPr>
        <w:t>15</w:t>
      </w:r>
      <w:r>
        <w:rPr>
          <w:rFonts w:hint="eastAsia" w:ascii="宋体" w:hAnsi="宋体" w:cs="宋体"/>
          <w:bCs/>
          <w:sz w:val="24"/>
          <w:szCs w:val="24"/>
          <w:u w:val="single"/>
        </w:rPr>
        <w:t>时</w:t>
      </w:r>
      <w:r>
        <w:rPr>
          <w:rFonts w:hint="eastAsia" w:ascii="宋体" w:hAnsi="宋体" w:cs="宋体"/>
          <w:bCs/>
          <w:sz w:val="24"/>
          <w:szCs w:val="24"/>
          <w:u w:val="single"/>
          <w:lang w:val="en-US" w:eastAsia="zh-CN"/>
        </w:rPr>
        <w:t>30</w:t>
      </w:r>
      <w:r>
        <w:rPr>
          <w:rFonts w:hint="eastAsia" w:ascii="宋体" w:hAnsi="宋体" w:cs="宋体"/>
          <w:bCs/>
          <w:sz w:val="24"/>
          <w:szCs w:val="24"/>
          <w:u w:val="single"/>
        </w:rPr>
        <w:t>分（北京时间）</w:t>
      </w:r>
      <w:r>
        <w:rPr>
          <w:rFonts w:hint="eastAsia" w:ascii="宋体" w:hAnsi="宋体" w:cs="宋体"/>
          <w:bCs/>
          <w:sz w:val="24"/>
          <w:szCs w:val="24"/>
        </w:rPr>
        <w:t>前提交响应文件。</w:t>
      </w:r>
    </w:p>
    <w:p w14:paraId="7479AD1E">
      <w:pPr>
        <w:keepNext w:val="0"/>
        <w:keepLines w:val="0"/>
        <w:pageBreakBefore w:val="0"/>
        <w:kinsoku/>
        <w:overflowPunct/>
        <w:topLinePunct w:val="0"/>
        <w:autoSpaceDE/>
        <w:autoSpaceDN/>
        <w:bidi w:val="0"/>
        <w:adjustRightInd/>
        <w:spacing w:line="480" w:lineRule="exact"/>
        <w:outlineLvl w:val="9"/>
        <w:rPr>
          <w:rFonts w:hint="eastAsia" w:ascii="宋体" w:hAnsi="宋体" w:cs="宋体"/>
          <w:b/>
          <w:bCs/>
          <w:color w:val="000000"/>
          <w:sz w:val="24"/>
          <w:szCs w:val="24"/>
        </w:rPr>
      </w:pPr>
      <w:r>
        <w:rPr>
          <w:rFonts w:hint="eastAsia" w:ascii="宋体" w:hAnsi="宋体" w:cs="宋体"/>
          <w:b/>
          <w:bCs/>
          <w:color w:val="000000"/>
          <w:sz w:val="24"/>
          <w:szCs w:val="24"/>
        </w:rPr>
        <w:t>一、项目基本情况</w:t>
      </w:r>
    </w:p>
    <w:p w14:paraId="6D24C319">
      <w:pPr>
        <w:keepNext w:val="0"/>
        <w:keepLines w:val="0"/>
        <w:pageBreakBefore w:val="0"/>
        <w:kinsoku/>
        <w:overflowPunct/>
        <w:topLinePunct w:val="0"/>
        <w:autoSpaceDE/>
        <w:autoSpaceDN/>
        <w:bidi w:val="0"/>
        <w:adjustRightInd/>
        <w:spacing w:line="480" w:lineRule="exact"/>
        <w:ind w:firstLine="480" w:firstLineChars="200"/>
        <w:outlineLvl w:val="9"/>
        <w:rPr>
          <w:rFonts w:hint="default" w:ascii="宋体" w:hAnsi="宋体" w:cs="宋体"/>
          <w:sz w:val="24"/>
          <w:szCs w:val="24"/>
          <w:lang w:val="en-US"/>
        </w:rPr>
      </w:pPr>
      <w:r>
        <w:rPr>
          <w:rFonts w:hint="eastAsia" w:ascii="宋体" w:hAnsi="宋体" w:cs="宋体"/>
          <w:sz w:val="24"/>
          <w:szCs w:val="24"/>
        </w:rPr>
        <w:t>1、项目编号：</w:t>
      </w:r>
      <w:r>
        <w:rPr>
          <w:rFonts w:hint="eastAsia" w:ascii="宋体" w:hAnsi="宋体" w:cs="宋体"/>
          <w:sz w:val="24"/>
          <w:szCs w:val="24"/>
          <w:lang w:eastAsia="zh-CN"/>
        </w:rPr>
        <w:t>驻示范政采-2025-0142-1104</w:t>
      </w:r>
    </w:p>
    <w:p w14:paraId="143E0389">
      <w:pPr>
        <w:keepNext w:val="0"/>
        <w:keepLines w:val="0"/>
        <w:pageBreakBefore w:val="0"/>
        <w:kinsoku/>
        <w:overflowPunct/>
        <w:topLinePunct w:val="0"/>
        <w:autoSpaceDE/>
        <w:autoSpaceDN/>
        <w:bidi w:val="0"/>
        <w:adjustRightInd/>
        <w:spacing w:line="480" w:lineRule="exact"/>
        <w:ind w:left="837" w:leftChars="170" w:hanging="480" w:hangingChars="200"/>
        <w:jc w:val="left"/>
        <w:outlineLvl w:val="9"/>
        <w:rPr>
          <w:rFonts w:hint="eastAsia" w:ascii="宋体" w:hAnsi="宋体" w:cs="宋体"/>
          <w:sz w:val="24"/>
          <w:szCs w:val="24"/>
          <w:lang w:eastAsia="zh-CN"/>
        </w:rPr>
      </w:pPr>
      <w:r>
        <w:rPr>
          <w:rFonts w:hint="eastAsia" w:ascii="宋体" w:hAnsi="宋体" w:cs="宋体"/>
          <w:sz w:val="24"/>
          <w:szCs w:val="24"/>
        </w:rPr>
        <w:t>2、项目名称</w:t>
      </w:r>
      <w:r>
        <w:rPr>
          <w:rFonts w:hint="eastAsia" w:ascii="宋体" w:hAnsi="宋体" w:cs="宋体"/>
          <w:sz w:val="24"/>
          <w:szCs w:val="24"/>
          <w:lang w:eastAsia="zh-CN"/>
        </w:rPr>
        <w:t>：</w:t>
      </w:r>
      <w:r>
        <w:rPr>
          <w:rFonts w:hint="eastAsia" w:ascii="宋体" w:hAnsi="宋体" w:cs="宋体"/>
          <w:sz w:val="24"/>
          <w:szCs w:val="24"/>
          <w:lang w:val="en-US" w:eastAsia="zh-CN"/>
        </w:rPr>
        <w:t xml:space="preserve">驻马店市城乡一体化示范区管理委员会公车维修费用                       </w:t>
      </w:r>
    </w:p>
    <w:p w14:paraId="26CD99C4">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lang w:eastAsia="zh-CN"/>
        </w:rPr>
      </w:pPr>
      <w:r>
        <w:rPr>
          <w:rFonts w:hint="eastAsia" w:ascii="宋体" w:hAnsi="宋体" w:cs="宋体"/>
          <w:sz w:val="24"/>
          <w:szCs w:val="24"/>
        </w:rPr>
        <w:t>3、采购方式：竞争性</w:t>
      </w:r>
      <w:r>
        <w:rPr>
          <w:rFonts w:hint="eastAsia" w:ascii="宋体" w:hAnsi="宋体" w:cs="宋体"/>
          <w:sz w:val="24"/>
          <w:szCs w:val="24"/>
          <w:lang w:eastAsia="zh-CN"/>
        </w:rPr>
        <w:t>谈判</w:t>
      </w:r>
    </w:p>
    <w:p w14:paraId="3BDDEA32">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lang w:val="en-US" w:eastAsia="zh-CN"/>
        </w:rPr>
      </w:pPr>
      <w:r>
        <w:rPr>
          <w:rFonts w:hint="eastAsia" w:ascii="宋体" w:hAnsi="宋体" w:cs="宋体"/>
          <w:sz w:val="24"/>
          <w:szCs w:val="24"/>
        </w:rPr>
        <w:t>4、预算金额：</w:t>
      </w:r>
      <w:r>
        <w:rPr>
          <w:rFonts w:hint="eastAsia" w:ascii="宋体" w:hAnsi="宋体" w:cs="宋体"/>
          <w:sz w:val="24"/>
          <w:szCs w:val="24"/>
          <w:lang w:val="en-US" w:eastAsia="zh-CN"/>
        </w:rPr>
        <w:t>90000.00元</w:t>
      </w:r>
    </w:p>
    <w:p w14:paraId="53D8210A">
      <w:pPr>
        <w:keepNext w:val="0"/>
        <w:keepLines w:val="0"/>
        <w:pageBreakBefore w:val="0"/>
        <w:kinsoku/>
        <w:overflowPunct/>
        <w:topLinePunct w:val="0"/>
        <w:autoSpaceDE/>
        <w:autoSpaceDN/>
        <w:bidi w:val="0"/>
        <w:adjustRightInd/>
        <w:spacing w:line="480" w:lineRule="exact"/>
        <w:ind w:firstLine="720" w:firstLineChars="300"/>
        <w:outlineLvl w:val="9"/>
        <w:rPr>
          <w:rFonts w:hint="eastAsia" w:ascii="宋体" w:hAnsi="宋体" w:cs="宋体"/>
          <w:sz w:val="24"/>
          <w:szCs w:val="24"/>
        </w:rPr>
      </w:pPr>
      <w:r>
        <w:rPr>
          <w:rFonts w:hint="eastAsia" w:ascii="宋体" w:hAnsi="宋体" w:cs="宋体"/>
          <w:sz w:val="24"/>
          <w:szCs w:val="24"/>
        </w:rPr>
        <w:t>最高限价：</w:t>
      </w:r>
      <w:r>
        <w:rPr>
          <w:rFonts w:hint="eastAsia" w:ascii="宋体" w:hAnsi="宋体" w:cs="宋体"/>
          <w:sz w:val="24"/>
          <w:szCs w:val="24"/>
          <w:lang w:val="en-US" w:eastAsia="zh-CN"/>
        </w:rPr>
        <w:t>90000.00元</w:t>
      </w:r>
    </w:p>
    <w:tbl>
      <w:tblPr>
        <w:tblStyle w:val="5"/>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016"/>
        <w:gridCol w:w="3072"/>
        <w:gridCol w:w="1611"/>
        <w:gridCol w:w="1942"/>
      </w:tblGrid>
      <w:tr w14:paraId="17AD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5" w:type="dxa"/>
            <w:noWrap w:val="0"/>
            <w:vAlign w:val="center"/>
          </w:tcPr>
          <w:p w14:paraId="49A1E050">
            <w:pPr>
              <w:bidi w:val="0"/>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1952" w:type="dxa"/>
            <w:noWrap w:val="0"/>
            <w:vAlign w:val="center"/>
          </w:tcPr>
          <w:p w14:paraId="77C57BF4">
            <w:pPr>
              <w:bidi w:val="0"/>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包号</w:t>
            </w:r>
          </w:p>
        </w:tc>
        <w:tc>
          <w:tcPr>
            <w:tcW w:w="3112" w:type="dxa"/>
            <w:noWrap w:val="0"/>
            <w:vAlign w:val="center"/>
          </w:tcPr>
          <w:p w14:paraId="69BEDAAE">
            <w:pPr>
              <w:bidi w:val="0"/>
              <w:jc w:val="center"/>
              <w:outlineLvl w:val="9"/>
              <w:rPr>
                <w:rFonts w:hint="eastAsia" w:ascii="宋体" w:hAnsi="宋体" w:eastAsia="宋体" w:cs="宋体"/>
                <w:sz w:val="24"/>
                <w:szCs w:val="24"/>
              </w:rPr>
            </w:pPr>
            <w:r>
              <w:rPr>
                <w:rFonts w:hint="eastAsia" w:ascii="宋体" w:hAnsi="宋体" w:eastAsia="宋体" w:cs="宋体"/>
                <w:sz w:val="24"/>
                <w:szCs w:val="24"/>
              </w:rPr>
              <w:t>包名称</w:t>
            </w:r>
          </w:p>
        </w:tc>
        <w:tc>
          <w:tcPr>
            <w:tcW w:w="1618" w:type="dxa"/>
            <w:noWrap w:val="0"/>
            <w:vAlign w:val="center"/>
          </w:tcPr>
          <w:p w14:paraId="27D6AB4C">
            <w:pPr>
              <w:bidi w:val="0"/>
              <w:jc w:val="center"/>
              <w:outlineLvl w:val="9"/>
              <w:rPr>
                <w:rFonts w:hint="eastAsia" w:ascii="宋体" w:hAnsi="宋体" w:eastAsia="宋体" w:cs="宋体"/>
                <w:sz w:val="24"/>
                <w:szCs w:val="24"/>
              </w:rPr>
            </w:pPr>
            <w:r>
              <w:rPr>
                <w:rFonts w:hint="eastAsia" w:ascii="宋体" w:hAnsi="宋体" w:eastAsia="宋体" w:cs="宋体"/>
                <w:sz w:val="24"/>
                <w:szCs w:val="24"/>
              </w:rPr>
              <w:t>包预算（元）</w:t>
            </w:r>
          </w:p>
        </w:tc>
        <w:tc>
          <w:tcPr>
            <w:tcW w:w="1954" w:type="dxa"/>
            <w:noWrap w:val="0"/>
            <w:vAlign w:val="center"/>
          </w:tcPr>
          <w:p w14:paraId="219B8F5A">
            <w:pPr>
              <w:bidi w:val="0"/>
              <w:jc w:val="center"/>
              <w:outlineLvl w:val="9"/>
              <w:rPr>
                <w:rFonts w:hint="eastAsia" w:ascii="宋体" w:hAnsi="宋体" w:eastAsia="宋体" w:cs="宋体"/>
                <w:sz w:val="24"/>
                <w:szCs w:val="24"/>
              </w:rPr>
            </w:pPr>
            <w:r>
              <w:rPr>
                <w:rFonts w:hint="eastAsia" w:ascii="宋体" w:hAnsi="宋体" w:eastAsia="宋体" w:cs="宋体"/>
                <w:sz w:val="24"/>
                <w:szCs w:val="24"/>
              </w:rPr>
              <w:t>包最高限价（元）</w:t>
            </w:r>
          </w:p>
        </w:tc>
      </w:tr>
      <w:tr w14:paraId="497C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05" w:type="dxa"/>
            <w:noWrap w:val="0"/>
            <w:vAlign w:val="center"/>
          </w:tcPr>
          <w:p w14:paraId="68A23C43">
            <w:pPr>
              <w:bidi w:val="0"/>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952" w:type="dxa"/>
            <w:noWrap w:val="0"/>
            <w:vAlign w:val="center"/>
          </w:tcPr>
          <w:p w14:paraId="4372DF63">
            <w:pPr>
              <w:keepNext w:val="0"/>
              <w:keepLines w:val="0"/>
              <w:pageBreakBefore w:val="0"/>
              <w:kinsoku/>
              <w:overflowPunct/>
              <w:topLinePunct w:val="0"/>
              <w:autoSpaceDE/>
              <w:autoSpaceDN/>
              <w:bidi w:val="0"/>
              <w:adjustRightInd/>
              <w:spacing w:line="480" w:lineRule="exact"/>
              <w:ind w:firstLine="480" w:firstLineChars="200"/>
              <w:outlineLvl w:val="9"/>
              <w:rPr>
                <w:rFonts w:hint="default" w:ascii="宋体" w:hAnsi="宋体" w:cs="宋体"/>
                <w:sz w:val="24"/>
                <w:szCs w:val="24"/>
                <w:lang w:val="en-US"/>
              </w:rPr>
            </w:pPr>
            <w:r>
              <w:rPr>
                <w:rFonts w:hint="eastAsia" w:ascii="宋体" w:hAnsi="宋体" w:cs="宋体"/>
                <w:sz w:val="24"/>
                <w:szCs w:val="24"/>
                <w:lang w:eastAsia="zh-CN"/>
              </w:rPr>
              <w:t>驻示范政采-2025-0142-1104</w:t>
            </w:r>
          </w:p>
          <w:p w14:paraId="573E709B">
            <w:pPr>
              <w:bidi w:val="0"/>
              <w:jc w:val="center"/>
              <w:outlineLvl w:val="9"/>
              <w:rPr>
                <w:rFonts w:hint="eastAsia" w:ascii="宋体" w:hAnsi="宋体" w:eastAsia="宋体" w:cs="宋体"/>
                <w:sz w:val="24"/>
                <w:szCs w:val="24"/>
              </w:rPr>
            </w:pPr>
          </w:p>
        </w:tc>
        <w:tc>
          <w:tcPr>
            <w:tcW w:w="3112" w:type="dxa"/>
            <w:noWrap w:val="0"/>
            <w:vAlign w:val="center"/>
          </w:tcPr>
          <w:p w14:paraId="0793EFCF">
            <w:pPr>
              <w:bidi w:val="0"/>
              <w:jc w:val="center"/>
              <w:outlineLvl w:val="9"/>
              <w:rPr>
                <w:rFonts w:hint="eastAsia" w:ascii="宋体" w:hAnsi="宋体" w:eastAsia="宋体" w:cs="宋体"/>
                <w:sz w:val="24"/>
                <w:szCs w:val="24"/>
              </w:rPr>
            </w:pPr>
            <w:r>
              <w:rPr>
                <w:rFonts w:hint="eastAsia" w:ascii="宋体" w:hAnsi="宋体" w:cs="宋体"/>
                <w:sz w:val="24"/>
                <w:szCs w:val="24"/>
                <w:lang w:val="en-US" w:eastAsia="zh-CN"/>
              </w:rPr>
              <w:t xml:space="preserve">驻马店市城乡一体化示范区管理委员会公车维修费用 </w:t>
            </w:r>
          </w:p>
        </w:tc>
        <w:tc>
          <w:tcPr>
            <w:tcW w:w="1618" w:type="dxa"/>
            <w:noWrap w:val="0"/>
            <w:vAlign w:val="center"/>
          </w:tcPr>
          <w:p w14:paraId="7827D4E7">
            <w:pPr>
              <w:bidi w:val="0"/>
              <w:jc w:val="center"/>
              <w:outlineLvl w:val="9"/>
              <w:rPr>
                <w:rFonts w:hint="eastAsia" w:ascii="宋体" w:hAnsi="宋体" w:eastAsia="宋体" w:cs="宋体"/>
                <w:sz w:val="24"/>
                <w:szCs w:val="24"/>
              </w:rPr>
            </w:pPr>
            <w:r>
              <w:rPr>
                <w:rFonts w:hint="eastAsia" w:ascii="宋体" w:hAnsi="宋体" w:cs="宋体"/>
                <w:sz w:val="24"/>
                <w:szCs w:val="24"/>
                <w:lang w:val="en-US" w:eastAsia="zh-CN"/>
              </w:rPr>
              <w:t>90000</w:t>
            </w:r>
            <w:r>
              <w:rPr>
                <w:rFonts w:hint="eastAsia" w:ascii="宋体" w:hAnsi="宋体" w:eastAsia="宋体" w:cs="宋体"/>
                <w:sz w:val="24"/>
                <w:szCs w:val="24"/>
                <w:lang w:val="en-US" w:eastAsia="zh-CN"/>
              </w:rPr>
              <w:t>.00</w:t>
            </w:r>
          </w:p>
        </w:tc>
        <w:tc>
          <w:tcPr>
            <w:tcW w:w="1954" w:type="dxa"/>
            <w:noWrap w:val="0"/>
            <w:vAlign w:val="center"/>
          </w:tcPr>
          <w:p w14:paraId="59BD6087">
            <w:pPr>
              <w:bidi w:val="0"/>
              <w:jc w:val="center"/>
              <w:outlineLvl w:val="9"/>
              <w:rPr>
                <w:rFonts w:hint="eastAsia" w:ascii="宋体" w:hAnsi="宋体" w:eastAsia="宋体" w:cs="宋体"/>
                <w:sz w:val="24"/>
                <w:szCs w:val="24"/>
              </w:rPr>
            </w:pPr>
            <w:r>
              <w:rPr>
                <w:rFonts w:hint="eastAsia" w:ascii="宋体" w:hAnsi="宋体" w:cs="宋体"/>
                <w:sz w:val="24"/>
                <w:szCs w:val="24"/>
                <w:lang w:val="en-US" w:eastAsia="zh-CN"/>
              </w:rPr>
              <w:t>90000</w:t>
            </w:r>
            <w:r>
              <w:rPr>
                <w:rFonts w:hint="eastAsia" w:ascii="宋体" w:hAnsi="宋体" w:eastAsia="宋体" w:cs="宋体"/>
                <w:sz w:val="24"/>
                <w:szCs w:val="24"/>
                <w:lang w:val="en-US" w:eastAsia="zh-CN"/>
              </w:rPr>
              <w:t>.00</w:t>
            </w:r>
          </w:p>
        </w:tc>
      </w:tr>
    </w:tbl>
    <w:p w14:paraId="23FE91C0">
      <w:pPr>
        <w:keepNext w:val="0"/>
        <w:keepLines w:val="0"/>
        <w:pageBreakBefore w:val="0"/>
        <w:numPr>
          <w:ilvl w:val="0"/>
          <w:numId w:val="1"/>
        </w:numPr>
        <w:kinsoku/>
        <w:overflowPunct/>
        <w:topLinePunct w:val="0"/>
        <w:autoSpaceDE/>
        <w:autoSpaceDN/>
        <w:bidi w:val="0"/>
        <w:adjustRightInd/>
        <w:spacing w:line="480" w:lineRule="exact"/>
        <w:ind w:firstLine="480" w:firstLineChars="200"/>
        <w:outlineLvl w:val="9"/>
        <w:rPr>
          <w:rFonts w:hint="eastAsia" w:ascii="宋体" w:hAnsi="宋体" w:cs="宋体"/>
          <w:sz w:val="24"/>
          <w:szCs w:val="24"/>
          <w:lang w:val="en-US" w:eastAsia="zh-CN"/>
        </w:rPr>
      </w:pPr>
      <w:r>
        <w:rPr>
          <w:rFonts w:hint="eastAsia" w:ascii="宋体" w:hAnsi="宋体" w:cs="宋体"/>
          <w:sz w:val="24"/>
          <w:szCs w:val="24"/>
          <w:lang w:val="en-US" w:eastAsia="zh-CN"/>
        </w:rPr>
        <w:t>采购需求（包括但不限于标的的名称、数量、简要技术需求或服务要求等）</w:t>
      </w:r>
    </w:p>
    <w:p w14:paraId="727BD4F6">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lang w:val="en-US"/>
        </w:rPr>
      </w:pPr>
      <w:r>
        <w:rPr>
          <w:rFonts w:hint="eastAsia" w:ascii="宋体" w:hAnsi="宋体" w:cs="宋体"/>
          <w:sz w:val="24"/>
          <w:szCs w:val="24"/>
          <w:lang w:val="en-US" w:eastAsia="zh-CN"/>
        </w:rPr>
        <w:t xml:space="preserve">驻马店市城乡一体化示范区管理委员会公车维修费用 </w:t>
      </w:r>
      <w:r>
        <w:rPr>
          <w:rFonts w:hint="eastAsia" w:ascii="宋体" w:hAnsi="宋体"/>
          <w:color w:val="000000"/>
          <w:kern w:val="0"/>
          <w:sz w:val="24"/>
          <w:u w:val="none"/>
          <w:lang w:val="en-US" w:eastAsia="zh-CN"/>
        </w:rPr>
        <w:t xml:space="preserve"> </w:t>
      </w:r>
      <w:r>
        <w:rPr>
          <w:rFonts w:hint="eastAsia" w:ascii="宋体" w:hAnsi="宋体" w:cs="宋体"/>
          <w:sz w:val="24"/>
          <w:szCs w:val="24"/>
          <w:lang w:val="en-US" w:eastAsia="zh-CN"/>
        </w:rPr>
        <w:t>(具体技术参数详见竞争性谈判文件)</w:t>
      </w:r>
    </w:p>
    <w:p w14:paraId="4D6F8450">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lang w:val="en-US" w:eastAsia="zh-CN"/>
        </w:rPr>
      </w:pPr>
      <w:r>
        <w:rPr>
          <w:rFonts w:hint="eastAsia" w:ascii="宋体" w:hAnsi="宋体" w:cs="宋体"/>
          <w:sz w:val="24"/>
          <w:szCs w:val="24"/>
        </w:rPr>
        <w:t>6、合同履行期限：</w:t>
      </w:r>
      <w:r>
        <w:rPr>
          <w:rFonts w:hint="eastAsia" w:ascii="宋体" w:hAnsi="宋体" w:cs="宋体"/>
          <w:sz w:val="24"/>
          <w:szCs w:val="24"/>
          <w:lang w:val="en-US" w:eastAsia="zh-CN"/>
        </w:rPr>
        <w:t>12个月</w:t>
      </w:r>
    </w:p>
    <w:p w14:paraId="057416BE">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7、本项目是否接受联合体投标：否</w:t>
      </w:r>
    </w:p>
    <w:p w14:paraId="6029E59B">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8、是否接受进口产品：否</w:t>
      </w:r>
    </w:p>
    <w:p w14:paraId="3C985B82">
      <w:pPr>
        <w:keepNext w:val="0"/>
        <w:keepLines w:val="0"/>
        <w:pageBreakBefore w:val="0"/>
        <w:widowControl/>
        <w:kinsoku/>
        <w:wordWrap w:val="0"/>
        <w:overflowPunct/>
        <w:topLinePunct w:val="0"/>
        <w:autoSpaceDE/>
        <w:autoSpaceDN/>
        <w:bidi w:val="0"/>
        <w:adjustRightInd/>
        <w:snapToGrid w:val="0"/>
        <w:spacing w:before="156" w:after="156" w:line="480" w:lineRule="exact"/>
        <w:jc w:val="left"/>
        <w:outlineLvl w:val="9"/>
        <w:rPr>
          <w:rFonts w:hint="eastAsia" w:ascii="宋体" w:hAnsi="宋体" w:cs="宋体"/>
          <w:b/>
          <w:bCs/>
          <w:kern w:val="0"/>
          <w:sz w:val="24"/>
          <w:szCs w:val="24"/>
        </w:rPr>
      </w:pPr>
      <w:r>
        <w:rPr>
          <w:rFonts w:hint="eastAsia" w:ascii="宋体" w:hAnsi="宋体" w:cs="宋体"/>
          <w:b/>
          <w:bCs/>
          <w:sz w:val="24"/>
          <w:szCs w:val="24"/>
        </w:rPr>
        <w:t>二、申请人资格要求：</w:t>
      </w:r>
    </w:p>
    <w:p w14:paraId="6A164CBD">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30FCD413">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2.落实政府采购政策满足的资格要求：</w:t>
      </w:r>
    </w:p>
    <w:p w14:paraId="4E9B1B8D">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落实《政府采购促进中小企业发展管理办法》财库【2020】46号文件规定：本项目实行中小微企业价格折扣（监狱企业、残疾人福利性企业视同小微企业）。</w:t>
      </w:r>
    </w:p>
    <w:p w14:paraId="05B0EC2C">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3.本项目的特定资格要求</w:t>
      </w:r>
    </w:p>
    <w:p w14:paraId="7F03FCD8">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根据《关于在政府采购活动中查询及使用信用记录有关问题的通知》(财库[2016]125号)的规定，对列入失信被执行人、税收违法黑名单、政府采购严重违法失信行为记录名单的投标者，拒绝参与本项目政府采购活动；【查询渠道：“信用中国”网站（www.creditchina.gov.cn）、中国政府采购网（www.ccgp.gov.cn）】（查询时间在公告发布日期之后）。</w:t>
      </w:r>
    </w:p>
    <w:p w14:paraId="1901F248">
      <w:pPr>
        <w:keepNext w:val="0"/>
        <w:keepLines w:val="0"/>
        <w:pageBreakBefore w:val="0"/>
        <w:kinsoku/>
        <w:overflowPunct/>
        <w:topLinePunct w:val="0"/>
        <w:autoSpaceDE/>
        <w:autoSpaceDN/>
        <w:bidi w:val="0"/>
        <w:adjustRightInd/>
        <w:spacing w:line="480" w:lineRule="exact"/>
        <w:outlineLvl w:val="9"/>
        <w:rPr>
          <w:rFonts w:hint="eastAsia" w:ascii="宋体" w:hAnsi="宋体" w:cs="宋体"/>
          <w:b/>
          <w:bCs/>
          <w:sz w:val="24"/>
          <w:szCs w:val="24"/>
        </w:rPr>
      </w:pPr>
      <w:r>
        <w:rPr>
          <w:rFonts w:hint="eastAsia" w:ascii="宋体" w:hAnsi="宋体" w:cs="宋体"/>
          <w:b/>
          <w:bCs/>
          <w:sz w:val="24"/>
          <w:szCs w:val="24"/>
        </w:rPr>
        <w:t>三、报名时间及地点： </w:t>
      </w:r>
    </w:p>
    <w:p w14:paraId="394FE94F">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3.1报名时须携带资料：授权委托人持身份证原件及授权委托书并携带（“</w:t>
      </w:r>
      <w:r>
        <w:rPr>
          <w:rFonts w:hint="eastAsia" w:ascii="宋体" w:hAnsi="宋体" w:cs="宋体"/>
          <w:sz w:val="24"/>
          <w:szCs w:val="24"/>
          <w:lang w:val="en-US" w:eastAsia="zh-CN"/>
        </w:rPr>
        <w:t>驻马店市城乡一体化示范区管理委员会公车维修费用</w:t>
      </w:r>
      <w:r>
        <w:rPr>
          <w:rFonts w:hint="eastAsia" w:ascii="宋体" w:hAnsi="宋体" w:cs="宋体"/>
          <w:color w:val="auto"/>
          <w:sz w:val="24"/>
          <w:szCs w:val="24"/>
        </w:rPr>
        <w:t>竞争性</w:t>
      </w:r>
      <w:r>
        <w:rPr>
          <w:rFonts w:hint="eastAsia" w:ascii="宋体" w:hAnsi="宋体" w:cs="宋体"/>
          <w:color w:val="auto"/>
          <w:sz w:val="24"/>
          <w:szCs w:val="24"/>
          <w:lang w:eastAsia="zh-CN"/>
        </w:rPr>
        <w:t>谈判</w:t>
      </w:r>
      <w:r>
        <w:rPr>
          <w:rFonts w:hint="eastAsia" w:ascii="宋体" w:hAnsi="宋体" w:cs="宋体"/>
          <w:color w:val="auto"/>
          <w:sz w:val="24"/>
          <w:szCs w:val="24"/>
        </w:rPr>
        <w:t>公告二、</w:t>
      </w:r>
      <w:r>
        <w:rPr>
          <w:rFonts w:hint="eastAsia" w:ascii="宋体" w:hAnsi="宋体" w:cs="宋体"/>
          <w:sz w:val="24"/>
          <w:szCs w:val="24"/>
        </w:rPr>
        <w:t>申请人资格要求”）证件原件，以上证件</w:t>
      </w:r>
      <w:r>
        <w:rPr>
          <w:rFonts w:hint="eastAsia" w:ascii="宋体" w:hAnsi="宋体" w:cs="宋体"/>
          <w:sz w:val="24"/>
          <w:szCs w:val="24"/>
          <w:highlight w:val="none"/>
        </w:rPr>
        <w:t>校</w:t>
      </w:r>
      <w:r>
        <w:rPr>
          <w:rFonts w:hint="eastAsia" w:ascii="宋体" w:hAnsi="宋体" w:cs="宋体"/>
          <w:sz w:val="24"/>
          <w:szCs w:val="24"/>
        </w:rPr>
        <w:t>验原件并提供加盖单位公章的复印件一套，并装订成册；</w:t>
      </w:r>
    </w:p>
    <w:p w14:paraId="493A4340">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3.2报名时间：202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12</w:t>
      </w:r>
      <w:r>
        <w:rPr>
          <w:rFonts w:hint="eastAsia" w:ascii="宋体" w:hAnsi="宋体" w:cs="宋体"/>
          <w:sz w:val="24"/>
          <w:szCs w:val="24"/>
        </w:rPr>
        <w:t>日(北京时间，法定节假日除外)，每天上午</w:t>
      </w:r>
      <w:r>
        <w:rPr>
          <w:rFonts w:hint="eastAsia" w:ascii="宋体" w:hAnsi="宋体" w:cs="宋体"/>
          <w:sz w:val="24"/>
          <w:szCs w:val="24"/>
          <w:lang w:val="en-US" w:eastAsia="zh-CN"/>
        </w:rPr>
        <w:t>8:30</w:t>
      </w:r>
      <w:r>
        <w:rPr>
          <w:rFonts w:hint="eastAsia" w:ascii="宋体" w:hAnsi="宋体" w:cs="宋体"/>
          <w:sz w:val="24"/>
          <w:szCs w:val="24"/>
        </w:rPr>
        <w:t>—</w:t>
      </w:r>
      <w:r>
        <w:rPr>
          <w:rFonts w:hint="eastAsia" w:ascii="宋体" w:hAnsi="宋体" w:cs="宋体"/>
          <w:sz w:val="24"/>
          <w:szCs w:val="24"/>
          <w:lang w:val="en-US" w:eastAsia="zh-CN"/>
        </w:rPr>
        <w:t>12：00</w:t>
      </w:r>
      <w:r>
        <w:rPr>
          <w:rFonts w:hint="eastAsia" w:ascii="宋体" w:hAnsi="宋体" w:cs="宋体"/>
          <w:sz w:val="24"/>
          <w:szCs w:val="24"/>
        </w:rPr>
        <w:t>，下午</w:t>
      </w:r>
      <w:r>
        <w:rPr>
          <w:rFonts w:hint="eastAsia" w:ascii="宋体" w:hAnsi="宋体" w:cs="宋体"/>
          <w:sz w:val="24"/>
          <w:szCs w:val="24"/>
          <w:lang w:val="en-US" w:eastAsia="zh-CN"/>
        </w:rPr>
        <w:t>14</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—17：</w:t>
      </w:r>
      <w:r>
        <w:rPr>
          <w:rFonts w:hint="eastAsia" w:ascii="宋体" w:hAnsi="宋体" w:cs="宋体"/>
          <w:sz w:val="24"/>
          <w:szCs w:val="24"/>
          <w:lang w:val="en-US" w:eastAsia="zh-CN"/>
        </w:rPr>
        <w:t>00</w:t>
      </w:r>
      <w:r>
        <w:rPr>
          <w:rFonts w:hint="eastAsia" w:ascii="宋体" w:hAnsi="宋体" w:cs="宋体"/>
          <w:sz w:val="24"/>
          <w:szCs w:val="24"/>
        </w:rPr>
        <w:t>，逾期不予受理；</w:t>
      </w:r>
    </w:p>
    <w:p w14:paraId="3240476E">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3.3报名地点：驻马店市乐山大道与纬四路交汇处银丰集团8楼； </w:t>
      </w:r>
    </w:p>
    <w:p w14:paraId="2ABE966B">
      <w:pPr>
        <w:keepNext w:val="0"/>
        <w:keepLines w:val="0"/>
        <w:pageBreakBefore w:val="0"/>
        <w:kinsoku/>
        <w:overflowPunct/>
        <w:topLinePunct w:val="0"/>
        <w:autoSpaceDE/>
        <w:autoSpaceDN/>
        <w:bidi w:val="0"/>
        <w:adjustRightInd/>
        <w:spacing w:line="480" w:lineRule="exact"/>
        <w:ind w:firstLine="480" w:firstLineChars="200"/>
        <w:outlineLvl w:val="9"/>
        <w:rPr>
          <w:rFonts w:ascii="宋体" w:hAnsi="宋体" w:cs="宋体"/>
          <w:sz w:val="24"/>
          <w:szCs w:val="24"/>
        </w:rPr>
      </w:pPr>
      <w:bookmarkStart w:id="3" w:name="_Toc35393632"/>
      <w:bookmarkStart w:id="4" w:name="_Toc28359092"/>
      <w:bookmarkStart w:id="5" w:name="_Toc28359015"/>
      <w:bookmarkStart w:id="6" w:name="_Toc35393801"/>
      <w:r>
        <w:rPr>
          <w:rFonts w:hint="eastAsia" w:ascii="宋体" w:hAnsi="宋体" w:cs="宋体"/>
          <w:sz w:val="24"/>
          <w:szCs w:val="24"/>
        </w:rPr>
        <w:t>3.4文件售价：</w:t>
      </w:r>
      <w:r>
        <w:rPr>
          <w:rFonts w:hint="eastAsia" w:ascii="宋体" w:hAnsi="宋体" w:cs="宋体"/>
          <w:sz w:val="24"/>
          <w:szCs w:val="24"/>
          <w:lang w:val="en-US" w:eastAsia="zh-CN"/>
        </w:rPr>
        <w:t>300</w:t>
      </w:r>
      <w:r>
        <w:rPr>
          <w:rFonts w:hint="eastAsia" w:ascii="宋体" w:hAnsi="宋体" w:cs="宋体"/>
          <w:sz w:val="24"/>
          <w:szCs w:val="24"/>
        </w:rPr>
        <w:t>元/份，售后不退。</w:t>
      </w:r>
    </w:p>
    <w:p w14:paraId="4575826C">
      <w:pPr>
        <w:keepNext w:val="0"/>
        <w:keepLines w:val="0"/>
        <w:pageBreakBefore w:val="0"/>
        <w:kinsoku/>
        <w:overflowPunct/>
        <w:topLinePunct w:val="0"/>
        <w:autoSpaceDE/>
        <w:autoSpaceDN/>
        <w:bidi w:val="0"/>
        <w:adjustRightInd/>
        <w:spacing w:line="480" w:lineRule="exact"/>
        <w:outlineLvl w:val="9"/>
        <w:rPr>
          <w:rFonts w:hint="eastAsia" w:ascii="宋体" w:hAnsi="宋体" w:cs="宋体"/>
          <w:b/>
          <w:bCs/>
          <w:sz w:val="24"/>
          <w:szCs w:val="24"/>
        </w:rPr>
      </w:pPr>
      <w:r>
        <w:rPr>
          <w:rFonts w:hint="eastAsia" w:ascii="宋体" w:hAnsi="宋体" w:cs="宋体"/>
          <w:b/>
          <w:bCs/>
          <w:sz w:val="24"/>
          <w:szCs w:val="24"/>
        </w:rPr>
        <w:t>四、响应文件提交</w:t>
      </w:r>
      <w:bookmarkEnd w:id="3"/>
      <w:bookmarkEnd w:id="4"/>
      <w:bookmarkEnd w:id="5"/>
      <w:bookmarkEnd w:id="6"/>
      <w:r>
        <w:rPr>
          <w:rFonts w:hint="eastAsia" w:ascii="宋体" w:hAnsi="宋体" w:cs="宋体"/>
          <w:b/>
          <w:bCs/>
          <w:sz w:val="24"/>
          <w:szCs w:val="24"/>
        </w:rPr>
        <w:t>：</w:t>
      </w:r>
    </w:p>
    <w:p w14:paraId="7F05DFA5">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1.截止时间：</w:t>
      </w:r>
      <w:r>
        <w:rPr>
          <w:rFonts w:hint="eastAsia" w:ascii="宋体" w:hAnsi="宋体" w:cs="宋体"/>
          <w:bCs/>
          <w:sz w:val="24"/>
          <w:szCs w:val="24"/>
          <w:u w:val="none"/>
          <w:lang w:val="en-US" w:eastAsia="zh-CN"/>
        </w:rPr>
        <w:t>2025</w:t>
      </w:r>
      <w:r>
        <w:rPr>
          <w:rFonts w:hint="eastAsia" w:ascii="宋体" w:hAnsi="宋体" w:cs="宋体"/>
          <w:bCs/>
          <w:sz w:val="24"/>
          <w:szCs w:val="24"/>
          <w:u w:val="none"/>
        </w:rPr>
        <w:t>年</w:t>
      </w:r>
      <w:r>
        <w:rPr>
          <w:rFonts w:hint="eastAsia" w:ascii="宋体" w:hAnsi="宋体" w:cs="宋体"/>
          <w:bCs/>
          <w:sz w:val="24"/>
          <w:szCs w:val="24"/>
          <w:u w:val="none"/>
          <w:lang w:val="en-US" w:eastAsia="zh-CN"/>
        </w:rPr>
        <w:t>11</w:t>
      </w:r>
      <w:r>
        <w:rPr>
          <w:rFonts w:hint="eastAsia" w:ascii="宋体" w:hAnsi="宋体" w:cs="宋体"/>
          <w:bCs/>
          <w:sz w:val="24"/>
          <w:szCs w:val="24"/>
          <w:u w:val="none"/>
        </w:rPr>
        <w:t>月</w:t>
      </w:r>
      <w:r>
        <w:rPr>
          <w:rFonts w:hint="eastAsia" w:ascii="宋体" w:hAnsi="宋体" w:cs="宋体"/>
          <w:bCs/>
          <w:sz w:val="24"/>
          <w:szCs w:val="24"/>
          <w:u w:val="none"/>
          <w:lang w:val="en-US" w:eastAsia="zh-CN"/>
        </w:rPr>
        <w:t>21</w:t>
      </w:r>
      <w:r>
        <w:rPr>
          <w:rFonts w:hint="eastAsia" w:ascii="宋体" w:hAnsi="宋体" w:cs="宋体"/>
          <w:bCs/>
          <w:sz w:val="24"/>
          <w:szCs w:val="24"/>
          <w:u w:val="none"/>
        </w:rPr>
        <w:t>日</w:t>
      </w:r>
      <w:r>
        <w:rPr>
          <w:rFonts w:hint="eastAsia" w:ascii="宋体" w:hAnsi="宋体" w:cs="宋体"/>
          <w:bCs/>
          <w:sz w:val="24"/>
          <w:szCs w:val="24"/>
          <w:u w:val="none"/>
          <w:lang w:val="en-US" w:eastAsia="zh-CN"/>
        </w:rPr>
        <w:t>15</w:t>
      </w:r>
      <w:r>
        <w:rPr>
          <w:rFonts w:hint="eastAsia" w:ascii="宋体" w:hAnsi="宋体" w:cs="宋体"/>
          <w:bCs/>
          <w:sz w:val="24"/>
          <w:szCs w:val="24"/>
          <w:u w:val="none"/>
        </w:rPr>
        <w:t>时</w:t>
      </w:r>
      <w:r>
        <w:rPr>
          <w:rFonts w:hint="eastAsia" w:ascii="宋体" w:hAnsi="宋体" w:cs="宋体"/>
          <w:bCs/>
          <w:sz w:val="24"/>
          <w:szCs w:val="24"/>
          <w:u w:val="none"/>
          <w:lang w:val="en-US" w:eastAsia="zh-CN"/>
        </w:rPr>
        <w:t>30</w:t>
      </w:r>
      <w:r>
        <w:rPr>
          <w:rFonts w:hint="eastAsia" w:ascii="宋体" w:hAnsi="宋体" w:cs="宋体"/>
          <w:bCs/>
          <w:sz w:val="24"/>
          <w:szCs w:val="24"/>
          <w:u w:val="none"/>
        </w:rPr>
        <w:t>分</w:t>
      </w:r>
      <w:r>
        <w:rPr>
          <w:rFonts w:hint="eastAsia" w:ascii="宋体" w:hAnsi="宋体" w:eastAsia="宋体" w:cs="宋体"/>
          <w:sz w:val="24"/>
          <w:szCs w:val="24"/>
        </w:rPr>
        <w:t>（北京时间）。</w:t>
      </w:r>
    </w:p>
    <w:p w14:paraId="4D0FABCD">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eastAsia="宋体" w:cs="宋体"/>
          <w:sz w:val="24"/>
          <w:szCs w:val="24"/>
        </w:rPr>
        <w:t>2.地点：驻马店市乐山</w:t>
      </w:r>
      <w:r>
        <w:rPr>
          <w:rFonts w:hint="eastAsia" w:ascii="宋体" w:hAnsi="宋体" w:cs="宋体"/>
          <w:sz w:val="24"/>
          <w:szCs w:val="24"/>
        </w:rPr>
        <w:t>大道与纬四路交汇处银丰集团8楼会议室。</w:t>
      </w:r>
    </w:p>
    <w:p w14:paraId="61E436C5">
      <w:pPr>
        <w:keepNext w:val="0"/>
        <w:keepLines w:val="0"/>
        <w:pageBreakBefore w:val="0"/>
        <w:kinsoku/>
        <w:overflowPunct/>
        <w:topLinePunct w:val="0"/>
        <w:autoSpaceDE/>
        <w:autoSpaceDN/>
        <w:bidi w:val="0"/>
        <w:adjustRightInd/>
        <w:spacing w:line="480" w:lineRule="exact"/>
        <w:outlineLvl w:val="9"/>
        <w:rPr>
          <w:rFonts w:hint="eastAsia" w:ascii="宋体" w:hAnsi="宋体" w:cs="宋体"/>
          <w:b/>
          <w:bCs/>
          <w:sz w:val="24"/>
          <w:szCs w:val="24"/>
        </w:rPr>
      </w:pPr>
      <w:bookmarkStart w:id="7" w:name="_Toc28359016"/>
      <w:bookmarkStart w:id="8" w:name="_Toc35393633"/>
      <w:bookmarkStart w:id="9" w:name="_Toc35393802"/>
      <w:bookmarkStart w:id="10" w:name="_Toc28359093"/>
      <w:r>
        <w:rPr>
          <w:rFonts w:hint="eastAsia" w:ascii="宋体" w:hAnsi="宋体" w:cs="宋体"/>
          <w:b/>
          <w:bCs/>
          <w:sz w:val="24"/>
          <w:szCs w:val="24"/>
        </w:rPr>
        <w:t>五、响应文件开启</w:t>
      </w:r>
      <w:bookmarkEnd w:id="7"/>
      <w:bookmarkEnd w:id="8"/>
      <w:bookmarkEnd w:id="9"/>
      <w:bookmarkEnd w:id="10"/>
      <w:r>
        <w:rPr>
          <w:rFonts w:hint="eastAsia" w:ascii="宋体" w:hAnsi="宋体" w:cs="宋体"/>
          <w:b/>
          <w:bCs/>
          <w:sz w:val="24"/>
          <w:szCs w:val="24"/>
        </w:rPr>
        <w:t>：</w:t>
      </w:r>
    </w:p>
    <w:p w14:paraId="26337B17">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1.时间：</w:t>
      </w:r>
      <w:r>
        <w:rPr>
          <w:rFonts w:hint="eastAsia" w:ascii="宋体" w:hAnsi="宋体" w:cs="宋体"/>
          <w:bCs/>
          <w:sz w:val="24"/>
          <w:szCs w:val="24"/>
          <w:u w:val="none"/>
        </w:rPr>
        <w:t>20</w:t>
      </w:r>
      <w:r>
        <w:rPr>
          <w:rFonts w:hint="eastAsia" w:ascii="宋体" w:hAnsi="宋体" w:cs="宋体"/>
          <w:bCs/>
          <w:sz w:val="24"/>
          <w:szCs w:val="24"/>
          <w:u w:val="none"/>
          <w:lang w:val="en-US" w:eastAsia="zh-CN"/>
        </w:rPr>
        <w:t>25</w:t>
      </w:r>
      <w:r>
        <w:rPr>
          <w:rFonts w:hint="eastAsia" w:ascii="宋体" w:hAnsi="宋体" w:cs="宋体"/>
          <w:bCs/>
          <w:sz w:val="24"/>
          <w:szCs w:val="24"/>
          <w:u w:val="none"/>
        </w:rPr>
        <w:t>年</w:t>
      </w:r>
      <w:r>
        <w:rPr>
          <w:rFonts w:hint="eastAsia" w:ascii="宋体" w:hAnsi="宋体" w:cs="宋体"/>
          <w:bCs/>
          <w:sz w:val="24"/>
          <w:szCs w:val="24"/>
          <w:u w:val="none"/>
          <w:lang w:val="en-US" w:eastAsia="zh-CN"/>
        </w:rPr>
        <w:t>11</w:t>
      </w:r>
      <w:r>
        <w:rPr>
          <w:rFonts w:hint="eastAsia" w:ascii="宋体" w:hAnsi="宋体" w:cs="宋体"/>
          <w:bCs/>
          <w:sz w:val="24"/>
          <w:szCs w:val="24"/>
          <w:u w:val="none"/>
        </w:rPr>
        <w:t>月</w:t>
      </w:r>
      <w:r>
        <w:rPr>
          <w:rFonts w:hint="eastAsia" w:ascii="宋体" w:hAnsi="宋体" w:cs="宋体"/>
          <w:bCs/>
          <w:sz w:val="24"/>
          <w:szCs w:val="24"/>
          <w:u w:val="none"/>
          <w:lang w:val="en-US" w:eastAsia="zh-CN"/>
        </w:rPr>
        <w:t>21</w:t>
      </w:r>
      <w:r>
        <w:rPr>
          <w:rFonts w:hint="eastAsia" w:ascii="宋体" w:hAnsi="宋体" w:cs="宋体"/>
          <w:bCs/>
          <w:sz w:val="24"/>
          <w:szCs w:val="24"/>
          <w:u w:val="none"/>
        </w:rPr>
        <w:t>日</w:t>
      </w:r>
      <w:r>
        <w:rPr>
          <w:rFonts w:hint="eastAsia" w:ascii="宋体" w:hAnsi="宋体" w:cs="宋体"/>
          <w:bCs/>
          <w:sz w:val="24"/>
          <w:szCs w:val="24"/>
          <w:u w:val="none"/>
          <w:lang w:val="en-US" w:eastAsia="zh-CN"/>
        </w:rPr>
        <w:t xml:space="preserve">15 </w:t>
      </w:r>
      <w:r>
        <w:rPr>
          <w:rFonts w:hint="eastAsia" w:ascii="宋体" w:hAnsi="宋体" w:cs="宋体"/>
          <w:bCs/>
          <w:sz w:val="24"/>
          <w:szCs w:val="24"/>
          <w:u w:val="none"/>
        </w:rPr>
        <w:t>时</w:t>
      </w:r>
      <w:r>
        <w:rPr>
          <w:rFonts w:hint="eastAsia" w:ascii="宋体" w:hAnsi="宋体" w:cs="宋体"/>
          <w:bCs/>
          <w:sz w:val="24"/>
          <w:szCs w:val="24"/>
          <w:u w:val="none"/>
          <w:lang w:val="en-US" w:eastAsia="zh-CN"/>
        </w:rPr>
        <w:t xml:space="preserve">30 </w:t>
      </w:r>
      <w:r>
        <w:rPr>
          <w:rFonts w:hint="eastAsia" w:ascii="宋体" w:hAnsi="宋体" w:cs="宋体"/>
          <w:bCs/>
          <w:sz w:val="24"/>
          <w:szCs w:val="24"/>
          <w:u w:val="none"/>
        </w:rPr>
        <w:t>分</w:t>
      </w:r>
      <w:r>
        <w:rPr>
          <w:rFonts w:hint="eastAsia" w:ascii="宋体" w:hAnsi="宋体" w:cs="宋体"/>
          <w:sz w:val="24"/>
          <w:szCs w:val="24"/>
        </w:rPr>
        <w:t>（北京时间）。</w:t>
      </w:r>
    </w:p>
    <w:p w14:paraId="29802030">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2.地点：驻马店市乐山大道与纬四路交汇处银丰集团8楼会议室。</w:t>
      </w:r>
    </w:p>
    <w:p w14:paraId="68417FDA">
      <w:pPr>
        <w:keepNext w:val="0"/>
        <w:keepLines w:val="0"/>
        <w:pageBreakBefore w:val="0"/>
        <w:kinsoku/>
        <w:overflowPunct/>
        <w:topLinePunct w:val="0"/>
        <w:autoSpaceDE/>
        <w:autoSpaceDN/>
        <w:bidi w:val="0"/>
        <w:adjustRightInd/>
        <w:spacing w:line="480" w:lineRule="exact"/>
        <w:outlineLvl w:val="9"/>
        <w:rPr>
          <w:rFonts w:hint="eastAsia" w:ascii="宋体" w:hAnsi="宋体" w:cs="宋体"/>
          <w:b/>
          <w:bCs/>
          <w:sz w:val="24"/>
          <w:szCs w:val="24"/>
        </w:rPr>
      </w:pPr>
      <w:bookmarkStart w:id="11" w:name="_Toc28359017"/>
      <w:bookmarkStart w:id="12" w:name="_Toc35393634"/>
      <w:bookmarkStart w:id="13" w:name="_Toc28359094"/>
      <w:bookmarkStart w:id="14" w:name="_Toc35393803"/>
      <w:r>
        <w:rPr>
          <w:rFonts w:hint="eastAsia" w:ascii="宋体" w:hAnsi="宋体" w:cs="宋体"/>
          <w:b/>
          <w:bCs/>
          <w:sz w:val="24"/>
          <w:szCs w:val="24"/>
        </w:rPr>
        <w:t>六、</w:t>
      </w:r>
      <w:bookmarkEnd w:id="11"/>
      <w:bookmarkEnd w:id="12"/>
      <w:bookmarkEnd w:id="13"/>
      <w:bookmarkEnd w:id="14"/>
      <w:r>
        <w:rPr>
          <w:rFonts w:hint="eastAsia" w:ascii="宋体" w:hAnsi="宋体" w:cs="宋体"/>
          <w:b/>
          <w:bCs/>
          <w:sz w:val="24"/>
          <w:szCs w:val="24"/>
        </w:rPr>
        <w:t>发布公告的媒介及公告期限：</w:t>
      </w:r>
    </w:p>
    <w:p w14:paraId="5493E751">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bookmarkStart w:id="15" w:name="_Toc35393804"/>
      <w:bookmarkStart w:id="16" w:name="_Toc35393635"/>
      <w:r>
        <w:rPr>
          <w:rFonts w:hint="eastAsia" w:ascii="宋体" w:hAnsi="宋体" w:cs="宋体"/>
          <w:sz w:val="24"/>
          <w:szCs w:val="24"/>
        </w:rPr>
        <w:t>本次公告在《中国招标投标公共服务平台》、《河南省政府采购网》上发布。公告期限为</w:t>
      </w:r>
      <w:r>
        <w:rPr>
          <w:rFonts w:hint="eastAsia" w:ascii="宋体" w:hAnsi="宋体" w:cs="宋体"/>
          <w:sz w:val="24"/>
          <w:szCs w:val="24"/>
          <w:lang w:eastAsia="zh-CN"/>
        </w:rPr>
        <w:t>三</w:t>
      </w:r>
      <w:r>
        <w:rPr>
          <w:rFonts w:hint="eastAsia" w:ascii="宋体" w:hAnsi="宋体" w:cs="宋体"/>
          <w:sz w:val="24"/>
          <w:szCs w:val="24"/>
        </w:rPr>
        <w:t>个工作日。</w:t>
      </w:r>
    </w:p>
    <w:p w14:paraId="54FAF589">
      <w:pPr>
        <w:keepNext w:val="0"/>
        <w:keepLines w:val="0"/>
        <w:pageBreakBefore w:val="0"/>
        <w:kinsoku/>
        <w:overflowPunct/>
        <w:topLinePunct w:val="0"/>
        <w:autoSpaceDE/>
        <w:autoSpaceDN/>
        <w:bidi w:val="0"/>
        <w:adjustRightInd/>
        <w:spacing w:line="480" w:lineRule="exact"/>
        <w:outlineLvl w:val="9"/>
        <w:rPr>
          <w:rFonts w:hint="eastAsia" w:ascii="宋体" w:hAnsi="宋体" w:cs="宋体"/>
          <w:b/>
          <w:bCs/>
          <w:sz w:val="24"/>
          <w:szCs w:val="24"/>
        </w:rPr>
      </w:pPr>
      <w:r>
        <w:rPr>
          <w:rFonts w:hint="eastAsia" w:ascii="宋体" w:hAnsi="宋体" w:cs="宋体"/>
          <w:b/>
          <w:bCs/>
          <w:sz w:val="24"/>
          <w:szCs w:val="24"/>
        </w:rPr>
        <w:t>七、其他补充事宜</w:t>
      </w:r>
      <w:bookmarkEnd w:id="15"/>
      <w:bookmarkEnd w:id="16"/>
      <w:r>
        <w:rPr>
          <w:rFonts w:hint="eastAsia" w:ascii="宋体" w:hAnsi="宋体" w:cs="宋体"/>
          <w:b/>
          <w:bCs/>
          <w:sz w:val="24"/>
          <w:szCs w:val="24"/>
        </w:rPr>
        <w:t>：</w:t>
      </w:r>
    </w:p>
    <w:p w14:paraId="3CD5245B">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cs="宋体"/>
          <w:sz w:val="24"/>
          <w:szCs w:val="24"/>
        </w:rPr>
      </w:pPr>
      <w:r>
        <w:rPr>
          <w:rFonts w:hint="eastAsia" w:ascii="宋体" w:hAnsi="宋体" w:cs="宋体"/>
          <w:sz w:val="24"/>
          <w:szCs w:val="24"/>
        </w:rPr>
        <w:t>无</w:t>
      </w:r>
    </w:p>
    <w:p w14:paraId="515C6974">
      <w:pPr>
        <w:keepNext w:val="0"/>
        <w:keepLines w:val="0"/>
        <w:pageBreakBefore w:val="0"/>
        <w:kinsoku/>
        <w:overflowPunct/>
        <w:topLinePunct w:val="0"/>
        <w:autoSpaceDE/>
        <w:autoSpaceDN/>
        <w:bidi w:val="0"/>
        <w:adjustRightInd/>
        <w:spacing w:line="480" w:lineRule="exact"/>
        <w:outlineLvl w:val="9"/>
        <w:rPr>
          <w:rFonts w:hint="eastAsia" w:ascii="宋体" w:hAnsi="宋体" w:cs="宋体"/>
          <w:b/>
          <w:bCs/>
          <w:sz w:val="24"/>
          <w:szCs w:val="24"/>
        </w:rPr>
      </w:pPr>
      <w:bookmarkStart w:id="17" w:name="_Toc35393805"/>
      <w:bookmarkStart w:id="18" w:name="_Toc35393636"/>
      <w:bookmarkStart w:id="19" w:name="_Toc28359095"/>
      <w:bookmarkStart w:id="20" w:name="_Toc28359018"/>
      <w:r>
        <w:rPr>
          <w:rFonts w:hint="eastAsia" w:ascii="宋体" w:hAnsi="宋体" w:cs="宋体"/>
          <w:b/>
          <w:bCs/>
          <w:sz w:val="24"/>
          <w:szCs w:val="24"/>
        </w:rPr>
        <w:t>八、凡对本次采购提出询问，请按以下方式联系</w:t>
      </w:r>
      <w:bookmarkEnd w:id="17"/>
      <w:bookmarkEnd w:id="18"/>
      <w:bookmarkEnd w:id="19"/>
      <w:bookmarkEnd w:id="20"/>
    </w:p>
    <w:p w14:paraId="43D46977">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eastAsia="宋体" w:cs="宋体"/>
          <w:sz w:val="24"/>
          <w:szCs w:val="24"/>
        </w:rPr>
      </w:pPr>
      <w:bookmarkStart w:id="21" w:name="_Toc28359096"/>
      <w:bookmarkStart w:id="22" w:name="_Toc35393806"/>
      <w:bookmarkStart w:id="23" w:name="_Toc35393637"/>
      <w:bookmarkStart w:id="24" w:name="_Toc28359019"/>
      <w:r>
        <w:rPr>
          <w:rFonts w:hint="eastAsia" w:ascii="宋体" w:hAnsi="宋体" w:eastAsia="宋体" w:cs="宋体"/>
          <w:sz w:val="24"/>
          <w:szCs w:val="24"/>
        </w:rPr>
        <w:t>1.采购人信息</w:t>
      </w:r>
      <w:bookmarkEnd w:id="21"/>
      <w:bookmarkEnd w:id="22"/>
      <w:bookmarkEnd w:id="23"/>
      <w:bookmarkEnd w:id="24"/>
    </w:p>
    <w:p w14:paraId="2A94B819">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cs="宋体"/>
          <w:sz w:val="24"/>
          <w:szCs w:val="24"/>
          <w:lang w:eastAsia="zh-CN"/>
        </w:rPr>
        <w:t>驻马店市城乡一体化示范区管理委员会</w:t>
      </w:r>
    </w:p>
    <w:p w14:paraId="63F50175">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cs="宋体"/>
          <w:sz w:val="24"/>
          <w:szCs w:val="24"/>
          <w:lang w:eastAsia="zh-CN"/>
        </w:rPr>
        <w:t>河南省驻马店市驿城区置地大道606号华尔大厦</w:t>
      </w:r>
    </w:p>
    <w:p w14:paraId="000AD300">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eastAsia="zh-CN"/>
        </w:rPr>
        <w:t>刘女士</w:t>
      </w:r>
    </w:p>
    <w:p w14:paraId="29799184">
      <w:pPr>
        <w:keepNext w:val="0"/>
        <w:keepLines w:val="0"/>
        <w:pageBreakBefore w:val="0"/>
        <w:kinsoku/>
        <w:overflowPunct/>
        <w:topLinePunct w:val="0"/>
        <w:autoSpaceDE/>
        <w:autoSpaceDN/>
        <w:bidi w:val="0"/>
        <w:adjustRightInd/>
        <w:spacing w:line="480" w:lineRule="exact"/>
        <w:ind w:firstLine="480" w:firstLineChars="200"/>
        <w:outlineLvl w:val="9"/>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18790385586</w:t>
      </w:r>
    </w:p>
    <w:p w14:paraId="06834828">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eastAsia="宋体" w:cs="宋体"/>
          <w:sz w:val="24"/>
          <w:szCs w:val="24"/>
        </w:rPr>
      </w:pPr>
      <w:bookmarkStart w:id="25" w:name="_Toc28359020"/>
      <w:bookmarkStart w:id="26" w:name="_Toc28359097"/>
      <w:bookmarkStart w:id="27" w:name="_Toc35393807"/>
      <w:bookmarkStart w:id="28" w:name="_Toc35393638"/>
      <w:r>
        <w:rPr>
          <w:rFonts w:hint="eastAsia" w:ascii="宋体" w:hAnsi="宋体" w:eastAsia="宋体" w:cs="宋体"/>
          <w:sz w:val="24"/>
          <w:szCs w:val="24"/>
        </w:rPr>
        <w:t>2.采购代理机构信息</w:t>
      </w:r>
      <w:bookmarkEnd w:id="25"/>
      <w:bookmarkEnd w:id="26"/>
      <w:bookmarkEnd w:id="27"/>
      <w:bookmarkEnd w:id="28"/>
    </w:p>
    <w:p w14:paraId="1DAD8F96">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名称：驻马店市广泰建设工程管理有限公司</w:t>
      </w:r>
    </w:p>
    <w:p w14:paraId="754F9BDC">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地址：河南省驻马店市乐山大道与古吕路交叉口西南角银丰集团8楼807室</w:t>
      </w:r>
    </w:p>
    <w:p w14:paraId="5F90284B">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：张女士</w:t>
      </w:r>
      <w:r>
        <w:rPr>
          <w:rFonts w:hint="eastAsia" w:ascii="宋体" w:hAnsi="宋体" w:eastAsia="宋体" w:cs="宋体"/>
          <w:sz w:val="24"/>
          <w:szCs w:val="24"/>
        </w:rPr>
        <w:t xml:space="preserve">                      </w:t>
      </w:r>
    </w:p>
    <w:p w14:paraId="79DFC665">
      <w:pPr>
        <w:keepNext w:val="0"/>
        <w:keepLines w:val="0"/>
        <w:pageBreakBefore w:val="0"/>
        <w:kinsoku/>
        <w:overflowPunct/>
        <w:topLinePunct w:val="0"/>
        <w:autoSpaceDE/>
        <w:autoSpaceDN/>
        <w:bidi w:val="0"/>
        <w:adjustRightInd/>
        <w:spacing w:line="480" w:lineRule="exact"/>
        <w:ind w:firstLine="480" w:firstLineChars="200"/>
        <w:outlineLvl w:val="9"/>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15516887308</w:t>
      </w:r>
    </w:p>
    <w:p w14:paraId="2727AB75">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3.项目联系方式</w:t>
      </w:r>
    </w:p>
    <w:p w14:paraId="383C349B">
      <w:pPr>
        <w:keepNext w:val="0"/>
        <w:keepLines w:val="0"/>
        <w:pageBreakBefore w:val="0"/>
        <w:kinsoku/>
        <w:overflowPunct/>
        <w:topLinePunct w:val="0"/>
        <w:autoSpaceDE/>
        <w:autoSpaceDN/>
        <w:bidi w:val="0"/>
        <w:adjustRightInd/>
        <w:spacing w:line="48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w:t>
      </w:r>
      <w:r>
        <w:rPr>
          <w:rFonts w:hint="eastAsia" w:ascii="宋体" w:hAnsi="宋体" w:cs="宋体"/>
          <w:sz w:val="24"/>
          <w:szCs w:val="24"/>
          <w:lang w:eastAsia="zh-CN"/>
        </w:rPr>
        <w:t>张女士</w:t>
      </w:r>
    </w:p>
    <w:p w14:paraId="5828F1AB">
      <w:pPr>
        <w:keepNext w:val="0"/>
        <w:keepLines w:val="0"/>
        <w:pageBreakBefore w:val="0"/>
        <w:kinsoku/>
        <w:overflowPunct/>
        <w:topLinePunct w:val="0"/>
        <w:autoSpaceDE/>
        <w:autoSpaceDN/>
        <w:bidi w:val="0"/>
        <w:adjustRightInd/>
        <w:spacing w:line="480" w:lineRule="exact"/>
        <w:ind w:firstLine="480" w:firstLineChars="200"/>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w:t>
      </w:r>
      <w:r>
        <w:rPr>
          <w:rFonts w:hint="eastAsia" w:ascii="宋体" w:hAnsi="宋体" w:cs="宋体"/>
          <w:sz w:val="24"/>
          <w:szCs w:val="24"/>
          <w:lang w:val="en-US" w:eastAsia="zh-CN"/>
        </w:rPr>
        <w:t>15516887308</w:t>
      </w:r>
    </w:p>
    <w:p w14:paraId="04E5D831">
      <w:pPr>
        <w:keepNext w:val="0"/>
        <w:keepLines w:val="0"/>
        <w:pageBreakBefore w:val="0"/>
        <w:numPr>
          <w:ilvl w:val="0"/>
          <w:numId w:val="0"/>
        </w:numPr>
        <w:kinsoku/>
        <w:overflowPunct/>
        <w:topLinePunct w:val="0"/>
        <w:autoSpaceDE/>
        <w:autoSpaceDN/>
        <w:bidi w:val="0"/>
        <w:adjustRightInd/>
        <w:spacing w:line="480" w:lineRule="exact"/>
        <w:ind w:firstLine="480" w:firstLineChars="200"/>
        <w:outlineLvl w:val="9"/>
        <w:rPr>
          <w:rFonts w:hint="eastAsia" w:ascii="宋体" w:hAnsi="宋体" w:eastAsia="宋体" w:cs="宋体"/>
          <w:color w:val="auto"/>
          <w:sz w:val="24"/>
          <w:szCs w:val="24"/>
          <w:lang w:val="en-US" w:eastAsia="zh-CN"/>
        </w:rPr>
      </w:pPr>
    </w:p>
    <w:p w14:paraId="40E89116">
      <w:pPr>
        <w:keepNext w:val="0"/>
        <w:keepLines w:val="0"/>
        <w:pageBreakBefore w:val="0"/>
        <w:numPr>
          <w:ilvl w:val="0"/>
          <w:numId w:val="0"/>
        </w:numPr>
        <w:kinsoku/>
        <w:overflowPunct/>
        <w:topLinePunct w:val="0"/>
        <w:autoSpaceDE/>
        <w:autoSpaceDN/>
        <w:bidi w:val="0"/>
        <w:adjustRightInd/>
        <w:spacing w:line="480" w:lineRule="exact"/>
        <w:ind w:firstLine="480" w:firstLineChars="200"/>
        <w:outlineLvl w:val="9"/>
        <w:rPr>
          <w:rFonts w:hint="eastAsia" w:ascii="宋体" w:hAnsi="宋体" w:eastAsia="宋体" w:cs="宋体"/>
          <w:color w:val="auto"/>
          <w:sz w:val="24"/>
          <w:szCs w:val="24"/>
          <w:lang w:val="en-US" w:eastAsia="zh-CN"/>
        </w:rPr>
      </w:pPr>
    </w:p>
    <w:p w14:paraId="5B38FB6E">
      <w:pPr>
        <w:jc w:val="center"/>
        <w:rPr>
          <w:rFonts w:hint="eastAsia" w:ascii="宋体" w:hAnsi="宋体"/>
          <w:b/>
          <w:bCs/>
          <w:kern w:val="0"/>
          <w:sz w:val="32"/>
          <w:szCs w:val="32"/>
        </w:rPr>
      </w:pPr>
      <w:r>
        <w:rPr>
          <w:rFonts w:hint="eastAsia" w:ascii="宋体" w:hAnsi="宋体"/>
          <w:b/>
          <w:bCs/>
          <w:kern w:val="0"/>
          <w:sz w:val="32"/>
          <w:szCs w:val="32"/>
        </w:rPr>
        <w:br w:type="page"/>
      </w:r>
      <w:r>
        <w:rPr>
          <w:rFonts w:hint="eastAsia" w:ascii="方正小标宋简体" w:hAnsi="方正小标宋简体" w:eastAsia="方正小标宋简体"/>
          <w:sz w:val="40"/>
          <w:szCs w:val="40"/>
        </w:rPr>
        <w:t>第二章  采购需求</w:t>
      </w:r>
    </w:p>
    <w:p w14:paraId="1A9DF422">
      <w:pPr>
        <w:keepNext w:val="0"/>
        <w:keepLines w:val="0"/>
        <w:pageBreakBefore w:val="0"/>
        <w:widowControl w:val="0"/>
        <w:kinsoku/>
        <w:wordWrap/>
        <w:overflowPunct/>
        <w:topLinePunct w:val="0"/>
        <w:autoSpaceDE/>
        <w:autoSpaceDN/>
        <w:bidi w:val="0"/>
        <w:adjustRightInd/>
        <w:snapToGrid/>
        <w:spacing w:line="450" w:lineRule="exact"/>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一、项目名称：</w:t>
      </w:r>
      <w:r>
        <w:rPr>
          <w:rFonts w:hint="eastAsia" w:ascii="宋体" w:hAnsi="宋体" w:cs="宋体"/>
          <w:sz w:val="24"/>
          <w:szCs w:val="24"/>
          <w:lang w:val="en-US" w:eastAsia="zh-CN"/>
        </w:rPr>
        <w:t>驻马店市城乡一体化示范区管理委员会公车维修费用</w:t>
      </w:r>
    </w:p>
    <w:p w14:paraId="23208C34">
      <w:pPr>
        <w:keepNext w:val="0"/>
        <w:keepLines w:val="0"/>
        <w:pageBreakBefore w:val="0"/>
        <w:widowControl w:val="0"/>
        <w:kinsoku/>
        <w:wordWrap/>
        <w:overflowPunct/>
        <w:topLinePunct w:val="0"/>
        <w:autoSpaceDE/>
        <w:autoSpaceDN/>
        <w:bidi w:val="0"/>
        <w:adjustRightInd/>
        <w:snapToGrid/>
        <w:spacing w:line="450" w:lineRule="exact"/>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二、采购内容及要求</w:t>
      </w:r>
    </w:p>
    <w:p w14:paraId="47F46952">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2.1采购内容：</w:t>
      </w:r>
      <w:r>
        <w:rPr>
          <w:rFonts w:hint="eastAsia" w:ascii="宋体" w:hAnsi="宋体" w:cs="宋体"/>
          <w:sz w:val="24"/>
          <w:szCs w:val="24"/>
          <w:lang w:val="en-US" w:eastAsia="zh-CN"/>
        </w:rPr>
        <w:t>驻马店市城乡一体化示范区管理委员会公车维修费用</w:t>
      </w:r>
      <w:r>
        <w:rPr>
          <w:rFonts w:hint="eastAsia" w:ascii="宋体" w:hAnsi="宋体" w:eastAsia="宋体" w:cs="Times New Roman"/>
          <w:sz w:val="24"/>
          <w:szCs w:val="24"/>
          <w:lang w:val="en-US" w:eastAsia="zh-CN"/>
        </w:rPr>
        <w:t>，服务期限为12个月。</w:t>
      </w:r>
    </w:p>
    <w:p w14:paraId="49612457">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2.2采购需求：         </w:t>
      </w:r>
    </w:p>
    <w:p w14:paraId="700AD69C">
      <w:pPr>
        <w:keepNext w:val="0"/>
        <w:keepLines w:val="0"/>
        <w:pageBreakBefore w:val="0"/>
        <w:widowControl w:val="0"/>
        <w:kinsoku/>
        <w:wordWrap/>
        <w:overflowPunct/>
        <w:topLinePunct w:val="0"/>
        <w:autoSpaceDE/>
        <w:autoSpaceDN/>
        <w:bidi w:val="0"/>
        <w:adjustRightInd/>
        <w:snapToGrid/>
        <w:spacing w:line="450" w:lineRule="exact"/>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采购内容：</w:t>
      </w:r>
    </w:p>
    <w:p w14:paraId="0C2C19EB">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本项目为</w:t>
      </w:r>
      <w:r>
        <w:rPr>
          <w:rFonts w:hint="eastAsia" w:ascii="宋体" w:hAnsi="宋体" w:cs="宋体"/>
          <w:sz w:val="24"/>
          <w:szCs w:val="24"/>
          <w:lang w:val="en-US" w:eastAsia="zh-CN"/>
        </w:rPr>
        <w:t>驻马店市城乡一体化示范区管理委员会公车维修费用</w:t>
      </w:r>
      <w:r>
        <w:rPr>
          <w:rFonts w:hint="eastAsia" w:ascii="宋体" w:hAnsi="宋体" w:eastAsia="宋体" w:cs="Times New Roman"/>
          <w:sz w:val="24"/>
          <w:szCs w:val="24"/>
          <w:lang w:val="en-US" w:eastAsia="zh-CN"/>
        </w:rPr>
        <w:t>，最终将选择1家合格供应商为采购人提供定点维修保养服务;具体内容为驻马店市城乡一体化示范区管理委员会公务车辆的一、二级保养、小修、中修、大修、整车修理、整车维护，维修救援、24 小时应急服务、保险理赔咨询代办等相关服务。</w:t>
      </w:r>
    </w:p>
    <w:p w14:paraId="7CD7946D">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附：现有车型</w:t>
      </w:r>
    </w:p>
    <w:tbl>
      <w:tblPr>
        <w:tblStyle w:val="5"/>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6976"/>
      </w:tblGrid>
      <w:tr w14:paraId="5E4A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600" w:type="dxa"/>
            <w:noWrap w:val="0"/>
            <w:vAlign w:val="center"/>
          </w:tcPr>
          <w:p w14:paraId="58197A36">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序号</w:t>
            </w:r>
          </w:p>
        </w:tc>
        <w:tc>
          <w:tcPr>
            <w:tcW w:w="6976" w:type="dxa"/>
            <w:noWrap w:val="0"/>
            <w:vAlign w:val="center"/>
          </w:tcPr>
          <w:p w14:paraId="7A0224BA">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车型</w:t>
            </w:r>
          </w:p>
        </w:tc>
      </w:tr>
      <w:tr w14:paraId="3435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noWrap w:val="0"/>
            <w:vAlign w:val="center"/>
          </w:tcPr>
          <w:p w14:paraId="2667395C">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p>
        </w:tc>
        <w:tc>
          <w:tcPr>
            <w:tcW w:w="6976" w:type="dxa"/>
            <w:noWrap w:val="0"/>
            <w:vAlign w:val="center"/>
          </w:tcPr>
          <w:p w14:paraId="2228158A">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大众3辆</w:t>
            </w:r>
          </w:p>
        </w:tc>
      </w:tr>
      <w:tr w14:paraId="1F97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noWrap w:val="0"/>
            <w:vAlign w:val="center"/>
          </w:tcPr>
          <w:p w14:paraId="1935BED5">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p>
        </w:tc>
        <w:tc>
          <w:tcPr>
            <w:tcW w:w="6976" w:type="dxa"/>
            <w:noWrap w:val="0"/>
            <w:vAlign w:val="center"/>
          </w:tcPr>
          <w:p w14:paraId="62A01EFE">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北京现代2辆</w:t>
            </w:r>
          </w:p>
        </w:tc>
      </w:tr>
      <w:tr w14:paraId="3B9C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noWrap w:val="0"/>
            <w:vAlign w:val="center"/>
          </w:tcPr>
          <w:p w14:paraId="1F0A2759">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p>
        </w:tc>
        <w:tc>
          <w:tcPr>
            <w:tcW w:w="6976" w:type="dxa"/>
            <w:noWrap w:val="0"/>
            <w:vAlign w:val="center"/>
          </w:tcPr>
          <w:p w14:paraId="266FD030">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斯柯达1辆</w:t>
            </w:r>
          </w:p>
        </w:tc>
      </w:tr>
    </w:tbl>
    <w:p w14:paraId="72439B3B">
      <w:pPr>
        <w:keepNext w:val="0"/>
        <w:keepLines w:val="0"/>
        <w:pageBreakBefore w:val="0"/>
        <w:widowControl w:val="0"/>
        <w:kinsoku/>
        <w:wordWrap/>
        <w:overflowPunct/>
        <w:topLinePunct w:val="0"/>
        <w:autoSpaceDE/>
        <w:autoSpaceDN/>
        <w:bidi w:val="0"/>
        <w:adjustRightInd/>
        <w:snapToGrid/>
        <w:spacing w:line="450" w:lineRule="exact"/>
        <w:textAlignment w:val="auto"/>
        <w:outlineLvl w:val="9"/>
        <w:rPr>
          <w:rFonts w:hint="eastAsia" w:ascii="宋体" w:hAnsi="宋体" w:eastAsia="宋体" w:cs="Times New Roman"/>
          <w:sz w:val="24"/>
          <w:szCs w:val="24"/>
          <w:lang w:eastAsia="zh-CN"/>
        </w:rPr>
      </w:pPr>
      <w:r>
        <w:rPr>
          <w:rFonts w:hint="eastAsia" w:ascii="宋体" w:hAnsi="宋体" w:cs="Times New Roman"/>
          <w:sz w:val="24"/>
          <w:szCs w:val="24"/>
          <w:lang w:eastAsia="zh-CN"/>
        </w:rPr>
        <w:t>三、</w:t>
      </w:r>
      <w:r>
        <w:rPr>
          <w:rFonts w:hint="eastAsia" w:ascii="宋体" w:hAnsi="宋体" w:eastAsia="宋体" w:cs="Times New Roman"/>
          <w:sz w:val="24"/>
          <w:szCs w:val="24"/>
          <w:lang w:eastAsia="zh-CN"/>
        </w:rPr>
        <w:t>商务要求</w:t>
      </w:r>
    </w:p>
    <w:tbl>
      <w:tblPr>
        <w:tblStyle w:val="4"/>
        <w:tblW w:w="85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61"/>
        <w:gridCol w:w="6191"/>
      </w:tblGrid>
      <w:tr w14:paraId="62D49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361" w:type="dxa"/>
            <w:tcBorders>
              <w:top w:val="single" w:color="auto" w:sz="4" w:space="0"/>
              <w:left w:val="single" w:color="auto" w:sz="4" w:space="0"/>
              <w:bottom w:val="single" w:color="auto" w:sz="4" w:space="0"/>
              <w:right w:val="single" w:color="auto" w:sz="4" w:space="0"/>
            </w:tcBorders>
            <w:noWrap w:val="0"/>
            <w:vAlign w:val="center"/>
          </w:tcPr>
          <w:p w14:paraId="798E9779">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服务期限</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1B69CCAA">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12个月</w:t>
            </w:r>
          </w:p>
        </w:tc>
      </w:tr>
      <w:tr w14:paraId="66050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2361" w:type="dxa"/>
            <w:tcBorders>
              <w:top w:val="single" w:color="auto" w:sz="4" w:space="0"/>
              <w:left w:val="single" w:color="auto" w:sz="4" w:space="0"/>
              <w:bottom w:val="single" w:color="auto" w:sz="4" w:space="0"/>
              <w:right w:val="single" w:color="auto" w:sz="4" w:space="0"/>
            </w:tcBorders>
            <w:noWrap w:val="0"/>
            <w:vAlign w:val="center"/>
          </w:tcPr>
          <w:p w14:paraId="061B048A">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服务标准</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7E2189AA">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符合国家标准和行业标准以及汽车维修相关标准</w:t>
            </w:r>
          </w:p>
        </w:tc>
      </w:tr>
      <w:tr w14:paraId="42DB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2361" w:type="dxa"/>
            <w:tcBorders>
              <w:top w:val="single" w:color="auto" w:sz="4" w:space="0"/>
              <w:left w:val="single" w:color="auto" w:sz="4" w:space="0"/>
              <w:bottom w:val="single" w:color="auto" w:sz="4" w:space="0"/>
              <w:right w:val="single" w:color="auto" w:sz="4" w:space="0"/>
            </w:tcBorders>
            <w:noWrap w:val="0"/>
            <w:vAlign w:val="center"/>
          </w:tcPr>
          <w:p w14:paraId="49392535">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服务地点</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2A647C3E">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采购人指定地点。</w:t>
            </w:r>
          </w:p>
        </w:tc>
      </w:tr>
      <w:tr w14:paraId="7B50B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2361" w:type="dxa"/>
            <w:tcBorders>
              <w:top w:val="single" w:color="auto" w:sz="4" w:space="0"/>
              <w:left w:val="single" w:color="auto" w:sz="4" w:space="0"/>
              <w:bottom w:val="single" w:color="auto" w:sz="4" w:space="0"/>
              <w:right w:val="single" w:color="auto" w:sz="4" w:space="0"/>
            </w:tcBorders>
            <w:noWrap w:val="0"/>
            <w:vAlign w:val="center"/>
          </w:tcPr>
          <w:p w14:paraId="58C4E188">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合同签订时间</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625D2A77">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成交通知书发出之日起</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个工作日内</w:t>
            </w:r>
          </w:p>
        </w:tc>
      </w:tr>
      <w:tr w14:paraId="40229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2361" w:type="dxa"/>
            <w:tcBorders>
              <w:top w:val="single" w:color="auto" w:sz="4" w:space="0"/>
              <w:left w:val="single" w:color="auto" w:sz="4" w:space="0"/>
              <w:bottom w:val="single" w:color="auto" w:sz="4" w:space="0"/>
              <w:right w:val="single" w:color="auto" w:sz="4" w:space="0"/>
            </w:tcBorders>
            <w:noWrap w:val="0"/>
            <w:vAlign w:val="center"/>
          </w:tcPr>
          <w:p w14:paraId="7D0D2628">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付款方式</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6E5A5BDB">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按合同约定</w:t>
            </w:r>
          </w:p>
        </w:tc>
      </w:tr>
    </w:tbl>
    <w:p w14:paraId="21E7CD94">
      <w:pPr>
        <w:keepNext w:val="0"/>
        <w:keepLines w:val="0"/>
        <w:pageBreakBefore w:val="0"/>
        <w:widowControl w:val="0"/>
        <w:kinsoku/>
        <w:wordWrap/>
        <w:overflowPunct/>
        <w:topLinePunct w:val="0"/>
        <w:autoSpaceDE/>
        <w:autoSpaceDN/>
        <w:bidi w:val="0"/>
        <w:adjustRightInd/>
        <w:snapToGrid/>
        <w:spacing w:line="450" w:lineRule="exact"/>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四、采购人对项目的特殊要求及说明</w:t>
      </w:r>
    </w:p>
    <w:tbl>
      <w:tblPr>
        <w:tblStyle w:val="4"/>
        <w:tblW w:w="8522" w:type="dxa"/>
        <w:tblInd w:w="0" w:type="dxa"/>
        <w:shd w:val="clear" w:color="auto" w:fill="FFFFFF"/>
        <w:tblLayout w:type="fixed"/>
        <w:tblCellMar>
          <w:top w:w="0" w:type="dxa"/>
          <w:left w:w="0" w:type="dxa"/>
          <w:bottom w:w="0" w:type="dxa"/>
          <w:right w:w="0" w:type="dxa"/>
        </w:tblCellMar>
      </w:tblPr>
      <w:tblGrid>
        <w:gridCol w:w="1367"/>
        <w:gridCol w:w="7155"/>
      </w:tblGrid>
      <w:tr w14:paraId="3BA99897">
        <w:tblPrEx>
          <w:shd w:val="clear" w:color="auto" w:fill="FFFFFF"/>
          <w:tblCellMar>
            <w:top w:w="0" w:type="dxa"/>
            <w:left w:w="0" w:type="dxa"/>
            <w:bottom w:w="0" w:type="dxa"/>
            <w:right w:w="0" w:type="dxa"/>
          </w:tblCellMar>
        </w:tblPrEx>
        <w:trPr>
          <w:trHeight w:val="482" w:hRule="atLeast"/>
        </w:trPr>
        <w:tc>
          <w:tcPr>
            <w:tcW w:w="1367"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4737758">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采购人的特殊要求及说明理由</w:t>
            </w:r>
          </w:p>
        </w:tc>
        <w:tc>
          <w:tcPr>
            <w:tcW w:w="715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A7AE234">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1、包括供应商特殊资格等要求。</w:t>
            </w:r>
          </w:p>
          <w:p w14:paraId="4673BAC9">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2、本项目是否收取</w:t>
            </w:r>
            <w:r>
              <w:rPr>
                <w:rFonts w:hint="eastAsia" w:ascii="宋体" w:hAnsi="宋体" w:cs="Times New Roman"/>
                <w:sz w:val="24"/>
                <w:szCs w:val="24"/>
                <w:lang w:eastAsia="zh-CN"/>
              </w:rPr>
              <w:t>谈判</w:t>
            </w:r>
            <w:r>
              <w:rPr>
                <w:rFonts w:hint="eastAsia" w:ascii="宋体" w:hAnsi="宋体" w:eastAsia="宋体" w:cs="Times New Roman"/>
                <w:sz w:val="24"/>
                <w:szCs w:val="24"/>
                <w:lang w:eastAsia="zh-CN"/>
              </w:rPr>
              <w:t>保证金和履约保证金：否</w:t>
            </w:r>
          </w:p>
          <w:p w14:paraId="5A4FF897">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3、是否接受联合体参加</w:t>
            </w:r>
            <w:r>
              <w:rPr>
                <w:rFonts w:hint="eastAsia" w:ascii="宋体" w:hAnsi="宋体" w:cs="Times New Roman"/>
                <w:sz w:val="24"/>
                <w:szCs w:val="24"/>
                <w:lang w:eastAsia="zh-CN"/>
              </w:rPr>
              <w:t>谈判</w:t>
            </w:r>
            <w:r>
              <w:rPr>
                <w:rFonts w:hint="eastAsia" w:ascii="宋体" w:hAnsi="宋体" w:eastAsia="宋体" w:cs="Times New Roman"/>
                <w:sz w:val="24"/>
                <w:szCs w:val="24"/>
                <w:lang w:eastAsia="zh-CN"/>
              </w:rPr>
              <w:t>：否</w:t>
            </w:r>
          </w:p>
          <w:p w14:paraId="0C7E3A83">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4、是否授权</w:t>
            </w:r>
            <w:r>
              <w:rPr>
                <w:rFonts w:hint="eastAsia" w:ascii="宋体" w:hAnsi="宋体" w:cs="Times New Roman"/>
                <w:sz w:val="24"/>
                <w:szCs w:val="24"/>
                <w:lang w:eastAsia="zh-CN"/>
              </w:rPr>
              <w:t>谈判</w:t>
            </w:r>
            <w:r>
              <w:rPr>
                <w:rFonts w:hint="eastAsia" w:ascii="宋体" w:hAnsi="宋体" w:eastAsia="宋体" w:cs="Times New Roman"/>
                <w:sz w:val="24"/>
                <w:szCs w:val="24"/>
                <w:lang w:eastAsia="zh-CN"/>
              </w:rPr>
              <w:t xml:space="preserve">小组直接确定成交供应商和成交候选供应商：是  </w:t>
            </w:r>
          </w:p>
        </w:tc>
      </w:tr>
      <w:bookmarkEnd w:id="2"/>
    </w:tbl>
    <w:p w14:paraId="0C36CBE0">
      <w:pPr>
        <w:widowControl/>
        <w:spacing w:line="460" w:lineRule="atLeast"/>
        <w:ind w:firstLine="2731"/>
        <w:jc w:val="left"/>
        <w:outlineLvl w:val="0"/>
        <w:rPr>
          <w:rFonts w:hint="eastAsia" w:ascii="宋体" w:hAnsi="宋体"/>
          <w:b/>
          <w:kern w:val="0"/>
          <w:sz w:val="32"/>
          <w:szCs w:val="32"/>
          <w:shd w:val="clear" w:color="auto" w:fill="FFFFFF"/>
          <w:lang w:bidi="ar"/>
        </w:rPr>
      </w:pPr>
      <w:r>
        <w:rPr>
          <w:rFonts w:hint="eastAsia" w:ascii="宋体" w:hAnsi="宋体"/>
          <w:b/>
          <w:kern w:val="0"/>
          <w:sz w:val="32"/>
          <w:szCs w:val="32"/>
          <w:shd w:val="clear" w:color="auto" w:fill="FFFFFF"/>
          <w:lang w:bidi="ar"/>
        </w:rPr>
        <w:t>第三章  供应商须知</w:t>
      </w:r>
    </w:p>
    <w:p w14:paraId="2206FDF0">
      <w:pPr>
        <w:widowControl/>
        <w:spacing w:line="460" w:lineRule="atLeast"/>
        <w:jc w:val="center"/>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 xml:space="preserve"> 供应商须知前附表</w:t>
      </w:r>
    </w:p>
    <w:tbl>
      <w:tblPr>
        <w:tblStyle w:val="4"/>
        <w:tblW w:w="9240" w:type="dxa"/>
        <w:tblInd w:w="-108" w:type="dxa"/>
        <w:tblLayout w:type="fixed"/>
        <w:tblCellMar>
          <w:top w:w="0" w:type="dxa"/>
          <w:left w:w="108" w:type="dxa"/>
          <w:bottom w:w="0" w:type="dxa"/>
          <w:right w:w="108" w:type="dxa"/>
        </w:tblCellMar>
      </w:tblPr>
      <w:tblGrid>
        <w:gridCol w:w="869"/>
        <w:gridCol w:w="8371"/>
      </w:tblGrid>
      <w:tr w14:paraId="556565D7">
        <w:tblPrEx>
          <w:tblCellMar>
            <w:top w:w="0" w:type="dxa"/>
            <w:left w:w="108" w:type="dxa"/>
            <w:bottom w:w="0" w:type="dxa"/>
            <w:right w:w="108" w:type="dxa"/>
          </w:tblCellMar>
        </w:tblPrEx>
        <w:trPr>
          <w:trHeight w:val="409"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B1F1E2">
            <w:pPr>
              <w:widowControl/>
              <w:spacing w:line="360" w:lineRule="exact"/>
              <w:jc w:val="center"/>
              <w:rPr>
                <w:rFonts w:hint="eastAsia" w:ascii="宋体" w:hAnsi="宋体"/>
                <w:kern w:val="0"/>
                <w:sz w:val="24"/>
                <w:lang w:bidi="ar"/>
              </w:rPr>
            </w:pPr>
            <w:r>
              <w:rPr>
                <w:rFonts w:hint="eastAsia" w:ascii="宋体" w:hAnsi="宋体"/>
                <w:kern w:val="0"/>
                <w:sz w:val="24"/>
                <w:lang w:bidi="ar"/>
              </w:rPr>
              <w:t>序号</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FB1CFB">
            <w:pPr>
              <w:widowControl/>
              <w:spacing w:line="360" w:lineRule="exact"/>
              <w:ind w:firstLine="3240"/>
              <w:jc w:val="left"/>
              <w:rPr>
                <w:rFonts w:hint="eastAsia" w:ascii="宋体" w:hAnsi="宋体"/>
                <w:kern w:val="0"/>
                <w:sz w:val="24"/>
                <w:lang w:bidi="ar"/>
              </w:rPr>
            </w:pPr>
            <w:r>
              <w:rPr>
                <w:rFonts w:hint="eastAsia" w:ascii="宋体" w:hAnsi="宋体"/>
                <w:kern w:val="0"/>
                <w:sz w:val="24"/>
                <w:lang w:bidi="ar"/>
              </w:rPr>
              <w:t>内容、要求</w:t>
            </w:r>
          </w:p>
        </w:tc>
      </w:tr>
      <w:tr w14:paraId="0D34965F">
        <w:tblPrEx>
          <w:tblCellMar>
            <w:top w:w="0" w:type="dxa"/>
            <w:left w:w="108" w:type="dxa"/>
            <w:bottom w:w="0" w:type="dxa"/>
            <w:right w:w="108" w:type="dxa"/>
          </w:tblCellMar>
        </w:tblPrEx>
        <w:trPr>
          <w:trHeight w:val="490"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9E2942">
            <w:pPr>
              <w:widowControl/>
              <w:spacing w:line="360" w:lineRule="exact"/>
              <w:jc w:val="center"/>
              <w:rPr>
                <w:rFonts w:hint="eastAsia" w:ascii="宋体" w:hAnsi="宋体"/>
                <w:kern w:val="0"/>
                <w:sz w:val="24"/>
                <w:lang w:bidi="ar"/>
              </w:rPr>
            </w:pPr>
            <w:r>
              <w:rPr>
                <w:rFonts w:hint="eastAsia" w:ascii="宋体" w:hAnsi="宋体"/>
                <w:kern w:val="0"/>
                <w:sz w:val="24"/>
                <w:lang w:bidi="ar"/>
              </w:rPr>
              <w:t>1</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F35FF2">
            <w:pPr>
              <w:autoSpaceDE w:val="0"/>
              <w:autoSpaceDN w:val="0"/>
              <w:spacing w:line="400" w:lineRule="exact"/>
              <w:jc w:val="left"/>
              <w:rPr>
                <w:rFonts w:hint="eastAsia" w:ascii="宋体" w:hAnsi="宋体"/>
                <w:kern w:val="0"/>
                <w:sz w:val="24"/>
                <w:lang w:bidi="ar"/>
              </w:rPr>
            </w:pPr>
            <w:r>
              <w:rPr>
                <w:rFonts w:hint="eastAsia" w:ascii="宋体" w:hAnsi="宋体"/>
                <w:kern w:val="0"/>
                <w:sz w:val="24"/>
                <w:lang w:bidi="ar"/>
              </w:rPr>
              <w:t>1.1项目名称：</w:t>
            </w:r>
            <w:r>
              <w:rPr>
                <w:rFonts w:hint="eastAsia" w:ascii="宋体" w:hAnsi="宋体" w:cs="宋体"/>
                <w:sz w:val="24"/>
                <w:szCs w:val="24"/>
                <w:lang w:val="en-US" w:eastAsia="zh-CN"/>
              </w:rPr>
              <w:t>驻马店市城乡一体化示范区管理委员会公车维修费用</w:t>
            </w:r>
          </w:p>
          <w:p w14:paraId="3986473A">
            <w:pPr>
              <w:autoSpaceDE w:val="0"/>
              <w:autoSpaceDN w:val="0"/>
              <w:spacing w:line="400" w:lineRule="exact"/>
              <w:jc w:val="left"/>
              <w:rPr>
                <w:rFonts w:hint="eastAsia" w:ascii="宋体" w:hAnsi="宋体"/>
                <w:kern w:val="0"/>
                <w:sz w:val="24"/>
                <w:lang w:bidi="ar"/>
              </w:rPr>
            </w:pPr>
            <w:r>
              <w:rPr>
                <w:rFonts w:hint="eastAsia" w:ascii="宋体" w:hAnsi="宋体"/>
                <w:kern w:val="0"/>
                <w:sz w:val="24"/>
                <w:lang w:bidi="ar"/>
              </w:rPr>
              <w:t>1.2采购人名称：</w:t>
            </w:r>
            <w:r>
              <w:rPr>
                <w:rFonts w:hint="eastAsia" w:ascii="宋体" w:hAnsi="宋体"/>
                <w:sz w:val="24"/>
                <w:szCs w:val="24"/>
                <w:lang w:eastAsia="zh-CN"/>
              </w:rPr>
              <w:t>驻马店市城乡一体化示范区管理委员会</w:t>
            </w:r>
          </w:p>
          <w:p w14:paraId="0D13A736">
            <w:pPr>
              <w:autoSpaceDE w:val="0"/>
              <w:autoSpaceDN w:val="0"/>
              <w:spacing w:line="400" w:lineRule="exact"/>
              <w:jc w:val="left"/>
              <w:rPr>
                <w:rFonts w:hint="eastAsia" w:ascii="宋体" w:hAnsi="宋体"/>
                <w:kern w:val="0"/>
                <w:sz w:val="24"/>
                <w:lang w:bidi="ar"/>
              </w:rPr>
            </w:pPr>
            <w:r>
              <w:rPr>
                <w:rFonts w:hint="eastAsia" w:ascii="宋体" w:hAnsi="宋体"/>
                <w:kern w:val="0"/>
                <w:sz w:val="24"/>
                <w:lang w:bidi="ar"/>
              </w:rPr>
              <w:t>1.3项目编号：</w:t>
            </w:r>
            <w:bookmarkStart w:id="31" w:name="_GoBack"/>
            <w:bookmarkEnd w:id="31"/>
            <w:r>
              <w:rPr>
                <w:rFonts w:hint="eastAsia" w:ascii="宋体" w:hAnsi="宋体" w:cs="宋体"/>
                <w:sz w:val="24"/>
                <w:szCs w:val="24"/>
                <w:lang w:eastAsia="zh-CN"/>
              </w:rPr>
              <w:t>驻示范政采-2025-0142-1104</w:t>
            </w:r>
          </w:p>
        </w:tc>
      </w:tr>
      <w:tr w14:paraId="3F6ACB12">
        <w:tblPrEx>
          <w:tblCellMar>
            <w:top w:w="0" w:type="dxa"/>
            <w:left w:w="108" w:type="dxa"/>
            <w:bottom w:w="0" w:type="dxa"/>
            <w:right w:w="108" w:type="dxa"/>
          </w:tblCellMar>
        </w:tblPrEx>
        <w:trPr>
          <w:trHeight w:val="603"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F506E3">
            <w:pPr>
              <w:widowControl/>
              <w:spacing w:line="360" w:lineRule="exact"/>
              <w:jc w:val="center"/>
              <w:rPr>
                <w:rFonts w:hint="eastAsia" w:ascii="宋体" w:hAnsi="宋体"/>
                <w:kern w:val="0"/>
                <w:sz w:val="24"/>
                <w:lang w:bidi="ar"/>
              </w:rPr>
            </w:pPr>
            <w:r>
              <w:rPr>
                <w:rFonts w:hint="eastAsia" w:ascii="宋体" w:hAnsi="宋体"/>
                <w:kern w:val="0"/>
                <w:sz w:val="24"/>
                <w:lang w:bidi="ar"/>
              </w:rPr>
              <w:t>2</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D48EB0">
            <w:pPr>
              <w:widowControl/>
              <w:spacing w:line="360" w:lineRule="exact"/>
              <w:jc w:val="left"/>
              <w:rPr>
                <w:rFonts w:hint="eastAsia" w:ascii="宋体" w:hAnsi="宋体"/>
                <w:kern w:val="0"/>
                <w:sz w:val="24"/>
                <w:lang w:bidi="ar"/>
              </w:rPr>
            </w:pPr>
            <w:r>
              <w:rPr>
                <w:rFonts w:hint="eastAsia" w:ascii="宋体" w:hAnsi="宋体"/>
                <w:kern w:val="0"/>
                <w:sz w:val="24"/>
                <w:lang w:bidi="ar"/>
              </w:rPr>
              <w:t>合格供应商：具备竞争性谈判公告第二项规定的条件。</w:t>
            </w:r>
          </w:p>
        </w:tc>
      </w:tr>
      <w:tr w14:paraId="5A07F225">
        <w:tblPrEx>
          <w:tblCellMar>
            <w:top w:w="0" w:type="dxa"/>
            <w:left w:w="108" w:type="dxa"/>
            <w:bottom w:w="0" w:type="dxa"/>
            <w:right w:w="108" w:type="dxa"/>
          </w:tblCellMar>
        </w:tblPrEx>
        <w:trPr>
          <w:trHeight w:val="840"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73CF749">
            <w:pPr>
              <w:widowControl/>
              <w:spacing w:line="360" w:lineRule="exact"/>
              <w:jc w:val="center"/>
              <w:rPr>
                <w:rFonts w:hint="eastAsia" w:ascii="宋体" w:hAnsi="宋体"/>
                <w:kern w:val="0"/>
                <w:sz w:val="24"/>
                <w:lang w:bidi="ar"/>
              </w:rPr>
            </w:pPr>
            <w:r>
              <w:rPr>
                <w:rFonts w:hint="eastAsia" w:ascii="宋体" w:hAnsi="宋体"/>
                <w:kern w:val="0"/>
                <w:sz w:val="24"/>
                <w:lang w:bidi="ar"/>
              </w:rPr>
              <w:t>3</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B01C4AE">
            <w:pPr>
              <w:widowControl/>
              <w:spacing w:line="360" w:lineRule="exact"/>
              <w:jc w:val="left"/>
              <w:rPr>
                <w:rFonts w:hint="eastAsia" w:ascii="宋体" w:hAnsi="宋体"/>
                <w:kern w:val="0"/>
                <w:sz w:val="24"/>
                <w:lang w:bidi="ar"/>
              </w:rPr>
            </w:pPr>
            <w:r>
              <w:rPr>
                <w:rFonts w:hint="eastAsia" w:ascii="宋体" w:hAnsi="宋体"/>
                <w:kern w:val="0"/>
                <w:sz w:val="24"/>
                <w:lang w:bidi="ar"/>
              </w:rPr>
              <w:t>谈判报价及费用：</w:t>
            </w:r>
          </w:p>
          <w:p w14:paraId="5DFA8B0E">
            <w:pPr>
              <w:widowControl/>
              <w:spacing w:line="360" w:lineRule="exact"/>
              <w:jc w:val="left"/>
              <w:rPr>
                <w:rFonts w:hint="eastAsia" w:ascii="宋体" w:hAnsi="宋体"/>
                <w:kern w:val="0"/>
                <w:sz w:val="24"/>
                <w:lang w:bidi="ar"/>
              </w:rPr>
            </w:pPr>
            <w:r>
              <w:rPr>
                <w:rFonts w:hint="eastAsia" w:ascii="宋体" w:hAnsi="宋体"/>
                <w:kern w:val="0"/>
                <w:sz w:val="24"/>
                <w:lang w:bidi="ar"/>
              </w:rPr>
              <w:t>3.1本次谈判应以人民币报价。</w:t>
            </w:r>
          </w:p>
          <w:p w14:paraId="2A1D1659">
            <w:pPr>
              <w:widowControl/>
              <w:spacing w:line="360" w:lineRule="exact"/>
              <w:jc w:val="left"/>
              <w:rPr>
                <w:rFonts w:hint="eastAsia" w:ascii="宋体" w:hAnsi="宋体"/>
                <w:kern w:val="0"/>
                <w:sz w:val="24"/>
                <w:lang w:bidi="ar"/>
              </w:rPr>
            </w:pPr>
            <w:r>
              <w:rPr>
                <w:rFonts w:hint="eastAsia" w:ascii="宋体" w:hAnsi="宋体"/>
                <w:kern w:val="0"/>
                <w:sz w:val="24"/>
                <w:lang w:bidi="ar"/>
              </w:rPr>
              <w:t>3.2供应商的最后一轮报价均超过采购预算，采购人不能支付的，本项目谈判废止。</w:t>
            </w:r>
          </w:p>
        </w:tc>
      </w:tr>
      <w:tr w14:paraId="29326049">
        <w:tblPrEx>
          <w:tblCellMar>
            <w:top w:w="0" w:type="dxa"/>
            <w:left w:w="108" w:type="dxa"/>
            <w:bottom w:w="0" w:type="dxa"/>
            <w:right w:w="108" w:type="dxa"/>
          </w:tblCellMar>
        </w:tblPrEx>
        <w:trPr>
          <w:trHeight w:val="586"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D71526">
            <w:pPr>
              <w:widowControl/>
              <w:spacing w:line="360" w:lineRule="exact"/>
              <w:jc w:val="center"/>
              <w:rPr>
                <w:rFonts w:hint="eastAsia" w:ascii="宋体" w:hAnsi="宋体"/>
                <w:kern w:val="0"/>
                <w:sz w:val="24"/>
                <w:lang w:bidi="ar"/>
              </w:rPr>
            </w:pPr>
            <w:r>
              <w:rPr>
                <w:rFonts w:hint="eastAsia" w:ascii="宋体" w:hAnsi="宋体"/>
                <w:kern w:val="0"/>
                <w:sz w:val="24"/>
                <w:lang w:bidi="ar"/>
              </w:rPr>
              <w:t>4</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D4442AB">
            <w:pPr>
              <w:widowControl/>
              <w:spacing w:line="360" w:lineRule="exact"/>
              <w:jc w:val="left"/>
              <w:rPr>
                <w:rFonts w:hint="eastAsia" w:ascii="宋体" w:hAnsi="宋体"/>
                <w:kern w:val="0"/>
                <w:sz w:val="24"/>
                <w:lang w:bidi="ar"/>
              </w:rPr>
            </w:pPr>
            <w:r>
              <w:rPr>
                <w:rFonts w:hint="eastAsia" w:ascii="宋体" w:hAnsi="宋体"/>
                <w:kern w:val="0"/>
                <w:sz w:val="24"/>
                <w:lang w:bidi="ar"/>
              </w:rPr>
              <w:t>现场踏勘或标前答疑：</w:t>
            </w:r>
            <w:r>
              <w:rPr>
                <w:rFonts w:hint="eastAsia" w:ascii="宋体" w:hAnsi="宋体"/>
                <w:kern w:val="0"/>
                <w:sz w:val="24"/>
              </w:rPr>
              <w:t>本项目组织不组织现场踏勘或标前答疑会</w:t>
            </w:r>
            <w:r>
              <w:rPr>
                <w:rFonts w:hint="eastAsia" w:ascii="宋体" w:hAnsi="宋体"/>
                <w:sz w:val="24"/>
              </w:rPr>
              <w:t xml:space="preserve">。    </w:t>
            </w:r>
          </w:p>
        </w:tc>
      </w:tr>
      <w:tr w14:paraId="420240DC">
        <w:tblPrEx>
          <w:tblCellMar>
            <w:top w:w="0" w:type="dxa"/>
            <w:left w:w="108" w:type="dxa"/>
            <w:bottom w:w="0" w:type="dxa"/>
            <w:right w:w="108" w:type="dxa"/>
          </w:tblCellMar>
        </w:tblPrEx>
        <w:trPr>
          <w:trHeight w:val="435"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76B9E9">
            <w:pPr>
              <w:widowControl/>
              <w:spacing w:line="360" w:lineRule="exact"/>
              <w:jc w:val="center"/>
              <w:rPr>
                <w:rFonts w:hint="eastAsia" w:ascii="宋体" w:hAnsi="宋体" w:eastAsia="宋体"/>
                <w:kern w:val="0"/>
                <w:sz w:val="24"/>
                <w:lang w:bidi="ar"/>
              </w:rPr>
            </w:pPr>
            <w:r>
              <w:rPr>
                <w:rFonts w:hint="eastAsia" w:ascii="宋体" w:hAnsi="宋体" w:eastAsia="宋体"/>
                <w:kern w:val="0"/>
                <w:sz w:val="24"/>
                <w:lang w:bidi="ar"/>
              </w:rPr>
              <w:t>5</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32F727">
            <w:pPr>
              <w:widowControl/>
              <w:spacing w:line="360" w:lineRule="exact"/>
              <w:jc w:val="both"/>
              <w:rPr>
                <w:rFonts w:hint="eastAsia" w:ascii="宋体" w:hAnsi="宋体" w:eastAsia="宋体"/>
                <w:kern w:val="0"/>
                <w:sz w:val="24"/>
                <w:lang w:bidi="ar"/>
              </w:rPr>
            </w:pPr>
            <w:r>
              <w:rPr>
                <w:rFonts w:hint="eastAsia" w:ascii="宋体" w:hAnsi="宋体" w:eastAsia="宋体"/>
                <w:kern w:val="0"/>
                <w:sz w:val="24"/>
                <w:lang w:bidi="ar"/>
              </w:rPr>
              <w:t>样品要求：</w:t>
            </w:r>
            <w:r>
              <w:rPr>
                <w:rFonts w:hint="eastAsia" w:ascii="宋体" w:hAnsi="宋体" w:eastAsia="宋体"/>
                <w:kern w:val="0"/>
                <w:sz w:val="24"/>
                <w:lang w:val="en-US" w:eastAsia="zh-CN" w:bidi="ar"/>
              </w:rPr>
              <w:t>无</w:t>
            </w:r>
            <w:r>
              <w:rPr>
                <w:rFonts w:hint="eastAsia" w:ascii="宋体" w:hAnsi="宋体" w:eastAsia="宋体"/>
                <w:kern w:val="0"/>
                <w:sz w:val="24"/>
                <w:lang w:bidi="ar"/>
              </w:rPr>
              <w:t>。</w:t>
            </w:r>
          </w:p>
        </w:tc>
      </w:tr>
      <w:tr w14:paraId="2F9669AC">
        <w:tblPrEx>
          <w:tblCellMar>
            <w:top w:w="0" w:type="dxa"/>
            <w:left w:w="108" w:type="dxa"/>
            <w:bottom w:w="0" w:type="dxa"/>
            <w:right w:w="108" w:type="dxa"/>
          </w:tblCellMar>
        </w:tblPrEx>
        <w:trPr>
          <w:trHeight w:val="625"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8A1CB17">
            <w:pPr>
              <w:widowControl/>
              <w:spacing w:line="360" w:lineRule="exact"/>
              <w:jc w:val="center"/>
              <w:rPr>
                <w:rFonts w:hint="eastAsia" w:ascii="宋体" w:hAnsi="宋体"/>
                <w:kern w:val="0"/>
                <w:sz w:val="24"/>
                <w:lang w:bidi="ar"/>
              </w:rPr>
            </w:pPr>
            <w:r>
              <w:rPr>
                <w:rFonts w:hint="eastAsia" w:ascii="宋体" w:hAnsi="宋体"/>
                <w:kern w:val="0"/>
                <w:sz w:val="24"/>
                <w:lang w:bidi="ar"/>
              </w:rPr>
              <w:t>6</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126F49">
            <w:pPr>
              <w:rPr>
                <w:rFonts w:hint="eastAsia" w:ascii="宋体" w:hAnsi="宋体"/>
                <w:kern w:val="0"/>
                <w:sz w:val="24"/>
              </w:rPr>
            </w:pPr>
            <w:r>
              <w:rPr>
                <w:rFonts w:hint="eastAsia" w:ascii="宋体" w:hAnsi="宋体"/>
                <w:kern w:val="0"/>
                <w:sz w:val="24"/>
              </w:rPr>
              <w:t>响应性文件组成：正本</w:t>
            </w:r>
            <w:r>
              <w:rPr>
                <w:rFonts w:hint="eastAsia" w:ascii="宋体" w:hAnsi="宋体"/>
                <w:kern w:val="0"/>
                <w:sz w:val="24"/>
                <w:u w:val="single"/>
              </w:rPr>
              <w:t>1</w:t>
            </w:r>
            <w:r>
              <w:rPr>
                <w:rFonts w:hint="eastAsia" w:ascii="宋体" w:hAnsi="宋体"/>
                <w:kern w:val="0"/>
                <w:sz w:val="24"/>
              </w:rPr>
              <w:t>份</w:t>
            </w:r>
            <w:r>
              <w:rPr>
                <w:rFonts w:hint="eastAsia" w:ascii="宋体" w:hAnsi="宋体"/>
                <w:kern w:val="0"/>
                <w:sz w:val="24"/>
              </w:rPr>
              <w:t>和副本</w:t>
            </w:r>
            <w:r>
              <w:rPr>
                <w:rFonts w:hint="eastAsia" w:ascii="宋体" w:hAnsi="宋体"/>
                <w:kern w:val="0"/>
                <w:sz w:val="24"/>
                <w:u w:val="single"/>
              </w:rPr>
              <w:t>2</w:t>
            </w:r>
            <w:r>
              <w:rPr>
                <w:rFonts w:hint="eastAsia" w:ascii="宋体" w:hAnsi="宋体"/>
                <w:kern w:val="0"/>
                <w:sz w:val="24"/>
              </w:rPr>
              <w:t>份</w:t>
            </w:r>
            <w:r>
              <w:rPr>
                <w:rFonts w:hint="eastAsia" w:ascii="宋体" w:hAnsi="宋体"/>
                <w:kern w:val="0"/>
                <w:sz w:val="24"/>
              </w:rPr>
              <w:t>。</w:t>
            </w:r>
          </w:p>
        </w:tc>
      </w:tr>
      <w:tr w14:paraId="2D9079E6">
        <w:tblPrEx>
          <w:tblCellMar>
            <w:top w:w="0" w:type="dxa"/>
            <w:left w:w="108" w:type="dxa"/>
            <w:bottom w:w="0" w:type="dxa"/>
            <w:right w:w="108" w:type="dxa"/>
          </w:tblCellMar>
        </w:tblPrEx>
        <w:trPr>
          <w:trHeight w:val="665"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180D54">
            <w:pPr>
              <w:widowControl/>
              <w:spacing w:line="360" w:lineRule="exact"/>
              <w:jc w:val="center"/>
              <w:rPr>
                <w:rFonts w:hint="eastAsia" w:ascii="宋体" w:hAnsi="宋体"/>
                <w:kern w:val="0"/>
                <w:sz w:val="24"/>
                <w:lang w:bidi="ar"/>
              </w:rPr>
            </w:pPr>
            <w:r>
              <w:rPr>
                <w:rFonts w:hint="eastAsia" w:ascii="宋体" w:hAnsi="宋体"/>
                <w:kern w:val="0"/>
                <w:sz w:val="24"/>
                <w:lang w:bidi="ar"/>
              </w:rPr>
              <w:t>7</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5536A4A">
            <w:pPr>
              <w:widowControl/>
              <w:spacing w:line="360" w:lineRule="exact"/>
              <w:jc w:val="left"/>
              <w:rPr>
                <w:rFonts w:hint="eastAsia" w:ascii="宋体" w:hAnsi="宋体"/>
                <w:kern w:val="0"/>
                <w:sz w:val="24"/>
                <w:lang w:bidi="ar"/>
              </w:rPr>
            </w:pPr>
            <w:r>
              <w:rPr>
                <w:rFonts w:hint="eastAsia" w:ascii="宋体" w:hAnsi="宋体"/>
                <w:kern w:val="0"/>
                <w:sz w:val="24"/>
                <w:lang w:bidi="ar"/>
              </w:rPr>
              <w:t>递交响应性文件截止时间及地点：详见竞争性谈判公告</w:t>
            </w:r>
          </w:p>
        </w:tc>
      </w:tr>
      <w:tr w14:paraId="0DD7E367">
        <w:tblPrEx>
          <w:tblCellMar>
            <w:top w:w="0" w:type="dxa"/>
            <w:left w:w="108" w:type="dxa"/>
            <w:bottom w:w="0" w:type="dxa"/>
            <w:right w:w="108" w:type="dxa"/>
          </w:tblCellMar>
        </w:tblPrEx>
        <w:trPr>
          <w:trHeight w:val="620"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B0FDFCE">
            <w:pPr>
              <w:widowControl/>
              <w:spacing w:line="360" w:lineRule="exact"/>
              <w:jc w:val="center"/>
              <w:rPr>
                <w:rFonts w:hint="eastAsia" w:ascii="宋体" w:hAnsi="宋体"/>
                <w:kern w:val="0"/>
                <w:sz w:val="24"/>
                <w:lang w:bidi="ar"/>
              </w:rPr>
            </w:pPr>
            <w:r>
              <w:rPr>
                <w:rFonts w:hint="eastAsia" w:ascii="宋体" w:hAnsi="宋体"/>
                <w:kern w:val="0"/>
                <w:sz w:val="24"/>
                <w:lang w:bidi="ar"/>
              </w:rPr>
              <w:t>8</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6D668F6">
            <w:pPr>
              <w:widowControl/>
              <w:spacing w:line="360" w:lineRule="exact"/>
              <w:jc w:val="left"/>
              <w:rPr>
                <w:rFonts w:hint="eastAsia" w:ascii="宋体" w:hAnsi="宋体"/>
                <w:kern w:val="0"/>
                <w:sz w:val="24"/>
                <w:lang w:bidi="ar"/>
              </w:rPr>
            </w:pPr>
            <w:r>
              <w:rPr>
                <w:rFonts w:hint="eastAsia" w:ascii="宋体" w:hAnsi="宋体"/>
                <w:kern w:val="0"/>
                <w:sz w:val="24"/>
                <w:lang w:bidi="ar"/>
              </w:rPr>
              <w:t>谈判时间及地点：详见竞争性谈判公告。</w:t>
            </w:r>
          </w:p>
        </w:tc>
      </w:tr>
      <w:tr w14:paraId="21377A87">
        <w:tblPrEx>
          <w:tblCellMar>
            <w:top w:w="0" w:type="dxa"/>
            <w:left w:w="108" w:type="dxa"/>
            <w:bottom w:w="0" w:type="dxa"/>
            <w:right w:w="108" w:type="dxa"/>
          </w:tblCellMar>
        </w:tblPrEx>
        <w:trPr>
          <w:trHeight w:val="645"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82B1DDA">
            <w:pPr>
              <w:widowControl/>
              <w:spacing w:line="360" w:lineRule="exact"/>
              <w:jc w:val="center"/>
              <w:rPr>
                <w:rFonts w:hint="eastAsia" w:ascii="宋体" w:hAnsi="宋体"/>
                <w:kern w:val="0"/>
                <w:sz w:val="24"/>
                <w:lang w:bidi="ar"/>
              </w:rPr>
            </w:pPr>
            <w:r>
              <w:rPr>
                <w:rFonts w:hint="eastAsia" w:ascii="宋体" w:hAnsi="宋体"/>
                <w:kern w:val="0"/>
                <w:sz w:val="24"/>
                <w:lang w:bidi="ar"/>
              </w:rPr>
              <w:t>9</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0CDB5DA">
            <w:pPr>
              <w:widowControl/>
              <w:spacing w:line="360" w:lineRule="exact"/>
              <w:jc w:val="left"/>
              <w:rPr>
                <w:rFonts w:hint="eastAsia" w:ascii="宋体" w:hAnsi="宋体"/>
                <w:kern w:val="0"/>
                <w:sz w:val="24"/>
                <w:lang w:bidi="ar"/>
              </w:rPr>
            </w:pPr>
            <w:r>
              <w:rPr>
                <w:rFonts w:hint="eastAsia" w:ascii="宋体" w:hAnsi="宋体"/>
                <w:kern w:val="0"/>
                <w:sz w:val="24"/>
                <w:lang w:bidi="ar"/>
              </w:rPr>
              <w:t>评定办法：本次谈判将按照最低评标价法，即在符合采购需求、质量和服务相等的前提下，以供应商最后一轮的报价按政府采购相关规定调整后的最终评定价最低的供应商作为成交供应商。</w:t>
            </w:r>
          </w:p>
        </w:tc>
      </w:tr>
      <w:tr w14:paraId="1EDFB49C">
        <w:tblPrEx>
          <w:tblCellMar>
            <w:top w:w="0" w:type="dxa"/>
            <w:left w:w="108" w:type="dxa"/>
            <w:bottom w:w="0" w:type="dxa"/>
            <w:right w:w="108" w:type="dxa"/>
          </w:tblCellMar>
        </w:tblPrEx>
        <w:trPr>
          <w:trHeight w:val="630"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7B38D54">
            <w:pPr>
              <w:widowControl/>
              <w:spacing w:line="360" w:lineRule="exact"/>
              <w:jc w:val="center"/>
              <w:rPr>
                <w:rFonts w:hint="eastAsia" w:ascii="宋体" w:hAnsi="宋体"/>
                <w:kern w:val="0"/>
                <w:sz w:val="24"/>
                <w:lang w:bidi="ar"/>
              </w:rPr>
            </w:pPr>
            <w:r>
              <w:rPr>
                <w:rFonts w:hint="eastAsia" w:ascii="宋体" w:hAnsi="宋体"/>
                <w:kern w:val="0"/>
                <w:sz w:val="24"/>
                <w:lang w:bidi="ar"/>
              </w:rPr>
              <w:t>10</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953527B">
            <w:pPr>
              <w:widowControl/>
              <w:spacing w:line="360" w:lineRule="exact"/>
              <w:jc w:val="left"/>
              <w:rPr>
                <w:rFonts w:hint="eastAsia" w:ascii="宋体" w:hAnsi="宋体"/>
                <w:kern w:val="0"/>
                <w:sz w:val="24"/>
                <w:lang w:bidi="ar"/>
              </w:rPr>
            </w:pPr>
            <w:r>
              <w:rPr>
                <w:rFonts w:hint="eastAsia" w:ascii="宋体" w:hAnsi="宋体"/>
                <w:kern w:val="0"/>
                <w:sz w:val="24"/>
                <w:lang w:bidi="ar"/>
              </w:rPr>
              <w:t>成交公告及成交通知书：由采购人授权谈判小组直接确定成交供应商。谈判结束后，采购代理机构及时在</w:t>
            </w:r>
            <w:r>
              <w:rPr>
                <w:rFonts w:hint="eastAsia" w:ascii="宋体" w:hAnsi="宋体"/>
                <w:sz w:val="24"/>
              </w:rPr>
              <w:t>与采购公告发布相同</w:t>
            </w:r>
            <w:r>
              <w:rPr>
                <w:rFonts w:hint="eastAsia" w:ascii="宋体" w:hAnsi="宋体"/>
                <w:kern w:val="0"/>
                <w:sz w:val="24"/>
                <w:lang w:bidi="ar"/>
              </w:rPr>
              <w:t>媒体上发布成交公告，同时向成交供应商发出成交通知书。</w:t>
            </w:r>
          </w:p>
        </w:tc>
      </w:tr>
      <w:tr w14:paraId="09018307">
        <w:tblPrEx>
          <w:tblCellMar>
            <w:top w:w="0" w:type="dxa"/>
            <w:left w:w="108" w:type="dxa"/>
            <w:bottom w:w="0" w:type="dxa"/>
            <w:right w:w="108" w:type="dxa"/>
          </w:tblCellMar>
        </w:tblPrEx>
        <w:trPr>
          <w:trHeight w:val="470"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CDE8DDE">
            <w:pPr>
              <w:widowControl/>
              <w:spacing w:line="360" w:lineRule="exact"/>
              <w:jc w:val="center"/>
              <w:rPr>
                <w:rFonts w:hint="eastAsia" w:ascii="宋体" w:hAnsi="宋体"/>
                <w:kern w:val="0"/>
                <w:sz w:val="24"/>
                <w:lang w:bidi="ar"/>
              </w:rPr>
            </w:pPr>
            <w:r>
              <w:rPr>
                <w:rFonts w:hint="eastAsia" w:ascii="宋体" w:hAnsi="宋体"/>
                <w:kern w:val="0"/>
                <w:sz w:val="24"/>
                <w:lang w:bidi="ar"/>
              </w:rPr>
              <w:t>11</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D5D69D9">
            <w:pPr>
              <w:snapToGrid w:val="0"/>
              <w:spacing w:line="320" w:lineRule="exact"/>
              <w:rPr>
                <w:rFonts w:hint="eastAsia" w:ascii="宋体" w:hAnsi="宋体"/>
                <w:kern w:val="0"/>
                <w:sz w:val="24"/>
                <w:lang w:bidi="ar"/>
              </w:rPr>
            </w:pPr>
            <w:r>
              <w:rPr>
                <w:rFonts w:hint="eastAsia" w:ascii="宋体" w:hAnsi="宋体"/>
                <w:kern w:val="0"/>
                <w:sz w:val="24"/>
                <w:lang w:bidi="ar"/>
              </w:rPr>
              <w:t xml:space="preserve">谈判保证金交纳与退还：本项目不收取谈判保证金 </w:t>
            </w:r>
          </w:p>
        </w:tc>
      </w:tr>
      <w:tr w14:paraId="5DFF7E6B">
        <w:tblPrEx>
          <w:tblCellMar>
            <w:top w:w="0" w:type="dxa"/>
            <w:left w:w="108" w:type="dxa"/>
            <w:bottom w:w="0" w:type="dxa"/>
            <w:right w:w="108" w:type="dxa"/>
          </w:tblCellMar>
        </w:tblPrEx>
        <w:trPr>
          <w:trHeight w:val="565"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B6D3A1">
            <w:pPr>
              <w:widowControl/>
              <w:spacing w:line="360" w:lineRule="exact"/>
              <w:jc w:val="center"/>
              <w:rPr>
                <w:rFonts w:hint="eastAsia" w:ascii="宋体" w:hAnsi="宋体"/>
                <w:color w:val="000000"/>
              </w:rPr>
            </w:pPr>
            <w:r>
              <w:rPr>
                <w:rFonts w:hint="eastAsia" w:ascii="宋体" w:hAnsi="宋体"/>
                <w:color w:val="000000"/>
              </w:rPr>
              <w:t>12</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8150215">
            <w:pPr>
              <w:widowControl/>
              <w:spacing w:line="360" w:lineRule="exact"/>
              <w:jc w:val="left"/>
              <w:rPr>
                <w:rFonts w:hint="eastAsia" w:ascii="宋体" w:hAnsi="宋体"/>
                <w:color w:val="000000"/>
                <w:kern w:val="0"/>
                <w:sz w:val="24"/>
                <w:lang w:bidi="ar"/>
              </w:rPr>
            </w:pPr>
            <w:r>
              <w:rPr>
                <w:rFonts w:hint="eastAsia" w:ascii="宋体" w:hAnsi="宋体"/>
                <w:color w:val="000000"/>
                <w:kern w:val="0"/>
                <w:sz w:val="24"/>
                <w:lang w:bidi="ar"/>
              </w:rPr>
              <w:t>签订合同：成交通知书发出之日起</w:t>
            </w:r>
            <w:r>
              <w:rPr>
                <w:rFonts w:hint="eastAsia" w:ascii="宋体" w:hAnsi="宋体"/>
                <w:color w:val="000000"/>
                <w:kern w:val="0"/>
                <w:sz w:val="24"/>
                <w:lang w:val="en-US" w:eastAsia="zh-CN" w:bidi="ar"/>
              </w:rPr>
              <w:t>5</w:t>
            </w:r>
            <w:r>
              <w:rPr>
                <w:rFonts w:hint="eastAsia" w:ascii="宋体" w:hAnsi="宋体"/>
                <w:color w:val="000000"/>
                <w:kern w:val="0"/>
                <w:sz w:val="24"/>
                <w:lang w:bidi="ar"/>
              </w:rPr>
              <w:t>日内。</w:t>
            </w:r>
          </w:p>
        </w:tc>
      </w:tr>
      <w:tr w14:paraId="21018461">
        <w:tblPrEx>
          <w:tblCellMar>
            <w:top w:w="0" w:type="dxa"/>
            <w:left w:w="108" w:type="dxa"/>
            <w:bottom w:w="0" w:type="dxa"/>
            <w:right w:w="108" w:type="dxa"/>
          </w:tblCellMar>
        </w:tblPrEx>
        <w:trPr>
          <w:trHeight w:val="522"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35ED1B2">
            <w:pPr>
              <w:widowControl/>
              <w:spacing w:line="360" w:lineRule="exact"/>
              <w:jc w:val="center"/>
              <w:rPr>
                <w:rFonts w:hint="eastAsia" w:ascii="宋体" w:hAnsi="宋体"/>
                <w:kern w:val="0"/>
                <w:sz w:val="24"/>
                <w:lang w:bidi="ar"/>
              </w:rPr>
            </w:pPr>
            <w:r>
              <w:rPr>
                <w:rFonts w:hint="eastAsia" w:ascii="宋体" w:hAnsi="宋体"/>
                <w:kern w:val="0"/>
                <w:sz w:val="24"/>
                <w:lang w:bidi="ar"/>
              </w:rPr>
              <w:t>13</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8407ED">
            <w:pPr>
              <w:widowControl/>
              <w:spacing w:line="360" w:lineRule="exact"/>
              <w:jc w:val="left"/>
              <w:rPr>
                <w:rFonts w:hint="eastAsia" w:ascii="宋体" w:hAnsi="宋体"/>
                <w:kern w:val="0"/>
                <w:sz w:val="24"/>
                <w:lang w:bidi="ar"/>
              </w:rPr>
            </w:pPr>
            <w:r>
              <w:rPr>
                <w:rFonts w:hint="eastAsia" w:ascii="宋体" w:hAnsi="宋体"/>
                <w:kern w:val="0"/>
                <w:sz w:val="24"/>
                <w:lang w:bidi="ar"/>
              </w:rPr>
              <w:t>履约保证金的收取及退还:</w:t>
            </w:r>
            <w:r>
              <w:rPr>
                <w:rFonts w:hint="eastAsia" w:ascii="宋体" w:hAnsi="宋体"/>
                <w:kern w:val="0"/>
                <w:sz w:val="24"/>
                <w:lang w:val="en-US" w:eastAsia="zh-CN" w:bidi="ar"/>
              </w:rPr>
              <w:t>无</w:t>
            </w:r>
          </w:p>
          <w:p w14:paraId="799DC859">
            <w:pPr>
              <w:widowControl/>
              <w:spacing w:line="360" w:lineRule="exact"/>
              <w:jc w:val="left"/>
              <w:rPr>
                <w:rFonts w:hint="eastAsia" w:ascii="宋体" w:hAnsi="宋体"/>
                <w:kern w:val="0"/>
                <w:sz w:val="24"/>
                <w:lang w:bidi="ar"/>
              </w:rPr>
            </w:pPr>
            <w:r>
              <w:rPr>
                <w:rFonts w:hint="eastAsia" w:ascii="宋体" w:hAnsi="宋体"/>
                <w:kern w:val="0"/>
                <w:sz w:val="24"/>
                <w:lang w:bidi="ar"/>
              </w:rPr>
              <w:t>履约保证金的形式：</w:t>
            </w:r>
            <w:r>
              <w:rPr>
                <w:rFonts w:hint="eastAsia" w:ascii="宋体" w:hAnsi="宋体"/>
                <w:kern w:val="0"/>
                <w:sz w:val="24"/>
                <w:lang w:val="en-US" w:eastAsia="zh-CN" w:bidi="ar"/>
              </w:rPr>
              <w:t>无</w:t>
            </w:r>
          </w:p>
          <w:p w14:paraId="4E06C757">
            <w:pPr>
              <w:widowControl/>
              <w:spacing w:line="360" w:lineRule="exact"/>
              <w:jc w:val="left"/>
              <w:rPr>
                <w:rFonts w:hint="eastAsia" w:ascii="宋体" w:hAnsi="宋体"/>
                <w:kern w:val="0"/>
                <w:sz w:val="24"/>
                <w:lang w:bidi="ar"/>
              </w:rPr>
            </w:pPr>
            <w:r>
              <w:rPr>
                <w:rFonts w:hint="eastAsia" w:ascii="宋体" w:hAnsi="宋体"/>
                <w:kern w:val="0"/>
                <w:sz w:val="24"/>
                <w:lang w:bidi="ar"/>
              </w:rPr>
              <w:t>履约保证金额：</w:t>
            </w:r>
            <w:r>
              <w:rPr>
                <w:rFonts w:hint="eastAsia" w:ascii="宋体" w:hAnsi="宋体"/>
                <w:kern w:val="0"/>
                <w:sz w:val="24"/>
                <w:lang w:val="en-US" w:eastAsia="zh-CN" w:bidi="ar"/>
              </w:rPr>
              <w:t>无</w:t>
            </w:r>
          </w:p>
          <w:p w14:paraId="2F43D032">
            <w:pPr>
              <w:widowControl/>
              <w:spacing w:line="360" w:lineRule="exact"/>
              <w:jc w:val="left"/>
              <w:rPr>
                <w:rFonts w:hint="eastAsia" w:ascii="宋体" w:hAnsi="宋体"/>
                <w:kern w:val="0"/>
                <w:sz w:val="24"/>
                <w:lang w:bidi="ar"/>
              </w:rPr>
            </w:pPr>
            <w:r>
              <w:rPr>
                <w:rFonts w:hint="eastAsia" w:ascii="宋体" w:hAnsi="宋体"/>
                <w:kern w:val="0"/>
                <w:sz w:val="24"/>
                <w:lang w:bidi="ar"/>
              </w:rPr>
              <w:t>履约保证金递交时间：成交供应商确定后，成交供应商应在开标当天将履约保证金提交给采购人。逾期未缴纳的取消其中标资格。</w:t>
            </w:r>
          </w:p>
        </w:tc>
      </w:tr>
      <w:tr w14:paraId="5C4FCA3C">
        <w:tblPrEx>
          <w:tblCellMar>
            <w:top w:w="0" w:type="dxa"/>
            <w:left w:w="108" w:type="dxa"/>
            <w:bottom w:w="0" w:type="dxa"/>
            <w:right w:w="108" w:type="dxa"/>
          </w:tblCellMar>
        </w:tblPrEx>
        <w:trPr>
          <w:trHeight w:val="472"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415F045">
            <w:pPr>
              <w:widowControl/>
              <w:spacing w:line="360" w:lineRule="exact"/>
              <w:jc w:val="center"/>
              <w:rPr>
                <w:rFonts w:hint="eastAsia" w:ascii="宋体" w:hAnsi="宋体"/>
                <w:kern w:val="0"/>
                <w:sz w:val="24"/>
                <w:lang w:bidi="ar"/>
              </w:rPr>
            </w:pPr>
            <w:r>
              <w:rPr>
                <w:rFonts w:hint="eastAsia" w:ascii="宋体" w:hAnsi="宋体"/>
                <w:kern w:val="0"/>
                <w:sz w:val="24"/>
                <w:lang w:bidi="ar"/>
              </w:rPr>
              <w:t>14</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FC50F94">
            <w:pPr>
              <w:widowControl/>
              <w:spacing w:line="360" w:lineRule="exact"/>
              <w:jc w:val="left"/>
              <w:rPr>
                <w:rFonts w:hint="eastAsia" w:ascii="宋体" w:hAnsi="宋体"/>
                <w:kern w:val="0"/>
                <w:sz w:val="24"/>
                <w:lang w:bidi="ar"/>
              </w:rPr>
            </w:pPr>
            <w:r>
              <w:rPr>
                <w:rFonts w:hint="eastAsia" w:ascii="宋体" w:hAnsi="宋体"/>
                <w:kern w:val="0"/>
                <w:sz w:val="24"/>
                <w:lang w:bidi="ar"/>
              </w:rPr>
              <w:t>响应性文件有效期：递交响应性文件截止之日起60日。</w:t>
            </w:r>
          </w:p>
        </w:tc>
      </w:tr>
      <w:tr w14:paraId="487CF370">
        <w:tblPrEx>
          <w:tblCellMar>
            <w:top w:w="0" w:type="dxa"/>
            <w:left w:w="108" w:type="dxa"/>
            <w:bottom w:w="0" w:type="dxa"/>
            <w:right w:w="108" w:type="dxa"/>
          </w:tblCellMar>
        </w:tblPrEx>
        <w:trPr>
          <w:trHeight w:val="1452"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C0F9AAD">
            <w:pPr>
              <w:widowControl/>
              <w:spacing w:line="360" w:lineRule="exact"/>
              <w:jc w:val="center"/>
              <w:rPr>
                <w:rFonts w:hint="eastAsia" w:ascii="宋体" w:hAnsi="宋体"/>
                <w:kern w:val="0"/>
                <w:sz w:val="24"/>
                <w:lang w:bidi="ar"/>
              </w:rPr>
            </w:pPr>
            <w:r>
              <w:rPr>
                <w:rFonts w:hint="eastAsia" w:ascii="宋体" w:hAnsi="宋体"/>
                <w:kern w:val="0"/>
                <w:sz w:val="24"/>
                <w:lang w:bidi="ar"/>
              </w:rPr>
              <w:t>15</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D79696F">
            <w:pPr>
              <w:spacing w:line="500" w:lineRule="exact"/>
              <w:jc w:val="left"/>
              <w:rPr>
                <w:rFonts w:ascii="宋体" w:hAnsi="宋体"/>
                <w:color w:val="000000"/>
                <w:kern w:val="0"/>
                <w:sz w:val="24"/>
                <w:u w:val="single"/>
              </w:rPr>
            </w:pPr>
            <w:r>
              <w:rPr>
                <w:rFonts w:hint="eastAsia" w:ascii="宋体" w:hAnsi="宋体"/>
                <w:color w:val="000000"/>
                <w:kern w:val="0"/>
                <w:sz w:val="24"/>
              </w:rPr>
              <w:t>代理报酬支付:</w:t>
            </w:r>
            <w:r>
              <w:rPr>
                <w:rFonts w:hint="eastAsia" w:ascii="宋体" w:hAnsi="宋体"/>
                <w:color w:val="000000"/>
                <w:kern w:val="0"/>
                <w:sz w:val="24"/>
                <w:u w:val="single"/>
                <w:lang w:eastAsia="zh-CN"/>
              </w:rPr>
              <w:t>按照驻马店市政府采购电子商城采购合同签订价格</w:t>
            </w:r>
            <w:r>
              <w:rPr>
                <w:rFonts w:hint="eastAsia" w:ascii="宋体" w:hAnsi="宋体"/>
                <w:color w:val="000000"/>
                <w:kern w:val="0"/>
                <w:sz w:val="24"/>
                <w:u w:val="single"/>
                <w:lang w:val="en-US" w:eastAsia="zh-CN"/>
              </w:rPr>
              <w:t>3000元</w:t>
            </w:r>
            <w:r>
              <w:rPr>
                <w:rFonts w:hint="eastAsia" w:ascii="宋体" w:hAnsi="宋体"/>
                <w:color w:val="000000"/>
                <w:kern w:val="0"/>
                <w:sz w:val="24"/>
                <w:u w:val="single"/>
                <w:lang w:eastAsia="zh-CN"/>
              </w:rPr>
              <w:t>收取，</w:t>
            </w:r>
            <w:r>
              <w:rPr>
                <w:rFonts w:hint="eastAsia" w:ascii="宋体" w:hAnsi="宋体"/>
                <w:color w:val="000000"/>
                <w:kern w:val="0"/>
                <w:sz w:val="24"/>
                <w:u w:val="single"/>
                <w:lang w:val="en-US" w:eastAsia="zh-CN"/>
              </w:rPr>
              <w:t>由采购人支付</w:t>
            </w:r>
            <w:r>
              <w:rPr>
                <w:rFonts w:hint="eastAsia" w:ascii="宋体" w:hAnsi="宋体"/>
                <w:color w:val="000000"/>
                <w:kern w:val="0"/>
                <w:sz w:val="24"/>
                <w:u w:val="single"/>
              </w:rPr>
              <w:t>。</w:t>
            </w:r>
          </w:p>
          <w:p w14:paraId="4C052FFC">
            <w:pPr>
              <w:spacing w:line="500" w:lineRule="exact"/>
              <w:jc w:val="left"/>
              <w:rPr>
                <w:rFonts w:hint="eastAsia" w:ascii="宋体" w:hAnsi="宋体"/>
                <w:kern w:val="0"/>
                <w:sz w:val="24"/>
                <w:lang w:bidi="ar"/>
              </w:rPr>
            </w:pPr>
          </w:p>
        </w:tc>
      </w:tr>
      <w:tr w14:paraId="04C48E3C">
        <w:tblPrEx>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7A69A7">
            <w:pPr>
              <w:widowControl/>
              <w:spacing w:line="360" w:lineRule="exact"/>
              <w:jc w:val="center"/>
              <w:rPr>
                <w:rFonts w:hint="eastAsia" w:ascii="宋体" w:hAnsi="宋体"/>
                <w:kern w:val="0"/>
                <w:sz w:val="24"/>
                <w:lang w:bidi="ar"/>
              </w:rPr>
            </w:pPr>
            <w:r>
              <w:rPr>
                <w:rFonts w:hint="eastAsia" w:ascii="宋体" w:hAnsi="宋体"/>
                <w:kern w:val="0"/>
                <w:sz w:val="24"/>
                <w:lang w:bidi="ar"/>
              </w:rPr>
              <w:t>16</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93A4067">
            <w:pPr>
              <w:rPr>
                <w:rFonts w:hint="eastAsia" w:ascii="宋体" w:hAnsi="宋体"/>
                <w:sz w:val="24"/>
              </w:rPr>
            </w:pPr>
            <w:r>
              <w:rPr>
                <w:rFonts w:hint="eastAsia" w:ascii="宋体" w:hAnsi="宋体"/>
                <w:sz w:val="24"/>
              </w:rPr>
              <w:t>谈判文件的澄清与变更:</w:t>
            </w:r>
          </w:p>
          <w:p w14:paraId="62DC3B6D">
            <w:pPr>
              <w:rPr>
                <w:rFonts w:hint="eastAsia" w:ascii="宋体" w:hAnsi="宋体"/>
                <w:sz w:val="24"/>
              </w:rPr>
            </w:pPr>
            <w:r>
              <w:rPr>
                <w:rFonts w:hint="eastAsia" w:ascii="宋体" w:hAnsi="宋体"/>
                <w:sz w:val="24"/>
              </w:rPr>
              <w:t>1、采购人、采购机构对已发出的谈判文件进行的澄清、更正或更改，澄清、更正或更改的内容将作为谈判文件的组成部分。采购机构将通过网站发布变更公告告知供应商。各供应商须及时查看，以此编制响应性文件。</w:t>
            </w:r>
          </w:p>
          <w:p w14:paraId="20CD5F98">
            <w:pPr>
              <w:rPr>
                <w:rFonts w:hint="eastAsia" w:ascii="宋体" w:hAnsi="宋体"/>
                <w:sz w:val="24"/>
              </w:rPr>
            </w:pPr>
            <w:r>
              <w:rPr>
                <w:rFonts w:hint="eastAsia" w:ascii="宋体" w:hAnsi="宋体"/>
                <w:sz w:val="24"/>
              </w:rPr>
              <w:t>2、供应商在谈判文件递交截止时间前须自行查看项目进展、变更通知、澄清及回复，因供应未及时查看而造成的后果自负。</w:t>
            </w:r>
          </w:p>
        </w:tc>
      </w:tr>
      <w:tr w14:paraId="766767DB">
        <w:tblPrEx>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DB7CD5">
            <w:pPr>
              <w:widowControl/>
              <w:spacing w:line="360" w:lineRule="exact"/>
              <w:jc w:val="center"/>
              <w:rPr>
                <w:rFonts w:hint="eastAsia" w:ascii="宋体" w:hAnsi="宋体"/>
                <w:kern w:val="0"/>
                <w:sz w:val="24"/>
                <w:lang w:bidi="ar"/>
              </w:rPr>
            </w:pPr>
            <w:r>
              <w:rPr>
                <w:rFonts w:hint="eastAsia" w:ascii="宋体" w:hAnsi="宋体"/>
                <w:kern w:val="0"/>
                <w:sz w:val="24"/>
                <w:lang w:bidi="ar"/>
              </w:rPr>
              <w:t>17</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39AB3F0">
            <w:pPr>
              <w:widowControl/>
              <w:spacing w:line="360" w:lineRule="exact"/>
              <w:jc w:val="left"/>
              <w:rPr>
                <w:rFonts w:hint="eastAsia" w:ascii="宋体" w:hAnsi="宋体"/>
                <w:kern w:val="0"/>
                <w:sz w:val="24"/>
                <w:lang w:bidi="ar"/>
              </w:rPr>
            </w:pPr>
            <w:r>
              <w:rPr>
                <w:rFonts w:hint="eastAsia" w:ascii="宋体" w:hAnsi="宋体"/>
                <w:kern w:val="0"/>
                <w:sz w:val="24"/>
                <w:lang w:bidi="ar"/>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080D90CD">
            <w:pPr>
              <w:widowControl/>
              <w:spacing w:line="360" w:lineRule="exact"/>
              <w:jc w:val="left"/>
              <w:rPr>
                <w:rFonts w:hint="eastAsia" w:ascii="宋体" w:hAnsi="宋体"/>
                <w:kern w:val="0"/>
                <w:sz w:val="24"/>
                <w:lang w:bidi="ar"/>
              </w:rPr>
            </w:pPr>
            <w:r>
              <w:rPr>
                <w:rFonts w:hint="eastAsia" w:ascii="宋体" w:hAnsi="宋体"/>
                <w:kern w:val="0"/>
                <w:sz w:val="24"/>
                <w:lang w:bidi="ar"/>
              </w:rPr>
              <w:t>按本款前述规定仍不能形成结论的，由采购人（或采购代理机构）负责解释。</w:t>
            </w:r>
          </w:p>
        </w:tc>
      </w:tr>
    </w:tbl>
    <w:p w14:paraId="3B7486F1">
      <w:pPr>
        <w:widowControl/>
        <w:spacing w:line="480" w:lineRule="exact"/>
        <w:jc w:val="center"/>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一  说    明</w:t>
      </w:r>
    </w:p>
    <w:p w14:paraId="21D20059">
      <w:pPr>
        <w:widowControl/>
        <w:shd w:val="clear" w:color="auto" w:fill="FFFFFF"/>
        <w:spacing w:line="480" w:lineRule="exact"/>
        <w:jc w:val="left"/>
        <w:rPr>
          <w:rFonts w:hint="eastAsia" w:ascii="宋体" w:hAnsi="宋体"/>
          <w:b/>
          <w:bCs/>
          <w:kern w:val="0"/>
          <w:sz w:val="24"/>
        </w:rPr>
      </w:pPr>
      <w:r>
        <w:rPr>
          <w:rFonts w:hint="eastAsia" w:ascii="宋体" w:hAnsi="宋体"/>
          <w:b/>
          <w:bCs/>
          <w:kern w:val="0"/>
          <w:sz w:val="24"/>
        </w:rPr>
        <w:t>1.适用范围</w:t>
      </w:r>
    </w:p>
    <w:p w14:paraId="13B9AD7F">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本竞争性谈判文件仅适用于竞争性谈判公告中所叙述项目的货物采购。</w:t>
      </w:r>
    </w:p>
    <w:p w14:paraId="5FDE9584">
      <w:pPr>
        <w:widowControl/>
        <w:shd w:val="clear" w:color="auto" w:fill="FFFFFF"/>
        <w:spacing w:line="480" w:lineRule="exact"/>
        <w:jc w:val="left"/>
        <w:rPr>
          <w:rFonts w:hint="eastAsia" w:ascii="宋体" w:hAnsi="宋体"/>
          <w:b/>
          <w:bCs/>
          <w:kern w:val="0"/>
          <w:sz w:val="24"/>
        </w:rPr>
      </w:pPr>
      <w:r>
        <w:rPr>
          <w:rFonts w:hint="eastAsia" w:ascii="宋体" w:hAnsi="宋体"/>
          <w:b/>
          <w:bCs/>
          <w:kern w:val="0"/>
          <w:sz w:val="24"/>
        </w:rPr>
        <w:t>2.定义</w:t>
      </w:r>
    </w:p>
    <w:p w14:paraId="38EEE596">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2.1“采购人”系指本次采购项目的业主方。</w:t>
      </w:r>
    </w:p>
    <w:p w14:paraId="73B35403">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2.2“采购代理机构”系指本次采购项目活动组织方。</w:t>
      </w:r>
    </w:p>
    <w:p w14:paraId="2EEF34EF">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2.3“供应商”系指下载了本竞争性谈判文件，且已经提交本次响应性文件的参加谈判主体。</w:t>
      </w:r>
    </w:p>
    <w:p w14:paraId="0CFE0F08">
      <w:pPr>
        <w:widowControl/>
        <w:shd w:val="clear" w:color="auto" w:fill="FFFFFF"/>
        <w:spacing w:line="480" w:lineRule="exact"/>
        <w:ind w:firstLine="480"/>
        <w:jc w:val="left"/>
        <w:rPr>
          <w:rFonts w:hint="eastAsia" w:ascii="宋体" w:hAnsi="宋体"/>
          <w:kern w:val="0"/>
          <w:sz w:val="24"/>
        </w:rPr>
      </w:pPr>
      <w:r>
        <w:rPr>
          <w:rFonts w:hint="eastAsia" w:ascii="宋体" w:hAnsi="宋体"/>
          <w:kern w:val="0"/>
          <w:sz w:val="24"/>
        </w:rPr>
        <w:t>2.4“供应商代表”系指代表供应商参加本次谈判活动的供应商的法定代表人或其委托代理人。</w:t>
      </w:r>
    </w:p>
    <w:p w14:paraId="3D64AE35">
      <w:pPr>
        <w:widowControl/>
        <w:shd w:val="clear" w:color="auto" w:fill="FFFFFF"/>
        <w:spacing w:line="480" w:lineRule="exact"/>
        <w:ind w:firstLine="480"/>
        <w:jc w:val="left"/>
        <w:rPr>
          <w:rFonts w:hint="eastAsia" w:ascii="宋体" w:hAnsi="宋体"/>
          <w:kern w:val="0"/>
          <w:sz w:val="24"/>
        </w:rPr>
      </w:pPr>
      <w:r>
        <w:rPr>
          <w:rFonts w:hint="eastAsia" w:ascii="宋体" w:hAnsi="宋体"/>
          <w:kern w:val="0"/>
          <w:sz w:val="24"/>
        </w:rPr>
        <w:t>2.5“货物”系指供应商按竞争性谈判文件规定向采购人提供的一切工作内容。</w:t>
      </w:r>
    </w:p>
    <w:p w14:paraId="27985829">
      <w:pPr>
        <w:widowControl/>
        <w:spacing w:line="480" w:lineRule="exact"/>
        <w:ind w:firstLine="482"/>
        <w:jc w:val="left"/>
        <w:rPr>
          <w:rFonts w:hint="eastAsia" w:ascii="宋体" w:hAnsi="宋体"/>
          <w:kern w:val="0"/>
          <w:sz w:val="24"/>
        </w:rPr>
      </w:pPr>
      <w:r>
        <w:rPr>
          <w:rFonts w:hint="eastAsia" w:ascii="宋体" w:hAnsi="宋体"/>
          <w:kern w:val="0"/>
          <w:sz w:val="24"/>
        </w:rPr>
        <w:t>2.6 “竞争性谈判文件有效期” 系指本次采购项目递交响应性文件截止之日起至合同签订之日止的期限。成交供应商的竞争性谈判文件有效期至合同完全履行止。</w:t>
      </w:r>
    </w:p>
    <w:p w14:paraId="66F86FE0">
      <w:pPr>
        <w:widowControl/>
        <w:shd w:val="clear" w:color="auto" w:fill="FFFFFF"/>
        <w:spacing w:line="480" w:lineRule="exact"/>
        <w:jc w:val="left"/>
        <w:rPr>
          <w:rFonts w:hint="eastAsia" w:ascii="宋体" w:hAnsi="宋体"/>
          <w:b/>
          <w:bCs/>
          <w:kern w:val="0"/>
          <w:sz w:val="24"/>
        </w:rPr>
      </w:pPr>
      <w:r>
        <w:rPr>
          <w:rFonts w:hint="eastAsia" w:ascii="宋体" w:hAnsi="宋体"/>
          <w:b/>
          <w:bCs/>
          <w:kern w:val="0"/>
          <w:sz w:val="24"/>
        </w:rPr>
        <w:t>3.预算金额：</w:t>
      </w:r>
    </w:p>
    <w:tbl>
      <w:tblPr>
        <w:tblStyle w:val="4"/>
        <w:tblW w:w="8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242"/>
        <w:gridCol w:w="2451"/>
        <w:gridCol w:w="1761"/>
      </w:tblGrid>
      <w:tr w14:paraId="3453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13" w:type="dxa"/>
            <w:vAlign w:val="center"/>
          </w:tcPr>
          <w:p w14:paraId="355B11A5">
            <w:pPr>
              <w:widowControl/>
              <w:spacing w:line="480" w:lineRule="exact"/>
              <w:jc w:val="center"/>
              <w:rPr>
                <w:rFonts w:hint="eastAsia" w:ascii="宋体" w:hAnsi="宋体" w:eastAsia="宋体"/>
                <w:kern w:val="0"/>
                <w:sz w:val="24"/>
                <w:lang w:eastAsia="zh-CN"/>
              </w:rPr>
            </w:pPr>
            <w:r>
              <w:rPr>
                <w:rFonts w:hint="eastAsia" w:ascii="宋体" w:hAnsi="宋体" w:eastAsia="宋体"/>
                <w:kern w:val="0"/>
                <w:sz w:val="24"/>
                <w:lang w:eastAsia="zh-CN"/>
              </w:rPr>
              <w:t>序号</w:t>
            </w:r>
          </w:p>
        </w:tc>
        <w:tc>
          <w:tcPr>
            <w:tcW w:w="3242" w:type="dxa"/>
            <w:vAlign w:val="center"/>
          </w:tcPr>
          <w:p w14:paraId="3B2BDB0B">
            <w:pPr>
              <w:widowControl/>
              <w:spacing w:line="480" w:lineRule="exact"/>
              <w:jc w:val="center"/>
              <w:rPr>
                <w:rFonts w:hint="eastAsia" w:ascii="宋体" w:hAnsi="宋体" w:eastAsia="宋体"/>
                <w:kern w:val="0"/>
                <w:sz w:val="24"/>
                <w:lang w:eastAsia="zh-CN"/>
              </w:rPr>
            </w:pPr>
            <w:r>
              <w:rPr>
                <w:rFonts w:hint="eastAsia" w:ascii="宋体" w:hAnsi="宋体" w:eastAsia="宋体"/>
                <w:kern w:val="0"/>
                <w:sz w:val="24"/>
                <w:lang w:eastAsia="zh-CN"/>
              </w:rPr>
              <w:t>包号</w:t>
            </w:r>
          </w:p>
        </w:tc>
        <w:tc>
          <w:tcPr>
            <w:tcW w:w="2451" w:type="dxa"/>
            <w:vAlign w:val="center"/>
          </w:tcPr>
          <w:p w14:paraId="70206C7F">
            <w:pPr>
              <w:widowControl/>
              <w:spacing w:line="480" w:lineRule="exact"/>
              <w:jc w:val="center"/>
              <w:rPr>
                <w:rFonts w:hint="eastAsia" w:ascii="宋体" w:hAnsi="宋体" w:eastAsia="宋体"/>
                <w:kern w:val="0"/>
                <w:sz w:val="24"/>
              </w:rPr>
            </w:pPr>
            <w:r>
              <w:rPr>
                <w:rFonts w:hint="eastAsia" w:ascii="宋体" w:hAnsi="宋体" w:eastAsia="宋体"/>
                <w:kern w:val="0"/>
                <w:sz w:val="24"/>
              </w:rPr>
              <w:t>包名称</w:t>
            </w:r>
          </w:p>
        </w:tc>
        <w:tc>
          <w:tcPr>
            <w:tcW w:w="1761" w:type="dxa"/>
            <w:vAlign w:val="center"/>
          </w:tcPr>
          <w:p w14:paraId="58D1DEE6">
            <w:pPr>
              <w:widowControl/>
              <w:spacing w:line="480" w:lineRule="exact"/>
              <w:jc w:val="center"/>
              <w:rPr>
                <w:rFonts w:hint="eastAsia" w:ascii="宋体" w:hAnsi="宋体" w:eastAsia="宋体"/>
                <w:kern w:val="0"/>
                <w:sz w:val="24"/>
              </w:rPr>
            </w:pPr>
            <w:r>
              <w:rPr>
                <w:rFonts w:hint="eastAsia" w:ascii="宋体" w:hAnsi="宋体" w:eastAsia="宋体"/>
                <w:kern w:val="0"/>
                <w:sz w:val="24"/>
              </w:rPr>
              <w:t>包预算（元）</w:t>
            </w:r>
          </w:p>
        </w:tc>
      </w:tr>
      <w:tr w14:paraId="3514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13" w:type="dxa"/>
            <w:vAlign w:val="center"/>
          </w:tcPr>
          <w:p w14:paraId="46EF2966">
            <w:pPr>
              <w:widowControl/>
              <w:spacing w:line="480" w:lineRule="exact"/>
              <w:jc w:val="left"/>
              <w:rPr>
                <w:rFonts w:hint="eastAsia" w:ascii="宋体" w:hAnsi="宋体" w:eastAsia="宋体"/>
                <w:kern w:val="0"/>
                <w:sz w:val="24"/>
                <w:lang w:val="en-US" w:eastAsia="zh-CN"/>
              </w:rPr>
            </w:pPr>
            <w:r>
              <w:rPr>
                <w:rFonts w:hint="eastAsia" w:ascii="宋体" w:hAnsi="宋体" w:eastAsia="宋体"/>
                <w:kern w:val="0"/>
                <w:sz w:val="24"/>
                <w:lang w:val="en-US" w:eastAsia="zh-CN"/>
              </w:rPr>
              <w:t>1</w:t>
            </w:r>
          </w:p>
        </w:tc>
        <w:tc>
          <w:tcPr>
            <w:tcW w:w="3242" w:type="dxa"/>
            <w:vAlign w:val="center"/>
          </w:tcPr>
          <w:p w14:paraId="07BD8BF4">
            <w:pPr>
              <w:widowControl/>
              <w:spacing w:line="480" w:lineRule="exact"/>
              <w:jc w:val="left"/>
              <w:rPr>
                <w:rFonts w:hint="eastAsia" w:ascii="宋体" w:hAnsi="宋体" w:eastAsia="宋体"/>
                <w:kern w:val="0"/>
                <w:sz w:val="24"/>
                <w:lang w:eastAsia="zh-CN"/>
              </w:rPr>
            </w:pPr>
            <w:r>
              <w:rPr>
                <w:rFonts w:hint="eastAsia" w:ascii="宋体" w:hAnsi="宋体" w:cs="宋体"/>
                <w:sz w:val="24"/>
                <w:szCs w:val="24"/>
                <w:lang w:eastAsia="zh-CN"/>
              </w:rPr>
              <w:t>驻示范政采-2025-0142-1104</w:t>
            </w:r>
          </w:p>
        </w:tc>
        <w:tc>
          <w:tcPr>
            <w:tcW w:w="2451" w:type="dxa"/>
            <w:vAlign w:val="center"/>
          </w:tcPr>
          <w:p w14:paraId="2370EA4C">
            <w:pPr>
              <w:keepNext w:val="0"/>
              <w:keepLines w:val="0"/>
              <w:pageBreakBefore w:val="0"/>
              <w:kinsoku/>
              <w:overflowPunct/>
              <w:topLinePunct w:val="0"/>
              <w:autoSpaceDE/>
              <w:autoSpaceDN/>
              <w:bidi w:val="0"/>
              <w:adjustRightInd/>
              <w:spacing w:line="480" w:lineRule="exact"/>
              <w:jc w:val="center"/>
              <w:outlineLvl w:val="9"/>
              <w:rPr>
                <w:rFonts w:hint="eastAsia" w:ascii="宋体" w:hAnsi="宋体" w:cs="宋体"/>
                <w:sz w:val="24"/>
                <w:szCs w:val="24"/>
                <w:u w:val="none"/>
              </w:rPr>
            </w:pPr>
            <w:r>
              <w:rPr>
                <w:rFonts w:hint="eastAsia" w:ascii="宋体" w:hAnsi="宋体" w:cs="宋体"/>
                <w:sz w:val="24"/>
                <w:szCs w:val="24"/>
                <w:lang w:val="en-US" w:eastAsia="zh-CN"/>
              </w:rPr>
              <w:t>驻马店市城乡一体化示范区管理委员会公车维修费用</w:t>
            </w:r>
          </w:p>
          <w:p w14:paraId="7F091C4A">
            <w:pPr>
              <w:widowControl/>
              <w:spacing w:line="480" w:lineRule="exact"/>
              <w:jc w:val="left"/>
              <w:rPr>
                <w:rFonts w:hint="eastAsia" w:ascii="宋体" w:hAnsi="宋体" w:eastAsia="宋体"/>
                <w:kern w:val="0"/>
                <w:sz w:val="24"/>
                <w:lang w:val="en-US" w:eastAsia="zh-CN"/>
              </w:rPr>
            </w:pPr>
          </w:p>
        </w:tc>
        <w:tc>
          <w:tcPr>
            <w:tcW w:w="1761" w:type="dxa"/>
            <w:vAlign w:val="center"/>
          </w:tcPr>
          <w:p w14:paraId="7AE47F37">
            <w:pPr>
              <w:widowControl/>
              <w:spacing w:line="480" w:lineRule="exact"/>
              <w:jc w:val="left"/>
              <w:rPr>
                <w:rFonts w:hint="eastAsia" w:ascii="宋体" w:hAnsi="宋体" w:eastAsia="宋体"/>
                <w:kern w:val="0"/>
                <w:sz w:val="24"/>
                <w:lang w:val="en-US" w:eastAsia="zh-CN"/>
              </w:rPr>
            </w:pPr>
            <w:r>
              <w:rPr>
                <w:rFonts w:hint="eastAsia" w:ascii="宋体" w:hAnsi="宋体" w:eastAsia="宋体"/>
                <w:kern w:val="0"/>
                <w:sz w:val="24"/>
                <w:lang w:val="en-US" w:eastAsia="zh-CN"/>
              </w:rPr>
              <w:t>90000.00</w:t>
            </w:r>
          </w:p>
        </w:tc>
      </w:tr>
    </w:tbl>
    <w:p w14:paraId="35F95ACF">
      <w:pPr>
        <w:widowControl/>
        <w:numPr>
          <w:ilvl w:val="0"/>
          <w:numId w:val="2"/>
        </w:numPr>
        <w:shd w:val="clear" w:color="auto" w:fill="FFFFFF"/>
        <w:tabs>
          <w:tab w:val="clear" w:pos="312"/>
        </w:tabs>
        <w:spacing w:line="480" w:lineRule="exact"/>
        <w:jc w:val="left"/>
        <w:rPr>
          <w:rFonts w:hint="eastAsia" w:ascii="宋体" w:hAnsi="宋体"/>
          <w:b/>
          <w:bCs/>
          <w:kern w:val="0"/>
          <w:sz w:val="24"/>
        </w:rPr>
      </w:pPr>
      <w:r>
        <w:rPr>
          <w:rFonts w:hint="eastAsia" w:ascii="宋体" w:hAnsi="宋体"/>
          <w:b/>
          <w:bCs/>
          <w:kern w:val="0"/>
          <w:sz w:val="24"/>
        </w:rPr>
        <w:t>供应商应提交的证明文件</w:t>
      </w:r>
    </w:p>
    <w:p w14:paraId="76A66E9E">
      <w:pPr>
        <w:snapToGrid w:val="0"/>
        <w:spacing w:line="480" w:lineRule="exact"/>
        <w:ind w:firstLine="480" w:firstLineChars="200"/>
        <w:jc w:val="left"/>
        <w:rPr>
          <w:rFonts w:hint="eastAsia" w:ascii="宋体" w:hAnsi="宋体"/>
          <w:bCs/>
          <w:kern w:val="0"/>
          <w:sz w:val="24"/>
        </w:rPr>
      </w:pPr>
      <w:r>
        <w:rPr>
          <w:rFonts w:hint="eastAsia" w:ascii="宋体" w:hAnsi="宋体"/>
          <w:bCs/>
          <w:kern w:val="0"/>
          <w:sz w:val="24"/>
        </w:rPr>
        <w:t>1.满足《中华人民共和国政府采购法》第二十二条规定的条件；</w:t>
      </w:r>
    </w:p>
    <w:p w14:paraId="0D9887F9">
      <w:pPr>
        <w:snapToGrid w:val="0"/>
        <w:spacing w:line="480" w:lineRule="exact"/>
        <w:ind w:firstLine="480" w:firstLineChars="200"/>
        <w:jc w:val="left"/>
        <w:rPr>
          <w:rFonts w:hint="eastAsia" w:ascii="宋体" w:hAnsi="宋体"/>
          <w:bCs/>
          <w:kern w:val="0"/>
          <w:sz w:val="24"/>
        </w:rPr>
      </w:pPr>
      <w:r>
        <w:rPr>
          <w:rFonts w:hint="eastAsia" w:ascii="宋体" w:hAnsi="宋体"/>
          <w:bCs/>
          <w:kern w:val="0"/>
          <w:sz w:val="24"/>
        </w:rPr>
        <w:t>2.落实政府采购政策需满足的资格要求：项目执行支持中小微企业(含监狱企业、残疾人福利性单位)发展政策，优先采购节能产品政府采购品目清单和环境标志产品政府采购品目清单内的产品等政府采购政策；</w:t>
      </w:r>
    </w:p>
    <w:p w14:paraId="6EE76000">
      <w:pPr>
        <w:snapToGrid w:val="0"/>
        <w:spacing w:line="480" w:lineRule="exact"/>
        <w:ind w:firstLine="480" w:firstLineChars="200"/>
        <w:jc w:val="left"/>
        <w:rPr>
          <w:rFonts w:hint="eastAsia" w:ascii="宋体" w:hAnsi="宋体"/>
          <w:bCs/>
          <w:kern w:val="0"/>
          <w:sz w:val="24"/>
        </w:rPr>
      </w:pPr>
      <w:r>
        <w:rPr>
          <w:rFonts w:hint="eastAsia" w:ascii="宋体" w:hAnsi="宋体"/>
          <w:bCs/>
          <w:kern w:val="0"/>
          <w:sz w:val="24"/>
        </w:rPr>
        <w:t>3.本项目的特定资格要求 ：</w:t>
      </w:r>
    </w:p>
    <w:p w14:paraId="53EC0759">
      <w:pPr>
        <w:spacing w:line="480" w:lineRule="exact"/>
        <w:ind w:firstLine="480" w:firstLineChars="200"/>
        <w:rPr>
          <w:rFonts w:hint="eastAsia" w:ascii="宋体" w:hAnsi="宋体"/>
          <w:sz w:val="24"/>
          <w:szCs w:val="24"/>
        </w:rPr>
      </w:pPr>
      <w:r>
        <w:rPr>
          <w:rFonts w:hint="eastAsia" w:ascii="宋体" w:hAnsi="宋体"/>
          <w:sz w:val="24"/>
          <w:szCs w:val="24"/>
        </w:rPr>
        <w:t>根据《关于在政府采购活动中查询及使用信用记录有关问题的通知》(财库[2016]125号)的规定，对列入失信被执行人、税收违法黑名单、政府采购严重违法失信行为记录名单的投标者，拒绝参与本项目政府采购活动；【查询渠道：“信用中国”网站（www.creditchina.gov.cn）、中国政府采购网（www.ccgp.gov.cn）】（查询时间在公告发布日期之后）。</w:t>
      </w:r>
    </w:p>
    <w:p w14:paraId="4FBA03FA">
      <w:pPr>
        <w:snapToGrid w:val="0"/>
        <w:spacing w:line="480" w:lineRule="exact"/>
        <w:ind w:firstLine="480" w:firstLineChars="200"/>
        <w:jc w:val="left"/>
        <w:rPr>
          <w:rFonts w:hint="eastAsia" w:ascii="宋体" w:hAnsi="宋体"/>
          <w:bCs/>
          <w:kern w:val="0"/>
          <w:sz w:val="24"/>
        </w:rPr>
      </w:pPr>
      <w:r>
        <w:rPr>
          <w:rFonts w:hint="eastAsia" w:ascii="宋体" w:hAnsi="宋体"/>
          <w:bCs/>
          <w:kern w:val="0"/>
          <w:sz w:val="24"/>
        </w:rPr>
        <w:t>4.本次招标不允许联合体参与投标。</w:t>
      </w:r>
    </w:p>
    <w:p w14:paraId="22CEF559">
      <w:pPr>
        <w:snapToGrid w:val="0"/>
        <w:spacing w:line="480" w:lineRule="exact"/>
        <w:ind w:firstLine="480" w:firstLineChars="200"/>
        <w:jc w:val="left"/>
        <w:rPr>
          <w:rFonts w:hint="eastAsia" w:ascii="宋体" w:hAnsi="宋体"/>
          <w:bCs/>
          <w:kern w:val="0"/>
          <w:sz w:val="24"/>
        </w:rPr>
      </w:pPr>
      <w:r>
        <w:rPr>
          <w:rFonts w:hint="eastAsia" w:ascii="宋体" w:hAnsi="宋体"/>
          <w:bCs/>
          <w:kern w:val="0"/>
          <w:sz w:val="24"/>
        </w:rPr>
        <w:t>注：以上为必须提供的材料。以上材料复印件加盖公司公章装订于响应性文件内，</w:t>
      </w:r>
    </w:p>
    <w:p w14:paraId="4E1A7E72">
      <w:pPr>
        <w:widowControl/>
        <w:shd w:val="clear" w:color="auto" w:fill="FFFFFF"/>
        <w:spacing w:line="480" w:lineRule="exact"/>
        <w:jc w:val="left"/>
        <w:rPr>
          <w:rFonts w:hint="eastAsia" w:ascii="宋体" w:hAnsi="宋体"/>
          <w:b/>
          <w:bCs/>
          <w:kern w:val="0"/>
          <w:sz w:val="24"/>
        </w:rPr>
      </w:pPr>
      <w:r>
        <w:rPr>
          <w:rFonts w:hint="eastAsia" w:ascii="宋体" w:hAnsi="宋体"/>
          <w:b/>
          <w:bCs/>
          <w:kern w:val="0"/>
          <w:sz w:val="24"/>
        </w:rPr>
        <w:t>5.谈判费用</w:t>
      </w:r>
    </w:p>
    <w:p w14:paraId="4D22610A">
      <w:pPr>
        <w:widowControl/>
        <w:shd w:val="clear" w:color="auto" w:fill="FFFFFF"/>
        <w:spacing w:line="480" w:lineRule="exact"/>
        <w:ind w:firstLine="480"/>
        <w:jc w:val="left"/>
        <w:rPr>
          <w:rFonts w:hint="eastAsia" w:ascii="宋体" w:hAnsi="宋体"/>
          <w:kern w:val="0"/>
          <w:sz w:val="24"/>
        </w:rPr>
      </w:pPr>
      <w:r>
        <w:rPr>
          <w:rFonts w:hint="eastAsia" w:ascii="宋体" w:hAnsi="宋体"/>
          <w:kern w:val="0"/>
          <w:sz w:val="24"/>
        </w:rPr>
        <w:t>不论谈判结果如何，供应商均应自行承担所有与谈判有关的全部费用。</w:t>
      </w:r>
    </w:p>
    <w:p w14:paraId="18D92A9E">
      <w:pPr>
        <w:widowControl/>
        <w:shd w:val="clear" w:color="auto" w:fill="FFFFFF"/>
        <w:spacing w:line="480" w:lineRule="exact"/>
        <w:jc w:val="left"/>
        <w:rPr>
          <w:rFonts w:hint="eastAsia" w:ascii="宋体" w:hAnsi="宋体"/>
          <w:b/>
          <w:bCs/>
          <w:kern w:val="0"/>
          <w:sz w:val="24"/>
        </w:rPr>
      </w:pPr>
      <w:r>
        <w:rPr>
          <w:rFonts w:hint="eastAsia" w:ascii="宋体" w:hAnsi="宋体"/>
          <w:b/>
          <w:bCs/>
          <w:kern w:val="0"/>
          <w:sz w:val="24"/>
        </w:rPr>
        <w:t>6.联合体参加谈判</w:t>
      </w:r>
    </w:p>
    <w:p w14:paraId="42FA667F">
      <w:pPr>
        <w:widowControl/>
        <w:shd w:val="clear" w:color="auto" w:fill="FFFFFF"/>
        <w:spacing w:line="480" w:lineRule="exact"/>
        <w:rPr>
          <w:rFonts w:hint="eastAsia" w:ascii="宋体" w:hAnsi="宋体"/>
          <w:b/>
          <w:bCs/>
          <w:kern w:val="0"/>
          <w:sz w:val="24"/>
        </w:rPr>
      </w:pPr>
      <w:r>
        <w:rPr>
          <w:rFonts w:hint="eastAsia" w:ascii="宋体" w:hAnsi="宋体"/>
          <w:b/>
          <w:bCs/>
          <w:kern w:val="0"/>
          <w:sz w:val="24"/>
        </w:rPr>
        <w:t xml:space="preserve">  </w:t>
      </w:r>
      <w:r>
        <w:rPr>
          <w:rFonts w:hint="eastAsia" w:ascii="宋体" w:hAnsi="宋体"/>
          <w:kern w:val="0"/>
          <w:sz w:val="24"/>
        </w:rPr>
        <w:t xml:space="preserve">  本项目不接受联合体投标</w:t>
      </w:r>
    </w:p>
    <w:p w14:paraId="5D19AD4E">
      <w:pPr>
        <w:widowControl/>
        <w:shd w:val="clear" w:color="auto" w:fill="FFFFFF"/>
        <w:spacing w:line="480" w:lineRule="exact"/>
        <w:rPr>
          <w:rFonts w:hint="eastAsia" w:ascii="宋体" w:hAnsi="宋体"/>
          <w:b/>
          <w:bCs/>
          <w:kern w:val="0"/>
          <w:sz w:val="24"/>
        </w:rPr>
      </w:pPr>
      <w:r>
        <w:rPr>
          <w:rFonts w:hint="eastAsia" w:ascii="宋体" w:hAnsi="宋体"/>
          <w:b/>
          <w:bCs/>
          <w:kern w:val="0"/>
          <w:sz w:val="24"/>
        </w:rPr>
        <w:t>7.转包与分包</w:t>
      </w:r>
    </w:p>
    <w:p w14:paraId="476BCFBC">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7.1本项目不允许采取转包方式履行合同。</w:t>
      </w:r>
    </w:p>
    <w:p w14:paraId="0DCAF38D">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7.2本项目不允许采取分包方式履行合同。</w:t>
      </w:r>
    </w:p>
    <w:p w14:paraId="7B14C547">
      <w:pPr>
        <w:widowControl/>
        <w:shd w:val="clear" w:color="auto" w:fill="FFFFFF"/>
        <w:spacing w:line="480" w:lineRule="exact"/>
        <w:jc w:val="left"/>
        <w:rPr>
          <w:rFonts w:hint="eastAsia" w:ascii="宋体" w:hAnsi="宋体"/>
          <w:b/>
          <w:bCs/>
          <w:kern w:val="0"/>
          <w:sz w:val="24"/>
        </w:rPr>
      </w:pPr>
      <w:r>
        <w:rPr>
          <w:rFonts w:hint="eastAsia" w:ascii="宋体" w:hAnsi="宋体"/>
          <w:b/>
          <w:bCs/>
          <w:kern w:val="0"/>
          <w:sz w:val="24"/>
        </w:rPr>
        <w:t>8.特别说明：</w:t>
      </w:r>
    </w:p>
    <w:p w14:paraId="3085EECA">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8.1供应商参加谈判所使用的资格、信誉、荣誉、业绩与企业认证必须为本法人所拥有。  </w:t>
      </w:r>
    </w:p>
    <w:p w14:paraId="2E96C2D9">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8.2供应商代表只能接受一个供应商的委托参加谈判。</w:t>
      </w:r>
    </w:p>
    <w:p w14:paraId="64E539DB">
      <w:pPr>
        <w:pStyle w:val="62"/>
        <w:shd w:val="clear" w:color="auto" w:fill="FFFFFF"/>
        <w:spacing w:line="480" w:lineRule="exact"/>
        <w:ind w:firstLine="480" w:firstLineChars="200"/>
        <w:rPr>
          <w:rFonts w:hint="eastAsia"/>
        </w:rPr>
      </w:pPr>
      <w:r>
        <w:rPr>
          <w:rFonts w:hint="eastAsia"/>
        </w:rPr>
        <w:t>8.3《政府采购法》第二十二条第五款“参加政府采购活动前三年内，在经营活动中没有重大违法记录”，“重大违法记录”是指</w:t>
      </w:r>
      <w:r>
        <w:rPr>
          <w:rFonts w:hint="eastAsia"/>
          <w:shd w:val="clear" w:color="auto" w:fill="FFFFFF"/>
        </w:rPr>
        <w:t>供应商因违法经营受到刑事处罚或者责令停产停业、吊销许可证或者执照、较大数额罚款等行政处罚。</w:t>
      </w:r>
    </w:p>
    <w:p w14:paraId="6AF295F6">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8.4供应商在谈判活动中提供虚假材料或从事其他违法活动的,其响应无效，由相关部门查处。</w:t>
      </w:r>
    </w:p>
    <w:p w14:paraId="000BBBE6">
      <w:pPr>
        <w:widowControl/>
        <w:wordWrap w:val="0"/>
        <w:snapToGrid w:val="0"/>
        <w:spacing w:line="480" w:lineRule="exact"/>
        <w:ind w:firstLine="480" w:firstLineChars="200"/>
        <w:jc w:val="left"/>
        <w:rPr>
          <w:rFonts w:hint="eastAsia" w:ascii="宋体" w:hAnsi="宋体"/>
          <w:bCs/>
          <w:kern w:val="0"/>
          <w:sz w:val="24"/>
        </w:rPr>
      </w:pPr>
      <w:r>
        <w:rPr>
          <w:rFonts w:hint="eastAsia" w:ascii="宋体" w:hAnsi="宋体"/>
          <w:bCs/>
          <w:kern w:val="0"/>
          <w:sz w:val="24"/>
        </w:rPr>
        <w:t>8.5关联企业参加谈判</w:t>
      </w:r>
    </w:p>
    <w:p w14:paraId="307D9AB5">
      <w:pPr>
        <w:widowControl/>
        <w:wordWrap w:val="0"/>
        <w:snapToGrid w:val="0"/>
        <w:spacing w:line="480" w:lineRule="exact"/>
        <w:ind w:firstLine="480" w:firstLineChars="200"/>
        <w:jc w:val="left"/>
        <w:rPr>
          <w:rFonts w:hint="eastAsia" w:ascii="宋体" w:hAnsi="宋体"/>
          <w:kern w:val="0"/>
          <w:sz w:val="24"/>
        </w:rPr>
      </w:pPr>
      <w:r>
        <w:rPr>
          <w:rFonts w:hint="eastAsia" w:ascii="宋体" w:hAnsi="宋体"/>
          <w:kern w:val="0"/>
          <w:sz w:val="24"/>
        </w:rPr>
        <w:t>8.5.1本谈判文件所称关联企业,是指存在关联关系的企业。“关联关系”的界定适用《中华人民共和国公司法》第二百一十七条、《中华人民共和国政府采购</w:t>
      </w:r>
      <w:r>
        <w:rPr>
          <w:rFonts w:hint="eastAsia" w:ascii="宋体" w:hAnsi="宋体"/>
          <w:bCs/>
          <w:kern w:val="0"/>
          <w:sz w:val="24"/>
        </w:rPr>
        <w:t>法实施条例》第十八条之规定。</w:t>
      </w:r>
    </w:p>
    <w:p w14:paraId="11902A0A">
      <w:pPr>
        <w:widowControl/>
        <w:wordWrap w:val="0"/>
        <w:snapToGrid w:val="0"/>
        <w:spacing w:line="480" w:lineRule="exact"/>
        <w:ind w:firstLine="480" w:firstLineChars="200"/>
        <w:jc w:val="left"/>
        <w:rPr>
          <w:rFonts w:hint="eastAsia" w:ascii="宋体" w:hAnsi="宋体"/>
          <w:bCs/>
          <w:kern w:val="0"/>
          <w:sz w:val="24"/>
        </w:rPr>
      </w:pPr>
      <w:r>
        <w:rPr>
          <w:rFonts w:hint="eastAsia" w:ascii="宋体" w:hAnsi="宋体"/>
          <w:bCs/>
          <w:kern w:val="0"/>
          <w:sz w:val="24"/>
        </w:rPr>
        <w:t>8.5.2关联企业中,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1A3A6894">
      <w:pPr>
        <w:widowControl/>
        <w:wordWrap w:val="0"/>
        <w:snapToGrid w:val="0"/>
        <w:spacing w:line="480" w:lineRule="exact"/>
        <w:ind w:firstLine="480" w:firstLineChars="200"/>
        <w:jc w:val="left"/>
        <w:rPr>
          <w:rFonts w:hint="eastAsia" w:ascii="宋体" w:hAnsi="宋体"/>
          <w:bCs/>
          <w:kern w:val="0"/>
          <w:sz w:val="24"/>
        </w:rPr>
      </w:pPr>
      <w:r>
        <w:rPr>
          <w:rFonts w:hint="eastAsia" w:ascii="宋体" w:hAnsi="宋体"/>
          <w:bCs/>
          <w:kern w:val="0"/>
          <w:sz w:val="24"/>
        </w:rPr>
        <w:t>8.5.3为采购项目提供整体设计、规范编制或者项目管理、监理、检测等服务的供应商，不得再参加该采购项目的其他采购活动。</w:t>
      </w:r>
    </w:p>
    <w:p w14:paraId="44D987D2">
      <w:pPr>
        <w:widowControl/>
        <w:shd w:val="clear" w:color="auto" w:fill="FFFFFF"/>
        <w:spacing w:line="480" w:lineRule="exact"/>
        <w:rPr>
          <w:rFonts w:hint="eastAsia" w:ascii="宋体" w:hAnsi="宋体"/>
          <w:b/>
          <w:bCs/>
          <w:kern w:val="0"/>
          <w:sz w:val="24"/>
        </w:rPr>
      </w:pPr>
      <w:r>
        <w:rPr>
          <w:rFonts w:hint="eastAsia" w:ascii="宋体" w:hAnsi="宋体"/>
          <w:b/>
          <w:bCs/>
          <w:kern w:val="0"/>
          <w:sz w:val="24"/>
        </w:rPr>
        <w:t>9.质疑和投诉</w:t>
      </w:r>
    </w:p>
    <w:p w14:paraId="5B88A4E7">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bCs/>
          <w:kern w:val="0"/>
          <w:sz w:val="24"/>
        </w:rPr>
        <w:t>供应商在法定质疑期内应一次性提出针对同一采购环节的质疑。</w:t>
      </w:r>
      <w:r>
        <w:rPr>
          <w:rFonts w:hint="eastAsia" w:ascii="宋体" w:hAnsi="宋体"/>
          <w:kern w:val="0"/>
          <w:sz w:val="24"/>
        </w:rPr>
        <w:t>供应商对采购人或采购代理机构的质疑答复不满意或采购人或采购代理机构未在规定时间内作出答复的，可以在答复期满后15个工作日内向同级财政部门投诉。</w:t>
      </w:r>
    </w:p>
    <w:p w14:paraId="13864FB4">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9.2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9B1E3E8">
      <w:pPr>
        <w:widowControl/>
        <w:shd w:val="clear" w:color="auto" w:fill="FFFFFF"/>
        <w:spacing w:line="480" w:lineRule="exact"/>
        <w:jc w:val="left"/>
        <w:rPr>
          <w:rFonts w:hint="eastAsia" w:ascii="宋体" w:hAnsi="宋体"/>
          <w:b/>
          <w:bCs/>
          <w:kern w:val="0"/>
          <w:sz w:val="24"/>
        </w:rPr>
      </w:pPr>
      <w:r>
        <w:rPr>
          <w:rFonts w:hint="eastAsia" w:ascii="宋体" w:hAnsi="宋体"/>
          <w:b/>
          <w:bCs/>
          <w:kern w:val="0"/>
          <w:sz w:val="24"/>
        </w:rPr>
        <w:t>10.</w:t>
      </w:r>
      <w:r>
        <w:rPr>
          <w:rFonts w:hint="eastAsia" w:ascii="宋体" w:hAnsi="宋体"/>
          <w:kern w:val="0"/>
          <w:sz w:val="24"/>
        </w:rPr>
        <w:t> </w:t>
      </w:r>
      <w:r>
        <w:rPr>
          <w:rFonts w:hint="eastAsia" w:ascii="宋体" w:hAnsi="宋体"/>
          <w:b/>
          <w:bCs/>
          <w:kern w:val="0"/>
          <w:sz w:val="24"/>
        </w:rPr>
        <w:t>供应商的风险</w:t>
      </w:r>
    </w:p>
    <w:p w14:paraId="406DC32F">
      <w:pPr>
        <w:widowControl/>
        <w:shd w:val="clear" w:color="auto" w:fill="FFFFFF"/>
        <w:spacing w:line="480" w:lineRule="exact"/>
        <w:ind w:firstLine="480"/>
        <w:jc w:val="left"/>
        <w:rPr>
          <w:rFonts w:hint="eastAsia" w:ascii="宋体" w:hAnsi="宋体"/>
          <w:kern w:val="0"/>
          <w:sz w:val="24"/>
        </w:rPr>
      </w:pPr>
      <w:r>
        <w:rPr>
          <w:rFonts w:hint="eastAsia" w:ascii="宋体" w:hAnsi="宋体"/>
          <w:kern w:val="0"/>
          <w:sz w:val="24"/>
        </w:rPr>
        <w:t>供应商没有按照竞争性谈判文件要求提供全部资料，或者供应商没有对响应性文件在各方面都作出实质性响应是供应商的风险，并可能导致其响应被拒绝。</w:t>
      </w:r>
    </w:p>
    <w:p w14:paraId="213C47E7">
      <w:pPr>
        <w:spacing w:line="480" w:lineRule="exact"/>
        <w:jc w:val="center"/>
        <w:rPr>
          <w:rFonts w:hint="eastAsia" w:ascii="宋体" w:hAnsi="宋体"/>
          <w:b/>
          <w:bCs/>
          <w:sz w:val="24"/>
        </w:rPr>
      </w:pPr>
      <w:r>
        <w:rPr>
          <w:rFonts w:hint="eastAsia" w:ascii="宋体" w:hAnsi="宋体"/>
          <w:b/>
          <w:bCs/>
          <w:sz w:val="24"/>
        </w:rPr>
        <w:t>二  竞争性谈判文件</w:t>
      </w:r>
    </w:p>
    <w:p w14:paraId="69834294">
      <w:pPr>
        <w:widowControl/>
        <w:shd w:val="clear" w:color="auto" w:fill="FFFFFF"/>
        <w:spacing w:line="480" w:lineRule="exact"/>
        <w:jc w:val="left"/>
        <w:rPr>
          <w:rFonts w:hint="eastAsia" w:ascii="宋体" w:hAnsi="宋体"/>
          <w:b/>
          <w:bCs/>
          <w:kern w:val="0"/>
          <w:sz w:val="24"/>
        </w:rPr>
      </w:pPr>
      <w:r>
        <w:rPr>
          <w:rFonts w:hint="eastAsia" w:ascii="宋体" w:hAnsi="宋体"/>
          <w:b/>
          <w:bCs/>
          <w:kern w:val="0"/>
          <w:sz w:val="24"/>
        </w:rPr>
        <w:t>11.竞争性谈判文件的构成。本竞争性谈判文件由以下部分组成：</w:t>
      </w:r>
    </w:p>
    <w:p w14:paraId="53BDCBEF">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11.1竞争性谈判公告</w:t>
      </w:r>
    </w:p>
    <w:p w14:paraId="4340469C">
      <w:pPr>
        <w:widowControl/>
        <w:shd w:val="clear" w:color="auto" w:fill="FFFFFF"/>
        <w:spacing w:line="480" w:lineRule="exact"/>
        <w:ind w:firstLine="480"/>
        <w:jc w:val="left"/>
        <w:rPr>
          <w:rFonts w:hint="eastAsia" w:ascii="宋体" w:hAnsi="宋体"/>
          <w:kern w:val="0"/>
          <w:sz w:val="24"/>
        </w:rPr>
      </w:pPr>
      <w:r>
        <w:rPr>
          <w:rFonts w:hint="eastAsia" w:ascii="宋体" w:hAnsi="宋体"/>
          <w:kern w:val="0"/>
          <w:sz w:val="24"/>
        </w:rPr>
        <w:t>11.2采购需求</w:t>
      </w:r>
    </w:p>
    <w:p w14:paraId="3B1FE732">
      <w:pPr>
        <w:widowControl/>
        <w:shd w:val="clear" w:color="auto" w:fill="FFFFFF"/>
        <w:spacing w:line="480" w:lineRule="exact"/>
        <w:ind w:firstLine="480"/>
        <w:jc w:val="left"/>
        <w:rPr>
          <w:rFonts w:hint="eastAsia" w:ascii="宋体" w:hAnsi="宋体"/>
          <w:kern w:val="0"/>
          <w:sz w:val="24"/>
        </w:rPr>
      </w:pPr>
      <w:r>
        <w:rPr>
          <w:rFonts w:hint="eastAsia" w:ascii="宋体" w:hAnsi="宋体"/>
          <w:kern w:val="0"/>
          <w:sz w:val="24"/>
        </w:rPr>
        <w:t>11.3供应商须知</w:t>
      </w:r>
    </w:p>
    <w:p w14:paraId="59EA214F">
      <w:pPr>
        <w:widowControl/>
        <w:shd w:val="clear" w:color="auto" w:fill="FFFFFF"/>
        <w:spacing w:line="480" w:lineRule="exact"/>
        <w:ind w:firstLine="480"/>
        <w:jc w:val="left"/>
        <w:rPr>
          <w:rFonts w:hint="eastAsia" w:ascii="宋体" w:hAnsi="宋体"/>
          <w:kern w:val="0"/>
          <w:sz w:val="24"/>
        </w:rPr>
      </w:pPr>
      <w:r>
        <w:rPr>
          <w:rFonts w:hint="eastAsia" w:ascii="宋体" w:hAnsi="宋体"/>
          <w:kern w:val="0"/>
          <w:sz w:val="24"/>
        </w:rPr>
        <w:t>11.4合同主要条款</w:t>
      </w:r>
    </w:p>
    <w:p w14:paraId="1FAAC8E1">
      <w:pPr>
        <w:widowControl/>
        <w:shd w:val="clear" w:color="auto" w:fill="FFFFFF"/>
        <w:spacing w:line="480" w:lineRule="exact"/>
        <w:ind w:firstLine="480"/>
        <w:jc w:val="left"/>
        <w:rPr>
          <w:rFonts w:hint="eastAsia" w:ascii="宋体" w:hAnsi="宋体"/>
          <w:kern w:val="0"/>
          <w:sz w:val="24"/>
        </w:rPr>
      </w:pPr>
      <w:r>
        <w:rPr>
          <w:rFonts w:hint="eastAsia" w:ascii="宋体" w:hAnsi="宋体"/>
          <w:kern w:val="0"/>
          <w:sz w:val="24"/>
        </w:rPr>
        <w:t>11.5响应性文件格式</w:t>
      </w:r>
    </w:p>
    <w:p w14:paraId="2D4D15FC">
      <w:pPr>
        <w:widowControl/>
        <w:shd w:val="clear" w:color="auto" w:fill="FFFFFF"/>
        <w:spacing w:line="480" w:lineRule="exact"/>
        <w:jc w:val="left"/>
        <w:rPr>
          <w:rFonts w:hint="eastAsia" w:ascii="宋体" w:hAnsi="宋体"/>
          <w:b/>
          <w:bCs/>
          <w:kern w:val="0"/>
          <w:sz w:val="24"/>
        </w:rPr>
      </w:pPr>
      <w:r>
        <w:rPr>
          <w:rFonts w:hint="eastAsia" w:ascii="宋体" w:hAnsi="宋体"/>
          <w:b/>
          <w:bCs/>
          <w:kern w:val="0"/>
          <w:sz w:val="24"/>
        </w:rPr>
        <w:t>12.竞争性谈判文件的澄清与修改</w:t>
      </w:r>
    </w:p>
    <w:p w14:paraId="2912D4AD">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12.1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w:t>
      </w:r>
      <w:r>
        <w:rPr>
          <w:rFonts w:hint="eastAsia" w:ascii="宋体" w:hAnsi="宋体"/>
          <w:kern w:val="0"/>
          <w:sz w:val="24"/>
        </w:rPr>
        <w:fldChar w:fldCharType="begin"/>
      </w:r>
      <w:r>
        <w:rPr>
          <w:rFonts w:hint="eastAsia" w:ascii="宋体" w:hAnsi="宋体"/>
          <w:kern w:val="0"/>
          <w:sz w:val="24"/>
        </w:rPr>
        <w:instrText xml:space="preserve"> HYPERLINK "http://zhumadian.hngp.gov.cn/prx/000/http/www.sxztb.gov.cn/" </w:instrText>
      </w:r>
      <w:r>
        <w:rPr>
          <w:rFonts w:hint="eastAsia" w:ascii="宋体" w:hAnsi="宋体"/>
          <w:kern w:val="0"/>
          <w:sz w:val="24"/>
        </w:rPr>
        <w:fldChar w:fldCharType="separate"/>
      </w:r>
      <w:r>
        <w:rPr>
          <w:rFonts w:hint="eastAsia" w:ascii="宋体" w:hAnsi="宋体"/>
          <w:kern w:val="0"/>
          <w:sz w:val="24"/>
        </w:rPr>
        <w:fldChar w:fldCharType="end"/>
      </w:r>
      <w:r>
        <w:rPr>
          <w:rFonts w:hint="eastAsia" w:ascii="宋体" w:hAnsi="宋体"/>
          <w:kern w:val="0"/>
          <w:sz w:val="24"/>
        </w:rPr>
        <w:t>等相关媒体上发布更正公告或变更公告。竞争性谈判文件公示期间对竞争性谈判文件进行的澄清、修改或补充不受上述限制。</w:t>
      </w:r>
    </w:p>
    <w:p w14:paraId="00241DCE">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12.2竞争性谈判文件澄清、修改或补充的内容为竞争性谈判文件的组成部分。</w:t>
      </w:r>
    </w:p>
    <w:p w14:paraId="7B4979DC">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12.3竞争性谈判文件的澄清、修改或补充都应通过本代理机构以法定形式发布。采购人未通过本代理机构对竞争性谈判文件进行的澄清、修改或补充无效，谈判时不予认可。</w:t>
      </w:r>
    </w:p>
    <w:p w14:paraId="5ACB8511">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12.4采购代理机构可以视采购具体情况延长递交响应性文件截止时间和开始谈判时间，但至少应当在竞争性谈判文件要求提交响应性文件的截止时间3个工作日前，将变更时间在河南省政府采购网、驻马店政府采购网、驻马店市公共资源交易网</w:t>
      </w:r>
      <w:r>
        <w:rPr>
          <w:rFonts w:hint="eastAsia" w:ascii="宋体" w:hAnsi="宋体"/>
          <w:kern w:val="0"/>
          <w:sz w:val="24"/>
        </w:rPr>
        <w:fldChar w:fldCharType="begin"/>
      </w:r>
      <w:r>
        <w:rPr>
          <w:rFonts w:hint="eastAsia" w:ascii="宋体" w:hAnsi="宋体"/>
          <w:kern w:val="0"/>
          <w:sz w:val="24"/>
        </w:rPr>
        <w:instrText xml:space="preserve"> HYPERLINK "http://zhumadian.hngp.gov.cn/prx/000/http/www.sxztb.gov.cn/" </w:instrText>
      </w:r>
      <w:r>
        <w:rPr>
          <w:rFonts w:hint="eastAsia" w:ascii="宋体" w:hAnsi="宋体"/>
          <w:kern w:val="0"/>
          <w:sz w:val="24"/>
        </w:rPr>
        <w:fldChar w:fldCharType="separate"/>
      </w:r>
      <w:r>
        <w:rPr>
          <w:rFonts w:hint="eastAsia" w:ascii="宋体" w:hAnsi="宋体"/>
          <w:kern w:val="0"/>
          <w:sz w:val="24"/>
        </w:rPr>
        <w:fldChar w:fldCharType="end"/>
      </w:r>
      <w:r>
        <w:rPr>
          <w:rFonts w:hint="eastAsia" w:ascii="宋体" w:hAnsi="宋体"/>
          <w:kern w:val="0"/>
          <w:sz w:val="24"/>
        </w:rPr>
        <w:t>等相关媒体上发布更正公告或变更公告。</w:t>
      </w:r>
    </w:p>
    <w:p w14:paraId="7F2C5865">
      <w:pPr>
        <w:widowControl/>
        <w:shd w:val="clear" w:color="auto" w:fill="FFFFFF"/>
        <w:spacing w:line="480" w:lineRule="exact"/>
        <w:ind w:firstLine="200"/>
        <w:jc w:val="center"/>
        <w:rPr>
          <w:rFonts w:hint="eastAsia" w:ascii="宋体" w:hAnsi="宋体"/>
          <w:b/>
          <w:bCs/>
          <w:kern w:val="0"/>
          <w:sz w:val="24"/>
        </w:rPr>
      </w:pPr>
      <w:r>
        <w:rPr>
          <w:rFonts w:hint="eastAsia" w:ascii="宋体" w:hAnsi="宋体"/>
          <w:b/>
          <w:bCs/>
          <w:kern w:val="0"/>
          <w:sz w:val="24"/>
        </w:rPr>
        <w:t>三  响应性文件的编制</w:t>
      </w:r>
    </w:p>
    <w:p w14:paraId="1455C359">
      <w:pPr>
        <w:widowControl/>
        <w:shd w:val="clear" w:color="auto" w:fill="FFFFFF"/>
        <w:spacing w:line="480" w:lineRule="exact"/>
        <w:rPr>
          <w:rFonts w:hint="eastAsia" w:ascii="宋体" w:hAnsi="宋体"/>
          <w:b/>
          <w:bCs/>
          <w:kern w:val="0"/>
          <w:sz w:val="24"/>
        </w:rPr>
      </w:pPr>
      <w:r>
        <w:rPr>
          <w:rFonts w:hint="eastAsia" w:ascii="宋体" w:hAnsi="宋体"/>
          <w:b/>
          <w:bCs/>
          <w:kern w:val="0"/>
          <w:sz w:val="24"/>
        </w:rPr>
        <w:t>13.要求</w:t>
      </w:r>
    </w:p>
    <w:p w14:paraId="613B10BF">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13.1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4C44C48E">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13.2 供应商应完整签署响应性文件格式附件中《竞争性谈判响应书》和《抵制商业贿赂承诺》，不得随意增减或修改内容。否则视为对竞争性谈判文件未作出实质性响应。</w:t>
      </w:r>
    </w:p>
    <w:p w14:paraId="059C87F6">
      <w:pPr>
        <w:widowControl/>
        <w:numPr>
          <w:ilvl w:val="0"/>
          <w:numId w:val="3"/>
        </w:numPr>
        <w:shd w:val="clear" w:color="auto" w:fill="FFFFFF"/>
        <w:tabs>
          <w:tab w:val="clear" w:pos="312"/>
        </w:tabs>
        <w:spacing w:line="480" w:lineRule="exact"/>
        <w:rPr>
          <w:rFonts w:hint="eastAsia" w:ascii="宋体" w:hAnsi="宋体"/>
          <w:b/>
          <w:bCs/>
          <w:kern w:val="0"/>
          <w:sz w:val="24"/>
        </w:rPr>
      </w:pPr>
      <w:r>
        <w:rPr>
          <w:rFonts w:hint="eastAsia" w:ascii="宋体" w:hAnsi="宋体"/>
          <w:b/>
          <w:bCs/>
          <w:kern w:val="0"/>
          <w:sz w:val="24"/>
        </w:rPr>
        <w:t>响应性文件的语言和计量单位</w:t>
      </w:r>
    </w:p>
    <w:p w14:paraId="4BB9EADD">
      <w:pPr>
        <w:widowControl/>
        <w:shd w:val="clear" w:color="auto" w:fill="FFFFFF"/>
        <w:spacing w:line="480" w:lineRule="exact"/>
        <w:ind w:firstLine="480" w:firstLineChars="200"/>
        <w:rPr>
          <w:rFonts w:hint="eastAsia" w:ascii="宋体" w:hAnsi="宋体"/>
          <w:kern w:val="0"/>
          <w:sz w:val="24"/>
        </w:rPr>
      </w:pPr>
      <w:r>
        <w:rPr>
          <w:rFonts w:hint="eastAsia" w:ascii="宋体" w:hAnsi="宋体"/>
          <w:kern w:val="0"/>
          <w:sz w:val="24"/>
        </w:rPr>
        <w:t>14.1响应性文件以及供应商与采购人、代理机构就有关谈判事宜的所有来往函电均应使用简体中文书写。</w:t>
      </w:r>
    </w:p>
    <w:p w14:paraId="5B83CC24">
      <w:pPr>
        <w:widowControl/>
        <w:shd w:val="clear" w:color="auto" w:fill="FFFFFF"/>
        <w:spacing w:line="480" w:lineRule="exact"/>
        <w:ind w:firstLine="480"/>
        <w:jc w:val="left"/>
        <w:rPr>
          <w:rFonts w:hint="eastAsia" w:ascii="宋体" w:hAnsi="宋体"/>
          <w:kern w:val="0"/>
          <w:sz w:val="24"/>
        </w:rPr>
      </w:pPr>
      <w:r>
        <w:rPr>
          <w:rFonts w:hint="eastAsia" w:ascii="宋体" w:hAnsi="宋体"/>
          <w:kern w:val="0"/>
          <w:sz w:val="24"/>
        </w:rPr>
        <w:t>14.2关于计量单位，竞争性谈判文件已有明确规定的，使用竞争性谈判文件规定的计量单位；竞争性谈判文件没有规定的，应采用中华人民共和国法定计量单位。否则视为对竞争性谈判文件未作出实质性响应。</w:t>
      </w:r>
    </w:p>
    <w:p w14:paraId="23202FD2">
      <w:pPr>
        <w:widowControl/>
        <w:shd w:val="clear" w:color="auto" w:fill="FFFFFF"/>
        <w:spacing w:line="480" w:lineRule="exact"/>
        <w:ind w:firstLine="480"/>
        <w:jc w:val="left"/>
        <w:rPr>
          <w:rFonts w:hint="eastAsia" w:ascii="宋体" w:hAnsi="宋体"/>
          <w:kern w:val="0"/>
          <w:sz w:val="24"/>
        </w:rPr>
      </w:pPr>
      <w:r>
        <w:rPr>
          <w:rFonts w:hint="eastAsia" w:ascii="宋体" w:hAnsi="宋体"/>
          <w:kern w:val="0"/>
          <w:sz w:val="24"/>
        </w:rPr>
        <w:t>14.3</w:t>
      </w:r>
      <w:r>
        <w:rPr>
          <w:rFonts w:hint="eastAsia" w:ascii="宋体" w:hAnsi="宋体"/>
          <w:spacing w:val="10"/>
          <w:kern w:val="0"/>
          <w:sz w:val="24"/>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0A42D6E9">
      <w:pPr>
        <w:widowControl/>
        <w:shd w:val="clear" w:color="auto" w:fill="FFFFFF"/>
        <w:spacing w:line="480" w:lineRule="exact"/>
        <w:rPr>
          <w:rFonts w:hint="eastAsia" w:ascii="宋体" w:hAnsi="宋体"/>
          <w:b/>
          <w:bCs/>
          <w:kern w:val="0"/>
          <w:sz w:val="24"/>
        </w:rPr>
      </w:pPr>
      <w:r>
        <w:rPr>
          <w:rFonts w:hint="eastAsia" w:ascii="宋体" w:hAnsi="宋体"/>
          <w:b/>
          <w:bCs/>
          <w:kern w:val="0"/>
          <w:sz w:val="24"/>
        </w:rPr>
        <w:t>15.响应性文件的组成</w:t>
      </w:r>
      <w:r>
        <w:rPr>
          <w:rFonts w:hint="eastAsia" w:ascii="宋体" w:hAnsi="宋体"/>
          <w:kern w:val="0"/>
          <w:sz w:val="24"/>
        </w:rPr>
        <w:t>。</w:t>
      </w:r>
      <w:r>
        <w:rPr>
          <w:rFonts w:hint="eastAsia" w:ascii="宋体" w:hAnsi="宋体"/>
          <w:b/>
          <w:bCs/>
          <w:kern w:val="0"/>
          <w:sz w:val="24"/>
        </w:rPr>
        <w:t>响应性文件应包括下列部分：</w:t>
      </w:r>
    </w:p>
    <w:p w14:paraId="6CA351AA">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附件1 响应性文件外层包装封面（格式）</w:t>
      </w:r>
    </w:p>
    <w:p w14:paraId="6F6325CE">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附件2 响应性文件封面（格式）</w:t>
      </w:r>
    </w:p>
    <w:p w14:paraId="3A9F274B">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附件3 竞争性谈判响应书（格式）</w:t>
      </w:r>
    </w:p>
    <w:p w14:paraId="40BB84A7">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附件4 初次报价一览表（格式）</w:t>
      </w:r>
    </w:p>
    <w:p w14:paraId="66CD9B4C">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附件5 服务技术响应表（格式</w:t>
      </w:r>
      <w:r>
        <w:rPr>
          <w:rFonts w:hint="eastAsia" w:ascii="宋体" w:hAnsi="宋体"/>
          <w:kern w:val="0"/>
          <w:sz w:val="24"/>
          <w:lang w:val="en-US" w:eastAsia="zh-CN"/>
        </w:rPr>
        <w:t>自拟</w:t>
      </w:r>
      <w:r>
        <w:rPr>
          <w:rFonts w:hint="eastAsia" w:ascii="宋体" w:hAnsi="宋体"/>
          <w:kern w:val="0"/>
          <w:sz w:val="24"/>
        </w:rPr>
        <w:t>）</w:t>
      </w:r>
    </w:p>
    <w:p w14:paraId="49A0D51C">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附件6 商务响应表（格式）</w:t>
      </w:r>
    </w:p>
    <w:p w14:paraId="48F36C88">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附件7  法定代表人身份证明（格式）</w:t>
      </w:r>
    </w:p>
    <w:p w14:paraId="38B8F249">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附件8 法定代表人授权书（格式）</w:t>
      </w:r>
    </w:p>
    <w:p w14:paraId="160770BF">
      <w:pPr>
        <w:widowControl/>
        <w:shd w:val="clear" w:color="auto" w:fill="FFFFFF"/>
        <w:spacing w:line="460" w:lineRule="atLeast"/>
        <w:ind w:left="482"/>
        <w:rPr>
          <w:rFonts w:hint="eastAsia" w:ascii="宋体" w:hAnsi="宋体"/>
          <w:kern w:val="0"/>
          <w:sz w:val="24"/>
        </w:rPr>
      </w:pPr>
      <w:r>
        <w:rPr>
          <w:rFonts w:hint="eastAsia" w:ascii="宋体" w:hAnsi="宋体"/>
          <w:kern w:val="0"/>
          <w:sz w:val="24"/>
        </w:rPr>
        <w:t>附件9 证明文件</w:t>
      </w:r>
    </w:p>
    <w:p w14:paraId="3748E50A">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附件10 抵制商业贿赂承诺（格式）</w:t>
      </w:r>
    </w:p>
    <w:p w14:paraId="342B67E4">
      <w:pPr>
        <w:widowControl/>
        <w:shd w:val="clear" w:color="auto" w:fill="FFFFFF"/>
        <w:spacing w:line="480" w:lineRule="exact"/>
        <w:rPr>
          <w:rFonts w:hint="eastAsia" w:ascii="宋体" w:hAnsi="宋体"/>
          <w:b/>
          <w:bCs/>
          <w:kern w:val="0"/>
          <w:sz w:val="24"/>
        </w:rPr>
      </w:pPr>
      <w:r>
        <w:rPr>
          <w:rFonts w:hint="eastAsia" w:ascii="宋体" w:hAnsi="宋体"/>
          <w:b/>
          <w:bCs/>
          <w:kern w:val="0"/>
          <w:sz w:val="24"/>
        </w:rPr>
        <w:t>16.响应性文件有效期</w:t>
      </w:r>
    </w:p>
    <w:p w14:paraId="4BF27E2F">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16.1响应性文件从竞争性谈判公告所规定的递交响应性文件截止期之后开始生效，在供应商须知前附表第14项所规定的期限内保持有效。有效期不足将导致其响应性文件被拒绝。成交供应商的响应性文件有效期至合同完全履行止。</w:t>
      </w:r>
    </w:p>
    <w:p w14:paraId="0AB450EE">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16.2特殊情况下采购代理机构可于响应性文件有效期满之前书面要求供应商同意延长有效期，供应商应在采购代理机构规定的期限内以书面形式予以答复。供应商可以拒绝上述要求而其谈判保证金可按规定予以退还。供应商答复不明确或者逾期未答复的，均视为拒绝上述要求。对于接受该要求的供应商，既不要求也不允许其修改响应性文件，但将要求其相应延长谈判保证金有效期，有关退还和不予退还谈判保证金的规定在响应性文件有效期延长期内继续有效。</w:t>
      </w:r>
    </w:p>
    <w:p w14:paraId="5A2EDEB4">
      <w:pPr>
        <w:widowControl/>
        <w:shd w:val="clear" w:color="auto" w:fill="FFFFFF"/>
        <w:spacing w:line="480" w:lineRule="exact"/>
        <w:rPr>
          <w:rFonts w:hint="eastAsia" w:ascii="宋体" w:hAnsi="宋体"/>
          <w:b/>
          <w:bCs/>
          <w:kern w:val="0"/>
          <w:sz w:val="24"/>
        </w:rPr>
      </w:pPr>
      <w:r>
        <w:rPr>
          <w:rFonts w:hint="eastAsia" w:ascii="宋体" w:hAnsi="宋体"/>
          <w:b/>
          <w:bCs/>
          <w:kern w:val="0"/>
          <w:sz w:val="24"/>
        </w:rPr>
        <w:t>17.谈判报价</w:t>
      </w:r>
    </w:p>
    <w:p w14:paraId="13319DE0">
      <w:pPr>
        <w:widowControl/>
        <w:shd w:val="clear" w:color="auto" w:fill="FFFFFF"/>
        <w:spacing w:line="480" w:lineRule="exact"/>
        <w:ind w:firstLine="480"/>
        <w:jc w:val="left"/>
        <w:rPr>
          <w:rFonts w:hint="eastAsia" w:ascii="宋体" w:hAnsi="宋体"/>
          <w:kern w:val="0"/>
          <w:sz w:val="24"/>
        </w:rPr>
      </w:pPr>
      <w:r>
        <w:rPr>
          <w:rFonts w:hint="eastAsia" w:ascii="宋体" w:hAnsi="宋体"/>
          <w:kern w:val="0"/>
          <w:sz w:val="24"/>
        </w:rPr>
        <w:t>17.1所有谈判报价均以人民币元为计算单位。供应商的报价为完成本项目服务内容产生的所有费用。</w:t>
      </w:r>
    </w:p>
    <w:p w14:paraId="12B4D0BC">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17.2供应商要按初次报价一览表的内容填写。</w:t>
      </w:r>
    </w:p>
    <w:p w14:paraId="77B86188">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17.3供应商</w:t>
      </w:r>
      <w:r>
        <w:rPr>
          <w:rFonts w:hint="eastAsia" w:ascii="宋体" w:hAnsi="宋体"/>
          <w:spacing w:val="10"/>
          <w:kern w:val="0"/>
          <w:sz w:val="24"/>
        </w:rPr>
        <w:t>投报多包的，应对每包分别报价并分别填报</w:t>
      </w:r>
      <w:r>
        <w:rPr>
          <w:rFonts w:hint="eastAsia" w:ascii="宋体" w:hAnsi="宋体"/>
          <w:kern w:val="0"/>
          <w:sz w:val="24"/>
        </w:rPr>
        <w:t>初次报价一览表</w:t>
      </w:r>
      <w:r>
        <w:rPr>
          <w:rFonts w:hint="eastAsia" w:ascii="宋体" w:hAnsi="宋体"/>
          <w:spacing w:val="10"/>
          <w:kern w:val="0"/>
          <w:sz w:val="24"/>
        </w:rPr>
        <w:t>。</w:t>
      </w:r>
    </w:p>
    <w:p w14:paraId="0C719E59">
      <w:pPr>
        <w:pStyle w:val="34"/>
        <w:spacing w:line="480" w:lineRule="exact"/>
        <w:ind w:firstLine="0"/>
        <w:rPr>
          <w:rFonts w:hint="eastAsia" w:ascii="宋体" w:hAnsi="宋体" w:eastAsia="宋体"/>
          <w:color w:val="000000"/>
          <w:kern w:val="0"/>
          <w:sz w:val="24"/>
          <w:szCs w:val="24"/>
        </w:rPr>
      </w:pPr>
      <w:r>
        <w:rPr>
          <w:rFonts w:hint="eastAsia" w:ascii="宋体" w:hAnsi="宋体" w:eastAsia="宋体"/>
          <w:color w:val="000000"/>
          <w:kern w:val="0"/>
          <w:sz w:val="24"/>
          <w:szCs w:val="24"/>
        </w:rPr>
        <w:t>18.谈判保证金</w:t>
      </w:r>
    </w:p>
    <w:p w14:paraId="5C07CA99">
      <w:pPr>
        <w:widowControl/>
        <w:spacing w:line="480" w:lineRule="exact"/>
        <w:ind w:firstLine="482"/>
        <w:jc w:val="left"/>
        <w:rPr>
          <w:rFonts w:hint="eastAsia" w:ascii="宋体" w:hAnsi="宋体"/>
          <w:bCs/>
          <w:kern w:val="0"/>
          <w:sz w:val="24"/>
          <w:shd w:val="clear" w:color="auto" w:fill="FFFFFF"/>
          <w:lang w:bidi="ar"/>
        </w:rPr>
      </w:pPr>
      <w:r>
        <w:rPr>
          <w:rFonts w:hint="eastAsia" w:ascii="宋体" w:hAnsi="宋体"/>
          <w:bCs/>
          <w:kern w:val="0"/>
          <w:sz w:val="24"/>
          <w:shd w:val="clear" w:color="auto" w:fill="FFFFFF"/>
          <w:lang w:bidi="ar"/>
        </w:rPr>
        <w:t>本项目不收取谈判保证金</w:t>
      </w:r>
    </w:p>
    <w:p w14:paraId="261FBBB5">
      <w:pPr>
        <w:widowControl/>
        <w:spacing w:line="480" w:lineRule="exact"/>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19.响应性文件的签署</w:t>
      </w:r>
    </w:p>
    <w:p w14:paraId="26870AB0">
      <w:pPr>
        <w:widowControl/>
        <w:wordWrap w:val="0"/>
        <w:spacing w:line="480" w:lineRule="exact"/>
        <w:ind w:firstLine="480" w:firstLineChars="200"/>
        <w:jc w:val="left"/>
        <w:rPr>
          <w:rFonts w:hint="eastAsia" w:ascii="宋体" w:hAnsi="宋体"/>
          <w:kern w:val="0"/>
          <w:sz w:val="24"/>
        </w:rPr>
      </w:pPr>
      <w:r>
        <w:rPr>
          <w:rFonts w:hint="eastAsia" w:ascii="宋体" w:hAnsi="宋体"/>
          <w:kern w:val="0"/>
          <w:sz w:val="24"/>
        </w:rPr>
        <w:t>19.1供应商应按本竞争性谈判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14:paraId="11A4111B">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19.2纸质响应性文件必须用A4幅面纸张打印装订成册，纸质响应性文件应使用不能擦去的墨料或墨水打印、书写或复印。（不能出现活页）副本可以用正本的完整复印件，并在封面标明“正本”、“副本”字样。正本与副本如有不一致，则以正本为准。</w:t>
      </w:r>
    </w:p>
    <w:p w14:paraId="5D8C506A">
      <w:pPr>
        <w:widowControl/>
        <w:spacing w:line="480" w:lineRule="exact"/>
        <w:ind w:left="479" w:leftChars="228"/>
        <w:rPr>
          <w:rFonts w:hint="eastAsia" w:ascii="宋体" w:hAnsi="宋体"/>
          <w:kern w:val="0"/>
          <w:sz w:val="24"/>
        </w:rPr>
      </w:pPr>
      <w:r>
        <w:rPr>
          <w:rFonts w:hint="eastAsia" w:ascii="宋体" w:hAnsi="宋体"/>
          <w:kern w:val="0"/>
          <w:sz w:val="24"/>
        </w:rPr>
        <w:t>19.3响应性文件应按竞争性谈判文件的要求签字、盖公章。</w:t>
      </w:r>
    </w:p>
    <w:p w14:paraId="15CFC7FD">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19.4响应文件中所有自拟格式须致采购人及代理机构，否则按无效投标处理。</w:t>
      </w:r>
    </w:p>
    <w:p w14:paraId="319EE1E3">
      <w:pPr>
        <w:widowControl/>
        <w:wordWrap w:val="0"/>
        <w:spacing w:line="480" w:lineRule="exact"/>
        <w:ind w:firstLine="480" w:firstLineChars="200"/>
        <w:jc w:val="left"/>
        <w:rPr>
          <w:rFonts w:hint="eastAsia" w:ascii="宋体" w:hAnsi="宋体"/>
          <w:kern w:val="0"/>
          <w:sz w:val="24"/>
        </w:rPr>
      </w:pPr>
      <w:r>
        <w:rPr>
          <w:rFonts w:hint="eastAsia" w:ascii="宋体" w:hAnsi="宋体"/>
          <w:kern w:val="0"/>
          <w:sz w:val="24"/>
        </w:rPr>
        <w:t>19.5不接受电报、电传和传真的响应性文件。</w:t>
      </w:r>
    </w:p>
    <w:p w14:paraId="51F9726F">
      <w:pPr>
        <w:pStyle w:val="18"/>
        <w:spacing w:line="480" w:lineRule="exact"/>
        <w:ind w:firstLine="480" w:firstLineChars="200"/>
        <w:rPr>
          <w:rFonts w:hint="eastAsia" w:ascii="宋体" w:hAnsi="宋体" w:eastAsia="宋体"/>
          <w:b w:val="0"/>
          <w:bCs w:val="0"/>
          <w:color w:val="000000"/>
          <w:sz w:val="24"/>
          <w:szCs w:val="24"/>
        </w:rPr>
      </w:pPr>
      <w:r>
        <w:rPr>
          <w:rFonts w:hint="eastAsia" w:ascii="宋体" w:hAnsi="宋体" w:eastAsia="宋体"/>
          <w:b w:val="0"/>
          <w:bCs w:val="0"/>
          <w:color w:val="000000"/>
          <w:sz w:val="24"/>
          <w:szCs w:val="24"/>
        </w:rPr>
        <w:t>19.6</w:t>
      </w:r>
      <w:r>
        <w:rPr>
          <w:rFonts w:hint="eastAsia" w:ascii="宋体" w:hAnsi="宋体" w:eastAsia="宋体"/>
          <w:b w:val="0"/>
          <w:bCs w:val="0"/>
          <w:color w:val="000000"/>
          <w:kern w:val="0"/>
          <w:sz w:val="24"/>
          <w:szCs w:val="24"/>
        </w:rPr>
        <w:t>谈判文件格式所要求包含的全部资料及谈判文件中要求的</w:t>
      </w:r>
      <w:r>
        <w:rPr>
          <w:rFonts w:hint="eastAsia" w:ascii="宋体" w:hAnsi="宋体" w:eastAsia="宋体"/>
          <w:b w:val="0"/>
          <w:bCs w:val="0"/>
          <w:color w:val="000000"/>
          <w:spacing w:val="-40"/>
          <w:kern w:val="0"/>
          <w:sz w:val="24"/>
          <w:szCs w:val="24"/>
        </w:rPr>
        <w:t xml:space="preserve">承  诺 </w:t>
      </w:r>
      <w:r>
        <w:rPr>
          <w:rFonts w:hint="eastAsia" w:ascii="宋体" w:hAnsi="宋体" w:eastAsia="宋体"/>
          <w:b w:val="0"/>
          <w:bCs w:val="0"/>
          <w:color w:val="000000"/>
          <w:kern w:val="0"/>
          <w:sz w:val="24"/>
          <w:szCs w:val="24"/>
        </w:rPr>
        <w:t>和</w:t>
      </w:r>
      <w:r>
        <w:rPr>
          <w:rFonts w:hint="eastAsia" w:ascii="宋体" w:hAnsi="宋体" w:eastAsia="宋体"/>
          <w:b w:val="0"/>
          <w:bCs w:val="0"/>
          <w:color w:val="000000"/>
          <w:spacing w:val="-40"/>
          <w:kern w:val="0"/>
          <w:sz w:val="24"/>
          <w:szCs w:val="24"/>
        </w:rPr>
        <w:t xml:space="preserve">响  应 </w:t>
      </w:r>
      <w:r>
        <w:rPr>
          <w:rFonts w:hint="eastAsia" w:ascii="宋体" w:hAnsi="宋体" w:eastAsia="宋体"/>
          <w:b w:val="0"/>
          <w:bCs w:val="0"/>
          <w:color w:val="000000"/>
          <w:kern w:val="0"/>
          <w:sz w:val="24"/>
          <w:szCs w:val="24"/>
        </w:rPr>
        <w:t>书应全部制作在响应性文件内，严格按照本项目谈判文件所有格式如实填写（不涉及的内容除外），不应存在漏项或缺项，否则响应性文件将被拒绝。</w:t>
      </w:r>
    </w:p>
    <w:p w14:paraId="544A6BFB">
      <w:pPr>
        <w:pStyle w:val="18"/>
        <w:spacing w:line="480" w:lineRule="exact"/>
        <w:ind w:firstLine="480" w:firstLineChars="200"/>
        <w:rPr>
          <w:rFonts w:hint="eastAsia" w:ascii="宋体" w:hAnsi="宋体" w:eastAsia="宋体"/>
          <w:b w:val="0"/>
          <w:bCs w:val="0"/>
          <w:color w:val="000000"/>
          <w:kern w:val="0"/>
          <w:sz w:val="24"/>
          <w:szCs w:val="24"/>
        </w:rPr>
      </w:pPr>
      <w:r>
        <w:rPr>
          <w:rFonts w:hint="eastAsia" w:ascii="宋体" w:hAnsi="宋体" w:eastAsia="宋体"/>
          <w:b w:val="0"/>
          <w:bCs w:val="0"/>
          <w:color w:val="000000"/>
          <w:kern w:val="0"/>
          <w:sz w:val="24"/>
          <w:szCs w:val="24"/>
        </w:rPr>
        <w:t>19.7全套响应性文件应无涂改和行间插字，除非这些改动是为改正供应商造成的必须修改的错误而进行的。有改动时，修改处应由供应商代表签署证明或加盖公章，但非供应商出具的材料，供应商改动无效。</w:t>
      </w:r>
    </w:p>
    <w:p w14:paraId="392A686F">
      <w:pPr>
        <w:widowControl/>
        <w:spacing w:line="480" w:lineRule="exact"/>
        <w:ind w:firstLine="480"/>
        <w:rPr>
          <w:rFonts w:hint="eastAsia" w:ascii="宋体" w:hAnsi="宋体"/>
          <w:kern w:val="0"/>
          <w:sz w:val="24"/>
        </w:rPr>
      </w:pPr>
      <w:r>
        <w:rPr>
          <w:rFonts w:hint="eastAsia" w:ascii="宋体" w:hAnsi="宋体"/>
          <w:kern w:val="0"/>
          <w:sz w:val="24"/>
        </w:rPr>
        <w:t>19.9未按本须知规定的格式填写响应性文件或响应性文件字迹模糊不清，导致谈判小组无法认定是否实质性响应竞争性谈判文件的,其响应性文件将被作为无效响应性文件。</w:t>
      </w:r>
    </w:p>
    <w:p w14:paraId="1AE13467">
      <w:pPr>
        <w:widowControl/>
        <w:spacing w:line="480" w:lineRule="exact"/>
        <w:ind w:firstLine="2554"/>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四  响应性文件的递交</w:t>
      </w:r>
    </w:p>
    <w:p w14:paraId="3AA5229F">
      <w:pPr>
        <w:shd w:val="clear" w:color="auto" w:fill="FFFFFF"/>
        <w:spacing w:line="480" w:lineRule="exact"/>
        <w:rPr>
          <w:rStyle w:val="58"/>
          <w:rFonts w:hint="eastAsia" w:ascii="宋体" w:hAnsi="宋体"/>
          <w:b/>
          <w:kern w:val="0"/>
          <w:sz w:val="24"/>
        </w:rPr>
      </w:pPr>
      <w:r>
        <w:rPr>
          <w:rStyle w:val="58"/>
          <w:rFonts w:hint="eastAsia" w:ascii="宋体" w:hAnsi="宋体"/>
          <w:b/>
          <w:kern w:val="0"/>
          <w:sz w:val="24"/>
        </w:rPr>
        <w:t>20.响应文件的加密、标记</w:t>
      </w:r>
    </w:p>
    <w:p w14:paraId="78C01817">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21.1参加谈判时，供应商应将响应性文件所有正、副本全部密封递交。 </w:t>
      </w:r>
    </w:p>
    <w:p w14:paraId="26312B80">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21.2所有密封包装均应符合以下要求：</w:t>
      </w:r>
    </w:p>
    <w:p w14:paraId="5339F896">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21.2.1清楚标明递交至竞争性谈判公告中指明的地址。</w:t>
      </w:r>
    </w:p>
    <w:p w14:paraId="65028FE2">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21.2.2注明竞争性谈判公告中指明的项目名称、编号和“在</w:t>
      </w:r>
      <w:r>
        <w:rPr>
          <w:rFonts w:hint="eastAsia" w:ascii="宋体" w:hAnsi="宋体"/>
          <w:kern w:val="0"/>
          <w:sz w:val="24"/>
          <w:u w:val="single"/>
        </w:rPr>
        <w:t>    </w:t>
      </w:r>
      <w:r>
        <w:rPr>
          <w:rFonts w:hint="eastAsia" w:ascii="宋体" w:hAnsi="宋体"/>
          <w:kern w:val="0"/>
          <w:sz w:val="24"/>
        </w:rPr>
        <w:t> 年</w:t>
      </w:r>
      <w:r>
        <w:rPr>
          <w:rFonts w:hint="eastAsia" w:ascii="宋体" w:hAnsi="宋体"/>
          <w:kern w:val="0"/>
          <w:sz w:val="24"/>
          <w:u w:val="single"/>
        </w:rPr>
        <w:t>  </w:t>
      </w:r>
      <w:r>
        <w:rPr>
          <w:rFonts w:hint="eastAsia" w:ascii="宋体" w:hAnsi="宋体"/>
          <w:kern w:val="0"/>
          <w:sz w:val="24"/>
        </w:rPr>
        <w:t>月</w:t>
      </w:r>
      <w:r>
        <w:rPr>
          <w:rFonts w:hint="eastAsia" w:ascii="宋体" w:hAnsi="宋体"/>
          <w:kern w:val="0"/>
          <w:sz w:val="24"/>
          <w:u w:val="single"/>
        </w:rPr>
        <w:t>  </w:t>
      </w:r>
      <w:r>
        <w:rPr>
          <w:rFonts w:hint="eastAsia" w:ascii="宋体" w:hAnsi="宋体"/>
          <w:kern w:val="0"/>
          <w:sz w:val="24"/>
        </w:rPr>
        <w:t>日</w:t>
      </w:r>
      <w:r>
        <w:rPr>
          <w:rFonts w:hint="eastAsia" w:ascii="宋体" w:hAnsi="宋体"/>
          <w:kern w:val="0"/>
          <w:sz w:val="24"/>
          <w:u w:val="single"/>
        </w:rPr>
        <w:t>  </w:t>
      </w:r>
      <w:r>
        <w:rPr>
          <w:rFonts w:hint="eastAsia" w:ascii="宋体" w:hAnsi="宋体"/>
          <w:kern w:val="0"/>
          <w:sz w:val="24"/>
        </w:rPr>
        <w:t>时(谈判日期、时间)之前不得启封”的字样。</w:t>
      </w:r>
    </w:p>
    <w:p w14:paraId="1C864825">
      <w:pPr>
        <w:widowControl/>
        <w:shd w:val="clear" w:color="auto" w:fill="FFFFFF"/>
        <w:spacing w:line="480" w:lineRule="exact"/>
        <w:ind w:firstLine="480" w:firstLineChars="200"/>
        <w:rPr>
          <w:rFonts w:hint="eastAsia" w:ascii="宋体" w:hAnsi="宋体"/>
          <w:kern w:val="0"/>
          <w:sz w:val="24"/>
        </w:rPr>
      </w:pPr>
      <w:r>
        <w:rPr>
          <w:rFonts w:hint="eastAsia" w:ascii="宋体" w:hAnsi="宋体"/>
          <w:kern w:val="0"/>
          <w:sz w:val="24"/>
        </w:rPr>
        <w:t>21.2.3在密封包装的封装处加盖供应商公章。</w:t>
      </w:r>
    </w:p>
    <w:p w14:paraId="3A7F7B07">
      <w:pPr>
        <w:widowControl/>
        <w:shd w:val="clear" w:color="auto" w:fill="FFFFFF"/>
        <w:spacing w:line="480" w:lineRule="exact"/>
        <w:ind w:firstLine="480" w:firstLineChars="200"/>
        <w:rPr>
          <w:rFonts w:hint="eastAsia" w:ascii="宋体" w:hAnsi="宋体"/>
          <w:kern w:val="0"/>
          <w:sz w:val="24"/>
        </w:rPr>
      </w:pPr>
      <w:r>
        <w:rPr>
          <w:rFonts w:hint="eastAsia" w:ascii="宋体" w:hAnsi="宋体"/>
          <w:kern w:val="0"/>
          <w:sz w:val="24"/>
        </w:rPr>
        <w:t>21.2.4所有密封包装上还应写明供应商名称和地址。</w:t>
      </w:r>
    </w:p>
    <w:p w14:paraId="3CDA6348">
      <w:pPr>
        <w:shd w:val="clear" w:color="auto" w:fill="FFFFFF"/>
        <w:spacing w:line="480" w:lineRule="exact"/>
        <w:rPr>
          <w:rStyle w:val="58"/>
          <w:rFonts w:hint="eastAsia" w:ascii="宋体" w:hAnsi="宋体"/>
          <w:b/>
          <w:kern w:val="0"/>
          <w:sz w:val="24"/>
        </w:rPr>
      </w:pPr>
      <w:r>
        <w:rPr>
          <w:rStyle w:val="58"/>
          <w:rFonts w:hint="eastAsia" w:ascii="宋体" w:hAnsi="宋体"/>
          <w:b/>
          <w:kern w:val="0"/>
          <w:sz w:val="24"/>
        </w:rPr>
        <w:t>21.响应文件的上传、提交</w:t>
      </w:r>
    </w:p>
    <w:p w14:paraId="2A4EC186">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21.1供应商应在竞争性谈判公告中规定的截止日期和时间前，将响应性文件递交采购代理机构，递交地点为竞争性谈判公告中规定的地址。</w:t>
      </w:r>
    </w:p>
    <w:p w14:paraId="4A59A459">
      <w:pPr>
        <w:widowControl/>
        <w:spacing w:line="480" w:lineRule="exact"/>
        <w:ind w:firstLine="482"/>
        <w:jc w:val="left"/>
        <w:rPr>
          <w:rFonts w:hint="eastAsia" w:ascii="宋体" w:hAnsi="宋体"/>
          <w:kern w:val="0"/>
          <w:sz w:val="24"/>
        </w:rPr>
      </w:pPr>
      <w:r>
        <w:rPr>
          <w:rFonts w:hint="eastAsia" w:ascii="宋体" w:hAnsi="宋体"/>
          <w:kern w:val="0"/>
          <w:sz w:val="24"/>
        </w:rPr>
        <w:t>21.2在采购代理机构主持下，由供应商代表或授权代表检查响应性文件的密封情况。经供应商代表签字确认后，由采购代理机构工作人员送达谈判小组。</w:t>
      </w:r>
    </w:p>
    <w:p w14:paraId="2EFF8A56">
      <w:pPr>
        <w:widowControl/>
        <w:spacing w:line="480" w:lineRule="exact"/>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22.响应性文件的修改和撤回</w:t>
      </w:r>
    </w:p>
    <w:p w14:paraId="02325F53">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22.1供应商在递交竞争性谈判文件截止时间前，可以对所提交的响应性文件进行补充、修改或者撤回，并书面通知采购代理机构。补充、修改的内容和撤回通知应当按本须知要求签署、盖章、密封，并作为响应性文件的组成部分。</w:t>
      </w:r>
    </w:p>
    <w:p w14:paraId="7DF1D7B5">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22.2供应商在递交竞争性谈判文件截止期后不得修改、撤回响应性文件。供应商在递交竞争性谈判文件截止时间后修改响应性文件的，将被拒绝接受。</w:t>
      </w:r>
    </w:p>
    <w:p w14:paraId="50972A18">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22.3供应商有下列情形之一的，采购代理机构将拒绝接受其响应性文件：</w:t>
      </w:r>
    </w:p>
    <w:p w14:paraId="09376B59">
      <w:pPr>
        <w:widowControl/>
        <w:shd w:val="clear" w:color="auto" w:fill="FFFFFF"/>
        <w:spacing w:line="480" w:lineRule="exact"/>
        <w:rPr>
          <w:rFonts w:hint="eastAsia" w:ascii="宋体" w:hAnsi="宋体"/>
          <w:kern w:val="0"/>
          <w:sz w:val="24"/>
        </w:rPr>
      </w:pPr>
      <w:r>
        <w:rPr>
          <w:rFonts w:hint="eastAsia" w:ascii="宋体" w:hAnsi="宋体"/>
          <w:kern w:val="0"/>
          <w:sz w:val="24"/>
        </w:rPr>
        <w:t>  22.3.1在竞争性谈判文件规定的递交竞争性谈判文件截止时间之后递交竞争性谈判文件的。</w:t>
      </w:r>
    </w:p>
    <w:p w14:paraId="11A893CE">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22.3.2响应性文件未按竞争性谈判文件规定密封的。</w:t>
      </w:r>
    </w:p>
    <w:p w14:paraId="71406CE7">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22.3.3未购买竞争性谈判文件参加谈判的。</w:t>
      </w:r>
    </w:p>
    <w:p w14:paraId="1B09F9EA">
      <w:pPr>
        <w:widowControl/>
        <w:shd w:val="clear" w:color="auto" w:fill="FFFFFF"/>
        <w:spacing w:line="480" w:lineRule="exact"/>
        <w:ind w:firstLine="480"/>
        <w:rPr>
          <w:rFonts w:hint="eastAsia" w:ascii="宋体" w:hAnsi="宋体"/>
          <w:kern w:val="0"/>
          <w:sz w:val="24"/>
        </w:rPr>
      </w:pPr>
      <w:r>
        <w:rPr>
          <w:rFonts w:hint="eastAsia" w:ascii="宋体" w:hAnsi="宋体"/>
          <w:kern w:val="0"/>
          <w:sz w:val="24"/>
        </w:rPr>
        <w:t>22.3.4一个供应商不只递交一套响应性文件的。</w:t>
      </w:r>
    </w:p>
    <w:p w14:paraId="758CBD8C">
      <w:pPr>
        <w:widowControl/>
        <w:spacing w:line="480" w:lineRule="exact"/>
        <w:jc w:val="center"/>
        <w:rPr>
          <w:rFonts w:hint="eastAsia" w:ascii="宋体" w:hAnsi="宋体"/>
          <w:b/>
          <w:kern w:val="0"/>
          <w:sz w:val="24"/>
        </w:rPr>
      </w:pPr>
      <w:r>
        <w:rPr>
          <w:rFonts w:hint="eastAsia" w:ascii="宋体" w:hAnsi="宋体"/>
          <w:b/>
          <w:kern w:val="0"/>
          <w:sz w:val="24"/>
        </w:rPr>
        <w:t>五  响应文件的开启</w:t>
      </w:r>
    </w:p>
    <w:p w14:paraId="031E4F4F">
      <w:pPr>
        <w:spacing w:line="480" w:lineRule="exact"/>
        <w:rPr>
          <w:rFonts w:hint="eastAsia" w:ascii="宋体" w:hAnsi="宋体"/>
          <w:b/>
          <w:sz w:val="24"/>
        </w:rPr>
      </w:pPr>
      <w:r>
        <w:rPr>
          <w:rFonts w:hint="eastAsia" w:ascii="宋体" w:hAnsi="宋体"/>
          <w:b/>
          <w:sz w:val="24"/>
        </w:rPr>
        <w:t>23.开启</w:t>
      </w:r>
    </w:p>
    <w:p w14:paraId="778C80C5">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23.1在竞争性谈判公告中规定的时间、地点开启。</w:t>
      </w:r>
    </w:p>
    <w:p w14:paraId="58805E5F">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23.2开启由采购代理机构主持，采购人、供应商和有关方面代表参加。</w:t>
      </w:r>
    </w:p>
    <w:p w14:paraId="71B84601">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23.3供应商有下列情形之一的，采购代理机构将拒绝接受其响应文件：</w:t>
      </w:r>
    </w:p>
    <w:p w14:paraId="206A4DA4">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23.3.1在竞争性谈判文件规定的响应文件提交截止时间之后提交响应文件的。</w:t>
      </w:r>
    </w:p>
    <w:p w14:paraId="41B35BDC">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23.3.2响应文件未按竞争性谈判文件规定密封的。</w:t>
      </w:r>
    </w:p>
    <w:p w14:paraId="178850AB">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23.3.3一个供应商不只提交一套响应文件的。</w:t>
      </w:r>
    </w:p>
    <w:p w14:paraId="365DA005">
      <w:pPr>
        <w:widowControl/>
        <w:spacing w:line="480" w:lineRule="exact"/>
        <w:jc w:val="center"/>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六  谈判</w:t>
      </w:r>
    </w:p>
    <w:p w14:paraId="78DE7358">
      <w:pPr>
        <w:widowControl/>
        <w:spacing w:line="480" w:lineRule="exact"/>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24.组建谈判小组</w:t>
      </w:r>
    </w:p>
    <w:p w14:paraId="01E9AEDE">
      <w:pPr>
        <w:widowControl/>
        <w:spacing w:line="480" w:lineRule="exact"/>
        <w:ind w:firstLine="480"/>
        <w:jc w:val="left"/>
        <w:rPr>
          <w:rFonts w:hint="eastAsia" w:ascii="宋体" w:hAnsi="宋体"/>
          <w:kern w:val="0"/>
          <w:sz w:val="24"/>
          <w:shd w:val="clear" w:color="auto" w:fill="FFFFFF"/>
          <w:lang w:bidi="ar"/>
        </w:rPr>
      </w:pPr>
      <w:r>
        <w:rPr>
          <w:rFonts w:hint="eastAsia" w:ascii="宋体" w:hAnsi="宋体"/>
          <w:kern w:val="0"/>
          <w:sz w:val="24"/>
          <w:shd w:val="clear" w:color="auto" w:fill="FFFFFF"/>
          <w:lang w:bidi="ar"/>
        </w:rPr>
        <w:t>采购代理机构根据采购项目的特点依法组建谈判小组。谈判小组由采购人代表</w:t>
      </w:r>
      <w:r>
        <w:rPr>
          <w:rFonts w:hint="eastAsia" w:ascii="宋体" w:hAnsi="宋体"/>
          <w:kern w:val="0"/>
          <w:sz w:val="24"/>
          <w:u w:val="single"/>
          <w:shd w:val="clear" w:color="auto" w:fill="FFFFFF"/>
          <w:lang w:bidi="ar"/>
        </w:rPr>
        <w:t>1</w:t>
      </w:r>
      <w:r>
        <w:rPr>
          <w:rFonts w:hint="eastAsia" w:ascii="宋体" w:hAnsi="宋体"/>
          <w:kern w:val="0"/>
          <w:sz w:val="24"/>
          <w:shd w:val="clear" w:color="auto" w:fill="FFFFFF"/>
          <w:lang w:bidi="ar"/>
        </w:rPr>
        <w:t>人和有关技术、经济等方面的专家</w:t>
      </w:r>
      <w:r>
        <w:rPr>
          <w:rFonts w:hint="eastAsia" w:ascii="宋体" w:hAnsi="宋体"/>
          <w:kern w:val="0"/>
          <w:sz w:val="24"/>
          <w:u w:val="single"/>
          <w:shd w:val="clear" w:color="auto" w:fill="FFFFFF"/>
          <w:lang w:bidi="ar"/>
        </w:rPr>
        <w:t>2</w:t>
      </w:r>
      <w:r>
        <w:rPr>
          <w:rFonts w:hint="eastAsia" w:ascii="宋体" w:hAnsi="宋体"/>
          <w:kern w:val="0"/>
          <w:sz w:val="24"/>
          <w:shd w:val="clear" w:color="auto" w:fill="FFFFFF"/>
          <w:lang w:bidi="ar"/>
        </w:rPr>
        <w:t>人组成，成员人数一共为</w:t>
      </w:r>
      <w:r>
        <w:rPr>
          <w:rFonts w:hint="eastAsia" w:ascii="宋体" w:hAnsi="宋体"/>
          <w:kern w:val="0"/>
          <w:sz w:val="24"/>
          <w:u w:val="single"/>
          <w:shd w:val="clear" w:color="auto" w:fill="FFFFFF"/>
          <w:lang w:bidi="ar"/>
        </w:rPr>
        <w:t xml:space="preserve">  3  </w:t>
      </w:r>
      <w:r>
        <w:rPr>
          <w:rFonts w:hint="eastAsia" w:ascii="宋体" w:hAnsi="宋体"/>
          <w:kern w:val="0"/>
          <w:sz w:val="24"/>
          <w:shd w:val="clear" w:color="auto" w:fill="FFFFFF"/>
          <w:lang w:bidi="ar"/>
        </w:rPr>
        <w:t>人。采购人代表不得担任谈判小组组长。</w:t>
      </w:r>
    </w:p>
    <w:p w14:paraId="26C2EA4A">
      <w:pPr>
        <w:widowControl/>
        <w:spacing w:line="480" w:lineRule="exact"/>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25.响应性文件的初审</w:t>
      </w:r>
    </w:p>
    <w:p w14:paraId="18E05783">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25.1谈判小组会将对响应文件进行检查，以确定响应文件是否完整、有无计算上的错误、是否已正确签署等。响应文件如果出现计算或表达上的错误，修正错误的原则如下：</w:t>
      </w:r>
    </w:p>
    <w:p w14:paraId="513C9029">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文件的解释发生异议的，以中文文本为准。上述修正错误的原则及方法调整或修正响应文件的报价，供应商同意后，调整后的报价对供应商起约束作用。如果供应商不接受修正后的报价，则其响应文件将被作为无效响应。</w:t>
      </w:r>
    </w:p>
    <w:p w14:paraId="6C41C3FD">
      <w:pPr>
        <w:shd w:val="clear" w:color="auto" w:fill="FFFFFF"/>
        <w:spacing w:line="480" w:lineRule="exact"/>
        <w:ind w:firstLine="480" w:firstLineChars="200"/>
        <w:rPr>
          <w:rStyle w:val="58"/>
          <w:rFonts w:hint="eastAsia" w:ascii="宋体" w:hAnsi="宋体"/>
          <w:kern w:val="0"/>
          <w:sz w:val="24"/>
        </w:rPr>
      </w:pPr>
      <w:r>
        <w:rPr>
          <w:rStyle w:val="58"/>
          <w:rFonts w:hint="eastAsia" w:ascii="宋体" w:hAnsi="宋体"/>
          <w:kern w:val="0"/>
          <w:sz w:val="24"/>
        </w:rPr>
        <w:t>25.2资格性检查、符合性检查</w:t>
      </w:r>
      <w:r>
        <w:rPr>
          <w:rStyle w:val="58"/>
          <w:rFonts w:hint="eastAsia" w:ascii="宋体" w:hAnsi="宋体"/>
          <w:kern w:val="0"/>
          <w:sz w:val="24"/>
          <w:lang w:val="en-US"/>
        </w:rPr>
        <w:t>和服务方案检查</w:t>
      </w:r>
      <w:r>
        <w:rPr>
          <w:rStyle w:val="58"/>
          <w:rFonts w:hint="eastAsia" w:ascii="宋体" w:hAnsi="宋体"/>
          <w:kern w:val="0"/>
          <w:sz w:val="24"/>
        </w:rPr>
        <w:t>。</w:t>
      </w:r>
    </w:p>
    <w:p w14:paraId="0056A8E8">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25.2.1资格性检查。谈判小组将依据响应文件按竞争性谈判公告第二项所述的资格标准和竞争性谈判文件第三章4.供应商应提交的证明文件对供应商进行资格审查,以确定其是否具备谈判资格。如果供应商不具备资格、不满足竞争性谈判文件所规定的资格标准或提供资格证明文件不全,将被视为未实质性响应竞争性谈判文件。</w:t>
      </w:r>
    </w:p>
    <w:p w14:paraId="442649DA">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25.2.2符合性检查。谈判小组将从响应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文件也将被视为未实质性响应竞争性谈判文件：</w:t>
      </w:r>
    </w:p>
    <w:p w14:paraId="7F7AE92B">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(1)响应性文件未按规定签字、盖章的。</w:t>
      </w:r>
    </w:p>
    <w:p w14:paraId="4B810AB5">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w:t>
      </w:r>
      <w:r>
        <w:rPr>
          <w:rStyle w:val="58"/>
          <w:rFonts w:hint="eastAsia" w:ascii="宋体" w:hAnsi="宋体"/>
          <w:kern w:val="0"/>
          <w:sz w:val="24"/>
          <w:lang w:val="en-US"/>
        </w:rPr>
        <w:t>2</w:t>
      </w:r>
      <w:r>
        <w:rPr>
          <w:rStyle w:val="58"/>
          <w:rFonts w:hint="eastAsia" w:ascii="宋体" w:hAnsi="宋体"/>
          <w:kern w:val="0"/>
          <w:sz w:val="24"/>
        </w:rPr>
        <w:t>)供应商代表未能出具有效身份证明，或与身份不符的。</w:t>
      </w:r>
    </w:p>
    <w:p w14:paraId="39ED9F52">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(3)资格证明文件不全的，或不符合竞争性谈判文件标明的资格要求的。</w:t>
      </w:r>
    </w:p>
    <w:p w14:paraId="003993EB">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(4)响应性文件有效期、服务期限、服务标准等不满足竞争性谈判文件要求的。</w:t>
      </w:r>
    </w:p>
    <w:p w14:paraId="0210B6F6">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(5)任何1项技术指标低于采购需求的。</w:t>
      </w:r>
    </w:p>
    <w:p w14:paraId="01085353">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(6)未按竞争性谈判文件提供的格式填列、项目不齐全或内容虚假的。</w:t>
      </w:r>
    </w:p>
    <w:p w14:paraId="12994DFD">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(7)响应性文件的实质性内容未使用中文表述，或意思表述不明确，或前后矛盾，或使用计量单位不符合竞争性谈判文件要求的。</w:t>
      </w:r>
    </w:p>
    <w:p w14:paraId="2BBE8DB3">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(8)响应性文件的关键内容字迹模糊、无法辨认,或响应性文件中经修正的内容字迹模糊无法辩认，或修改处未按规定签名盖章的。</w:t>
      </w:r>
    </w:p>
    <w:p w14:paraId="54114126">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（9）不符合竞争性谈判文件中规定的其它实质性条款。</w:t>
      </w:r>
    </w:p>
    <w:p w14:paraId="00613C24">
      <w:pPr>
        <w:shd w:val="clear" w:color="auto" w:fill="FFFFFF"/>
        <w:spacing w:line="480" w:lineRule="exact"/>
        <w:ind w:firstLine="482"/>
        <w:rPr>
          <w:rStyle w:val="58"/>
          <w:rFonts w:hint="eastAsia" w:ascii="宋体" w:hAnsi="宋体"/>
          <w:kern w:val="0"/>
          <w:sz w:val="24"/>
        </w:rPr>
      </w:pPr>
      <w:r>
        <w:rPr>
          <w:rStyle w:val="58"/>
          <w:rFonts w:hint="eastAsia" w:ascii="宋体" w:hAnsi="宋体"/>
          <w:kern w:val="0"/>
          <w:sz w:val="24"/>
        </w:rPr>
        <w:t>谈判小组将拒绝被确定为没有实质性响应竞争性谈判文件的响应文件。谈判小组决定供应商是否实质性响应竞争性谈判文件只根据响应文件本身的内容，而不寻求其他的外部证据。</w:t>
      </w:r>
    </w:p>
    <w:p w14:paraId="265E9C61">
      <w:pPr>
        <w:widowControl/>
        <w:shd w:val="clear" w:color="auto" w:fill="FFFFFF"/>
        <w:spacing w:line="480" w:lineRule="exact"/>
        <w:ind w:firstLine="480"/>
        <w:rPr>
          <w:rStyle w:val="58"/>
          <w:rFonts w:hint="eastAsia" w:ascii="宋体" w:hAnsi="宋体"/>
          <w:kern w:val="0"/>
          <w:sz w:val="24"/>
        </w:rPr>
      </w:pPr>
      <w:r>
        <w:rPr>
          <w:rStyle w:val="58"/>
          <w:rFonts w:hint="eastAsia" w:ascii="宋体" w:hAnsi="宋体"/>
          <w:kern w:val="0"/>
          <w:sz w:val="24"/>
        </w:rPr>
        <w:t>25.3在评审过程中，谈判小组发现供应商有下列情形之一的，视为供应商相互串通。具体表现形式如下：</w:t>
      </w:r>
    </w:p>
    <w:p w14:paraId="5581F9E4">
      <w:pPr>
        <w:widowControl/>
        <w:shd w:val="clear" w:color="auto" w:fill="FFFFFF"/>
        <w:spacing w:line="480" w:lineRule="exact"/>
        <w:ind w:firstLine="480" w:firstLineChars="200"/>
        <w:rPr>
          <w:rFonts w:hint="eastAsia" w:ascii="宋体" w:hAnsi="宋体"/>
          <w:kern w:val="0"/>
          <w:sz w:val="24"/>
        </w:rPr>
      </w:pPr>
      <w:r>
        <w:rPr>
          <w:rFonts w:hint="eastAsia" w:ascii="宋体" w:hAnsi="宋体"/>
          <w:kern w:val="0"/>
          <w:sz w:val="24"/>
        </w:rPr>
        <w:t>25.3.1不同供应商的响应性文件异常一致的。</w:t>
      </w:r>
    </w:p>
    <w:p w14:paraId="24A90CFC">
      <w:pPr>
        <w:widowControl/>
        <w:shd w:val="clear" w:color="auto" w:fill="FFFFFF"/>
        <w:spacing w:line="480" w:lineRule="exact"/>
        <w:ind w:firstLine="480" w:firstLineChars="200"/>
        <w:rPr>
          <w:rStyle w:val="58"/>
          <w:rFonts w:hint="eastAsia" w:ascii="宋体" w:hAnsi="宋体"/>
          <w:kern w:val="0"/>
          <w:sz w:val="24"/>
        </w:rPr>
      </w:pPr>
      <w:r>
        <w:rPr>
          <w:rStyle w:val="58"/>
          <w:rFonts w:hint="eastAsia" w:ascii="宋体" w:hAnsi="宋体"/>
          <w:kern w:val="0"/>
          <w:sz w:val="24"/>
        </w:rPr>
        <w:t>25.3.2</w:t>
      </w:r>
      <w:r>
        <w:rPr>
          <w:rStyle w:val="58"/>
          <w:rFonts w:hint="eastAsia" w:ascii="宋体" w:hAnsi="宋体"/>
          <w:sz w:val="24"/>
        </w:rPr>
        <w:t>不同供应商的响应文件由同一单位或者个人编制；</w:t>
      </w:r>
    </w:p>
    <w:p w14:paraId="5CA1A974">
      <w:pPr>
        <w:widowControl/>
        <w:shd w:val="clear" w:color="auto" w:fill="FFFFFF"/>
        <w:spacing w:line="480" w:lineRule="exact"/>
        <w:ind w:firstLine="480" w:firstLineChars="200"/>
        <w:rPr>
          <w:rFonts w:hint="eastAsia" w:ascii="宋体" w:hAnsi="宋体"/>
          <w:kern w:val="0"/>
          <w:sz w:val="24"/>
        </w:rPr>
      </w:pPr>
      <w:r>
        <w:rPr>
          <w:rFonts w:hint="eastAsia" w:ascii="宋体" w:hAnsi="宋体"/>
          <w:kern w:val="0"/>
          <w:sz w:val="24"/>
        </w:rPr>
        <w:t>25.3.3不同供应商的响应文件载明的项目管理成员或者联系人员为同一人；</w:t>
      </w:r>
    </w:p>
    <w:p w14:paraId="6F74FB82">
      <w:pPr>
        <w:widowControl/>
        <w:shd w:val="clear" w:color="auto" w:fill="FFFFFF"/>
        <w:spacing w:line="480" w:lineRule="exact"/>
        <w:ind w:firstLine="480" w:firstLineChars="200"/>
        <w:rPr>
          <w:rFonts w:hint="eastAsia" w:ascii="宋体" w:hAnsi="宋体"/>
          <w:kern w:val="0"/>
          <w:sz w:val="24"/>
        </w:rPr>
      </w:pPr>
      <w:r>
        <w:rPr>
          <w:rFonts w:hint="eastAsia" w:ascii="宋体" w:hAnsi="宋体"/>
          <w:kern w:val="0"/>
          <w:sz w:val="24"/>
        </w:rPr>
        <w:t>25.3.4不同供应商的响应性文件相互混装的。</w:t>
      </w:r>
    </w:p>
    <w:p w14:paraId="241A69B5">
      <w:pPr>
        <w:widowControl/>
        <w:shd w:val="clear" w:color="auto" w:fill="FFFFFF"/>
        <w:spacing w:line="480" w:lineRule="exact"/>
        <w:ind w:firstLine="480" w:firstLineChars="200"/>
        <w:rPr>
          <w:rFonts w:hint="eastAsia" w:ascii="宋体" w:hAnsi="宋体"/>
          <w:kern w:val="0"/>
          <w:sz w:val="24"/>
        </w:rPr>
      </w:pPr>
      <w:r>
        <w:rPr>
          <w:rFonts w:hint="eastAsia" w:ascii="宋体" w:hAnsi="宋体"/>
          <w:kern w:val="0"/>
          <w:sz w:val="24"/>
        </w:rPr>
        <w:t>25.3.5不同供应商委托同一单位或者个人办理投标事宜；</w:t>
      </w:r>
    </w:p>
    <w:p w14:paraId="295A19B1">
      <w:pPr>
        <w:widowControl/>
        <w:shd w:val="clear" w:color="auto" w:fill="FFFFFF"/>
        <w:spacing w:line="480" w:lineRule="exact"/>
        <w:ind w:firstLine="480" w:firstLineChars="200"/>
        <w:rPr>
          <w:rFonts w:hint="eastAsia" w:ascii="宋体" w:hAnsi="宋体"/>
          <w:kern w:val="0"/>
          <w:sz w:val="24"/>
        </w:rPr>
      </w:pPr>
      <w:r>
        <w:rPr>
          <w:rFonts w:hint="eastAsia" w:ascii="宋体" w:hAnsi="宋体"/>
          <w:kern w:val="0"/>
          <w:sz w:val="24"/>
        </w:rPr>
        <w:t>25.3.6不同供应商的响应文件异常一致或者投标报价呈规律性差异的。</w:t>
      </w:r>
    </w:p>
    <w:p w14:paraId="6B8F207F">
      <w:pPr>
        <w:widowControl/>
        <w:shd w:val="clear" w:color="auto" w:fill="FFFFFF"/>
        <w:spacing w:line="480" w:lineRule="exact"/>
        <w:ind w:firstLine="480" w:firstLineChars="200"/>
        <w:rPr>
          <w:rFonts w:hint="eastAsia" w:ascii="宋体" w:hAnsi="宋体"/>
          <w:kern w:val="0"/>
          <w:sz w:val="24"/>
        </w:rPr>
      </w:pPr>
      <w:r>
        <w:rPr>
          <w:rFonts w:hint="eastAsia" w:ascii="宋体" w:hAnsi="宋体"/>
          <w:kern w:val="0"/>
          <w:sz w:val="24"/>
        </w:rPr>
        <w:t>25.3.7有证据证明供应商串通投标的其他情形的。</w:t>
      </w:r>
    </w:p>
    <w:p w14:paraId="172CA9C5">
      <w:pPr>
        <w:widowControl/>
        <w:shd w:val="clear" w:color="auto" w:fill="FFFFFF"/>
        <w:spacing w:line="480" w:lineRule="exact"/>
        <w:ind w:firstLine="480" w:firstLineChars="200"/>
        <w:rPr>
          <w:rFonts w:hint="eastAsia" w:ascii="宋体" w:hAnsi="宋体"/>
          <w:kern w:val="0"/>
          <w:sz w:val="24"/>
        </w:rPr>
      </w:pPr>
      <w:r>
        <w:rPr>
          <w:rFonts w:hint="eastAsia" w:ascii="宋体" w:hAnsi="宋体"/>
          <w:kern w:val="0"/>
          <w:sz w:val="24"/>
        </w:rPr>
        <w:t>25.3.8谈判小组认定的其他串通情形。</w:t>
      </w:r>
    </w:p>
    <w:p w14:paraId="477C06ED">
      <w:pPr>
        <w:widowControl/>
        <w:spacing w:line="480" w:lineRule="exact"/>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26.响应性文件的澄清</w:t>
      </w:r>
    </w:p>
    <w:p w14:paraId="40C31823">
      <w:pPr>
        <w:widowControl/>
        <w:spacing w:line="480" w:lineRule="exact"/>
        <w:ind w:firstLine="480"/>
        <w:jc w:val="left"/>
        <w:rPr>
          <w:rFonts w:hint="eastAsia" w:ascii="宋体" w:hAnsi="宋体"/>
          <w:kern w:val="0"/>
          <w:sz w:val="24"/>
          <w:shd w:val="clear" w:color="auto" w:fill="FFFFFF"/>
          <w:lang w:bidi="ar"/>
        </w:rPr>
      </w:pPr>
      <w:r>
        <w:rPr>
          <w:rFonts w:hint="eastAsia" w:ascii="宋体" w:hAnsi="宋体"/>
          <w:kern w:val="0"/>
          <w:sz w:val="24"/>
          <w:shd w:val="clear" w:color="auto" w:fill="FFFFFF"/>
          <w:lang w:bidi="ar"/>
        </w:rPr>
        <w:t>对响应性文件中含义不明确、同类问题表述不一致或者有明显文字和计算错误的内容，谈判小组可以书面形式要求供应商作出必要的澄清。供应商的澄清应当在谈判小组规定的时间内以书面形式作出，由供应商代表签字。但澄清事项不得超出响应性文件的范围，不得实质性改变响应性文件的内容，不得通过澄清等方式对供应商实行差别对待。谈判小组不得接受供应商主动提出的澄清和解释。</w:t>
      </w:r>
    </w:p>
    <w:p w14:paraId="34F3CED9">
      <w:pPr>
        <w:widowControl/>
        <w:spacing w:line="480" w:lineRule="exact"/>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27.谈判</w:t>
      </w:r>
    </w:p>
    <w:p w14:paraId="4C606548">
      <w:pPr>
        <w:widowControl/>
        <w:spacing w:line="480" w:lineRule="exact"/>
        <w:ind w:right="150" w:firstLine="480"/>
        <w:jc w:val="left"/>
        <w:rPr>
          <w:rFonts w:hint="eastAsia" w:ascii="宋体" w:hAnsi="宋体"/>
          <w:kern w:val="0"/>
          <w:sz w:val="24"/>
          <w:shd w:val="clear" w:color="auto" w:fill="FFFFFF"/>
          <w:lang w:bidi="ar"/>
        </w:rPr>
      </w:pPr>
      <w:r>
        <w:rPr>
          <w:rFonts w:hint="eastAsia" w:ascii="宋体" w:hAnsi="宋体"/>
          <w:kern w:val="0"/>
          <w:sz w:val="24"/>
          <w:shd w:val="clear" w:color="auto" w:fill="FFFFFF"/>
          <w:lang w:bidi="ar"/>
        </w:rPr>
        <w:t>27.1对资格性检查和符合性检查合格的供应商，进入本次谈判程序。</w:t>
      </w:r>
    </w:p>
    <w:p w14:paraId="554BBB5B">
      <w:pPr>
        <w:widowControl/>
        <w:spacing w:line="480" w:lineRule="exact"/>
        <w:ind w:firstLine="480"/>
        <w:jc w:val="left"/>
        <w:rPr>
          <w:rFonts w:hint="eastAsia" w:ascii="宋体" w:hAnsi="宋体"/>
          <w:kern w:val="0"/>
          <w:sz w:val="24"/>
          <w:shd w:val="clear" w:color="auto" w:fill="FFFFFF"/>
          <w:lang w:bidi="ar"/>
        </w:rPr>
      </w:pPr>
      <w:r>
        <w:rPr>
          <w:rFonts w:hint="eastAsia" w:ascii="宋体" w:hAnsi="宋体"/>
          <w:kern w:val="0"/>
          <w:sz w:val="24"/>
          <w:shd w:val="clear" w:color="auto" w:fill="FFFFFF"/>
          <w:lang w:bidi="ar"/>
        </w:rPr>
        <w:t>27.2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5B94FE63">
      <w:pPr>
        <w:widowControl/>
        <w:shd w:val="clear" w:color="auto" w:fill="FFFFFF"/>
        <w:spacing w:line="480" w:lineRule="exact"/>
        <w:ind w:firstLine="480"/>
        <w:rPr>
          <w:rStyle w:val="58"/>
          <w:rFonts w:hint="eastAsia" w:ascii="宋体" w:hAnsi="宋体"/>
          <w:kern w:val="0"/>
          <w:sz w:val="24"/>
        </w:rPr>
      </w:pPr>
      <w:r>
        <w:rPr>
          <w:rStyle w:val="58"/>
          <w:rFonts w:hint="eastAsia" w:ascii="宋体" w:hAnsi="宋体"/>
          <w:kern w:val="0"/>
          <w:sz w:val="24"/>
        </w:rPr>
        <w:t>27.3本次进行</w:t>
      </w:r>
      <w:r>
        <w:rPr>
          <w:rStyle w:val="58"/>
          <w:rFonts w:hint="eastAsia" w:ascii="宋体" w:hAnsi="宋体"/>
          <w:kern w:val="0"/>
          <w:sz w:val="24"/>
          <w:u w:val="single"/>
        </w:rPr>
        <w:t xml:space="preserve"> 2 </w:t>
      </w:r>
      <w:r>
        <w:rPr>
          <w:rStyle w:val="58"/>
          <w:rFonts w:hint="eastAsia" w:ascii="宋体" w:hAnsi="宋体"/>
          <w:kern w:val="0"/>
          <w:sz w:val="24"/>
        </w:rPr>
        <w:t>轮次报价，并给予每个供应商相同的机会。响应文件报价为第一轮报价，以后轮次报价不得高于上一轮次报价（除竞争性谈判文件有实质性变动外），否则将被视为未实质性响应竞争性谈判文件。</w:t>
      </w:r>
      <w:r>
        <w:rPr>
          <w:rFonts w:hint="eastAsia" w:ascii="宋体" w:hAnsi="宋体"/>
          <w:kern w:val="0"/>
          <w:sz w:val="24"/>
        </w:rPr>
        <w:t>供应商应当对谈判的每轮次报价或承诺均以书面形式确认，并由供应商代表签字，在规定的时限内递交给谈判小组，谈判报价以供应商的最后一轮次报价为准。最后一轮报价递交给谈判小组后，请所有供应商参加，由采购代理机构工作人员当场宣唱各供应商最后一轮报价，由供应商代表签字确认。（如果一包中分项目过多，第二轮、第三轮可以只报总价，分项目价格按本轮总报价与第一轮总报价的优惠比例相应调整）</w:t>
      </w:r>
    </w:p>
    <w:p w14:paraId="6176961C">
      <w:pPr>
        <w:shd w:val="clear" w:color="auto" w:fill="FFFFFF"/>
        <w:spacing w:line="480" w:lineRule="exact"/>
        <w:ind w:firstLine="480" w:firstLineChars="200"/>
        <w:rPr>
          <w:rStyle w:val="58"/>
          <w:rFonts w:hint="eastAsia" w:ascii="宋体" w:hAnsi="宋体"/>
          <w:kern w:val="0"/>
          <w:sz w:val="24"/>
        </w:rPr>
      </w:pPr>
      <w:r>
        <w:rPr>
          <w:rStyle w:val="58"/>
          <w:rFonts w:hint="eastAsia" w:ascii="宋体" w:hAnsi="宋体"/>
          <w:kern w:val="0"/>
          <w:sz w:val="24"/>
        </w:rPr>
        <w:t>27.4在确定成交供应商之前，谈判小组认为供应商的报价明显低于其他通过符合性审查供应商的报价，有可能影响产品质量或者不能诚信履约的，</w:t>
      </w:r>
      <w:r>
        <w:rPr>
          <w:rFonts w:hint="eastAsia" w:ascii="宋体" w:hAnsi="宋体"/>
          <w:kern w:val="0"/>
          <w:sz w:val="24"/>
        </w:rPr>
        <w:t>应当要求其在规定的期限内提供书面文件予以解释说明，</w:t>
      </w:r>
      <w:r>
        <w:rPr>
          <w:rStyle w:val="58"/>
          <w:rFonts w:hint="eastAsia" w:ascii="宋体" w:hAnsi="宋体"/>
          <w:kern w:val="0"/>
          <w:sz w:val="24"/>
        </w:rPr>
        <w:t>必要时提交相关证明村料；不能证明其报价合理性的，谈判小组应当将其作为无效响应处理。</w:t>
      </w:r>
    </w:p>
    <w:p w14:paraId="1ACDC315">
      <w:pPr>
        <w:widowControl/>
        <w:spacing w:line="480" w:lineRule="exact"/>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28.谈判过程及保密原则</w:t>
      </w:r>
    </w:p>
    <w:p w14:paraId="3D0E6D7E">
      <w:pPr>
        <w:widowControl/>
        <w:spacing w:line="480" w:lineRule="exact"/>
        <w:ind w:firstLine="360"/>
        <w:jc w:val="left"/>
        <w:rPr>
          <w:rFonts w:hint="eastAsia" w:ascii="宋体" w:hAnsi="宋体"/>
          <w:kern w:val="0"/>
          <w:sz w:val="24"/>
          <w:shd w:val="clear" w:color="auto" w:fill="FFFFFF"/>
          <w:lang w:bidi="ar"/>
        </w:rPr>
      </w:pPr>
      <w:r>
        <w:rPr>
          <w:rFonts w:hint="eastAsia" w:ascii="宋体" w:hAnsi="宋体"/>
          <w:kern w:val="0"/>
          <w:sz w:val="24"/>
          <w:shd w:val="clear" w:color="auto" w:fill="FFFFFF"/>
          <w:lang w:bidi="ar"/>
        </w:rPr>
        <w:t xml:space="preserve"> 28.1凡与本次谈判有关人员对属于审查、澄清、评价和谈判中的有关资料等，均不得向供应商或其他人员透露。否则,将按有关规定追究相关人员的责任。</w:t>
      </w:r>
    </w:p>
    <w:p w14:paraId="7DD0C166">
      <w:pPr>
        <w:widowControl/>
        <w:spacing w:line="480" w:lineRule="exact"/>
        <w:ind w:firstLine="360"/>
        <w:jc w:val="left"/>
        <w:rPr>
          <w:rFonts w:hint="eastAsia" w:ascii="宋体" w:hAnsi="宋体"/>
          <w:kern w:val="0"/>
          <w:sz w:val="24"/>
          <w:shd w:val="clear" w:color="auto" w:fill="FFFFFF"/>
          <w:lang w:bidi="ar"/>
        </w:rPr>
      </w:pPr>
      <w:r>
        <w:rPr>
          <w:rFonts w:hint="eastAsia" w:ascii="宋体" w:hAnsi="宋体"/>
          <w:kern w:val="0"/>
          <w:sz w:val="24"/>
          <w:shd w:val="clear" w:color="auto" w:fill="FFFFFF"/>
          <w:lang w:bidi="ar"/>
        </w:rPr>
        <w:t xml:space="preserve"> 28.2在谈判期间，供应商试图影响或干预评审的任何行为，将导致其丧失参加谈判的资格，并承担相应的法律责任。</w:t>
      </w:r>
    </w:p>
    <w:p w14:paraId="145C2246">
      <w:pPr>
        <w:spacing w:line="480" w:lineRule="exact"/>
        <w:jc w:val="center"/>
        <w:rPr>
          <w:rFonts w:hint="eastAsia" w:ascii="宋体" w:hAnsi="宋体"/>
          <w:b/>
          <w:bCs/>
          <w:sz w:val="24"/>
        </w:rPr>
      </w:pPr>
      <w:r>
        <w:rPr>
          <w:rFonts w:hint="eastAsia" w:ascii="宋体" w:hAnsi="宋体"/>
          <w:b/>
          <w:bCs/>
          <w:sz w:val="24"/>
        </w:rPr>
        <w:t>七   确定成交供应商</w:t>
      </w:r>
    </w:p>
    <w:p w14:paraId="0ACB460F">
      <w:pPr>
        <w:shd w:val="clear" w:color="auto" w:fill="FFFFFF"/>
        <w:spacing w:line="480" w:lineRule="exact"/>
        <w:rPr>
          <w:rStyle w:val="58"/>
          <w:rFonts w:hint="eastAsia" w:ascii="宋体" w:hAnsi="宋体"/>
          <w:b/>
          <w:bCs/>
          <w:kern w:val="0"/>
          <w:sz w:val="24"/>
        </w:rPr>
      </w:pPr>
      <w:r>
        <w:rPr>
          <w:rStyle w:val="58"/>
          <w:rFonts w:hint="eastAsia" w:ascii="宋体" w:hAnsi="宋体"/>
          <w:b/>
          <w:bCs/>
          <w:kern w:val="0"/>
          <w:sz w:val="24"/>
        </w:rPr>
        <w:t>29.成交原则</w:t>
      </w:r>
    </w:p>
    <w:p w14:paraId="37925B53">
      <w:pPr>
        <w:shd w:val="clear" w:color="auto" w:fill="FFFFFF"/>
        <w:spacing w:line="480" w:lineRule="exact"/>
        <w:ind w:firstLine="480" w:firstLineChars="200"/>
        <w:rPr>
          <w:rStyle w:val="58"/>
          <w:rFonts w:hint="eastAsia" w:ascii="宋体" w:hAnsi="宋体"/>
          <w:kern w:val="0"/>
          <w:sz w:val="24"/>
        </w:rPr>
      </w:pPr>
      <w:r>
        <w:rPr>
          <w:rStyle w:val="58"/>
          <w:rFonts w:hint="eastAsia" w:ascii="宋体" w:hAnsi="宋体"/>
          <w:kern w:val="0"/>
          <w:sz w:val="24"/>
        </w:rPr>
        <w:t>29.1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03483BD5">
      <w:pPr>
        <w:widowControl/>
        <w:spacing w:line="480" w:lineRule="exact"/>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30.确定成交供应商和成交候选人</w:t>
      </w:r>
    </w:p>
    <w:p w14:paraId="23D39A12">
      <w:pPr>
        <w:widowControl/>
        <w:spacing w:line="480" w:lineRule="exact"/>
        <w:ind w:firstLine="480"/>
        <w:jc w:val="left"/>
        <w:rPr>
          <w:rFonts w:hint="eastAsia" w:ascii="宋体" w:hAnsi="宋体"/>
          <w:kern w:val="0"/>
          <w:sz w:val="24"/>
        </w:rPr>
      </w:pPr>
      <w:r>
        <w:rPr>
          <w:rFonts w:hint="eastAsia" w:ascii="宋体" w:hAnsi="宋体"/>
          <w:kern w:val="0"/>
          <w:sz w:val="24"/>
        </w:rPr>
        <w:t>本项目由采购人授权谈判小组直接确定成交供应商和</w:t>
      </w:r>
      <w:r>
        <w:rPr>
          <w:rFonts w:hint="eastAsia" w:ascii="宋体" w:hAnsi="宋体"/>
          <w:kern w:val="0"/>
          <w:sz w:val="24"/>
          <w:lang w:eastAsia="zh-CN"/>
        </w:rPr>
        <w:t>两名</w:t>
      </w:r>
      <w:r>
        <w:rPr>
          <w:rFonts w:hint="eastAsia" w:ascii="宋体" w:hAnsi="宋体"/>
          <w:kern w:val="0"/>
          <w:sz w:val="24"/>
        </w:rPr>
        <w:t>成交候选供应商</w:t>
      </w:r>
      <w:r>
        <w:rPr>
          <w:rFonts w:hint="eastAsia" w:ascii="宋体" w:hAnsi="宋体"/>
          <w:kern w:val="0"/>
          <w:sz w:val="24"/>
          <w:shd w:val="clear" w:color="auto" w:fill="FFFFFF"/>
          <w:lang w:bidi="ar"/>
        </w:rPr>
        <w:t>。</w:t>
      </w:r>
    </w:p>
    <w:p w14:paraId="50B4E02C">
      <w:pPr>
        <w:widowControl/>
        <w:spacing w:line="480" w:lineRule="exact"/>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31.成交通知书及成交公告</w:t>
      </w:r>
    </w:p>
    <w:p w14:paraId="0F02A86D">
      <w:pPr>
        <w:widowControl/>
        <w:spacing w:line="480" w:lineRule="exact"/>
        <w:ind w:firstLine="480"/>
        <w:jc w:val="left"/>
        <w:rPr>
          <w:rFonts w:hint="eastAsia" w:ascii="宋体" w:hAnsi="宋体"/>
          <w:bCs/>
          <w:kern w:val="0"/>
          <w:sz w:val="24"/>
          <w:shd w:val="clear" w:color="auto" w:fill="FFFFFF"/>
          <w:lang w:bidi="ar"/>
        </w:rPr>
      </w:pPr>
      <w:r>
        <w:rPr>
          <w:rFonts w:hint="eastAsia" w:ascii="宋体" w:hAnsi="宋体"/>
          <w:bCs/>
          <w:kern w:val="0"/>
          <w:sz w:val="24"/>
          <w:shd w:val="clear" w:color="auto" w:fill="FFFFFF"/>
          <w:lang w:bidi="ar"/>
        </w:rPr>
        <w:t>32.1谈判结束后，采购代理机构当即在</w:t>
      </w:r>
      <w:r>
        <w:rPr>
          <w:rFonts w:hint="eastAsia" w:ascii="宋体" w:hAnsi="宋体"/>
          <w:sz w:val="24"/>
        </w:rPr>
        <w:t>《</w:t>
      </w:r>
      <w:r>
        <w:rPr>
          <w:rFonts w:hint="eastAsia" w:ascii="宋体" w:hAnsi="宋体"/>
          <w:sz w:val="24"/>
          <w:szCs w:val="24"/>
        </w:rPr>
        <w:t>《</w:t>
      </w:r>
      <w:r>
        <w:rPr>
          <w:rFonts w:hint="eastAsia" w:ascii="宋体" w:hAnsi="宋体"/>
          <w:sz w:val="24"/>
          <w:szCs w:val="24"/>
          <w:lang w:eastAsia="zh-CN"/>
        </w:rPr>
        <w:t>中国</w:t>
      </w:r>
      <w:r>
        <w:rPr>
          <w:rFonts w:hint="eastAsia" w:ascii="宋体" w:hAnsi="宋体"/>
          <w:sz w:val="24"/>
          <w:szCs w:val="24"/>
        </w:rPr>
        <w:t>招标投标公共服务平台》、《河南省政府采购网》</w:t>
      </w:r>
      <w:r>
        <w:rPr>
          <w:rFonts w:hint="eastAsia" w:ascii="宋体" w:hAnsi="宋体"/>
          <w:bCs/>
          <w:sz w:val="24"/>
        </w:rPr>
        <w:fldChar w:fldCharType="begin"/>
      </w:r>
      <w:r>
        <w:rPr>
          <w:rFonts w:hint="eastAsia" w:ascii="宋体" w:hAnsi="宋体"/>
          <w:bCs/>
          <w:sz w:val="24"/>
        </w:rPr>
        <w:instrText xml:space="preserve"> HYPERLINK "http://zhumadian.hngp.gov.cn/prx/000/http/zhumadian.hngp.gov.cn/prx/000/http/www.sxztb.gov.cn/" </w:instrText>
      </w:r>
      <w:r>
        <w:rPr>
          <w:rFonts w:hint="eastAsia" w:ascii="宋体" w:hAnsi="宋体"/>
          <w:bCs/>
          <w:sz w:val="24"/>
        </w:rPr>
        <w:fldChar w:fldCharType="separate"/>
      </w:r>
      <w:r>
        <w:rPr>
          <w:rFonts w:hint="eastAsia" w:ascii="宋体" w:hAnsi="宋体"/>
          <w:bCs/>
          <w:sz w:val="24"/>
        </w:rPr>
        <w:fldChar w:fldCharType="end"/>
      </w:r>
      <w:r>
        <w:rPr>
          <w:rFonts w:hint="eastAsia" w:ascii="宋体" w:hAnsi="宋体"/>
          <w:bCs/>
          <w:kern w:val="0"/>
          <w:sz w:val="24"/>
          <w:shd w:val="clear" w:color="auto" w:fill="FFFFFF"/>
          <w:lang w:bidi="ar"/>
        </w:rPr>
        <w:t>等相关媒体上发布成交公告，同时向成交供应商发出成交通知书。</w:t>
      </w:r>
    </w:p>
    <w:p w14:paraId="631CCDD9">
      <w:pPr>
        <w:shd w:val="clear" w:color="auto" w:fill="FFFFFF"/>
        <w:spacing w:line="480" w:lineRule="exact"/>
        <w:ind w:firstLine="480" w:firstLineChars="200"/>
        <w:rPr>
          <w:rFonts w:hint="eastAsia" w:ascii="宋体" w:hAnsi="宋体"/>
          <w:bCs/>
          <w:kern w:val="0"/>
          <w:sz w:val="24"/>
          <w:shd w:val="clear" w:color="auto" w:fill="FFFFFF"/>
          <w:lang w:bidi="ar"/>
        </w:rPr>
      </w:pPr>
      <w:r>
        <w:rPr>
          <w:rFonts w:hint="eastAsia" w:ascii="宋体" w:hAnsi="宋体"/>
          <w:bCs/>
          <w:kern w:val="0"/>
          <w:sz w:val="24"/>
          <w:shd w:val="clear" w:color="auto" w:fill="FFFFFF"/>
          <w:lang w:bidi="ar"/>
        </w:rPr>
        <w:t>32.2</w:t>
      </w:r>
      <w:r>
        <w:rPr>
          <w:rStyle w:val="58"/>
          <w:rFonts w:hint="eastAsia" w:ascii="宋体" w:hAnsi="宋体"/>
          <w:bCs/>
          <w:kern w:val="0"/>
          <w:sz w:val="24"/>
        </w:rPr>
        <w:t>成交供应商在规定的时间内不领取成交通知书的，视为成交后自动放弃成交资格，承担由此引起的一切后果。成交供应商在有效的最后一轮报价中报价最低,非不可抗力放弃成交资格的，视为供应商恶意串通</w:t>
      </w:r>
      <w:r>
        <w:rPr>
          <w:rFonts w:hint="eastAsia" w:ascii="宋体" w:hAnsi="宋体"/>
          <w:bCs/>
          <w:kern w:val="0"/>
          <w:sz w:val="24"/>
          <w:shd w:val="clear" w:color="auto" w:fill="FFFFFF"/>
          <w:lang w:bidi="ar"/>
        </w:rPr>
        <w:t>。</w:t>
      </w:r>
    </w:p>
    <w:p w14:paraId="7C4FAEAB">
      <w:pPr>
        <w:widowControl/>
        <w:spacing w:line="480" w:lineRule="exact"/>
        <w:ind w:firstLine="480"/>
        <w:jc w:val="left"/>
        <w:rPr>
          <w:rFonts w:hint="eastAsia" w:ascii="宋体" w:hAnsi="宋体"/>
          <w:bCs/>
          <w:kern w:val="0"/>
          <w:sz w:val="24"/>
          <w:shd w:val="clear" w:color="auto" w:fill="FFFFFF"/>
          <w:lang w:bidi="ar"/>
        </w:rPr>
      </w:pPr>
      <w:r>
        <w:rPr>
          <w:rFonts w:hint="eastAsia" w:ascii="宋体" w:hAnsi="宋体"/>
          <w:bCs/>
          <w:kern w:val="0"/>
          <w:sz w:val="24"/>
          <w:shd w:val="clear" w:color="auto" w:fill="FFFFFF"/>
          <w:lang w:bidi="ar"/>
        </w:rPr>
        <w:t>32.3成交通知书对采购人和成交供应商具有同等法律效力。成交通知书发出后，采购人改变成交结果，或者成交供应商放弃成交，应按相关法律、规章、规范性文件的要求承担相应的法律责任。</w:t>
      </w:r>
    </w:p>
    <w:p w14:paraId="1EAB0BBD">
      <w:pPr>
        <w:widowControl/>
        <w:spacing w:line="480" w:lineRule="exact"/>
        <w:ind w:firstLine="480"/>
        <w:jc w:val="left"/>
        <w:rPr>
          <w:rFonts w:hint="eastAsia" w:ascii="宋体" w:hAnsi="宋体"/>
          <w:bCs/>
          <w:kern w:val="0"/>
          <w:sz w:val="24"/>
          <w:shd w:val="clear" w:color="auto" w:fill="FFFFFF"/>
          <w:lang w:bidi="ar"/>
        </w:rPr>
      </w:pPr>
      <w:r>
        <w:rPr>
          <w:rFonts w:hint="eastAsia" w:ascii="宋体" w:hAnsi="宋体"/>
          <w:bCs/>
          <w:kern w:val="0"/>
          <w:sz w:val="24"/>
          <w:shd w:val="clear" w:color="auto" w:fill="FFFFFF"/>
          <w:lang w:bidi="ar"/>
        </w:rPr>
        <w:t>32.4成交通知书将作为签订合同的依据。合同签订后，成交通知书成为合同的一部分。</w:t>
      </w:r>
    </w:p>
    <w:p w14:paraId="404867C7">
      <w:pPr>
        <w:widowControl/>
        <w:snapToGrid w:val="0"/>
        <w:spacing w:line="480" w:lineRule="exact"/>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33.采购代理机构宣布谈判废止的权利</w:t>
      </w:r>
    </w:p>
    <w:p w14:paraId="155AB571">
      <w:pPr>
        <w:shd w:val="clear" w:color="auto" w:fill="FFFFFF"/>
        <w:spacing w:line="480" w:lineRule="exact"/>
        <w:ind w:firstLine="480" w:firstLineChars="200"/>
        <w:rPr>
          <w:rStyle w:val="58"/>
          <w:rFonts w:hint="eastAsia" w:ascii="宋体" w:hAnsi="宋体"/>
          <w:kern w:val="0"/>
          <w:sz w:val="24"/>
        </w:rPr>
      </w:pPr>
      <w:r>
        <w:rPr>
          <w:rStyle w:val="58"/>
          <w:rFonts w:hint="eastAsia" w:ascii="宋体" w:hAnsi="宋体"/>
          <w:kern w:val="0"/>
          <w:sz w:val="24"/>
        </w:rPr>
        <w:t>33.1出现下列情况之一时，采购代理机构有权宣布谈判废止，并将理由通知所有供应商：</w:t>
      </w:r>
    </w:p>
    <w:p w14:paraId="7C94FA02">
      <w:pPr>
        <w:shd w:val="clear" w:color="auto" w:fill="FFFFFF"/>
        <w:spacing w:line="480" w:lineRule="exact"/>
        <w:ind w:firstLine="480" w:firstLineChars="200"/>
        <w:rPr>
          <w:rStyle w:val="58"/>
          <w:rFonts w:hint="eastAsia" w:ascii="宋体" w:hAnsi="宋体"/>
          <w:kern w:val="0"/>
          <w:sz w:val="24"/>
        </w:rPr>
      </w:pPr>
      <w:r>
        <w:rPr>
          <w:rStyle w:val="58"/>
          <w:rFonts w:hint="eastAsia" w:ascii="宋体" w:hAnsi="宋体"/>
          <w:kern w:val="0"/>
          <w:sz w:val="24"/>
        </w:rPr>
        <w:t>33.1.1出现影响采购公正的违法、违规行为的。</w:t>
      </w:r>
    </w:p>
    <w:p w14:paraId="72F95388">
      <w:pPr>
        <w:shd w:val="clear" w:color="auto" w:fill="FFFFFF"/>
        <w:spacing w:line="480" w:lineRule="exact"/>
        <w:ind w:firstLine="480" w:firstLineChars="200"/>
        <w:rPr>
          <w:rStyle w:val="58"/>
          <w:rFonts w:hint="eastAsia" w:ascii="宋体" w:hAnsi="宋体"/>
          <w:kern w:val="0"/>
          <w:sz w:val="24"/>
        </w:rPr>
      </w:pPr>
      <w:r>
        <w:rPr>
          <w:rStyle w:val="58"/>
          <w:rFonts w:hint="eastAsia" w:ascii="宋体" w:hAnsi="宋体"/>
          <w:kern w:val="0"/>
          <w:sz w:val="24"/>
        </w:rPr>
        <w:t>33.1.2供应商的最后一轮报价均超过了采购控制价，采购人不能支付的。</w:t>
      </w:r>
    </w:p>
    <w:p w14:paraId="2C0516A3">
      <w:pPr>
        <w:shd w:val="clear" w:color="auto" w:fill="FFFFFF"/>
        <w:spacing w:line="480" w:lineRule="exact"/>
        <w:ind w:firstLine="480" w:firstLineChars="200"/>
        <w:rPr>
          <w:rStyle w:val="58"/>
          <w:rFonts w:hint="eastAsia" w:ascii="宋体" w:hAnsi="宋体"/>
          <w:kern w:val="0"/>
          <w:sz w:val="24"/>
        </w:rPr>
      </w:pPr>
      <w:r>
        <w:rPr>
          <w:rStyle w:val="58"/>
          <w:rFonts w:hint="eastAsia" w:ascii="宋体" w:hAnsi="宋体"/>
          <w:kern w:val="0"/>
          <w:sz w:val="24"/>
        </w:rPr>
        <w:t>33.1.3因重大变故，采购任务取消的。</w:t>
      </w:r>
    </w:p>
    <w:p w14:paraId="1703EF66">
      <w:pPr>
        <w:shd w:val="clear" w:color="auto" w:fill="FFFFFF"/>
        <w:spacing w:line="480" w:lineRule="exact"/>
        <w:ind w:firstLine="480" w:firstLineChars="200"/>
        <w:rPr>
          <w:rStyle w:val="58"/>
          <w:rFonts w:hint="eastAsia" w:ascii="宋体" w:hAnsi="宋体"/>
          <w:kern w:val="0"/>
          <w:sz w:val="24"/>
        </w:rPr>
      </w:pPr>
      <w:r>
        <w:rPr>
          <w:rStyle w:val="58"/>
          <w:rFonts w:hint="eastAsia" w:ascii="宋体" w:hAnsi="宋体"/>
          <w:kern w:val="0"/>
          <w:sz w:val="24"/>
        </w:rPr>
        <w:t>33.1.4响应文件提交截止时间结束后参加供应商不足3家的，评审期间符合专业条件的供应商或者对竞争性谈判文件作出实质响应的供应商不足3家的。</w:t>
      </w:r>
    </w:p>
    <w:p w14:paraId="44FCE49A">
      <w:pPr>
        <w:widowControl/>
        <w:spacing w:line="480" w:lineRule="exact"/>
        <w:ind w:firstLine="3213"/>
        <w:jc w:val="left"/>
        <w:rPr>
          <w:rFonts w:hint="eastAsia" w:ascii="宋体" w:hAnsi="宋体"/>
          <w:b/>
          <w:kern w:val="0"/>
          <w:sz w:val="24"/>
          <w:shd w:val="clear" w:color="auto" w:fill="FFFFFF"/>
          <w:lang w:bidi="ar"/>
        </w:rPr>
      </w:pPr>
      <w:r>
        <w:rPr>
          <w:rFonts w:hint="eastAsia" w:ascii="宋体" w:hAnsi="宋体"/>
          <w:b/>
          <w:kern w:val="0"/>
          <w:sz w:val="24"/>
          <w:shd w:val="clear" w:color="auto" w:fill="FFFFFF"/>
          <w:lang w:bidi="ar"/>
        </w:rPr>
        <w:t>八  合同授予</w:t>
      </w:r>
    </w:p>
    <w:p w14:paraId="5F82D732">
      <w:pPr>
        <w:spacing w:line="480" w:lineRule="exact"/>
        <w:rPr>
          <w:rStyle w:val="58"/>
          <w:rFonts w:hint="eastAsia" w:ascii="宋体" w:hAnsi="宋体"/>
          <w:b/>
          <w:sz w:val="24"/>
        </w:rPr>
      </w:pPr>
      <w:r>
        <w:rPr>
          <w:rStyle w:val="58"/>
          <w:rFonts w:hint="eastAsia" w:ascii="宋体" w:hAnsi="宋体"/>
          <w:b/>
          <w:sz w:val="24"/>
        </w:rPr>
        <w:t>34.签订合同</w:t>
      </w:r>
    </w:p>
    <w:p w14:paraId="52F96548">
      <w:pPr>
        <w:widowControl/>
        <w:spacing w:line="480" w:lineRule="exact"/>
        <w:ind w:firstLine="480"/>
        <w:jc w:val="left"/>
        <w:rPr>
          <w:rFonts w:hint="eastAsia" w:ascii="宋体" w:hAnsi="宋体"/>
          <w:kern w:val="0"/>
          <w:sz w:val="24"/>
          <w:shd w:val="clear" w:color="auto" w:fill="FFFFFF"/>
          <w:lang w:bidi="ar"/>
        </w:rPr>
      </w:pPr>
      <w:r>
        <w:rPr>
          <w:rFonts w:hint="eastAsia" w:ascii="宋体" w:hAnsi="宋体"/>
          <w:kern w:val="0"/>
          <w:sz w:val="24"/>
          <w:shd w:val="clear" w:color="auto" w:fill="FFFFFF"/>
          <w:lang w:bidi="ar"/>
        </w:rPr>
        <w:t>34.1采购人、成交供应商在成交通知书发出之日起5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1A14CCC2">
      <w:pPr>
        <w:widowControl/>
        <w:spacing w:line="480" w:lineRule="exact"/>
        <w:ind w:firstLine="480"/>
        <w:jc w:val="left"/>
        <w:rPr>
          <w:rFonts w:hint="eastAsia" w:ascii="宋体" w:hAnsi="宋体"/>
          <w:kern w:val="0"/>
          <w:sz w:val="24"/>
          <w:shd w:val="clear" w:color="auto" w:fill="FFFFFF"/>
          <w:lang w:bidi="ar"/>
        </w:rPr>
      </w:pPr>
      <w:r>
        <w:rPr>
          <w:rFonts w:hint="eastAsia" w:ascii="宋体" w:hAnsi="宋体"/>
          <w:kern w:val="0"/>
          <w:sz w:val="24"/>
          <w:shd w:val="clear" w:color="auto" w:fill="FFFFFF"/>
          <w:lang w:bidi="ar"/>
        </w:rPr>
        <w:t>34.2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1430E7">
      <w:pPr>
        <w:widowControl/>
        <w:spacing w:line="480" w:lineRule="exact"/>
        <w:ind w:firstLine="480"/>
        <w:jc w:val="left"/>
        <w:rPr>
          <w:rFonts w:hint="eastAsia" w:ascii="宋体" w:hAnsi="宋体"/>
          <w:kern w:val="0"/>
          <w:sz w:val="24"/>
          <w:shd w:val="clear" w:color="auto" w:fill="FFFFFF"/>
          <w:lang w:bidi="ar"/>
        </w:rPr>
      </w:pPr>
      <w:bookmarkStart w:id="29" w:name="_Toc881"/>
      <w:r>
        <w:rPr>
          <w:rFonts w:hint="eastAsia" w:ascii="宋体" w:hAnsi="宋体"/>
          <w:kern w:val="0"/>
          <w:sz w:val="24"/>
          <w:shd w:val="clear" w:color="auto" w:fill="FFFFFF"/>
          <w:lang w:bidi="ar"/>
        </w:rPr>
        <w:t>34.3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7819C7A0">
      <w:pPr>
        <w:outlineLvl w:val="0"/>
        <w:rPr>
          <w:rFonts w:hint="eastAsia" w:ascii="宋体" w:hAnsi="宋体"/>
          <w:b/>
          <w:bCs/>
          <w:sz w:val="32"/>
          <w:szCs w:val="32"/>
        </w:rPr>
      </w:pPr>
    </w:p>
    <w:p w14:paraId="5764F307">
      <w:pPr>
        <w:jc w:val="center"/>
        <w:outlineLvl w:val="0"/>
        <w:rPr>
          <w:rFonts w:hint="eastAsia" w:ascii="宋体" w:hAnsi="宋体"/>
          <w:b/>
          <w:bCs/>
          <w:sz w:val="32"/>
          <w:szCs w:val="32"/>
        </w:rPr>
      </w:pPr>
    </w:p>
    <w:p w14:paraId="76F6253A">
      <w:pPr>
        <w:jc w:val="center"/>
        <w:outlineLvl w:val="0"/>
        <w:rPr>
          <w:rFonts w:hint="eastAsia" w:ascii="宋体" w:hAnsi="宋体"/>
          <w:b/>
          <w:bCs/>
          <w:sz w:val="32"/>
          <w:szCs w:val="32"/>
        </w:rPr>
      </w:pPr>
    </w:p>
    <w:p w14:paraId="1F21CFD2">
      <w:pPr>
        <w:jc w:val="center"/>
        <w:outlineLvl w:val="0"/>
        <w:rPr>
          <w:rFonts w:hint="eastAsia" w:ascii="宋体" w:hAnsi="宋体"/>
          <w:b/>
          <w:bCs/>
          <w:sz w:val="32"/>
          <w:szCs w:val="32"/>
        </w:rPr>
      </w:pPr>
    </w:p>
    <w:p w14:paraId="4045E4E7">
      <w:pPr>
        <w:jc w:val="center"/>
        <w:outlineLvl w:val="0"/>
        <w:rPr>
          <w:rFonts w:hint="eastAsia" w:ascii="宋体" w:hAnsi="宋体"/>
          <w:b/>
          <w:bCs/>
          <w:sz w:val="32"/>
          <w:szCs w:val="32"/>
        </w:rPr>
      </w:pPr>
    </w:p>
    <w:p w14:paraId="7A77F5D6">
      <w:pPr>
        <w:jc w:val="center"/>
        <w:outlineLvl w:val="0"/>
        <w:rPr>
          <w:rFonts w:hint="eastAsia" w:ascii="宋体" w:hAnsi="宋体"/>
          <w:b/>
          <w:bCs/>
          <w:sz w:val="32"/>
          <w:szCs w:val="32"/>
        </w:rPr>
      </w:pPr>
    </w:p>
    <w:p w14:paraId="505FADA4">
      <w:pPr>
        <w:jc w:val="center"/>
        <w:outlineLvl w:val="0"/>
        <w:rPr>
          <w:rFonts w:hint="eastAsia" w:ascii="宋体" w:hAnsi="宋体"/>
          <w:b/>
          <w:bCs/>
          <w:sz w:val="32"/>
          <w:szCs w:val="32"/>
        </w:rPr>
      </w:pPr>
    </w:p>
    <w:p w14:paraId="56C5B5D0">
      <w:pPr>
        <w:jc w:val="center"/>
        <w:outlineLvl w:val="0"/>
        <w:rPr>
          <w:rFonts w:hint="eastAsia" w:ascii="宋体" w:hAnsi="宋体"/>
          <w:b/>
          <w:bCs/>
          <w:sz w:val="32"/>
          <w:szCs w:val="32"/>
        </w:rPr>
      </w:pPr>
    </w:p>
    <w:p w14:paraId="570F7B58">
      <w:pPr>
        <w:jc w:val="center"/>
        <w:outlineLvl w:val="0"/>
        <w:rPr>
          <w:rFonts w:hint="eastAsia" w:ascii="宋体" w:hAnsi="宋体"/>
          <w:b/>
          <w:bCs/>
          <w:sz w:val="32"/>
          <w:szCs w:val="32"/>
        </w:rPr>
      </w:pPr>
    </w:p>
    <w:p w14:paraId="2FED74C9">
      <w:pPr>
        <w:jc w:val="center"/>
        <w:outlineLvl w:val="0"/>
        <w:rPr>
          <w:rFonts w:hint="eastAsia" w:ascii="宋体" w:hAnsi="宋体"/>
          <w:b/>
          <w:bCs/>
          <w:sz w:val="32"/>
          <w:szCs w:val="32"/>
        </w:rPr>
      </w:pPr>
    </w:p>
    <w:p w14:paraId="58962DA3">
      <w:pPr>
        <w:jc w:val="center"/>
        <w:outlineLvl w:val="0"/>
        <w:rPr>
          <w:rFonts w:hint="eastAsia" w:ascii="宋体" w:hAnsi="宋体"/>
          <w:b/>
          <w:bCs/>
          <w:sz w:val="32"/>
          <w:szCs w:val="32"/>
        </w:rPr>
      </w:pPr>
    </w:p>
    <w:p w14:paraId="4B543815">
      <w:pPr>
        <w:jc w:val="center"/>
        <w:outlineLvl w:val="0"/>
        <w:rPr>
          <w:rFonts w:hint="eastAsia" w:ascii="宋体" w:hAnsi="宋体"/>
          <w:b/>
          <w:bCs/>
          <w:sz w:val="32"/>
          <w:szCs w:val="32"/>
        </w:rPr>
      </w:pPr>
    </w:p>
    <w:p w14:paraId="4D5D6C5F">
      <w:pPr>
        <w:outlineLvl w:val="0"/>
        <w:rPr>
          <w:rFonts w:hint="eastAsia" w:ascii="宋体" w:hAnsi="宋体"/>
          <w:b/>
          <w:bCs/>
          <w:sz w:val="32"/>
          <w:szCs w:val="32"/>
        </w:rPr>
      </w:pPr>
    </w:p>
    <w:p w14:paraId="6313B128">
      <w:pPr>
        <w:jc w:val="center"/>
        <w:outlineLvl w:val="0"/>
        <w:rPr>
          <w:rFonts w:hint="eastAsia" w:ascii="宋体" w:hAnsi="宋体"/>
          <w:b/>
          <w:bCs/>
          <w:sz w:val="32"/>
          <w:szCs w:val="32"/>
        </w:rPr>
      </w:pPr>
    </w:p>
    <w:p w14:paraId="4CFFBB8A">
      <w:pPr>
        <w:jc w:val="center"/>
        <w:outlineLvl w:val="0"/>
        <w:rPr>
          <w:rFonts w:hint="eastAsia" w:ascii="宋体" w:hAnsi="宋体"/>
          <w:b/>
          <w:bCs/>
          <w:sz w:val="32"/>
          <w:szCs w:val="32"/>
        </w:rPr>
      </w:pPr>
    </w:p>
    <w:bookmarkEnd w:id="29"/>
    <w:p w14:paraId="7BCDECEA">
      <w:pPr>
        <w:jc w:val="center"/>
        <w:outlineLvl w:val="0"/>
        <w:rPr>
          <w:rFonts w:hint="eastAsia" w:ascii="宋体" w:hAnsi="宋体"/>
          <w:b/>
          <w:bCs/>
          <w:sz w:val="32"/>
          <w:szCs w:val="32"/>
        </w:rPr>
      </w:pPr>
    </w:p>
    <w:p w14:paraId="4C162BDB">
      <w:pPr>
        <w:jc w:val="center"/>
        <w:outlineLvl w:val="0"/>
        <w:rPr>
          <w:rFonts w:hint="eastAsia" w:ascii="宋体" w:hAnsi="宋体"/>
          <w:b/>
          <w:bCs/>
          <w:sz w:val="32"/>
          <w:szCs w:val="32"/>
        </w:rPr>
      </w:pPr>
    </w:p>
    <w:p w14:paraId="66179404">
      <w:pPr>
        <w:jc w:val="center"/>
        <w:outlineLvl w:val="0"/>
        <w:rPr>
          <w:rFonts w:hint="eastAsia" w:ascii="宋体" w:hAnsi="宋体"/>
          <w:b/>
          <w:bCs/>
          <w:sz w:val="32"/>
          <w:szCs w:val="32"/>
        </w:rPr>
      </w:pPr>
      <w:r>
        <w:rPr>
          <w:rFonts w:hint="eastAsia" w:ascii="宋体" w:hAnsi="宋体"/>
          <w:b/>
          <w:bCs/>
          <w:sz w:val="32"/>
          <w:szCs w:val="32"/>
        </w:rPr>
        <w:t>第四章  政府采购合同（主要条款）</w:t>
      </w:r>
    </w:p>
    <w:p w14:paraId="30235753">
      <w:pPr>
        <w:widowControl/>
        <w:wordWrap w:val="0"/>
        <w:snapToGrid w:val="0"/>
        <w:spacing w:line="460" w:lineRule="exact"/>
        <w:ind w:firstLine="482" w:firstLineChars="200"/>
        <w:jc w:val="center"/>
        <w:rPr>
          <w:rFonts w:hint="eastAsia" w:ascii="宋体" w:hAnsi="宋体"/>
          <w:b/>
          <w:bCs/>
          <w:kern w:val="0"/>
          <w:sz w:val="24"/>
        </w:rPr>
      </w:pPr>
      <w:r>
        <w:rPr>
          <w:rFonts w:hint="eastAsia" w:ascii="宋体" w:hAnsi="宋体"/>
          <w:b/>
          <w:bCs/>
          <w:kern w:val="0"/>
          <w:sz w:val="24"/>
        </w:rPr>
        <w:t>（</w:t>
      </w:r>
      <w:r>
        <w:rPr>
          <w:rFonts w:hint="eastAsia" w:ascii="宋体" w:hAnsi="宋体"/>
          <w:kern w:val="0"/>
          <w:sz w:val="24"/>
        </w:rPr>
        <w:t>采购人可根据采购项目的实际情况增减条款和内容</w:t>
      </w:r>
      <w:r>
        <w:rPr>
          <w:rFonts w:hint="eastAsia" w:ascii="宋体" w:hAnsi="宋体"/>
          <w:b/>
          <w:bCs/>
          <w:kern w:val="0"/>
          <w:sz w:val="24"/>
        </w:rPr>
        <w:t>）</w:t>
      </w:r>
    </w:p>
    <w:p w14:paraId="2981068D">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项目名称：                               项目编号：</w:t>
      </w:r>
    </w:p>
    <w:p w14:paraId="0C85C2FA">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甲方：（采购人）</w:t>
      </w:r>
    </w:p>
    <w:p w14:paraId="53FE3BD4">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乙方：（中标供应商）</w:t>
      </w:r>
    </w:p>
    <w:p w14:paraId="18FCBA56">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甲、乙双方根据《中华人民共和国采购法》、《中华人民共和国民法典》等法律法规的规定，按照</w:t>
      </w:r>
      <w:r>
        <w:rPr>
          <w:rFonts w:hint="eastAsia" w:ascii="宋体" w:hAnsi="宋体"/>
          <w:kern w:val="0"/>
          <w:sz w:val="24"/>
          <w:u w:val="single"/>
        </w:rPr>
        <w:t xml:space="preserve">       </w:t>
      </w:r>
      <w:r>
        <w:rPr>
          <w:rFonts w:hint="eastAsia" w:ascii="宋体" w:hAnsi="宋体"/>
          <w:kern w:val="0"/>
          <w:sz w:val="24"/>
        </w:rPr>
        <w:t>（项目编号）的招标结果签订本合同。</w:t>
      </w:r>
    </w:p>
    <w:p w14:paraId="4BBE2B4C">
      <w:pPr>
        <w:spacing w:line="520" w:lineRule="exact"/>
        <w:ind w:firstLine="482" w:firstLineChars="200"/>
        <w:rPr>
          <w:rFonts w:hint="eastAsia" w:ascii="宋体" w:hAnsi="宋体"/>
          <w:b/>
          <w:sz w:val="24"/>
        </w:rPr>
      </w:pPr>
      <w:r>
        <w:rPr>
          <w:rFonts w:hint="eastAsia" w:ascii="宋体" w:hAnsi="宋体"/>
          <w:b/>
          <w:sz w:val="24"/>
        </w:rPr>
        <w:t>1、服务内容：</w:t>
      </w:r>
      <w:r>
        <w:rPr>
          <w:rFonts w:hint="eastAsia" w:ascii="宋体" w:hAnsi="宋体"/>
          <w:b/>
          <w:sz w:val="24"/>
          <w:u w:val="single"/>
        </w:rPr>
        <w:t xml:space="preserve">        </w:t>
      </w:r>
    </w:p>
    <w:p w14:paraId="166C4045">
      <w:pPr>
        <w:widowControl/>
        <w:wordWrap w:val="0"/>
        <w:snapToGrid w:val="0"/>
        <w:spacing w:line="520" w:lineRule="exact"/>
        <w:ind w:firstLine="482" w:firstLineChars="200"/>
        <w:jc w:val="left"/>
        <w:rPr>
          <w:rFonts w:hint="eastAsia" w:ascii="宋体" w:hAnsi="宋体"/>
          <w:b/>
          <w:kern w:val="0"/>
          <w:sz w:val="24"/>
        </w:rPr>
      </w:pPr>
      <w:r>
        <w:rPr>
          <w:rFonts w:hint="eastAsia" w:ascii="宋体" w:hAnsi="宋体"/>
          <w:b/>
          <w:kern w:val="0"/>
          <w:sz w:val="24"/>
        </w:rPr>
        <w:t>2.合同金额</w:t>
      </w:r>
    </w:p>
    <w:p w14:paraId="3498A7FE">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本合同金额为人民币（大写）：</w:t>
      </w:r>
      <w:r>
        <w:rPr>
          <w:rFonts w:hint="eastAsia" w:ascii="宋体" w:hAnsi="宋体"/>
          <w:kern w:val="0"/>
          <w:sz w:val="24"/>
          <w:u w:val="single"/>
        </w:rPr>
        <w:t xml:space="preserve">                 </w:t>
      </w:r>
      <w:r>
        <w:rPr>
          <w:rFonts w:hint="eastAsia" w:ascii="宋体" w:hAnsi="宋体"/>
          <w:kern w:val="0"/>
          <w:sz w:val="24"/>
        </w:rPr>
        <w:t>元（￥</w:t>
      </w:r>
      <w:r>
        <w:rPr>
          <w:rFonts w:hint="eastAsia" w:ascii="宋体" w:hAnsi="宋体"/>
          <w:kern w:val="0"/>
          <w:sz w:val="24"/>
          <w:u w:val="single"/>
        </w:rPr>
        <w:t xml:space="preserve">       </w:t>
      </w:r>
      <w:r>
        <w:rPr>
          <w:rFonts w:hint="eastAsia" w:ascii="宋体" w:hAnsi="宋体"/>
          <w:kern w:val="0"/>
          <w:sz w:val="24"/>
        </w:rPr>
        <w:t>元）。</w:t>
      </w:r>
    </w:p>
    <w:p w14:paraId="3D9D931D">
      <w:pPr>
        <w:widowControl/>
        <w:wordWrap w:val="0"/>
        <w:snapToGrid w:val="0"/>
        <w:spacing w:line="520" w:lineRule="exact"/>
        <w:ind w:firstLine="482" w:firstLineChars="200"/>
        <w:jc w:val="left"/>
        <w:rPr>
          <w:rFonts w:hint="eastAsia" w:ascii="宋体" w:hAnsi="宋体"/>
          <w:b/>
          <w:kern w:val="0"/>
          <w:sz w:val="24"/>
        </w:rPr>
      </w:pPr>
      <w:r>
        <w:rPr>
          <w:rFonts w:hint="eastAsia" w:ascii="宋体" w:hAnsi="宋体"/>
          <w:b/>
          <w:kern w:val="0"/>
          <w:sz w:val="24"/>
        </w:rPr>
        <w:t>3.服务期限和服务地点</w:t>
      </w:r>
    </w:p>
    <w:p w14:paraId="2F10E651">
      <w:pPr>
        <w:widowControl/>
        <w:wordWrap w:val="0"/>
        <w:snapToGrid w:val="0"/>
        <w:spacing w:line="520" w:lineRule="exact"/>
        <w:ind w:firstLine="480" w:firstLineChars="200"/>
        <w:jc w:val="left"/>
        <w:rPr>
          <w:rFonts w:hint="eastAsia" w:ascii="宋体" w:hAnsi="宋体"/>
          <w:bCs/>
          <w:kern w:val="0"/>
          <w:sz w:val="24"/>
        </w:rPr>
      </w:pPr>
      <w:r>
        <w:rPr>
          <w:rFonts w:hint="eastAsia" w:ascii="宋体" w:hAnsi="宋体"/>
          <w:bCs/>
          <w:kern w:val="0"/>
          <w:sz w:val="24"/>
        </w:rPr>
        <w:t>3.1服务期限：</w:t>
      </w:r>
    </w:p>
    <w:p w14:paraId="407E9295">
      <w:pPr>
        <w:widowControl/>
        <w:wordWrap w:val="0"/>
        <w:snapToGrid w:val="0"/>
        <w:spacing w:line="520" w:lineRule="exact"/>
        <w:ind w:firstLine="480" w:firstLineChars="200"/>
        <w:jc w:val="left"/>
        <w:rPr>
          <w:rFonts w:hint="eastAsia" w:ascii="宋体" w:hAnsi="宋体"/>
          <w:bCs/>
          <w:kern w:val="0"/>
          <w:sz w:val="24"/>
        </w:rPr>
      </w:pPr>
      <w:r>
        <w:rPr>
          <w:rFonts w:hint="eastAsia" w:ascii="宋体" w:hAnsi="宋体"/>
          <w:bCs/>
          <w:kern w:val="0"/>
          <w:sz w:val="24"/>
        </w:rPr>
        <w:t>3.2服务地点：</w:t>
      </w:r>
    </w:p>
    <w:p w14:paraId="11E185A5">
      <w:pPr>
        <w:widowControl/>
        <w:wordWrap w:val="0"/>
        <w:snapToGrid w:val="0"/>
        <w:spacing w:line="520" w:lineRule="exact"/>
        <w:ind w:firstLine="482" w:firstLineChars="200"/>
        <w:jc w:val="left"/>
        <w:rPr>
          <w:rFonts w:hint="eastAsia" w:ascii="宋体" w:hAnsi="宋体"/>
          <w:b/>
          <w:kern w:val="0"/>
          <w:sz w:val="24"/>
        </w:rPr>
      </w:pPr>
      <w:r>
        <w:rPr>
          <w:rFonts w:hint="eastAsia" w:ascii="宋体" w:hAnsi="宋体"/>
          <w:b/>
          <w:kern w:val="0"/>
          <w:sz w:val="24"/>
        </w:rPr>
        <w:t>4.付款方式</w:t>
      </w:r>
    </w:p>
    <w:p w14:paraId="1C0EA62F">
      <w:pPr>
        <w:widowControl/>
        <w:wordWrap w:val="0"/>
        <w:snapToGrid w:val="0"/>
        <w:spacing w:line="520" w:lineRule="exact"/>
        <w:ind w:firstLine="480" w:firstLineChars="200"/>
        <w:jc w:val="left"/>
        <w:rPr>
          <w:rFonts w:hint="eastAsia" w:ascii="宋体" w:hAnsi="宋体"/>
          <w:bCs/>
          <w:kern w:val="0"/>
          <w:sz w:val="24"/>
        </w:rPr>
      </w:pPr>
      <w:r>
        <w:rPr>
          <w:rFonts w:hint="eastAsia" w:ascii="宋体" w:hAnsi="宋体"/>
          <w:bCs/>
          <w:kern w:val="0"/>
          <w:sz w:val="24"/>
        </w:rPr>
        <w:t>付款方式：</w:t>
      </w:r>
    </w:p>
    <w:p w14:paraId="096358F2">
      <w:pPr>
        <w:widowControl/>
        <w:wordWrap w:val="0"/>
        <w:snapToGrid w:val="0"/>
        <w:spacing w:line="520" w:lineRule="exact"/>
        <w:ind w:firstLine="482" w:firstLineChars="200"/>
        <w:jc w:val="left"/>
        <w:rPr>
          <w:rFonts w:hint="eastAsia" w:ascii="宋体" w:hAnsi="宋体"/>
          <w:b/>
          <w:kern w:val="0"/>
          <w:sz w:val="24"/>
        </w:rPr>
      </w:pPr>
      <w:r>
        <w:rPr>
          <w:rFonts w:hint="eastAsia" w:ascii="宋体" w:hAnsi="宋体"/>
          <w:b/>
          <w:kern w:val="0"/>
          <w:sz w:val="24"/>
        </w:rPr>
        <w:t>5.税费</w:t>
      </w:r>
    </w:p>
    <w:p w14:paraId="10ABEB2E">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本合同执行中相关的一切税费均由乙方负担。</w:t>
      </w:r>
    </w:p>
    <w:p w14:paraId="4836006D">
      <w:pPr>
        <w:widowControl/>
        <w:wordWrap w:val="0"/>
        <w:snapToGrid w:val="0"/>
        <w:spacing w:line="520" w:lineRule="exact"/>
        <w:ind w:firstLine="482" w:firstLineChars="200"/>
        <w:jc w:val="left"/>
        <w:rPr>
          <w:rFonts w:hint="eastAsia" w:ascii="宋体" w:hAnsi="宋体"/>
          <w:b/>
          <w:kern w:val="0"/>
          <w:sz w:val="24"/>
        </w:rPr>
      </w:pPr>
      <w:r>
        <w:rPr>
          <w:rFonts w:hint="eastAsia" w:ascii="宋体" w:hAnsi="宋体"/>
          <w:b/>
          <w:kern w:val="0"/>
          <w:sz w:val="24"/>
        </w:rPr>
        <w:t>6.技术资料</w:t>
      </w:r>
    </w:p>
    <w:p w14:paraId="3772DD54">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没有甲方事先书面同意，乙方不得将由甲方提供的有关合同或任何合同条文、规格、计划、图纸等资料提供给与履行本合同无关的任何其他人。</w:t>
      </w:r>
    </w:p>
    <w:p w14:paraId="7F7D12AB">
      <w:pPr>
        <w:widowControl/>
        <w:wordWrap w:val="0"/>
        <w:snapToGrid w:val="0"/>
        <w:spacing w:line="520" w:lineRule="exact"/>
        <w:ind w:firstLine="482" w:firstLineChars="200"/>
        <w:jc w:val="left"/>
        <w:rPr>
          <w:rFonts w:hint="eastAsia" w:ascii="宋体" w:hAnsi="宋体"/>
          <w:b/>
          <w:kern w:val="0"/>
          <w:sz w:val="24"/>
        </w:rPr>
      </w:pPr>
      <w:r>
        <w:rPr>
          <w:rFonts w:hint="eastAsia" w:ascii="宋体" w:hAnsi="宋体"/>
          <w:b/>
          <w:kern w:val="0"/>
          <w:sz w:val="24"/>
        </w:rPr>
        <w:t>7.知识产权</w:t>
      </w:r>
    </w:p>
    <w:p w14:paraId="3AA4830D">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乙方保证所提供的货物或其任何一部分均不会侵犯任何第三方的知识产权</w:t>
      </w:r>
      <w:r>
        <w:rPr>
          <w:rFonts w:hint="eastAsia" w:ascii="宋体" w:hAnsi="宋体"/>
          <w:bCs/>
          <w:kern w:val="0"/>
          <w:sz w:val="24"/>
        </w:rPr>
        <w:t>。</w:t>
      </w:r>
    </w:p>
    <w:p w14:paraId="5EA1DA92">
      <w:pPr>
        <w:widowControl/>
        <w:wordWrap w:val="0"/>
        <w:snapToGrid w:val="0"/>
        <w:spacing w:line="520" w:lineRule="exact"/>
        <w:ind w:firstLine="482" w:firstLineChars="200"/>
        <w:jc w:val="left"/>
        <w:rPr>
          <w:rFonts w:hint="eastAsia" w:ascii="宋体" w:hAnsi="宋体"/>
          <w:b/>
          <w:kern w:val="0"/>
          <w:sz w:val="24"/>
        </w:rPr>
      </w:pPr>
      <w:r>
        <w:rPr>
          <w:rFonts w:hint="eastAsia" w:ascii="宋体" w:hAnsi="宋体"/>
          <w:b/>
          <w:kern w:val="0"/>
          <w:sz w:val="24"/>
        </w:rPr>
        <w:t>8.无产权瑕疵条款</w:t>
      </w:r>
    </w:p>
    <w:p w14:paraId="353E99AA">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乙方保证所提供的服务的所有权完全属于乙方且无任何抵押、查封等产权瑕疵。如有产权瑕疵的，视为乙方违约。乙方应负担由此而产生的一切损失。</w:t>
      </w:r>
    </w:p>
    <w:p w14:paraId="5B672A40">
      <w:pPr>
        <w:widowControl/>
        <w:wordWrap w:val="0"/>
        <w:snapToGrid w:val="0"/>
        <w:spacing w:line="520" w:lineRule="exact"/>
        <w:ind w:firstLine="482" w:firstLineChars="200"/>
        <w:jc w:val="left"/>
        <w:rPr>
          <w:rFonts w:hint="eastAsia" w:ascii="宋体" w:hAnsi="宋体"/>
          <w:b/>
          <w:kern w:val="0"/>
          <w:sz w:val="24"/>
        </w:rPr>
      </w:pPr>
      <w:r>
        <w:rPr>
          <w:rFonts w:hint="eastAsia" w:ascii="宋体" w:hAnsi="宋体"/>
          <w:b/>
          <w:kern w:val="0"/>
          <w:sz w:val="24"/>
        </w:rPr>
        <w:t>9.履约保证金的收取及退还</w:t>
      </w:r>
    </w:p>
    <w:p w14:paraId="4CF38232">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9.1在签订合同时乙方向甲方缴纳中标金额的</w:t>
      </w:r>
      <w:r>
        <w:rPr>
          <w:rFonts w:hint="eastAsia" w:ascii="宋体" w:hAnsi="宋体"/>
          <w:kern w:val="0"/>
          <w:sz w:val="24"/>
          <w:u w:val="single"/>
        </w:rPr>
        <w:t xml:space="preserve">   </w:t>
      </w:r>
      <w:r>
        <w:rPr>
          <w:rFonts w:hint="eastAsia" w:ascii="宋体" w:hAnsi="宋体"/>
          <w:kern w:val="0"/>
          <w:sz w:val="24"/>
        </w:rPr>
        <w:t>%</w:t>
      </w:r>
      <w:r>
        <w:rPr>
          <w:rFonts w:hint="eastAsia" w:ascii="宋体" w:hAnsi="宋体"/>
          <w:kern w:val="0"/>
          <w:sz w:val="24"/>
          <w:u w:val="single"/>
        </w:rPr>
        <w:t xml:space="preserve">      </w:t>
      </w:r>
      <w:r>
        <w:rPr>
          <w:rFonts w:hint="eastAsia" w:ascii="宋体" w:hAnsi="宋体"/>
          <w:kern w:val="0"/>
          <w:sz w:val="24"/>
        </w:rPr>
        <w:t>元的履约保证金（不超过中标金额的10%。履约保证金可以采用现金、现金支票、银行汇票、履约担保函等形式交纳。以履约担保函的形式交纳的，投标人应提交驻马店市政府采购专业信用担保机构出具的履约担保函。以现金、现金支票、银行汇票的形式交纳的，采购人在中标供应商按合同约定交服务毕并验收合格后10个工作日内无息退还该款。）</w:t>
      </w:r>
    </w:p>
    <w:p w14:paraId="42C43801">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9.2履约保证金作为违约金的一部分及用于补偿甲方因乙方不能履行合同义务而蒙受的损失。</w:t>
      </w:r>
    </w:p>
    <w:p w14:paraId="23D15883">
      <w:pPr>
        <w:widowControl/>
        <w:wordWrap w:val="0"/>
        <w:snapToGrid w:val="0"/>
        <w:spacing w:line="520" w:lineRule="exact"/>
        <w:ind w:firstLine="482" w:firstLineChars="200"/>
        <w:jc w:val="left"/>
        <w:rPr>
          <w:rFonts w:hint="eastAsia" w:ascii="宋体" w:hAnsi="宋体"/>
          <w:b/>
          <w:kern w:val="0"/>
          <w:sz w:val="24"/>
        </w:rPr>
      </w:pPr>
      <w:r>
        <w:rPr>
          <w:rFonts w:hint="eastAsia" w:ascii="宋体" w:hAnsi="宋体"/>
          <w:b/>
          <w:kern w:val="0"/>
          <w:sz w:val="24"/>
        </w:rPr>
        <w:t>10.转包或分包</w:t>
      </w:r>
    </w:p>
    <w:p w14:paraId="547A31AC">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10.1本合同范围的服务乙方不得以任何方式和形式进行转包和分包。</w:t>
      </w:r>
    </w:p>
    <w:p w14:paraId="101EF4B9">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10.2乙方如有转包和分包的行为，甲方有权给予终止合同。</w:t>
      </w:r>
    </w:p>
    <w:p w14:paraId="2CD10489">
      <w:pPr>
        <w:spacing w:line="520" w:lineRule="exact"/>
        <w:ind w:firstLine="482" w:firstLineChars="200"/>
        <w:rPr>
          <w:rFonts w:hint="eastAsia" w:ascii="宋体" w:hAnsi="宋体"/>
          <w:b/>
          <w:sz w:val="24"/>
        </w:rPr>
      </w:pPr>
      <w:r>
        <w:rPr>
          <w:rFonts w:hint="eastAsia" w:ascii="宋体" w:hAnsi="宋体"/>
          <w:b/>
          <w:sz w:val="24"/>
        </w:rPr>
        <w:t>11.质量保证</w:t>
      </w:r>
    </w:p>
    <w:p w14:paraId="50BC4D00">
      <w:pPr>
        <w:spacing w:line="520" w:lineRule="exact"/>
        <w:ind w:firstLine="360" w:firstLineChars="150"/>
        <w:rPr>
          <w:rFonts w:hint="eastAsia" w:ascii="宋体" w:hAnsi="宋体"/>
          <w:sz w:val="24"/>
        </w:rPr>
      </w:pPr>
      <w:r>
        <w:rPr>
          <w:rFonts w:hint="eastAsia" w:ascii="宋体" w:hAnsi="宋体"/>
          <w:sz w:val="24"/>
        </w:rPr>
        <w:t>乙方应提供优质服务，保证服务质量，且不能低于合同规定的范围和种类。</w:t>
      </w:r>
    </w:p>
    <w:p w14:paraId="6129877A">
      <w:pPr>
        <w:spacing w:line="520" w:lineRule="exact"/>
        <w:ind w:firstLine="482" w:firstLineChars="200"/>
        <w:rPr>
          <w:rFonts w:hint="eastAsia" w:ascii="宋体" w:hAnsi="宋体"/>
          <w:b/>
          <w:sz w:val="24"/>
        </w:rPr>
      </w:pPr>
      <w:r>
        <w:rPr>
          <w:rFonts w:hint="eastAsia" w:ascii="宋体" w:hAnsi="宋体"/>
          <w:b/>
          <w:sz w:val="24"/>
        </w:rPr>
        <w:t>12.验收</w:t>
      </w:r>
    </w:p>
    <w:p w14:paraId="0B2A6897">
      <w:pPr>
        <w:spacing w:line="520" w:lineRule="exact"/>
        <w:ind w:firstLine="480" w:firstLineChars="200"/>
        <w:rPr>
          <w:rFonts w:hint="eastAsia" w:ascii="宋体" w:hAnsi="宋体"/>
          <w:sz w:val="24"/>
        </w:rPr>
      </w:pPr>
      <w:r>
        <w:rPr>
          <w:rFonts w:hint="eastAsia" w:ascii="宋体" w:hAnsi="宋体"/>
          <w:sz w:val="24"/>
        </w:rPr>
        <w:t>验收严格按照招标文件和投标文件规定的标准进行验收。</w:t>
      </w:r>
    </w:p>
    <w:p w14:paraId="6BA559A0">
      <w:pPr>
        <w:spacing w:line="520" w:lineRule="exact"/>
        <w:ind w:firstLine="482" w:firstLineChars="200"/>
        <w:rPr>
          <w:rFonts w:hint="eastAsia" w:ascii="宋体" w:hAnsi="宋体"/>
          <w:b/>
          <w:sz w:val="24"/>
        </w:rPr>
      </w:pPr>
      <w:r>
        <w:rPr>
          <w:rFonts w:hint="eastAsia" w:ascii="宋体" w:hAnsi="宋体"/>
          <w:b/>
          <w:sz w:val="24"/>
        </w:rPr>
        <w:t>13.甲方的权利和义务</w:t>
      </w:r>
    </w:p>
    <w:p w14:paraId="43D45941">
      <w:pPr>
        <w:widowControl/>
        <w:wordWrap w:val="0"/>
        <w:snapToGrid w:val="0"/>
        <w:spacing w:line="520" w:lineRule="exact"/>
        <w:ind w:firstLine="480" w:firstLineChars="200"/>
        <w:jc w:val="left"/>
        <w:rPr>
          <w:rFonts w:hint="eastAsia" w:ascii="宋体" w:hAnsi="宋体"/>
          <w:sz w:val="24"/>
        </w:rPr>
      </w:pPr>
      <w:r>
        <w:rPr>
          <w:rFonts w:hint="eastAsia" w:ascii="宋体" w:hAnsi="宋体"/>
          <w:sz w:val="24"/>
        </w:rPr>
        <w:t>1</w:t>
      </w:r>
      <w:r>
        <w:rPr>
          <w:rFonts w:hint="eastAsia" w:ascii="宋体" w:hAnsi="宋体"/>
          <w:kern w:val="0"/>
          <w:sz w:val="24"/>
        </w:rPr>
        <w:t>3.1甲方有权对合同规定范围内乙方的服务行为进行监督和检查，拥有监管权。有权定期核对乙方提供服务所配备的人员数量等。对乙方未按照合同履行的部分有权下达整改通知书，并要求乙方限期整改。</w:t>
      </w:r>
    </w:p>
    <w:p w14:paraId="62372777">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13.2甲方有权依据双方签订的考评办法对乙方提供的服务进行定期考评。当考评结果未达到标准时，有权依据考评办法约定的数额扣除履约保证金。</w:t>
      </w:r>
    </w:p>
    <w:p w14:paraId="0CD17FE2">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13.3负责检查监督乙方管理工作的实施及制度的执行情况。</w:t>
      </w:r>
    </w:p>
    <w:p w14:paraId="50C8B371">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13.4国家法律、法规所规定由甲方承担的其它责任。</w:t>
      </w:r>
    </w:p>
    <w:p w14:paraId="1EE4D8E6">
      <w:pPr>
        <w:widowControl/>
        <w:wordWrap w:val="0"/>
        <w:snapToGrid w:val="0"/>
        <w:spacing w:line="520" w:lineRule="exact"/>
        <w:ind w:firstLine="482" w:firstLineChars="200"/>
        <w:jc w:val="left"/>
        <w:rPr>
          <w:rFonts w:hint="eastAsia" w:ascii="宋体" w:hAnsi="宋体"/>
          <w:b/>
          <w:bCs/>
          <w:kern w:val="0"/>
          <w:sz w:val="24"/>
        </w:rPr>
      </w:pPr>
      <w:r>
        <w:rPr>
          <w:rFonts w:hint="eastAsia" w:ascii="宋体" w:hAnsi="宋体"/>
          <w:b/>
          <w:bCs/>
          <w:kern w:val="0"/>
          <w:sz w:val="24"/>
        </w:rPr>
        <w:t>14.乙方的权利和义务</w:t>
      </w:r>
    </w:p>
    <w:p w14:paraId="7EC6E139">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14.1对本合同规定的委托服务范围内的项目享有管理权及服务义务。</w:t>
      </w:r>
    </w:p>
    <w:p w14:paraId="42105891">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14.2对甲方下达整改通知书及时配合处理。</w:t>
      </w:r>
    </w:p>
    <w:p w14:paraId="6B54E47A">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14.3接受项目行业管理部门及政府有关部门的指导，接受甲方的监督。</w:t>
      </w:r>
    </w:p>
    <w:p w14:paraId="756EBB9D">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14.4国家法律、法规所规定由乙方承担的其它责任。</w:t>
      </w:r>
    </w:p>
    <w:p w14:paraId="4D42262B">
      <w:pPr>
        <w:widowControl/>
        <w:wordWrap w:val="0"/>
        <w:snapToGrid w:val="0"/>
        <w:spacing w:line="520" w:lineRule="exact"/>
        <w:ind w:firstLine="482" w:firstLineChars="200"/>
        <w:jc w:val="left"/>
        <w:rPr>
          <w:rFonts w:hint="eastAsia" w:ascii="宋体" w:hAnsi="宋体"/>
          <w:b/>
          <w:bCs/>
          <w:kern w:val="0"/>
          <w:sz w:val="24"/>
        </w:rPr>
      </w:pPr>
      <w:r>
        <w:rPr>
          <w:rFonts w:hint="eastAsia" w:ascii="宋体" w:hAnsi="宋体"/>
          <w:b/>
          <w:bCs/>
          <w:kern w:val="0"/>
          <w:sz w:val="24"/>
        </w:rPr>
        <w:t>15. 违约责任</w:t>
      </w:r>
    </w:p>
    <w:p w14:paraId="27881722">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15.1甲乙双方必须遵守本合同并执行合同中的各项规定，保证本合同的正常履行。</w:t>
      </w:r>
    </w:p>
    <w:p w14:paraId="3F4E8AA7">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5068D25">
      <w:pPr>
        <w:widowControl/>
        <w:wordWrap w:val="0"/>
        <w:snapToGrid w:val="0"/>
        <w:spacing w:line="520" w:lineRule="exact"/>
        <w:ind w:firstLine="482" w:firstLineChars="200"/>
        <w:jc w:val="left"/>
        <w:rPr>
          <w:rFonts w:hint="eastAsia" w:ascii="宋体" w:hAnsi="宋体"/>
          <w:b/>
          <w:kern w:val="0"/>
          <w:sz w:val="24"/>
        </w:rPr>
      </w:pPr>
      <w:r>
        <w:rPr>
          <w:rFonts w:hint="eastAsia" w:ascii="宋体" w:hAnsi="宋体"/>
          <w:b/>
          <w:kern w:val="0"/>
          <w:sz w:val="24"/>
        </w:rPr>
        <w:t>16.不可抗力事件处理</w:t>
      </w:r>
    </w:p>
    <w:p w14:paraId="4DC01B8C">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5D477660">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755C71DA">
      <w:pPr>
        <w:widowControl/>
        <w:wordWrap w:val="0"/>
        <w:spacing w:line="520" w:lineRule="exact"/>
        <w:ind w:firstLine="482" w:firstLineChars="200"/>
        <w:jc w:val="left"/>
        <w:rPr>
          <w:rFonts w:hint="eastAsia" w:ascii="宋体" w:hAnsi="宋体"/>
          <w:b/>
          <w:kern w:val="0"/>
          <w:sz w:val="24"/>
        </w:rPr>
      </w:pPr>
      <w:r>
        <w:rPr>
          <w:rFonts w:hint="eastAsia" w:ascii="宋体" w:hAnsi="宋体"/>
          <w:b/>
          <w:kern w:val="0"/>
          <w:sz w:val="24"/>
        </w:rPr>
        <w:t>17.合同纠纷处理</w:t>
      </w:r>
    </w:p>
    <w:p w14:paraId="581519DB">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因本合同或与本合同有关的一切事项发生争议，由双方友好协商解决。协商不成的，任何一方均可选择以下方式解决：</w:t>
      </w:r>
    </w:p>
    <w:p w14:paraId="07AD4689">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17.1 向甲方所在地仲裁委员会申请仲裁。</w:t>
      </w:r>
    </w:p>
    <w:p w14:paraId="4D8972BE">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17.2 向合同签订地人民法院提起诉讼。</w:t>
      </w:r>
    </w:p>
    <w:p w14:paraId="46478906">
      <w:pPr>
        <w:widowControl/>
        <w:wordWrap w:val="0"/>
        <w:spacing w:line="520" w:lineRule="exact"/>
        <w:ind w:firstLine="479" w:firstLineChars="199"/>
        <w:jc w:val="left"/>
        <w:rPr>
          <w:rFonts w:hint="eastAsia" w:ascii="宋体" w:hAnsi="宋体"/>
          <w:b/>
          <w:kern w:val="0"/>
          <w:sz w:val="24"/>
        </w:rPr>
      </w:pPr>
      <w:r>
        <w:rPr>
          <w:rFonts w:hint="eastAsia" w:ascii="宋体" w:hAnsi="宋体"/>
          <w:b/>
          <w:kern w:val="0"/>
          <w:sz w:val="24"/>
        </w:rPr>
        <w:t>18.违约解除合同</w:t>
      </w:r>
    </w:p>
    <w:p w14:paraId="5381C85B">
      <w:pPr>
        <w:widowControl/>
        <w:wordWrap w:val="0"/>
        <w:snapToGrid w:val="0"/>
        <w:spacing w:line="520" w:lineRule="exact"/>
        <w:ind w:firstLine="480" w:firstLineChars="200"/>
        <w:jc w:val="left"/>
        <w:rPr>
          <w:rFonts w:hint="eastAsia" w:ascii="宋体" w:hAnsi="宋体"/>
          <w:kern w:val="0"/>
          <w:sz w:val="24"/>
        </w:rPr>
      </w:pPr>
      <w:r>
        <w:rPr>
          <w:rFonts w:hint="eastAsia" w:ascii="宋体" w:hAnsi="宋体"/>
          <w:kern w:val="0"/>
          <w:sz w:val="24"/>
        </w:rPr>
        <w:t>18.1违反本合同第10条的规定的。</w:t>
      </w:r>
    </w:p>
    <w:p w14:paraId="1FBB446F">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18.2 乙方未能履行合同规定的其它主要义务的。</w:t>
      </w:r>
    </w:p>
    <w:p w14:paraId="0C710B26">
      <w:pPr>
        <w:widowControl/>
        <w:wordWrap w:val="0"/>
        <w:spacing w:line="520" w:lineRule="exact"/>
        <w:ind w:firstLine="360" w:firstLineChars="150"/>
        <w:jc w:val="left"/>
        <w:rPr>
          <w:rFonts w:hint="eastAsia" w:ascii="宋体" w:hAnsi="宋体"/>
          <w:kern w:val="0"/>
          <w:sz w:val="24"/>
        </w:rPr>
      </w:pPr>
      <w:r>
        <w:rPr>
          <w:rFonts w:hint="eastAsia" w:ascii="宋体" w:hAnsi="宋体"/>
          <w:kern w:val="0"/>
          <w:sz w:val="24"/>
        </w:rPr>
        <w:t xml:space="preserve"> 18.3 在本合同履行过程中有腐败和欺诈行为的。</w:t>
      </w:r>
    </w:p>
    <w:p w14:paraId="4A883C6B">
      <w:pPr>
        <w:widowControl/>
        <w:wordWrap w:val="0"/>
        <w:spacing w:line="520" w:lineRule="exact"/>
        <w:ind w:firstLine="482" w:firstLineChars="200"/>
        <w:jc w:val="left"/>
        <w:rPr>
          <w:rFonts w:hint="eastAsia" w:ascii="宋体" w:hAnsi="宋体"/>
          <w:b/>
          <w:kern w:val="0"/>
          <w:sz w:val="24"/>
        </w:rPr>
      </w:pPr>
      <w:r>
        <w:rPr>
          <w:rFonts w:hint="eastAsia" w:ascii="宋体" w:hAnsi="宋体"/>
          <w:b/>
          <w:kern w:val="0"/>
          <w:sz w:val="24"/>
        </w:rPr>
        <w:t>19.其他约定</w:t>
      </w:r>
    </w:p>
    <w:p w14:paraId="0567F674">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19.1 本采购项目的招标文件、中标供应商的投标文件以及相关的澄清确认函（如果有的话）均为本合同不可分割的一部分，与本合同具有同等法律效力。</w:t>
      </w:r>
    </w:p>
    <w:p w14:paraId="449F008A">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19.2 本合同未尽事宜，双方另行补充。</w:t>
      </w:r>
    </w:p>
    <w:p w14:paraId="584B8423">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19.3本合同正本一式</w:t>
      </w:r>
      <w:r>
        <w:rPr>
          <w:rFonts w:hint="eastAsia" w:ascii="宋体" w:hAnsi="宋体"/>
          <w:kern w:val="0"/>
          <w:sz w:val="24"/>
          <w:u w:val="single"/>
        </w:rPr>
        <w:t xml:space="preserve">   </w:t>
      </w:r>
      <w:r>
        <w:rPr>
          <w:rFonts w:hint="eastAsia" w:ascii="宋体" w:hAnsi="宋体"/>
          <w:kern w:val="0"/>
          <w:sz w:val="24"/>
        </w:rPr>
        <w:t>份，具有同等法律效力，甲、乙双方各执一份。自采购合同签订之日起7个工作日内，甲方按照有关规定将合同副本报同级财政部门备案。</w:t>
      </w:r>
    </w:p>
    <w:p w14:paraId="33423B1C">
      <w:pPr>
        <w:widowControl/>
        <w:wordWrap w:val="0"/>
        <w:spacing w:line="520" w:lineRule="exact"/>
        <w:ind w:firstLine="482" w:firstLineChars="200"/>
        <w:jc w:val="left"/>
        <w:rPr>
          <w:rFonts w:hint="eastAsia" w:ascii="宋体" w:hAnsi="宋体"/>
          <w:b/>
          <w:kern w:val="0"/>
          <w:sz w:val="24"/>
        </w:rPr>
      </w:pPr>
      <w:r>
        <w:rPr>
          <w:rFonts w:hint="eastAsia" w:ascii="宋体" w:hAnsi="宋体"/>
          <w:b/>
          <w:kern w:val="0"/>
          <w:sz w:val="24"/>
        </w:rPr>
        <w:t>20.附件</w:t>
      </w:r>
    </w:p>
    <w:p w14:paraId="76C52212">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甲    方：                            乙    方：</w:t>
      </w:r>
    </w:p>
    <w:p w14:paraId="30BD23B4">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单位地址：                            单位地址：</w:t>
      </w:r>
    </w:p>
    <w:p w14:paraId="057FC67B">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法定代表人：                          法定代表人：</w:t>
      </w:r>
    </w:p>
    <w:p w14:paraId="6A42E835">
      <w:pPr>
        <w:widowControl/>
        <w:wordWrap w:val="0"/>
        <w:spacing w:line="520" w:lineRule="exact"/>
        <w:ind w:firstLine="480" w:firstLineChars="200"/>
        <w:jc w:val="left"/>
        <w:rPr>
          <w:rFonts w:hint="eastAsia" w:ascii="宋体" w:hAnsi="宋体"/>
          <w:kern w:val="0"/>
          <w:sz w:val="24"/>
        </w:rPr>
      </w:pPr>
      <w:r>
        <w:rPr>
          <w:rFonts w:hint="eastAsia" w:ascii="宋体" w:hAnsi="宋体"/>
          <w:kern w:val="0"/>
          <w:sz w:val="24"/>
        </w:rPr>
        <w:t>委托代理人：                          委托代理人：</w:t>
      </w:r>
    </w:p>
    <w:p w14:paraId="625217D4">
      <w:pPr>
        <w:widowControl/>
        <w:spacing w:line="520" w:lineRule="exact"/>
        <w:ind w:firstLine="480" w:firstLineChars="200"/>
        <w:rPr>
          <w:rFonts w:hint="eastAsia" w:ascii="宋体" w:hAnsi="宋体"/>
          <w:kern w:val="0"/>
          <w:sz w:val="24"/>
        </w:rPr>
      </w:pPr>
      <w:r>
        <w:rPr>
          <w:rFonts w:hint="eastAsia" w:ascii="宋体" w:hAnsi="宋体"/>
          <w:kern w:val="0"/>
          <w:sz w:val="24"/>
        </w:rPr>
        <w:t xml:space="preserve">电    话：                            电    话：              </w:t>
      </w:r>
    </w:p>
    <w:p w14:paraId="643A5B19">
      <w:pPr>
        <w:widowControl/>
        <w:spacing w:line="520" w:lineRule="exact"/>
        <w:jc w:val="right"/>
        <w:rPr>
          <w:rFonts w:hint="eastAsia" w:ascii="宋体" w:hAnsi="宋体"/>
          <w:kern w:val="0"/>
          <w:sz w:val="24"/>
        </w:rPr>
      </w:pPr>
      <w:bookmarkStart w:id="30" w:name="_Toc17960"/>
      <w:r>
        <w:rPr>
          <w:rFonts w:hint="eastAsia" w:ascii="宋体" w:hAnsi="宋体"/>
          <w:kern w:val="0"/>
          <w:sz w:val="24"/>
        </w:rPr>
        <w:t xml:space="preserve">   签订日期：   年  月  日</w:t>
      </w:r>
    </w:p>
    <w:p w14:paraId="09AF2BBE">
      <w:pPr>
        <w:widowControl/>
        <w:spacing w:line="460" w:lineRule="atLeast"/>
        <w:ind w:firstLine="2499"/>
        <w:jc w:val="left"/>
        <w:outlineLvl w:val="0"/>
        <w:rPr>
          <w:rFonts w:hint="eastAsia" w:ascii="宋体" w:hAnsi="宋体"/>
          <w:b/>
          <w:kern w:val="0"/>
          <w:sz w:val="32"/>
          <w:szCs w:val="32"/>
          <w:shd w:val="clear" w:color="auto" w:fill="FFFFFF"/>
          <w:lang w:bidi="ar"/>
        </w:rPr>
      </w:pPr>
    </w:p>
    <w:p w14:paraId="3E2DBDD2">
      <w:pPr>
        <w:widowControl/>
        <w:spacing w:line="460" w:lineRule="atLeast"/>
        <w:ind w:firstLine="2499"/>
        <w:jc w:val="left"/>
        <w:outlineLvl w:val="0"/>
        <w:rPr>
          <w:rFonts w:hint="eastAsia" w:ascii="宋体" w:hAnsi="宋体"/>
          <w:b/>
          <w:kern w:val="0"/>
          <w:sz w:val="32"/>
          <w:szCs w:val="32"/>
          <w:shd w:val="clear" w:color="auto" w:fill="FFFFFF"/>
          <w:lang w:bidi="ar"/>
        </w:rPr>
      </w:pPr>
    </w:p>
    <w:p w14:paraId="1AE93CFA">
      <w:pPr>
        <w:widowControl/>
        <w:spacing w:line="460" w:lineRule="atLeast"/>
        <w:ind w:firstLine="2499"/>
        <w:jc w:val="left"/>
        <w:outlineLvl w:val="0"/>
        <w:rPr>
          <w:rFonts w:hint="eastAsia" w:ascii="宋体" w:hAnsi="宋体"/>
          <w:b/>
          <w:kern w:val="0"/>
          <w:sz w:val="32"/>
          <w:szCs w:val="32"/>
          <w:shd w:val="clear" w:color="auto" w:fill="FFFFFF"/>
          <w:lang w:bidi="ar"/>
        </w:rPr>
      </w:pPr>
    </w:p>
    <w:p w14:paraId="575E9C0F">
      <w:pPr>
        <w:widowControl/>
        <w:spacing w:line="460" w:lineRule="atLeast"/>
        <w:ind w:firstLine="2499"/>
        <w:jc w:val="left"/>
        <w:outlineLvl w:val="0"/>
        <w:rPr>
          <w:rFonts w:hint="eastAsia" w:ascii="宋体" w:hAnsi="宋体"/>
          <w:b/>
          <w:kern w:val="0"/>
          <w:sz w:val="32"/>
          <w:szCs w:val="32"/>
          <w:shd w:val="clear" w:color="auto" w:fill="FFFFFF"/>
          <w:lang w:bidi="ar"/>
        </w:rPr>
      </w:pPr>
    </w:p>
    <w:p w14:paraId="5D491BD9">
      <w:pPr>
        <w:widowControl/>
        <w:spacing w:line="460" w:lineRule="atLeast"/>
        <w:ind w:firstLine="2499"/>
        <w:jc w:val="left"/>
        <w:outlineLvl w:val="0"/>
        <w:rPr>
          <w:rFonts w:hint="eastAsia" w:ascii="宋体" w:hAnsi="宋体"/>
          <w:b/>
          <w:kern w:val="0"/>
          <w:sz w:val="32"/>
          <w:szCs w:val="32"/>
          <w:shd w:val="clear" w:color="auto" w:fill="FFFFFF"/>
          <w:lang w:bidi="ar"/>
        </w:rPr>
      </w:pPr>
    </w:p>
    <w:p w14:paraId="739E7231">
      <w:pPr>
        <w:widowControl/>
        <w:spacing w:line="460" w:lineRule="atLeast"/>
        <w:ind w:firstLine="2499"/>
        <w:jc w:val="left"/>
        <w:outlineLvl w:val="0"/>
        <w:rPr>
          <w:rFonts w:hint="eastAsia" w:ascii="宋体" w:hAnsi="宋体"/>
          <w:b/>
          <w:kern w:val="0"/>
          <w:sz w:val="32"/>
          <w:szCs w:val="32"/>
          <w:shd w:val="clear" w:color="auto" w:fill="FFFFFF"/>
          <w:lang w:bidi="ar"/>
        </w:rPr>
      </w:pPr>
    </w:p>
    <w:p w14:paraId="2A85179D">
      <w:pPr>
        <w:widowControl/>
        <w:spacing w:line="460" w:lineRule="atLeast"/>
        <w:ind w:firstLine="2499"/>
        <w:jc w:val="left"/>
        <w:outlineLvl w:val="0"/>
        <w:rPr>
          <w:rFonts w:hint="eastAsia" w:ascii="宋体" w:hAnsi="宋体"/>
          <w:b/>
          <w:kern w:val="0"/>
          <w:sz w:val="32"/>
          <w:szCs w:val="32"/>
          <w:shd w:val="clear" w:color="auto" w:fill="FFFFFF"/>
          <w:lang w:bidi="ar"/>
        </w:rPr>
      </w:pPr>
    </w:p>
    <w:p w14:paraId="6E9E8200">
      <w:pPr>
        <w:widowControl/>
        <w:spacing w:line="460" w:lineRule="atLeast"/>
        <w:ind w:firstLine="2499"/>
        <w:jc w:val="left"/>
        <w:outlineLvl w:val="0"/>
        <w:rPr>
          <w:rFonts w:hint="eastAsia" w:ascii="宋体" w:hAnsi="宋体"/>
          <w:b/>
          <w:kern w:val="0"/>
          <w:sz w:val="32"/>
          <w:szCs w:val="32"/>
          <w:shd w:val="clear" w:color="auto" w:fill="FFFFFF"/>
          <w:lang w:bidi="ar"/>
        </w:rPr>
      </w:pPr>
    </w:p>
    <w:p w14:paraId="39ACE190">
      <w:pPr>
        <w:widowControl/>
        <w:spacing w:line="460" w:lineRule="atLeast"/>
        <w:ind w:firstLine="2499"/>
        <w:jc w:val="left"/>
        <w:outlineLvl w:val="0"/>
        <w:rPr>
          <w:rFonts w:hint="eastAsia" w:ascii="宋体" w:hAnsi="宋体"/>
          <w:b/>
          <w:kern w:val="0"/>
          <w:sz w:val="32"/>
          <w:szCs w:val="32"/>
          <w:shd w:val="clear" w:color="auto" w:fill="FFFFFF"/>
          <w:lang w:bidi="ar"/>
        </w:rPr>
      </w:pPr>
    </w:p>
    <w:p w14:paraId="303B65E9">
      <w:pPr>
        <w:widowControl/>
        <w:spacing w:line="460" w:lineRule="atLeast"/>
        <w:ind w:firstLine="2499"/>
        <w:jc w:val="left"/>
        <w:outlineLvl w:val="0"/>
        <w:rPr>
          <w:rFonts w:hint="eastAsia" w:ascii="宋体" w:hAnsi="宋体"/>
          <w:b/>
          <w:kern w:val="0"/>
          <w:sz w:val="32"/>
          <w:szCs w:val="32"/>
          <w:shd w:val="clear" w:color="auto" w:fill="FFFFFF"/>
          <w:lang w:bidi="ar"/>
        </w:rPr>
      </w:pPr>
    </w:p>
    <w:bookmarkEnd w:id="30"/>
    <w:p w14:paraId="75A43902">
      <w:pPr>
        <w:widowControl/>
        <w:spacing w:line="460" w:lineRule="atLeast"/>
        <w:ind w:firstLine="2499"/>
        <w:jc w:val="left"/>
        <w:outlineLvl w:val="0"/>
        <w:rPr>
          <w:rFonts w:hint="eastAsia" w:ascii="宋体" w:hAnsi="宋体"/>
          <w:b/>
          <w:kern w:val="0"/>
          <w:sz w:val="32"/>
          <w:szCs w:val="32"/>
          <w:shd w:val="clear" w:color="auto" w:fill="FFFFFF"/>
          <w:lang w:bidi="ar"/>
        </w:rPr>
      </w:pPr>
    </w:p>
    <w:p w14:paraId="04B8C4B0">
      <w:pPr>
        <w:widowControl/>
        <w:spacing w:line="460" w:lineRule="atLeast"/>
        <w:ind w:firstLine="2499"/>
        <w:jc w:val="left"/>
        <w:outlineLvl w:val="0"/>
        <w:rPr>
          <w:rFonts w:hint="eastAsia" w:ascii="宋体" w:hAnsi="宋体"/>
          <w:b/>
          <w:kern w:val="0"/>
          <w:sz w:val="32"/>
          <w:szCs w:val="32"/>
          <w:shd w:val="clear" w:color="auto" w:fill="FFFFFF"/>
          <w:lang w:bidi="ar"/>
        </w:rPr>
      </w:pPr>
      <w:r>
        <w:rPr>
          <w:rFonts w:hint="eastAsia" w:ascii="宋体" w:hAnsi="宋体"/>
          <w:b/>
          <w:kern w:val="0"/>
          <w:sz w:val="32"/>
          <w:szCs w:val="32"/>
          <w:shd w:val="clear" w:color="auto" w:fill="FFFFFF"/>
          <w:lang w:bidi="ar"/>
        </w:rPr>
        <w:t>第五章  附件--响应性文件格式</w:t>
      </w:r>
    </w:p>
    <w:tbl>
      <w:tblPr>
        <w:tblStyle w:val="4"/>
        <w:tblW w:w="8190" w:type="dxa"/>
        <w:tblInd w:w="28" w:type="dxa"/>
        <w:tblLayout w:type="fixed"/>
        <w:tblCellMar>
          <w:top w:w="0" w:type="dxa"/>
          <w:left w:w="108" w:type="dxa"/>
          <w:bottom w:w="0" w:type="dxa"/>
          <w:right w:w="108" w:type="dxa"/>
        </w:tblCellMar>
      </w:tblPr>
      <w:tblGrid>
        <w:gridCol w:w="8190"/>
      </w:tblGrid>
      <w:tr w14:paraId="01C550DD">
        <w:tblPrEx>
          <w:tblCellMar>
            <w:top w:w="0" w:type="dxa"/>
            <w:left w:w="108" w:type="dxa"/>
            <w:bottom w:w="0" w:type="dxa"/>
            <w:right w:w="108"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62D2F4B">
            <w:pPr>
              <w:widowControl/>
              <w:spacing w:line="460" w:lineRule="atLeast"/>
              <w:ind w:firstLine="480"/>
              <w:jc w:val="left"/>
              <w:rPr>
                <w:rFonts w:hint="eastAsia" w:ascii="宋体" w:hAnsi="宋体"/>
                <w:kern w:val="0"/>
                <w:sz w:val="24"/>
                <w:lang w:bidi="ar"/>
              </w:rPr>
            </w:pPr>
            <w:r>
              <w:rPr>
                <w:rFonts w:hint="eastAsia" w:ascii="宋体" w:hAnsi="宋体"/>
                <w:kern w:val="0"/>
                <w:sz w:val="24"/>
                <w:lang w:bidi="ar"/>
              </w:rPr>
              <w:t>注释：</w:t>
            </w:r>
          </w:p>
          <w:p w14:paraId="652BF5DB">
            <w:pPr>
              <w:widowControl/>
              <w:spacing w:line="240" w:lineRule="atLeast"/>
              <w:ind w:firstLine="480"/>
              <w:jc w:val="left"/>
              <w:rPr>
                <w:rFonts w:hint="eastAsia" w:ascii="宋体" w:hAnsi="宋体"/>
                <w:kern w:val="0"/>
                <w:sz w:val="24"/>
                <w:lang w:bidi="ar"/>
              </w:rPr>
            </w:pPr>
            <w:r>
              <w:rPr>
                <w:rFonts w:hint="eastAsia" w:ascii="宋体" w:hAnsi="宋体"/>
                <w:kern w:val="0"/>
                <w:sz w:val="24"/>
                <w:lang w:bidi="ar"/>
              </w:rPr>
              <w:t>《响应性文件格式》是供应商的部分响应性文件格式和签订合同时所需文件的格式。供应商应按照这些格式文件制作响应性文件。</w:t>
            </w:r>
          </w:p>
        </w:tc>
      </w:tr>
    </w:tbl>
    <w:p w14:paraId="3137C8E8">
      <w:pPr>
        <w:widowControl/>
        <w:spacing w:line="460" w:lineRule="atLeast"/>
        <w:ind w:firstLine="480"/>
        <w:jc w:val="left"/>
        <w:rPr>
          <w:rFonts w:hint="eastAsia" w:ascii="宋体" w:hAnsi="宋体"/>
          <w:kern w:val="0"/>
          <w:sz w:val="24"/>
          <w:shd w:val="clear" w:color="auto" w:fill="FFFFFF"/>
          <w:lang w:bidi="ar"/>
        </w:rPr>
      </w:pPr>
      <w:r>
        <w:rPr>
          <w:rFonts w:hint="eastAsia" w:ascii="宋体" w:hAnsi="宋体"/>
          <w:kern w:val="0"/>
          <w:sz w:val="24"/>
          <w:shd w:val="clear" w:color="auto" w:fill="FFFFFF"/>
          <w:lang w:bidi="ar"/>
        </w:rPr>
        <w:t xml:space="preserve"> </w:t>
      </w:r>
    </w:p>
    <w:p w14:paraId="20416965">
      <w:pPr>
        <w:widowControl/>
        <w:shd w:val="clear" w:color="auto" w:fill="FFFFFF"/>
        <w:spacing w:line="460" w:lineRule="atLeast"/>
        <w:rPr>
          <w:rFonts w:hint="eastAsia" w:ascii="宋体" w:hAnsi="宋体"/>
          <w:b/>
          <w:bCs/>
          <w:kern w:val="0"/>
          <w:sz w:val="32"/>
          <w:szCs w:val="32"/>
        </w:rPr>
      </w:pPr>
    </w:p>
    <w:p w14:paraId="693FDF1E">
      <w:pPr>
        <w:widowControl/>
        <w:shd w:val="clear" w:color="auto" w:fill="FFFFFF"/>
        <w:spacing w:line="460" w:lineRule="atLeast"/>
        <w:ind w:firstLine="643"/>
        <w:jc w:val="center"/>
        <w:rPr>
          <w:rFonts w:hint="eastAsia" w:ascii="宋体" w:hAnsi="宋体"/>
          <w:b/>
          <w:bCs/>
          <w:kern w:val="0"/>
          <w:sz w:val="32"/>
          <w:szCs w:val="32"/>
        </w:rPr>
      </w:pPr>
      <w:r>
        <w:rPr>
          <w:rFonts w:hint="eastAsia" w:ascii="宋体" w:hAnsi="宋体"/>
          <w:b/>
          <w:bCs/>
          <w:kern w:val="0"/>
          <w:sz w:val="32"/>
          <w:szCs w:val="32"/>
        </w:rPr>
        <w:t>目   </w:t>
      </w:r>
      <w:r>
        <w:rPr>
          <w:rFonts w:hint="eastAsia" w:ascii="宋体" w:hAnsi="宋体"/>
          <w:b/>
          <w:bCs/>
          <w:kern w:val="0"/>
          <w:sz w:val="32"/>
        </w:rPr>
        <w:t> </w:t>
      </w:r>
      <w:r>
        <w:rPr>
          <w:rFonts w:hint="eastAsia" w:ascii="宋体" w:hAnsi="宋体"/>
          <w:b/>
          <w:bCs/>
          <w:kern w:val="0"/>
          <w:sz w:val="32"/>
          <w:szCs w:val="32"/>
        </w:rPr>
        <w:t>录</w:t>
      </w:r>
    </w:p>
    <w:p w14:paraId="19FB789B">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附件1 响应性文件外层包装封面（格式）</w:t>
      </w:r>
    </w:p>
    <w:p w14:paraId="4AF14E5D">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附件2 响应性文件封面（格式）</w:t>
      </w:r>
    </w:p>
    <w:p w14:paraId="65A380C4">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附件3 竞争性谈判响应书（格式）</w:t>
      </w:r>
    </w:p>
    <w:p w14:paraId="3B1C969D">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附件4 初次报价一览表（格式）</w:t>
      </w:r>
    </w:p>
    <w:p w14:paraId="52EEB29E">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附件5 服务技术响应表（格式</w:t>
      </w:r>
      <w:r>
        <w:rPr>
          <w:rFonts w:hint="eastAsia" w:ascii="宋体" w:hAnsi="宋体"/>
          <w:kern w:val="0"/>
          <w:sz w:val="24"/>
          <w:lang w:val="en-US" w:eastAsia="zh-CN"/>
        </w:rPr>
        <w:t>自拟</w:t>
      </w:r>
      <w:r>
        <w:rPr>
          <w:rFonts w:hint="eastAsia" w:ascii="宋体" w:hAnsi="宋体"/>
          <w:kern w:val="0"/>
          <w:sz w:val="24"/>
        </w:rPr>
        <w:t>）</w:t>
      </w:r>
    </w:p>
    <w:p w14:paraId="0BB4A6E6">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附件6 商务响应表（格式）</w:t>
      </w:r>
    </w:p>
    <w:p w14:paraId="33341D90">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附件7  法定代表人身份证明（格式）</w:t>
      </w:r>
    </w:p>
    <w:p w14:paraId="71C66AE1">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附件8 法定代表人授权书（格式）</w:t>
      </w:r>
    </w:p>
    <w:p w14:paraId="2A8C58F7">
      <w:pPr>
        <w:widowControl/>
        <w:shd w:val="clear" w:color="auto" w:fill="FFFFFF"/>
        <w:spacing w:line="460" w:lineRule="atLeast"/>
        <w:ind w:left="482"/>
        <w:rPr>
          <w:rFonts w:hint="eastAsia" w:ascii="宋体" w:hAnsi="宋体"/>
          <w:kern w:val="0"/>
          <w:sz w:val="24"/>
        </w:rPr>
      </w:pPr>
      <w:r>
        <w:rPr>
          <w:rFonts w:hint="eastAsia" w:ascii="宋体" w:hAnsi="宋体"/>
          <w:kern w:val="0"/>
          <w:sz w:val="24"/>
        </w:rPr>
        <w:t>附件9 证明文件</w:t>
      </w:r>
    </w:p>
    <w:p w14:paraId="2A9BD771">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附件10 抵制商业贿赂承诺（格式）</w:t>
      </w:r>
    </w:p>
    <w:p w14:paraId="58DEFF71">
      <w:pPr>
        <w:widowControl/>
        <w:shd w:val="clear" w:color="auto" w:fill="FFFFFF"/>
        <w:spacing w:line="460" w:lineRule="atLeast"/>
        <w:ind w:firstLine="480"/>
        <w:rPr>
          <w:rFonts w:hint="eastAsia" w:ascii="宋体" w:hAnsi="宋体"/>
          <w:kern w:val="0"/>
          <w:sz w:val="28"/>
          <w:szCs w:val="28"/>
        </w:rPr>
      </w:pPr>
      <w:r>
        <w:rPr>
          <w:rFonts w:hint="eastAsia" w:ascii="宋体" w:hAnsi="宋体"/>
          <w:kern w:val="0"/>
          <w:sz w:val="28"/>
          <w:szCs w:val="28"/>
        </w:rPr>
        <w:t xml:space="preserve"> </w:t>
      </w:r>
    </w:p>
    <w:p w14:paraId="1F3FC658">
      <w:pPr>
        <w:widowControl/>
        <w:shd w:val="clear" w:color="auto" w:fill="FFFFFF"/>
        <w:spacing w:line="460" w:lineRule="atLeast"/>
        <w:ind w:firstLine="482"/>
        <w:rPr>
          <w:rFonts w:hint="eastAsia" w:ascii="宋体" w:hAnsi="宋体"/>
          <w:b/>
          <w:bCs/>
          <w:kern w:val="0"/>
          <w:sz w:val="24"/>
        </w:rPr>
      </w:pPr>
    </w:p>
    <w:p w14:paraId="4A4E2E9C">
      <w:pPr>
        <w:widowControl/>
        <w:shd w:val="clear" w:color="auto" w:fill="FFFFFF"/>
        <w:spacing w:line="460" w:lineRule="atLeast"/>
        <w:ind w:firstLine="482"/>
        <w:rPr>
          <w:rFonts w:hint="eastAsia" w:ascii="宋体" w:hAnsi="宋体"/>
          <w:b/>
          <w:bCs/>
          <w:kern w:val="0"/>
          <w:sz w:val="24"/>
        </w:rPr>
      </w:pPr>
    </w:p>
    <w:p w14:paraId="7DD678FF">
      <w:pPr>
        <w:widowControl/>
        <w:shd w:val="clear" w:color="auto" w:fill="FFFFFF"/>
        <w:spacing w:line="460" w:lineRule="atLeast"/>
        <w:ind w:firstLine="482"/>
        <w:rPr>
          <w:rFonts w:hint="eastAsia" w:ascii="宋体" w:hAnsi="宋体"/>
          <w:b/>
          <w:bCs/>
          <w:kern w:val="0"/>
          <w:sz w:val="24"/>
        </w:rPr>
      </w:pPr>
    </w:p>
    <w:p w14:paraId="40E412C5">
      <w:pPr>
        <w:widowControl/>
        <w:shd w:val="clear" w:color="auto" w:fill="FFFFFF"/>
        <w:spacing w:line="460" w:lineRule="atLeast"/>
        <w:ind w:firstLine="482"/>
        <w:rPr>
          <w:rFonts w:hint="eastAsia" w:ascii="宋体" w:hAnsi="宋体"/>
          <w:b/>
          <w:bCs/>
          <w:kern w:val="0"/>
          <w:sz w:val="24"/>
        </w:rPr>
      </w:pPr>
    </w:p>
    <w:p w14:paraId="7AFA4743">
      <w:pPr>
        <w:widowControl/>
        <w:shd w:val="clear" w:color="auto" w:fill="FFFFFF"/>
        <w:spacing w:line="460" w:lineRule="atLeast"/>
        <w:ind w:firstLine="482"/>
        <w:rPr>
          <w:rFonts w:hint="eastAsia" w:ascii="宋体" w:hAnsi="宋体"/>
          <w:b/>
          <w:bCs/>
          <w:kern w:val="0"/>
          <w:sz w:val="24"/>
        </w:rPr>
      </w:pPr>
    </w:p>
    <w:p w14:paraId="252C6E3C">
      <w:pPr>
        <w:pStyle w:val="14"/>
        <w:ind w:firstLine="480"/>
        <w:rPr>
          <w:rFonts w:hint="eastAsia"/>
        </w:rPr>
      </w:pPr>
    </w:p>
    <w:p w14:paraId="1D23344D">
      <w:pPr>
        <w:widowControl/>
        <w:shd w:val="clear" w:color="auto" w:fill="FFFFFF"/>
        <w:spacing w:line="460" w:lineRule="atLeast"/>
        <w:ind w:firstLine="482"/>
        <w:rPr>
          <w:rFonts w:hint="eastAsia" w:ascii="宋体" w:hAnsi="宋体"/>
          <w:b/>
          <w:bCs/>
          <w:kern w:val="0"/>
          <w:sz w:val="24"/>
        </w:rPr>
      </w:pPr>
    </w:p>
    <w:p w14:paraId="5A8C6C97">
      <w:pPr>
        <w:widowControl/>
        <w:shd w:val="clear" w:color="auto" w:fill="FFFFFF"/>
        <w:spacing w:line="460" w:lineRule="atLeast"/>
        <w:ind w:firstLine="482"/>
        <w:rPr>
          <w:rFonts w:hint="eastAsia" w:ascii="宋体" w:hAnsi="宋体"/>
          <w:b/>
          <w:bCs/>
          <w:kern w:val="0"/>
          <w:sz w:val="24"/>
        </w:rPr>
      </w:pPr>
    </w:p>
    <w:p w14:paraId="52697165">
      <w:pPr>
        <w:widowControl/>
        <w:shd w:val="clear" w:color="auto" w:fill="FFFFFF"/>
        <w:spacing w:line="460" w:lineRule="atLeast"/>
        <w:ind w:firstLine="482"/>
        <w:rPr>
          <w:rFonts w:hint="eastAsia" w:ascii="宋体" w:hAnsi="宋体"/>
          <w:b/>
          <w:bCs/>
          <w:kern w:val="0"/>
          <w:sz w:val="24"/>
        </w:rPr>
      </w:pPr>
    </w:p>
    <w:p w14:paraId="5167E265">
      <w:pPr>
        <w:widowControl/>
        <w:shd w:val="clear" w:color="auto" w:fill="FFFFFF"/>
        <w:spacing w:line="460" w:lineRule="atLeast"/>
        <w:rPr>
          <w:rFonts w:hint="eastAsia" w:ascii="宋体" w:hAnsi="宋体"/>
          <w:b/>
          <w:bCs/>
          <w:kern w:val="0"/>
          <w:sz w:val="24"/>
        </w:rPr>
      </w:pPr>
    </w:p>
    <w:p w14:paraId="5CB78CEA">
      <w:pPr>
        <w:widowControl/>
        <w:shd w:val="clear" w:color="auto" w:fill="FFFFFF"/>
        <w:spacing w:line="460" w:lineRule="atLeast"/>
        <w:rPr>
          <w:rFonts w:hint="eastAsia" w:ascii="宋体" w:hAnsi="宋体"/>
          <w:b/>
          <w:bCs/>
          <w:kern w:val="0"/>
          <w:sz w:val="24"/>
        </w:rPr>
      </w:pPr>
      <w:r>
        <w:rPr>
          <w:rFonts w:hint="eastAsia" w:ascii="宋体" w:hAnsi="宋体"/>
          <w:b/>
          <w:bCs/>
          <w:kern w:val="0"/>
          <w:sz w:val="24"/>
        </w:rPr>
        <w:t>附件1     </w:t>
      </w:r>
      <w:r>
        <w:rPr>
          <w:rFonts w:hint="eastAsia" w:ascii="宋体" w:hAnsi="宋体"/>
          <w:b/>
          <w:bCs/>
          <w:kern w:val="0"/>
          <w:sz w:val="28"/>
          <w:szCs w:val="28"/>
        </w:rPr>
        <w:t>竞争性谈判响应</w:t>
      </w:r>
      <w:r>
        <w:rPr>
          <w:rFonts w:hint="eastAsia" w:ascii="宋体" w:hAnsi="宋体"/>
          <w:b/>
          <w:bCs/>
          <w:kern w:val="0"/>
          <w:sz w:val="24"/>
        </w:rPr>
        <w:t>文件外层包装封面</w:t>
      </w:r>
      <w:r>
        <w:rPr>
          <w:rFonts w:hint="eastAsia" w:ascii="宋体" w:hAnsi="宋体"/>
          <w:kern w:val="0"/>
          <w:sz w:val="24"/>
        </w:rPr>
        <w:t>（格式）</w:t>
      </w:r>
    </w:p>
    <w:p w14:paraId="26E8F69F">
      <w:pPr>
        <w:widowControl/>
        <w:shd w:val="clear" w:color="auto" w:fill="FFFFFF"/>
        <w:spacing w:line="460" w:lineRule="atLeast"/>
        <w:ind w:firstLine="480"/>
        <w:jc w:val="center"/>
        <w:rPr>
          <w:rFonts w:hint="eastAsia" w:ascii="宋体" w:hAnsi="宋体"/>
          <w:kern w:val="0"/>
          <w:sz w:val="24"/>
          <w:u w:val="single"/>
        </w:rPr>
      </w:pPr>
    </w:p>
    <w:p w14:paraId="715A7BC0">
      <w:pPr>
        <w:widowControl/>
        <w:shd w:val="clear" w:color="auto" w:fill="FFFFFF"/>
        <w:spacing w:line="460" w:lineRule="atLeast"/>
        <w:ind w:firstLine="480"/>
        <w:jc w:val="center"/>
        <w:rPr>
          <w:rFonts w:hint="eastAsia" w:ascii="宋体" w:hAnsi="宋体"/>
          <w:kern w:val="0"/>
          <w:sz w:val="24"/>
          <w:u w:val="single"/>
        </w:rPr>
      </w:pPr>
    </w:p>
    <w:p w14:paraId="638BF240">
      <w:pPr>
        <w:widowControl/>
        <w:shd w:val="clear" w:color="auto" w:fill="FFFFFF"/>
        <w:spacing w:line="460" w:lineRule="atLeast"/>
        <w:ind w:firstLine="480"/>
        <w:jc w:val="center"/>
        <w:rPr>
          <w:rFonts w:hint="eastAsia" w:ascii="宋体" w:hAnsi="宋体"/>
          <w:kern w:val="0"/>
          <w:sz w:val="24"/>
          <w:u w:val="single"/>
        </w:rPr>
      </w:pPr>
    </w:p>
    <w:p w14:paraId="232F6D99">
      <w:pPr>
        <w:widowControl/>
        <w:shd w:val="clear" w:color="auto" w:fill="FFFFFF"/>
        <w:spacing w:line="460" w:lineRule="atLeast"/>
        <w:ind w:firstLine="480"/>
        <w:jc w:val="center"/>
        <w:rPr>
          <w:rFonts w:hint="eastAsia" w:ascii="宋体" w:hAnsi="宋体"/>
          <w:kern w:val="0"/>
          <w:sz w:val="24"/>
          <w:u w:val="single"/>
        </w:rPr>
      </w:pPr>
      <w:r>
        <w:rPr>
          <w:rFonts w:hint="eastAsia" w:ascii="宋体" w:hAnsi="宋体"/>
          <w:kern w:val="0"/>
          <w:sz w:val="24"/>
          <w:u w:val="single"/>
        </w:rPr>
        <w:t>                   </w:t>
      </w:r>
      <w:r>
        <w:rPr>
          <w:rFonts w:hint="eastAsia" w:ascii="宋体" w:hAnsi="宋体"/>
          <w:kern w:val="0"/>
          <w:sz w:val="24"/>
        </w:rPr>
        <w:t>（供应商名称）</w:t>
      </w:r>
    </w:p>
    <w:p w14:paraId="6E1F9943">
      <w:pPr>
        <w:widowControl/>
        <w:shd w:val="clear" w:color="auto" w:fill="FFFFFF"/>
        <w:spacing w:line="460" w:lineRule="atLeast"/>
        <w:ind w:firstLine="480"/>
        <w:jc w:val="center"/>
        <w:rPr>
          <w:rFonts w:hint="eastAsia" w:ascii="宋体" w:hAnsi="宋体"/>
          <w:kern w:val="0"/>
          <w:sz w:val="24"/>
        </w:rPr>
      </w:pPr>
    </w:p>
    <w:p w14:paraId="59199E43">
      <w:pPr>
        <w:widowControl/>
        <w:shd w:val="clear" w:color="auto" w:fill="FFFFFF"/>
        <w:spacing w:line="460" w:lineRule="atLeast"/>
        <w:ind w:firstLine="480"/>
        <w:jc w:val="center"/>
        <w:rPr>
          <w:rFonts w:hint="eastAsia" w:ascii="宋体" w:hAnsi="宋体"/>
          <w:kern w:val="0"/>
          <w:sz w:val="24"/>
        </w:rPr>
      </w:pPr>
      <w:r>
        <w:rPr>
          <w:rFonts w:hint="eastAsia" w:ascii="宋体" w:hAnsi="宋体"/>
          <w:kern w:val="0"/>
          <w:sz w:val="24"/>
        </w:rPr>
        <w:t>竞争性谈判响应文件</w:t>
      </w:r>
    </w:p>
    <w:p w14:paraId="5427C831">
      <w:pPr>
        <w:widowControl/>
        <w:shd w:val="clear" w:color="auto" w:fill="FFFFFF"/>
        <w:spacing w:line="460" w:lineRule="atLeast"/>
        <w:rPr>
          <w:rFonts w:hint="eastAsia" w:ascii="宋体" w:hAnsi="宋体"/>
          <w:kern w:val="0"/>
          <w:sz w:val="24"/>
        </w:rPr>
      </w:pPr>
    </w:p>
    <w:p w14:paraId="53AC5A37">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项目名称：</w:t>
      </w:r>
    </w:p>
    <w:p w14:paraId="5F1A6FD0">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项目编号：</w:t>
      </w:r>
    </w:p>
    <w:p w14:paraId="25719107">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包  号:</w:t>
      </w:r>
    </w:p>
    <w:p w14:paraId="051194A9">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供应商名称：</w:t>
      </w:r>
    </w:p>
    <w:p w14:paraId="2EA90C7B">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供应商地址：</w:t>
      </w:r>
    </w:p>
    <w:p w14:paraId="7D1A66FE">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响应性文件递交至：</w:t>
      </w:r>
      <w:r>
        <w:rPr>
          <w:rFonts w:hint="eastAsia" w:ascii="宋体" w:hAnsi="宋体"/>
          <w:kern w:val="0"/>
          <w:sz w:val="24"/>
          <w:u w:val="single"/>
        </w:rPr>
        <w:t>          </w:t>
      </w:r>
      <w:r>
        <w:rPr>
          <w:rFonts w:hint="eastAsia" w:ascii="宋体" w:hAnsi="宋体"/>
          <w:kern w:val="0"/>
          <w:sz w:val="24"/>
        </w:rPr>
        <w:t>（竞争性谈判公告中指明的地点）</w:t>
      </w:r>
    </w:p>
    <w:p w14:paraId="282BBCFB">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在  年  月  日  时  分之前不得启封</w:t>
      </w:r>
    </w:p>
    <w:p w14:paraId="2CE613AF">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供应商代表签字： </w:t>
      </w:r>
      <w:r>
        <w:rPr>
          <w:rFonts w:hint="eastAsia" w:ascii="宋体" w:hAnsi="宋体"/>
          <w:kern w:val="0"/>
          <w:sz w:val="24"/>
          <w:u w:val="single"/>
        </w:rPr>
        <w:t>          </w:t>
      </w:r>
    </w:p>
    <w:p w14:paraId="160EA508">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供应商：</w:t>
      </w:r>
      <w:r>
        <w:rPr>
          <w:rFonts w:hint="eastAsia" w:ascii="宋体" w:hAnsi="宋体"/>
          <w:kern w:val="0"/>
          <w:sz w:val="24"/>
          <w:u w:val="single"/>
        </w:rPr>
        <w:t>                </w:t>
      </w:r>
      <w:r>
        <w:rPr>
          <w:rFonts w:hint="eastAsia" w:ascii="宋体" w:hAnsi="宋体"/>
          <w:kern w:val="0"/>
          <w:sz w:val="24"/>
        </w:rPr>
        <w:t>（全称并加盖公章）</w:t>
      </w:r>
    </w:p>
    <w:p w14:paraId="282C58E3">
      <w:pPr>
        <w:widowControl/>
        <w:shd w:val="clear" w:color="auto" w:fill="FFFFFF"/>
        <w:spacing w:line="460" w:lineRule="atLeast"/>
        <w:ind w:firstLine="480"/>
        <w:jc w:val="center"/>
        <w:rPr>
          <w:rFonts w:hint="eastAsia" w:ascii="宋体" w:hAnsi="宋体"/>
          <w:kern w:val="0"/>
          <w:sz w:val="24"/>
        </w:rPr>
      </w:pPr>
      <w:r>
        <w:rPr>
          <w:rFonts w:hint="eastAsia" w:ascii="宋体" w:hAnsi="宋体"/>
          <w:kern w:val="0"/>
          <w:sz w:val="24"/>
        </w:rPr>
        <w:t>                      </w:t>
      </w:r>
    </w:p>
    <w:p w14:paraId="7B173E64">
      <w:pPr>
        <w:widowControl/>
        <w:shd w:val="clear" w:color="auto" w:fill="FFFFFF"/>
        <w:spacing w:line="460" w:lineRule="atLeast"/>
        <w:jc w:val="both"/>
        <w:rPr>
          <w:rFonts w:hint="eastAsia" w:ascii="宋体" w:hAnsi="宋体"/>
          <w:kern w:val="0"/>
          <w:sz w:val="24"/>
        </w:rPr>
      </w:pPr>
    </w:p>
    <w:p w14:paraId="39F91C9B">
      <w:pPr>
        <w:widowControl/>
        <w:shd w:val="clear" w:color="auto" w:fill="FFFFFF"/>
        <w:spacing w:line="460" w:lineRule="atLeast"/>
        <w:jc w:val="both"/>
        <w:rPr>
          <w:rFonts w:hint="eastAsia" w:ascii="宋体" w:hAnsi="宋体"/>
          <w:kern w:val="0"/>
          <w:sz w:val="24"/>
        </w:rPr>
      </w:pPr>
    </w:p>
    <w:p w14:paraId="25543813">
      <w:pPr>
        <w:widowControl/>
        <w:shd w:val="clear" w:color="auto" w:fill="FFFFFF"/>
        <w:spacing w:line="460" w:lineRule="atLeast"/>
        <w:jc w:val="both"/>
        <w:rPr>
          <w:rFonts w:hint="eastAsia" w:ascii="宋体" w:hAnsi="宋体"/>
          <w:kern w:val="0"/>
          <w:sz w:val="24"/>
        </w:rPr>
      </w:pPr>
    </w:p>
    <w:p w14:paraId="18C66FE5">
      <w:pPr>
        <w:widowControl/>
        <w:shd w:val="clear" w:color="auto" w:fill="FFFFFF"/>
        <w:spacing w:line="460" w:lineRule="atLeast"/>
        <w:jc w:val="both"/>
        <w:rPr>
          <w:rFonts w:hint="eastAsia" w:ascii="宋体" w:hAnsi="宋体"/>
          <w:kern w:val="0"/>
          <w:sz w:val="24"/>
        </w:rPr>
      </w:pPr>
    </w:p>
    <w:p w14:paraId="02B309BE">
      <w:pPr>
        <w:widowControl/>
        <w:shd w:val="clear" w:color="auto" w:fill="FFFFFF"/>
        <w:spacing w:line="460" w:lineRule="atLeast"/>
        <w:jc w:val="both"/>
        <w:rPr>
          <w:rFonts w:hint="eastAsia" w:ascii="宋体" w:hAnsi="宋体"/>
          <w:kern w:val="0"/>
          <w:sz w:val="24"/>
        </w:rPr>
      </w:pPr>
    </w:p>
    <w:p w14:paraId="5FC64CE1">
      <w:pPr>
        <w:widowControl/>
        <w:shd w:val="clear" w:color="auto" w:fill="FFFFFF"/>
        <w:spacing w:line="460" w:lineRule="atLeast"/>
        <w:jc w:val="both"/>
        <w:rPr>
          <w:rFonts w:hint="eastAsia" w:ascii="宋体" w:hAnsi="宋体"/>
          <w:kern w:val="0"/>
          <w:sz w:val="24"/>
        </w:rPr>
      </w:pPr>
    </w:p>
    <w:p w14:paraId="18A0C501">
      <w:pPr>
        <w:widowControl/>
        <w:shd w:val="clear" w:color="auto" w:fill="FFFFFF"/>
        <w:spacing w:line="460" w:lineRule="atLeast"/>
        <w:jc w:val="both"/>
        <w:rPr>
          <w:rFonts w:hint="eastAsia" w:ascii="宋体" w:hAnsi="宋体"/>
          <w:kern w:val="0"/>
          <w:sz w:val="24"/>
        </w:rPr>
      </w:pPr>
    </w:p>
    <w:p w14:paraId="78AF22CB">
      <w:pPr>
        <w:widowControl/>
        <w:shd w:val="clear" w:color="auto" w:fill="FFFFFF"/>
        <w:spacing w:line="460" w:lineRule="atLeast"/>
        <w:jc w:val="both"/>
        <w:rPr>
          <w:rFonts w:hint="eastAsia" w:ascii="宋体" w:hAnsi="宋体"/>
          <w:kern w:val="0"/>
          <w:sz w:val="24"/>
        </w:rPr>
      </w:pPr>
    </w:p>
    <w:p w14:paraId="64706295">
      <w:pPr>
        <w:widowControl/>
        <w:shd w:val="clear" w:color="auto" w:fill="FFFFFF"/>
        <w:spacing w:line="460" w:lineRule="atLeast"/>
        <w:jc w:val="both"/>
        <w:rPr>
          <w:rFonts w:hint="eastAsia" w:ascii="宋体" w:hAnsi="宋体"/>
          <w:kern w:val="0"/>
          <w:sz w:val="24"/>
        </w:rPr>
      </w:pPr>
    </w:p>
    <w:p w14:paraId="247DB429">
      <w:pPr>
        <w:widowControl/>
        <w:shd w:val="clear" w:color="auto" w:fill="FFFFFF"/>
        <w:spacing w:line="460" w:lineRule="atLeast"/>
        <w:jc w:val="both"/>
        <w:rPr>
          <w:rFonts w:hint="eastAsia" w:ascii="宋体" w:hAnsi="宋体"/>
          <w:kern w:val="0"/>
          <w:sz w:val="24"/>
        </w:rPr>
      </w:pPr>
    </w:p>
    <w:p w14:paraId="1FDDAD95">
      <w:pPr>
        <w:widowControl/>
        <w:shd w:val="clear" w:color="auto" w:fill="FFFFFF"/>
        <w:spacing w:line="460" w:lineRule="atLeast"/>
        <w:jc w:val="both"/>
        <w:rPr>
          <w:rFonts w:hint="eastAsia" w:ascii="宋体" w:hAnsi="宋体"/>
          <w:kern w:val="0"/>
          <w:sz w:val="24"/>
        </w:rPr>
      </w:pPr>
      <w:r>
        <w:rPr>
          <w:rFonts w:hint="eastAsia" w:ascii="宋体" w:hAnsi="宋体"/>
          <w:kern w:val="0"/>
          <w:sz w:val="24"/>
        </w:rPr>
        <w:t xml:space="preserve">               </w:t>
      </w:r>
    </w:p>
    <w:p w14:paraId="3BFA06A5">
      <w:pPr>
        <w:widowControl/>
        <w:shd w:val="clear" w:color="auto" w:fill="FFFFFF"/>
        <w:spacing w:line="460" w:lineRule="atLeast"/>
        <w:rPr>
          <w:rFonts w:hint="eastAsia" w:ascii="宋体" w:hAnsi="宋体"/>
          <w:b/>
          <w:bCs/>
          <w:kern w:val="0"/>
          <w:sz w:val="24"/>
        </w:rPr>
      </w:pPr>
      <w:r>
        <w:rPr>
          <w:rFonts w:hint="eastAsia" w:ascii="宋体" w:hAnsi="宋体"/>
          <w:b/>
          <w:bCs/>
          <w:kern w:val="0"/>
          <w:sz w:val="24"/>
        </w:rPr>
        <w:t>附件2           竞争性谈判响应文件封面</w:t>
      </w:r>
      <w:r>
        <w:rPr>
          <w:rFonts w:hint="eastAsia" w:ascii="宋体" w:hAnsi="宋体"/>
          <w:kern w:val="0"/>
          <w:sz w:val="24"/>
        </w:rPr>
        <w:t>（格式）</w:t>
      </w:r>
    </w:p>
    <w:p w14:paraId="206916FC">
      <w:pPr>
        <w:widowControl/>
        <w:shd w:val="clear" w:color="auto" w:fill="FFFFFF"/>
        <w:spacing w:line="460" w:lineRule="atLeast"/>
        <w:ind w:firstLine="482"/>
        <w:jc w:val="center"/>
        <w:rPr>
          <w:rFonts w:hint="eastAsia" w:ascii="宋体" w:hAnsi="宋体"/>
          <w:b/>
          <w:bCs/>
          <w:kern w:val="0"/>
          <w:sz w:val="36"/>
          <w:szCs w:val="36"/>
        </w:rPr>
      </w:pPr>
    </w:p>
    <w:p w14:paraId="77275457">
      <w:pPr>
        <w:widowControl/>
        <w:shd w:val="clear" w:color="auto" w:fill="FFFFFF"/>
        <w:spacing w:line="460" w:lineRule="atLeast"/>
        <w:ind w:firstLine="482"/>
        <w:jc w:val="center"/>
        <w:rPr>
          <w:rFonts w:hint="eastAsia" w:ascii="宋体" w:hAnsi="宋体"/>
          <w:b/>
          <w:bCs/>
          <w:kern w:val="0"/>
          <w:sz w:val="36"/>
          <w:szCs w:val="36"/>
        </w:rPr>
      </w:pPr>
    </w:p>
    <w:p w14:paraId="40C90DA4">
      <w:pPr>
        <w:widowControl/>
        <w:shd w:val="clear" w:color="auto" w:fill="FFFFFF"/>
        <w:spacing w:line="460" w:lineRule="atLeast"/>
        <w:ind w:firstLine="482"/>
        <w:jc w:val="center"/>
        <w:rPr>
          <w:rFonts w:hint="eastAsia" w:ascii="宋体" w:hAnsi="宋体"/>
          <w:b/>
          <w:bCs/>
          <w:kern w:val="0"/>
          <w:sz w:val="36"/>
          <w:szCs w:val="36"/>
        </w:rPr>
      </w:pPr>
      <w:r>
        <w:rPr>
          <w:rFonts w:hint="eastAsia" w:ascii="宋体" w:hAnsi="宋体"/>
          <w:b/>
          <w:bCs/>
          <w:kern w:val="0"/>
          <w:sz w:val="36"/>
          <w:szCs w:val="36"/>
        </w:rPr>
        <w:t>政府采购项目</w:t>
      </w:r>
    </w:p>
    <w:p w14:paraId="3F1FE38D">
      <w:pPr>
        <w:widowControl/>
        <w:shd w:val="clear" w:color="auto" w:fill="FFFFFF"/>
        <w:spacing w:line="460" w:lineRule="atLeast"/>
        <w:ind w:firstLine="482"/>
        <w:jc w:val="center"/>
        <w:rPr>
          <w:rFonts w:hint="eastAsia" w:ascii="宋体" w:hAnsi="宋体"/>
          <w:b/>
          <w:bCs/>
          <w:kern w:val="0"/>
          <w:sz w:val="36"/>
          <w:szCs w:val="36"/>
        </w:rPr>
      </w:pPr>
      <w:r>
        <w:rPr>
          <w:rFonts w:hint="eastAsia" w:ascii="宋体" w:hAnsi="宋体"/>
          <w:b/>
          <w:bCs/>
          <w:kern w:val="0"/>
          <w:sz w:val="36"/>
          <w:szCs w:val="36"/>
        </w:rPr>
        <w:t>竞争性谈判响应文件</w:t>
      </w:r>
    </w:p>
    <w:p w14:paraId="24FC4D23">
      <w:pPr>
        <w:widowControl/>
        <w:shd w:val="clear" w:color="auto" w:fill="FFFFFF"/>
        <w:spacing w:line="460" w:lineRule="atLeast"/>
        <w:ind w:firstLine="1190"/>
        <w:rPr>
          <w:rFonts w:hint="eastAsia" w:ascii="宋体" w:hAnsi="宋体"/>
          <w:b/>
          <w:bCs/>
          <w:kern w:val="0"/>
          <w:sz w:val="24"/>
        </w:rPr>
      </w:pPr>
    </w:p>
    <w:p w14:paraId="246D3F9D">
      <w:pPr>
        <w:widowControl/>
        <w:shd w:val="clear" w:color="auto" w:fill="FFFFFF"/>
        <w:spacing w:line="460" w:lineRule="atLeast"/>
        <w:ind w:firstLine="1190"/>
        <w:rPr>
          <w:rFonts w:hint="eastAsia" w:ascii="宋体" w:hAnsi="宋体"/>
          <w:b/>
          <w:bCs/>
          <w:kern w:val="0"/>
          <w:sz w:val="24"/>
        </w:rPr>
      </w:pPr>
    </w:p>
    <w:p w14:paraId="631135D2">
      <w:pPr>
        <w:widowControl/>
        <w:shd w:val="clear" w:color="auto" w:fill="FFFFFF"/>
        <w:spacing w:line="460" w:lineRule="atLeast"/>
        <w:ind w:firstLine="1190"/>
        <w:rPr>
          <w:rFonts w:hint="eastAsia" w:ascii="宋体" w:hAnsi="宋体"/>
          <w:b/>
          <w:bCs/>
          <w:kern w:val="0"/>
          <w:sz w:val="24"/>
        </w:rPr>
      </w:pPr>
    </w:p>
    <w:p w14:paraId="38FFE795">
      <w:pPr>
        <w:widowControl/>
        <w:shd w:val="clear" w:color="auto" w:fill="FFFFFF"/>
        <w:spacing w:line="460" w:lineRule="atLeast"/>
        <w:ind w:firstLine="1190"/>
        <w:rPr>
          <w:rFonts w:hint="eastAsia" w:ascii="宋体" w:hAnsi="宋体"/>
          <w:b/>
          <w:bCs/>
          <w:kern w:val="0"/>
          <w:sz w:val="24"/>
        </w:rPr>
      </w:pPr>
    </w:p>
    <w:p w14:paraId="57C7028A">
      <w:pPr>
        <w:widowControl/>
        <w:shd w:val="clear" w:color="auto" w:fill="FFFFFF"/>
        <w:spacing w:line="460" w:lineRule="atLeast"/>
        <w:ind w:firstLine="1190"/>
        <w:rPr>
          <w:rFonts w:hint="eastAsia" w:ascii="宋体" w:hAnsi="宋体"/>
          <w:b/>
          <w:bCs/>
          <w:kern w:val="0"/>
          <w:sz w:val="24"/>
        </w:rPr>
      </w:pPr>
    </w:p>
    <w:p w14:paraId="77B5EEE1">
      <w:pPr>
        <w:widowControl/>
        <w:shd w:val="clear" w:color="auto" w:fill="FFFFFF"/>
        <w:spacing w:line="460" w:lineRule="atLeast"/>
        <w:ind w:firstLine="1190"/>
        <w:rPr>
          <w:rFonts w:hint="eastAsia" w:ascii="宋体" w:hAnsi="宋体"/>
          <w:b/>
          <w:bCs/>
          <w:kern w:val="0"/>
          <w:sz w:val="24"/>
        </w:rPr>
      </w:pPr>
    </w:p>
    <w:p w14:paraId="52169D14">
      <w:pPr>
        <w:widowControl/>
        <w:shd w:val="clear" w:color="auto" w:fill="FFFFFF"/>
        <w:spacing w:line="460" w:lineRule="atLeast"/>
        <w:ind w:firstLine="1190"/>
        <w:rPr>
          <w:rFonts w:hint="eastAsia" w:ascii="宋体" w:hAnsi="宋体"/>
          <w:b/>
          <w:bCs/>
          <w:kern w:val="0"/>
          <w:sz w:val="24"/>
        </w:rPr>
      </w:pPr>
    </w:p>
    <w:p w14:paraId="653E6A57">
      <w:pPr>
        <w:widowControl/>
        <w:shd w:val="clear" w:color="auto" w:fill="FFFFFF"/>
        <w:spacing w:line="460" w:lineRule="atLeast"/>
        <w:ind w:firstLine="1190"/>
        <w:rPr>
          <w:rFonts w:hint="eastAsia" w:ascii="宋体" w:hAnsi="宋体"/>
          <w:b/>
          <w:bCs/>
          <w:kern w:val="0"/>
          <w:sz w:val="24"/>
        </w:rPr>
      </w:pPr>
    </w:p>
    <w:p w14:paraId="17A64830">
      <w:pPr>
        <w:widowControl/>
        <w:shd w:val="clear" w:color="auto" w:fill="FFFFFF"/>
        <w:spacing w:line="460" w:lineRule="atLeast"/>
        <w:ind w:firstLine="1190"/>
        <w:rPr>
          <w:rFonts w:hint="eastAsia" w:ascii="宋体" w:hAnsi="宋体"/>
          <w:b/>
          <w:bCs/>
          <w:kern w:val="0"/>
          <w:sz w:val="24"/>
        </w:rPr>
      </w:pPr>
    </w:p>
    <w:p w14:paraId="61F47E04">
      <w:pPr>
        <w:pStyle w:val="14"/>
        <w:ind w:firstLine="480"/>
        <w:rPr>
          <w:rFonts w:hint="eastAsia"/>
        </w:rPr>
      </w:pPr>
    </w:p>
    <w:p w14:paraId="17B0744F">
      <w:pPr>
        <w:pStyle w:val="14"/>
        <w:ind w:firstLine="482"/>
        <w:rPr>
          <w:rFonts w:hint="eastAsia"/>
          <w:b/>
          <w:bCs/>
        </w:rPr>
      </w:pPr>
    </w:p>
    <w:p w14:paraId="1F2F339D">
      <w:pPr>
        <w:rPr>
          <w:rFonts w:hint="eastAsia" w:ascii="宋体" w:hAnsi="宋体"/>
        </w:rPr>
      </w:pPr>
    </w:p>
    <w:p w14:paraId="4215D440">
      <w:pPr>
        <w:widowControl/>
        <w:shd w:val="clear" w:color="auto" w:fill="FFFFFF"/>
        <w:spacing w:line="460" w:lineRule="atLeast"/>
        <w:ind w:firstLine="1190"/>
        <w:rPr>
          <w:rFonts w:hint="eastAsia" w:ascii="宋体" w:hAnsi="宋体"/>
          <w:b/>
          <w:bCs/>
          <w:kern w:val="0"/>
          <w:sz w:val="24"/>
        </w:rPr>
      </w:pPr>
      <w:r>
        <w:rPr>
          <w:rFonts w:hint="eastAsia" w:ascii="宋体" w:hAnsi="宋体"/>
          <w:b/>
          <w:bCs/>
          <w:kern w:val="0"/>
          <w:sz w:val="24"/>
        </w:rPr>
        <w:t>项 目 名 称：</w:t>
      </w:r>
      <w:r>
        <w:rPr>
          <w:rFonts w:hint="eastAsia" w:ascii="宋体" w:hAnsi="宋体"/>
          <w:b/>
          <w:bCs/>
          <w:kern w:val="0"/>
          <w:sz w:val="24"/>
          <w:u w:val="single"/>
        </w:rPr>
        <w:t>         </w:t>
      </w:r>
      <w:r>
        <w:rPr>
          <w:rFonts w:hint="eastAsia" w:ascii="宋体" w:hAnsi="宋体"/>
          <w:b/>
          <w:bCs/>
          <w:kern w:val="0"/>
          <w:sz w:val="24"/>
          <w:u w:val="single"/>
          <w:lang w:val="en-US" w:eastAsia="zh-CN"/>
        </w:rPr>
        <w:t xml:space="preserve">  </w:t>
      </w:r>
    </w:p>
    <w:p w14:paraId="3B6F8952">
      <w:pPr>
        <w:widowControl/>
        <w:shd w:val="clear" w:color="auto" w:fill="FFFFFF"/>
        <w:spacing w:line="460" w:lineRule="atLeast"/>
        <w:ind w:firstLine="1190"/>
        <w:rPr>
          <w:rFonts w:hint="eastAsia" w:ascii="宋体" w:hAnsi="宋体"/>
          <w:b/>
          <w:bCs/>
          <w:kern w:val="0"/>
          <w:sz w:val="24"/>
        </w:rPr>
      </w:pPr>
      <w:r>
        <w:rPr>
          <w:rFonts w:hint="eastAsia" w:ascii="宋体" w:hAnsi="宋体"/>
          <w:b/>
          <w:bCs/>
          <w:kern w:val="0"/>
          <w:sz w:val="24"/>
        </w:rPr>
        <w:t>项 目 编 号：</w:t>
      </w:r>
      <w:r>
        <w:rPr>
          <w:rFonts w:hint="eastAsia" w:ascii="宋体" w:hAnsi="宋体"/>
          <w:b/>
          <w:bCs/>
          <w:kern w:val="0"/>
          <w:sz w:val="24"/>
          <w:u w:val="single"/>
        </w:rPr>
        <w:t>          </w:t>
      </w:r>
    </w:p>
    <w:p w14:paraId="0CFD7743">
      <w:pPr>
        <w:widowControl/>
        <w:shd w:val="clear" w:color="auto" w:fill="FFFFFF"/>
        <w:spacing w:line="460" w:lineRule="atLeast"/>
        <w:ind w:firstLine="1190"/>
        <w:rPr>
          <w:rFonts w:hint="eastAsia" w:ascii="宋体" w:hAnsi="宋体"/>
          <w:b/>
          <w:bCs/>
          <w:kern w:val="0"/>
          <w:sz w:val="24"/>
        </w:rPr>
      </w:pPr>
      <w:r>
        <w:rPr>
          <w:rFonts w:hint="eastAsia" w:ascii="宋体" w:hAnsi="宋体"/>
          <w:b/>
          <w:bCs/>
          <w:kern w:val="0"/>
          <w:sz w:val="24"/>
        </w:rPr>
        <w:t>包       号</w:t>
      </w:r>
      <w:r>
        <w:rPr>
          <w:rFonts w:hint="eastAsia" w:ascii="宋体" w:hAnsi="宋体"/>
          <w:b/>
          <w:bCs/>
          <w:kern w:val="0"/>
          <w:sz w:val="24"/>
          <w:u w:val="none"/>
        </w:rPr>
        <w:t>：</w:t>
      </w:r>
      <w:r>
        <w:rPr>
          <w:rFonts w:hint="eastAsia" w:ascii="宋体" w:hAnsi="宋体"/>
          <w:b/>
          <w:bCs/>
          <w:kern w:val="0"/>
          <w:sz w:val="24"/>
          <w:u w:val="single"/>
        </w:rPr>
        <w:t xml:space="preserve">                    </w:t>
      </w:r>
    </w:p>
    <w:p w14:paraId="5464AC87">
      <w:pPr>
        <w:widowControl/>
        <w:shd w:val="clear" w:color="auto" w:fill="FFFFFF"/>
        <w:spacing w:line="460" w:lineRule="atLeast"/>
        <w:ind w:firstLine="1205" w:firstLineChars="500"/>
        <w:rPr>
          <w:rFonts w:hint="eastAsia" w:ascii="宋体" w:hAnsi="宋体"/>
          <w:b/>
          <w:bCs/>
          <w:kern w:val="0"/>
          <w:sz w:val="24"/>
        </w:rPr>
      </w:pPr>
    </w:p>
    <w:p w14:paraId="570179D3">
      <w:pPr>
        <w:widowControl/>
        <w:shd w:val="clear" w:color="auto" w:fill="FFFFFF"/>
        <w:spacing w:line="460" w:lineRule="atLeast"/>
        <w:ind w:firstLine="1205" w:firstLineChars="500"/>
        <w:rPr>
          <w:rFonts w:hint="eastAsia" w:ascii="宋体" w:hAnsi="宋体"/>
          <w:b/>
          <w:bCs/>
          <w:kern w:val="0"/>
          <w:sz w:val="24"/>
        </w:rPr>
      </w:pPr>
    </w:p>
    <w:p w14:paraId="7FA62616">
      <w:pPr>
        <w:widowControl/>
        <w:shd w:val="clear" w:color="auto" w:fill="FFFFFF"/>
        <w:spacing w:line="460" w:lineRule="atLeast"/>
        <w:ind w:firstLine="1205" w:firstLineChars="500"/>
        <w:rPr>
          <w:rFonts w:hint="eastAsia" w:ascii="宋体" w:hAnsi="宋体"/>
          <w:b/>
          <w:bCs/>
          <w:kern w:val="0"/>
          <w:sz w:val="24"/>
        </w:rPr>
      </w:pPr>
    </w:p>
    <w:p w14:paraId="6036665F">
      <w:pPr>
        <w:widowControl/>
        <w:shd w:val="clear" w:color="auto" w:fill="FFFFFF"/>
        <w:spacing w:line="460" w:lineRule="atLeast"/>
        <w:ind w:firstLine="1205" w:firstLineChars="500"/>
        <w:rPr>
          <w:rFonts w:hint="eastAsia" w:ascii="宋体" w:hAnsi="宋体"/>
          <w:b/>
          <w:bCs/>
          <w:kern w:val="0"/>
          <w:sz w:val="24"/>
        </w:rPr>
      </w:pPr>
    </w:p>
    <w:p w14:paraId="3D12DFF7">
      <w:pPr>
        <w:widowControl/>
        <w:shd w:val="clear" w:color="auto" w:fill="FFFFFF"/>
        <w:spacing w:line="460" w:lineRule="atLeast"/>
        <w:ind w:firstLine="1205" w:firstLineChars="500"/>
        <w:rPr>
          <w:rFonts w:hint="eastAsia" w:ascii="宋体" w:hAnsi="宋体"/>
          <w:b/>
          <w:bCs/>
          <w:kern w:val="0"/>
          <w:sz w:val="24"/>
        </w:rPr>
      </w:pPr>
      <w:r>
        <w:rPr>
          <w:rFonts w:hint="eastAsia" w:ascii="宋体" w:hAnsi="宋体"/>
          <w:b/>
          <w:bCs/>
          <w:kern w:val="0"/>
          <w:sz w:val="24"/>
        </w:rPr>
        <w:t>供应商名称 ：</w:t>
      </w:r>
      <w:r>
        <w:rPr>
          <w:rFonts w:hint="eastAsia" w:ascii="宋体" w:hAnsi="宋体"/>
          <w:b/>
          <w:bCs/>
          <w:kern w:val="0"/>
          <w:sz w:val="24"/>
          <w:u w:val="single"/>
        </w:rPr>
        <w:t xml:space="preserve">             </w:t>
      </w:r>
      <w:r>
        <w:rPr>
          <w:rFonts w:hint="eastAsia" w:ascii="宋体" w:hAnsi="宋体"/>
          <w:kern w:val="0"/>
          <w:sz w:val="24"/>
        </w:rPr>
        <w:t>（全称并加盖公章）</w:t>
      </w:r>
    </w:p>
    <w:p w14:paraId="1FEA09A9">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 xml:space="preserve">    日  </w:t>
      </w:r>
      <w:r>
        <w:rPr>
          <w:rFonts w:hint="eastAsia" w:ascii="宋体" w:hAnsi="宋体"/>
          <w:b/>
          <w:bCs/>
          <w:kern w:val="0"/>
          <w:sz w:val="24"/>
          <w:lang w:val="en-US" w:eastAsia="zh-CN"/>
        </w:rPr>
        <w:t xml:space="preserve"> </w:t>
      </w:r>
      <w:r>
        <w:rPr>
          <w:rFonts w:hint="eastAsia" w:ascii="宋体" w:hAnsi="宋体"/>
          <w:b/>
          <w:bCs/>
          <w:kern w:val="0"/>
          <w:sz w:val="24"/>
        </w:rPr>
        <w:t> 期 ：</w:t>
      </w:r>
      <w:r>
        <w:rPr>
          <w:rFonts w:hint="eastAsia" w:ascii="宋体" w:hAnsi="宋体"/>
          <w:b/>
          <w:bCs/>
          <w:kern w:val="0"/>
          <w:sz w:val="24"/>
          <w:u w:val="single"/>
        </w:rPr>
        <w:t xml:space="preserve">                  </w:t>
      </w:r>
    </w:p>
    <w:p w14:paraId="3AC00C29">
      <w:pPr>
        <w:widowControl/>
        <w:shd w:val="clear" w:color="auto" w:fill="FFFFFF"/>
        <w:spacing w:line="460" w:lineRule="atLeast"/>
        <w:rPr>
          <w:rFonts w:hint="eastAsia" w:ascii="宋体" w:hAnsi="宋体"/>
          <w:b/>
          <w:bCs/>
          <w:kern w:val="0"/>
          <w:sz w:val="24"/>
        </w:rPr>
      </w:pPr>
      <w:r>
        <w:rPr>
          <w:rFonts w:hint="eastAsia" w:ascii="宋体" w:hAnsi="宋体"/>
          <w:b/>
          <w:bCs/>
          <w:kern w:val="0"/>
          <w:sz w:val="24"/>
        </w:rPr>
        <w:t xml:space="preserve"> </w:t>
      </w:r>
    </w:p>
    <w:p w14:paraId="38B50E44">
      <w:pPr>
        <w:widowControl/>
        <w:shd w:val="clear" w:color="auto" w:fill="FFFFFF"/>
        <w:spacing w:line="460" w:lineRule="atLeast"/>
        <w:rPr>
          <w:rFonts w:hint="eastAsia" w:ascii="宋体" w:hAnsi="宋体"/>
          <w:b/>
          <w:bCs/>
          <w:kern w:val="0"/>
          <w:sz w:val="24"/>
        </w:rPr>
      </w:pPr>
    </w:p>
    <w:p w14:paraId="4DF5AE3D">
      <w:pPr>
        <w:widowControl/>
        <w:shd w:val="clear" w:color="auto" w:fill="FFFFFF"/>
        <w:spacing w:line="460" w:lineRule="atLeast"/>
        <w:rPr>
          <w:rFonts w:hint="eastAsia" w:ascii="宋体" w:hAnsi="宋体"/>
          <w:b/>
          <w:bCs/>
          <w:kern w:val="0"/>
          <w:sz w:val="24"/>
        </w:rPr>
      </w:pPr>
      <w:r>
        <w:rPr>
          <w:rFonts w:hint="eastAsia" w:ascii="宋体" w:hAnsi="宋体"/>
          <w:b/>
          <w:bCs/>
          <w:kern w:val="0"/>
          <w:sz w:val="24"/>
        </w:rPr>
        <w:t>附件3          竞争性谈判响应书</w:t>
      </w:r>
    </w:p>
    <w:p w14:paraId="4B29B647">
      <w:pPr>
        <w:widowControl/>
        <w:shd w:val="clear" w:color="auto" w:fill="FFFFFF"/>
        <w:spacing w:line="460" w:lineRule="atLeast"/>
        <w:rPr>
          <w:rFonts w:hint="eastAsia" w:ascii="宋体" w:hAnsi="宋体"/>
          <w:kern w:val="0"/>
          <w:sz w:val="24"/>
        </w:rPr>
      </w:pPr>
      <w:r>
        <w:rPr>
          <w:rFonts w:hint="eastAsia" w:ascii="宋体" w:hAnsi="宋体"/>
          <w:kern w:val="0"/>
          <w:sz w:val="24"/>
        </w:rPr>
        <w:t>致：</w:t>
      </w:r>
      <w:r>
        <w:rPr>
          <w:rFonts w:hint="eastAsia" w:ascii="宋体" w:hAnsi="宋体"/>
          <w:kern w:val="0"/>
          <w:sz w:val="24"/>
          <w:u w:val="single"/>
        </w:rPr>
        <w:t xml:space="preserve">                   </w:t>
      </w:r>
    </w:p>
    <w:p w14:paraId="24448B63">
      <w:pPr>
        <w:widowControl/>
        <w:shd w:val="clear" w:color="auto" w:fill="FFFFFF"/>
        <w:spacing w:line="460" w:lineRule="atLeast"/>
        <w:ind w:firstLine="600"/>
        <w:rPr>
          <w:rFonts w:hint="eastAsia" w:ascii="宋体" w:hAnsi="宋体"/>
          <w:kern w:val="0"/>
          <w:sz w:val="24"/>
          <w:u w:val="single"/>
        </w:rPr>
      </w:pPr>
      <w:r>
        <w:rPr>
          <w:rFonts w:hint="eastAsia" w:ascii="宋体" w:hAnsi="宋体"/>
          <w:kern w:val="0"/>
          <w:sz w:val="24"/>
          <w:u w:val="single"/>
        </w:rPr>
        <w:t xml:space="preserve">                   </w:t>
      </w:r>
      <w:r>
        <w:rPr>
          <w:rFonts w:hint="eastAsia" w:ascii="宋体" w:hAnsi="宋体"/>
          <w:kern w:val="0"/>
          <w:sz w:val="24"/>
        </w:rPr>
        <w:t>（供应商名称）现委托 </w:t>
      </w:r>
      <w:r>
        <w:rPr>
          <w:rFonts w:hint="eastAsia" w:ascii="宋体" w:hAnsi="宋体"/>
          <w:kern w:val="0"/>
          <w:sz w:val="24"/>
          <w:u w:val="single"/>
        </w:rPr>
        <w:t>         </w:t>
      </w:r>
      <w:r>
        <w:rPr>
          <w:rFonts w:hint="eastAsia" w:ascii="宋体" w:hAnsi="宋体"/>
          <w:kern w:val="0"/>
          <w:sz w:val="24"/>
        </w:rPr>
        <w:t>（姓名）为我方代理人，参加贵方组织的</w:t>
      </w:r>
      <w:r>
        <w:rPr>
          <w:rFonts w:hint="eastAsia" w:ascii="宋体" w:hAnsi="宋体"/>
          <w:kern w:val="0"/>
          <w:sz w:val="24"/>
          <w:u w:val="single"/>
        </w:rPr>
        <w:t xml:space="preserve">                   </w:t>
      </w:r>
      <w:r>
        <w:rPr>
          <w:rFonts w:hint="eastAsia" w:ascii="宋体" w:hAnsi="宋体"/>
          <w:kern w:val="0"/>
          <w:sz w:val="24"/>
        </w:rPr>
        <w:t>项目（项目编号：</w:t>
      </w:r>
      <w:r>
        <w:rPr>
          <w:rFonts w:hint="eastAsia" w:ascii="宋体" w:hAnsi="宋体"/>
          <w:kern w:val="0"/>
          <w:sz w:val="24"/>
          <w:u w:val="single"/>
        </w:rPr>
        <w:t>   </w:t>
      </w:r>
      <w:r>
        <w:rPr>
          <w:rFonts w:hint="eastAsia" w:ascii="宋体" w:hAnsi="宋体"/>
          <w:kern w:val="0"/>
          <w:sz w:val="24"/>
        </w:rPr>
        <w:t>）的竞争性谈判。现正式提交下述文件正本</w:t>
      </w:r>
      <w:r>
        <w:rPr>
          <w:rFonts w:hint="eastAsia" w:ascii="宋体" w:hAnsi="宋体"/>
          <w:kern w:val="0"/>
          <w:sz w:val="24"/>
          <w:u w:val="single"/>
        </w:rPr>
        <w:t>1</w:t>
      </w:r>
      <w:r>
        <w:rPr>
          <w:rFonts w:hint="eastAsia" w:ascii="宋体" w:hAnsi="宋体"/>
          <w:kern w:val="0"/>
          <w:sz w:val="24"/>
        </w:rPr>
        <w:t>份和副本</w:t>
      </w:r>
      <w:r>
        <w:rPr>
          <w:rFonts w:hint="eastAsia" w:ascii="宋体" w:hAnsi="宋体"/>
          <w:kern w:val="0"/>
          <w:sz w:val="24"/>
          <w:u w:val="single"/>
        </w:rPr>
        <w:t>2</w:t>
      </w:r>
      <w:r>
        <w:rPr>
          <w:rFonts w:hint="eastAsia" w:ascii="宋体" w:hAnsi="宋体"/>
          <w:kern w:val="0"/>
          <w:sz w:val="24"/>
        </w:rPr>
        <w:t>份：</w:t>
      </w:r>
    </w:p>
    <w:p w14:paraId="19CAE06A">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1、初次报价一览表。</w:t>
      </w:r>
    </w:p>
    <w:p w14:paraId="286A57ED">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2、服务技术响应表。</w:t>
      </w:r>
    </w:p>
    <w:p w14:paraId="3E6A2B76">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3、商务响应表。</w:t>
      </w:r>
    </w:p>
    <w:p w14:paraId="372ECD46">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4、证明文件。</w:t>
      </w:r>
    </w:p>
    <w:p w14:paraId="6293D249">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5、抵制商业贿赂承诺。</w:t>
      </w:r>
    </w:p>
    <w:p w14:paraId="29170C73">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为便于贵方公正、择优地确定成交供应商及其提供产品和服务，我方就本次竞争性谈判有关事项郑重声明并宣布同意如下：</w:t>
      </w:r>
    </w:p>
    <w:p w14:paraId="2036396B">
      <w:pPr>
        <w:widowControl/>
        <w:shd w:val="clear" w:color="auto" w:fill="FFFFFF"/>
        <w:spacing w:line="420" w:lineRule="atLeast"/>
        <w:ind w:firstLine="480"/>
        <w:rPr>
          <w:rFonts w:hint="eastAsia" w:ascii="宋体" w:hAnsi="宋体"/>
          <w:kern w:val="0"/>
          <w:sz w:val="24"/>
        </w:rPr>
      </w:pPr>
      <w:r>
        <w:rPr>
          <w:rFonts w:hint="eastAsia" w:ascii="宋体" w:hAnsi="宋体"/>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493B5736">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2、我方承诺在竞争性谈判活动中提供的各种材料真实有效。</w:t>
      </w:r>
    </w:p>
    <w:p w14:paraId="395629F9">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3、我方同意在响应性文件有效期内遵守本响应性文件中的承诺且在此期限期满之前均具有约束力。如果我方成交，响应性文件有效期与合同履行期相同。</w:t>
      </w:r>
    </w:p>
    <w:p w14:paraId="3D945255">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4、我方已详细审查全部竞争性谈判文件，包括修改文件（如有的话）和有关附件，将自行承担因对全部竞争性谈判文件理解不正确或误解而产生的相应后果。</w:t>
      </w:r>
    </w:p>
    <w:p w14:paraId="01FEDC27">
      <w:pPr>
        <w:widowControl/>
        <w:shd w:val="clear" w:color="auto" w:fill="FFFFFF"/>
        <w:spacing w:line="420" w:lineRule="atLeast"/>
        <w:ind w:firstLine="480"/>
        <w:rPr>
          <w:rFonts w:hint="eastAsia" w:ascii="宋体" w:hAnsi="宋体"/>
          <w:kern w:val="0"/>
          <w:sz w:val="24"/>
        </w:rPr>
      </w:pPr>
      <w:r>
        <w:rPr>
          <w:rFonts w:hint="eastAsia" w:ascii="宋体" w:hAnsi="宋体"/>
          <w:kern w:val="0"/>
          <w:sz w:val="24"/>
        </w:rPr>
        <w:t>5、我方保证尊重谈判小组的评审结果，完全理解本采购项目最低报价不作为成交的保证。</w:t>
      </w:r>
    </w:p>
    <w:p w14:paraId="6F5A58A3">
      <w:pPr>
        <w:widowControl/>
        <w:shd w:val="clear" w:color="auto" w:fill="FFFFFF"/>
        <w:spacing w:line="420" w:lineRule="atLeast"/>
        <w:ind w:firstLine="480"/>
        <w:rPr>
          <w:rFonts w:hint="eastAsia" w:ascii="宋体" w:hAnsi="宋体"/>
          <w:kern w:val="0"/>
          <w:sz w:val="24"/>
        </w:rPr>
      </w:pPr>
      <w:r>
        <w:rPr>
          <w:rFonts w:hint="eastAsia" w:ascii="宋体" w:hAnsi="宋体"/>
          <w:kern w:val="0"/>
          <w:sz w:val="24"/>
        </w:rPr>
        <w:t>6、我方理解并遵守竞争性谈判文件的全部规定，接受竞争性谈判文件中政府采购合同的全部条款且无任何异议。</w:t>
      </w:r>
    </w:p>
    <w:p w14:paraId="605D30AE">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8、如果发生供应商人须知第25.2.1、25.2.2项所述情况，同意我方被认定为未实质性响应竞争性谈判文件。</w:t>
      </w:r>
    </w:p>
    <w:p w14:paraId="40C91609">
      <w:pPr>
        <w:widowControl/>
        <w:shd w:val="clear" w:color="auto" w:fill="FFFFFF"/>
        <w:spacing w:line="420" w:lineRule="atLeast"/>
        <w:ind w:firstLine="480"/>
        <w:rPr>
          <w:rFonts w:hint="eastAsia" w:ascii="宋体" w:hAnsi="宋体"/>
          <w:kern w:val="0"/>
          <w:sz w:val="24"/>
        </w:rPr>
      </w:pPr>
      <w:r>
        <w:rPr>
          <w:rFonts w:hint="eastAsia" w:ascii="宋体" w:hAnsi="宋体"/>
          <w:kern w:val="0"/>
          <w:sz w:val="24"/>
        </w:rPr>
        <w:t>9、如果发生供应商人须知第25.3、31.2项所述情况，同意谈判小组认定我方的行为属于恶意串通行为，并自愿接受监管部门的处罚。</w:t>
      </w:r>
    </w:p>
    <w:p w14:paraId="69BFF116">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10、如果发生供应商人须知第25.3项所述情况，同意我方被认定为丧失参加谈判的资格，并承担相应的法律责任。</w:t>
      </w:r>
    </w:p>
    <w:p w14:paraId="06A2A8D5">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11、如果被确定为成交供应商，我方同意按竞争性谈判文件的规定领取成交通知书并缴纳服务费。否则，视为我方成交后自动放弃成交资格，承担由此引起的一切后果。</w:t>
      </w:r>
    </w:p>
    <w:p w14:paraId="76A482AB">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12、如果被确定为成交供应商，我方同意在领取成交通知书之日起</w:t>
      </w:r>
      <w:r>
        <w:rPr>
          <w:rFonts w:hint="eastAsia" w:ascii="宋体" w:hAnsi="宋体"/>
          <w:kern w:val="0"/>
          <w:sz w:val="24"/>
          <w:u w:val="single"/>
        </w:rPr>
        <w:t>  </w:t>
      </w:r>
      <w:r>
        <w:rPr>
          <w:rFonts w:hint="eastAsia" w:ascii="宋体" w:hAnsi="宋体"/>
          <w:kern w:val="0"/>
          <w:sz w:val="24"/>
        </w:rPr>
        <w:t>日内，按照竞争性谈判文件的规定与采购人签订采购合同。否则，视为我方成交后无正当理由不与采购人签订合同并承担相应法律责任。</w:t>
      </w:r>
    </w:p>
    <w:p w14:paraId="49FA2AA8">
      <w:pPr>
        <w:widowControl/>
        <w:shd w:val="clear" w:color="auto" w:fill="FFFFFF"/>
        <w:spacing w:line="460" w:lineRule="atLeast"/>
        <w:ind w:firstLine="464"/>
        <w:rPr>
          <w:rFonts w:hint="eastAsia" w:ascii="宋体" w:hAnsi="宋体"/>
          <w:kern w:val="0"/>
          <w:sz w:val="24"/>
        </w:rPr>
      </w:pPr>
      <w:r>
        <w:rPr>
          <w:rFonts w:hint="eastAsia" w:ascii="宋体" w:hAnsi="宋体"/>
          <w:kern w:val="0"/>
          <w:sz w:val="24"/>
        </w:rPr>
        <w:t>13、我方最近3年内的被公开披露或查处的违法违规行为有：</w:t>
      </w:r>
    </w:p>
    <w:p w14:paraId="0DD8FCC9">
      <w:pPr>
        <w:widowControl/>
        <w:shd w:val="clear" w:color="auto" w:fill="FFFFFF"/>
        <w:spacing w:line="460" w:lineRule="atLeast"/>
        <w:ind w:firstLine="480"/>
        <w:rPr>
          <w:rFonts w:hint="eastAsia" w:ascii="宋体" w:hAnsi="宋体"/>
          <w:kern w:val="0"/>
          <w:sz w:val="24"/>
          <w:u w:val="single"/>
        </w:rPr>
      </w:pPr>
      <w:r>
        <w:rPr>
          <w:rFonts w:hint="eastAsia" w:ascii="宋体" w:hAnsi="宋体"/>
          <w:kern w:val="0"/>
          <w:sz w:val="24"/>
          <w:u w:val="single"/>
        </w:rPr>
        <w:t>　　　　　　　　　　　　　　　　　</w:t>
      </w:r>
      <w:r>
        <w:rPr>
          <w:rFonts w:hint="eastAsia" w:ascii="宋体" w:hAnsi="宋体"/>
          <w:kern w:val="0"/>
          <w:sz w:val="24"/>
        </w:rPr>
        <w:t>。</w:t>
      </w:r>
    </w:p>
    <w:p w14:paraId="692D9ACE">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14、以上事项如有虚假或隐瞒，我方愿意承担一切后果和责任。</w:t>
      </w:r>
    </w:p>
    <w:p w14:paraId="0AC82617">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15、与本响应有关的一切正式往来通讯请寄：</w:t>
      </w:r>
    </w:p>
    <w:p w14:paraId="796EDE5C">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   地址： </w:t>
      </w:r>
      <w:r>
        <w:rPr>
          <w:rFonts w:hint="eastAsia" w:ascii="宋体" w:hAnsi="宋体"/>
          <w:kern w:val="0"/>
          <w:sz w:val="24"/>
          <w:u w:val="single"/>
        </w:rPr>
        <w:t>        </w:t>
      </w:r>
      <w:r>
        <w:rPr>
          <w:rFonts w:hint="eastAsia" w:ascii="宋体" w:hAnsi="宋体"/>
          <w:kern w:val="0"/>
          <w:sz w:val="24"/>
        </w:rPr>
        <w:t> 邮编： </w:t>
      </w:r>
      <w:r>
        <w:rPr>
          <w:rFonts w:hint="eastAsia" w:ascii="宋体" w:hAnsi="宋体"/>
          <w:kern w:val="0"/>
          <w:sz w:val="24"/>
          <w:u w:val="single"/>
        </w:rPr>
        <w:t>          </w:t>
      </w:r>
    </w:p>
    <w:p w14:paraId="6DECFD4B">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   电话： </w:t>
      </w:r>
      <w:r>
        <w:rPr>
          <w:rFonts w:hint="eastAsia" w:ascii="宋体" w:hAnsi="宋体"/>
          <w:kern w:val="0"/>
          <w:sz w:val="24"/>
          <w:u w:val="single"/>
        </w:rPr>
        <w:t>       </w:t>
      </w:r>
      <w:r>
        <w:rPr>
          <w:rFonts w:hint="eastAsia" w:ascii="宋体" w:hAnsi="宋体"/>
          <w:kern w:val="0"/>
          <w:sz w:val="24"/>
        </w:rPr>
        <w:t> 传真： </w:t>
      </w:r>
      <w:r>
        <w:rPr>
          <w:rFonts w:hint="eastAsia" w:ascii="宋体" w:hAnsi="宋体"/>
          <w:kern w:val="0"/>
          <w:sz w:val="24"/>
          <w:u w:val="single"/>
        </w:rPr>
        <w:t>          </w:t>
      </w:r>
    </w:p>
    <w:p w14:paraId="2F0EC134">
      <w:pPr>
        <w:widowControl/>
        <w:shd w:val="clear" w:color="auto" w:fill="FFFFFF"/>
        <w:spacing w:line="460" w:lineRule="atLeast"/>
        <w:ind w:firstLine="1320" w:firstLineChars="550"/>
        <w:rPr>
          <w:rFonts w:hint="eastAsia" w:ascii="宋体" w:hAnsi="宋体"/>
          <w:kern w:val="0"/>
          <w:sz w:val="24"/>
        </w:rPr>
      </w:pPr>
      <w:r>
        <w:rPr>
          <w:rFonts w:hint="eastAsia" w:ascii="宋体" w:hAnsi="宋体"/>
          <w:kern w:val="0"/>
          <w:sz w:val="24"/>
        </w:rPr>
        <w:t>供应商代表签字： </w:t>
      </w:r>
      <w:r>
        <w:rPr>
          <w:rFonts w:hint="eastAsia" w:ascii="宋体" w:hAnsi="宋体"/>
          <w:kern w:val="0"/>
          <w:sz w:val="24"/>
          <w:u w:val="single"/>
        </w:rPr>
        <w:t>        </w:t>
      </w:r>
    </w:p>
    <w:p w14:paraId="5DCAD01C">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   供应商：</w:t>
      </w:r>
      <w:r>
        <w:rPr>
          <w:rFonts w:hint="eastAsia" w:ascii="宋体" w:hAnsi="宋体"/>
          <w:kern w:val="0"/>
          <w:sz w:val="24"/>
          <w:u w:val="single"/>
        </w:rPr>
        <w:t>           </w:t>
      </w:r>
      <w:r>
        <w:rPr>
          <w:rFonts w:hint="eastAsia" w:ascii="宋体" w:hAnsi="宋体"/>
          <w:kern w:val="0"/>
          <w:sz w:val="24"/>
        </w:rPr>
        <w:t>（全称并加盖公章）</w:t>
      </w:r>
    </w:p>
    <w:p w14:paraId="3F6B7520">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                                </w:t>
      </w:r>
    </w:p>
    <w:p w14:paraId="76E5D6A3">
      <w:pPr>
        <w:widowControl/>
        <w:shd w:val="clear" w:color="auto" w:fill="FFFFFF"/>
        <w:spacing w:line="460" w:lineRule="atLeast"/>
        <w:ind w:firstLine="4320" w:firstLineChars="1800"/>
        <w:rPr>
          <w:rFonts w:hint="eastAsia" w:ascii="宋体" w:hAnsi="宋体"/>
          <w:kern w:val="0"/>
          <w:sz w:val="24"/>
        </w:rPr>
      </w:pPr>
      <w:r>
        <w:rPr>
          <w:rFonts w:hint="eastAsia" w:ascii="宋体" w:hAnsi="宋体"/>
          <w:kern w:val="0"/>
          <w:sz w:val="24"/>
        </w:rPr>
        <w:t>年    月    日</w:t>
      </w:r>
    </w:p>
    <w:p w14:paraId="7AEBC28D">
      <w:pPr>
        <w:widowControl/>
        <w:shd w:val="clear" w:color="auto" w:fill="FFFFFF"/>
        <w:spacing w:line="460" w:lineRule="atLeast"/>
        <w:ind w:firstLine="4800"/>
        <w:rPr>
          <w:rFonts w:hint="eastAsia" w:ascii="宋体" w:hAnsi="宋体"/>
          <w:kern w:val="0"/>
          <w:sz w:val="28"/>
          <w:szCs w:val="28"/>
        </w:rPr>
      </w:pPr>
    </w:p>
    <w:p w14:paraId="302CC62D">
      <w:pPr>
        <w:widowControl/>
        <w:shd w:val="clear" w:color="auto" w:fill="FFFFFF"/>
        <w:spacing w:before="50" w:after="50" w:line="405" w:lineRule="atLeast"/>
        <w:rPr>
          <w:rFonts w:hint="eastAsia" w:ascii="宋体" w:hAnsi="宋体"/>
          <w:b/>
          <w:bCs/>
          <w:kern w:val="0"/>
          <w:sz w:val="24"/>
        </w:rPr>
      </w:pPr>
    </w:p>
    <w:p w14:paraId="717A1A09">
      <w:pPr>
        <w:widowControl/>
        <w:shd w:val="clear" w:color="auto" w:fill="FFFFFF"/>
        <w:spacing w:before="50" w:after="50" w:line="405" w:lineRule="atLeast"/>
        <w:rPr>
          <w:rFonts w:hint="eastAsia" w:ascii="宋体" w:hAnsi="宋体"/>
          <w:b/>
          <w:bCs/>
          <w:kern w:val="0"/>
          <w:sz w:val="24"/>
        </w:rPr>
      </w:pPr>
    </w:p>
    <w:p w14:paraId="25C01628">
      <w:pPr>
        <w:widowControl/>
        <w:shd w:val="clear" w:color="auto" w:fill="FFFFFF"/>
        <w:spacing w:before="50" w:after="50" w:line="405" w:lineRule="atLeast"/>
        <w:rPr>
          <w:rFonts w:hint="eastAsia" w:ascii="宋体" w:hAnsi="宋体"/>
          <w:b/>
          <w:bCs/>
          <w:kern w:val="0"/>
          <w:sz w:val="24"/>
        </w:rPr>
      </w:pPr>
    </w:p>
    <w:p w14:paraId="414D8492">
      <w:pPr>
        <w:widowControl/>
        <w:shd w:val="clear" w:color="auto" w:fill="FFFFFF"/>
        <w:spacing w:before="50" w:after="50" w:line="405" w:lineRule="atLeast"/>
        <w:rPr>
          <w:rFonts w:hint="eastAsia" w:ascii="宋体" w:hAnsi="宋体"/>
          <w:b/>
          <w:bCs/>
          <w:kern w:val="0"/>
          <w:sz w:val="24"/>
        </w:rPr>
      </w:pPr>
    </w:p>
    <w:p w14:paraId="145E191C">
      <w:pPr>
        <w:widowControl/>
        <w:shd w:val="clear" w:color="auto" w:fill="FFFFFF"/>
        <w:spacing w:before="50" w:after="50" w:line="405" w:lineRule="atLeast"/>
        <w:rPr>
          <w:rFonts w:hint="eastAsia" w:ascii="宋体" w:hAnsi="宋体"/>
          <w:b/>
          <w:bCs/>
          <w:kern w:val="0"/>
          <w:sz w:val="24"/>
        </w:rPr>
      </w:pPr>
    </w:p>
    <w:p w14:paraId="3BECCC16">
      <w:pPr>
        <w:widowControl/>
        <w:shd w:val="clear" w:color="auto" w:fill="FFFFFF"/>
        <w:spacing w:before="50" w:after="50" w:line="405" w:lineRule="atLeast"/>
        <w:rPr>
          <w:rFonts w:hint="eastAsia" w:ascii="宋体" w:hAnsi="宋体"/>
          <w:b/>
          <w:bCs/>
          <w:kern w:val="0"/>
          <w:sz w:val="24"/>
        </w:rPr>
      </w:pPr>
    </w:p>
    <w:p w14:paraId="060F034C">
      <w:pPr>
        <w:pStyle w:val="14"/>
        <w:ind w:firstLine="482"/>
        <w:rPr>
          <w:rFonts w:hint="eastAsia"/>
          <w:b/>
          <w:bCs/>
        </w:rPr>
      </w:pPr>
    </w:p>
    <w:p w14:paraId="1FE9E2BD">
      <w:pPr>
        <w:rPr>
          <w:rFonts w:hint="eastAsia" w:ascii="宋体" w:hAnsi="宋体"/>
          <w:b/>
          <w:bCs/>
          <w:kern w:val="0"/>
          <w:sz w:val="24"/>
        </w:rPr>
      </w:pPr>
    </w:p>
    <w:p w14:paraId="5404A0A6">
      <w:pPr>
        <w:widowControl/>
        <w:shd w:val="clear" w:color="auto" w:fill="FFFFFF"/>
        <w:spacing w:before="50" w:after="50" w:line="405" w:lineRule="atLeast"/>
        <w:rPr>
          <w:rFonts w:hint="eastAsia" w:ascii="宋体" w:hAnsi="宋体"/>
          <w:b/>
          <w:bCs/>
          <w:kern w:val="0"/>
          <w:sz w:val="24"/>
        </w:rPr>
      </w:pPr>
    </w:p>
    <w:p w14:paraId="3A3A7FB4">
      <w:pPr>
        <w:widowControl/>
        <w:shd w:val="clear" w:color="auto" w:fill="FFFFFF"/>
        <w:spacing w:before="50" w:after="50" w:line="405" w:lineRule="atLeast"/>
        <w:rPr>
          <w:rFonts w:hint="eastAsia" w:ascii="宋体" w:hAnsi="宋体"/>
          <w:b/>
          <w:bCs/>
          <w:kern w:val="0"/>
          <w:sz w:val="24"/>
        </w:rPr>
      </w:pPr>
    </w:p>
    <w:p w14:paraId="0578C503">
      <w:pPr>
        <w:widowControl/>
        <w:shd w:val="clear" w:color="auto" w:fill="FFFFFF"/>
        <w:spacing w:before="50" w:after="50" w:line="405" w:lineRule="atLeast"/>
        <w:rPr>
          <w:rFonts w:hint="eastAsia" w:ascii="宋体" w:hAnsi="宋体"/>
          <w:b/>
          <w:bCs/>
          <w:kern w:val="0"/>
          <w:sz w:val="24"/>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486D333B">
      <w:pPr>
        <w:widowControl/>
        <w:shd w:val="clear" w:color="auto" w:fill="FFFFFF"/>
        <w:spacing w:before="50" w:after="50" w:line="405" w:lineRule="atLeast"/>
        <w:rPr>
          <w:rFonts w:hint="eastAsia" w:ascii="仿宋" w:hAnsi="仿宋" w:eastAsia="仿宋"/>
          <w:b/>
          <w:bCs/>
          <w:kern w:val="0"/>
          <w:sz w:val="24"/>
        </w:rPr>
      </w:pPr>
      <w:r>
        <w:rPr>
          <w:rFonts w:hint="eastAsia" w:ascii="仿宋" w:hAnsi="仿宋" w:eastAsia="仿宋"/>
          <w:b/>
          <w:bCs/>
          <w:kern w:val="0"/>
          <w:sz w:val="24"/>
        </w:rPr>
        <w:t>附件4          初次报价一览表</w:t>
      </w:r>
      <w:r>
        <w:rPr>
          <w:rFonts w:hint="eastAsia" w:ascii="仿宋" w:hAnsi="仿宋" w:eastAsia="仿宋"/>
          <w:kern w:val="0"/>
          <w:sz w:val="28"/>
          <w:szCs w:val="28"/>
        </w:rPr>
        <w:t>（格式）</w:t>
      </w:r>
    </w:p>
    <w:p w14:paraId="3714A218">
      <w:pPr>
        <w:widowControl/>
        <w:shd w:val="clear" w:color="auto" w:fill="FFFFFF"/>
        <w:spacing w:before="50" w:after="50" w:line="405" w:lineRule="atLeast"/>
        <w:ind w:firstLine="560" w:firstLineChars="200"/>
        <w:rPr>
          <w:rFonts w:hint="eastAsia" w:ascii="仿宋" w:hAnsi="仿宋" w:eastAsia="仿宋"/>
          <w:kern w:val="0"/>
          <w:sz w:val="28"/>
          <w:szCs w:val="28"/>
        </w:rPr>
      </w:pPr>
      <w:r>
        <w:rPr>
          <w:rFonts w:hint="eastAsia" w:ascii="仿宋" w:hAnsi="仿宋" w:eastAsia="仿宋"/>
          <w:kern w:val="0"/>
          <w:sz w:val="28"/>
          <w:szCs w:val="28"/>
        </w:rPr>
        <w:t>项目编号：</w:t>
      </w:r>
    </w:p>
    <w:p w14:paraId="1856A973">
      <w:pPr>
        <w:widowControl/>
        <w:shd w:val="clear" w:color="auto" w:fill="FFFFFF"/>
        <w:spacing w:before="50" w:after="50" w:line="405" w:lineRule="atLeast"/>
        <w:ind w:firstLine="560" w:firstLineChars="200"/>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项目名称：</w:t>
      </w:r>
      <w:r>
        <w:rPr>
          <w:rFonts w:hint="eastAsia" w:ascii="仿宋" w:hAnsi="仿宋" w:eastAsia="仿宋"/>
          <w:kern w:val="0"/>
          <w:sz w:val="28"/>
          <w:szCs w:val="28"/>
        </w:rPr>
        <w:t xml:space="preserve">               </w:t>
      </w:r>
    </w:p>
    <w:p w14:paraId="79EF940A">
      <w:pPr>
        <w:widowControl/>
        <w:shd w:val="clear" w:color="auto" w:fill="FFFFFF"/>
        <w:spacing w:before="50" w:after="50" w:line="460" w:lineRule="atLeas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报价总计(大写)： </w:t>
      </w:r>
    </w:p>
    <w:p w14:paraId="278CEF2D">
      <w:pPr>
        <w:widowControl/>
        <w:shd w:val="clear" w:color="auto" w:fill="FFFFFF"/>
        <w:spacing w:before="50" w:after="50" w:line="460" w:lineRule="atLeast"/>
        <w:ind w:firstLine="1400" w:firstLineChars="500"/>
        <w:jc w:val="left"/>
        <w:rPr>
          <w:rFonts w:hint="eastAsia" w:ascii="仿宋" w:hAnsi="仿宋" w:eastAsia="仿宋"/>
          <w:kern w:val="0"/>
          <w:sz w:val="28"/>
          <w:szCs w:val="28"/>
        </w:rPr>
      </w:pPr>
      <w:r>
        <w:rPr>
          <w:rFonts w:hint="eastAsia" w:ascii="仿宋" w:hAnsi="仿宋" w:eastAsia="仿宋"/>
          <w:kern w:val="0"/>
          <w:sz w:val="28"/>
          <w:szCs w:val="28"/>
        </w:rPr>
        <w:t>（小写）：          </w:t>
      </w:r>
    </w:p>
    <w:p w14:paraId="084135E9">
      <w:pPr>
        <w:widowControl/>
        <w:wordWrap w:val="0"/>
        <w:snapToGrid w:val="0"/>
        <w:spacing w:before="50" w:after="50" w:line="460" w:lineRule="exact"/>
        <w:ind w:firstLine="560" w:firstLineChars="200"/>
        <w:jc w:val="left"/>
        <w:rPr>
          <w:rFonts w:hint="eastAsia" w:ascii="仿宋" w:hAnsi="仿宋" w:eastAsia="仿宋"/>
          <w:kern w:val="0"/>
          <w:sz w:val="28"/>
          <w:szCs w:val="28"/>
        </w:rPr>
      </w:pPr>
    </w:p>
    <w:p w14:paraId="2607F6E0">
      <w:pPr>
        <w:widowControl/>
        <w:wordWrap w:val="0"/>
        <w:snapToGrid w:val="0"/>
        <w:spacing w:before="50" w:after="50" w:line="460" w:lineRule="exact"/>
        <w:ind w:firstLine="560" w:firstLineChars="200"/>
        <w:jc w:val="left"/>
        <w:rPr>
          <w:rFonts w:hint="eastAsia" w:ascii="仿宋" w:hAnsi="仿宋" w:eastAsia="仿宋"/>
          <w:kern w:val="0"/>
          <w:sz w:val="28"/>
          <w:szCs w:val="28"/>
        </w:rPr>
      </w:pPr>
    </w:p>
    <w:p w14:paraId="6C4EEBD8">
      <w:pPr>
        <w:widowControl/>
        <w:wordWrap w:val="0"/>
        <w:snapToGrid w:val="0"/>
        <w:spacing w:before="50" w:after="50" w:line="4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注: 1、报价一经涂改，应在涂改处加盖单位公章或供应商代表签字或盖章，否则其响应作无效标处理。</w:t>
      </w:r>
    </w:p>
    <w:p w14:paraId="679FF83F">
      <w:pPr>
        <w:widowControl/>
        <w:wordWrap w:val="0"/>
        <w:snapToGrid w:val="0"/>
        <w:spacing w:before="50" w:after="50" w:line="4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2、所有谈判报价均以人民币元为计算单位。供应商的报价为完成本项目所有费用的总和。</w:t>
      </w:r>
    </w:p>
    <w:p w14:paraId="2E20424C">
      <w:pPr>
        <w:widowControl/>
        <w:wordWrap w:val="0"/>
        <w:snapToGrid w:val="0"/>
        <w:spacing w:before="50" w:after="50" w:line="460" w:lineRule="exact"/>
        <w:ind w:firstLine="560" w:firstLineChars="200"/>
        <w:jc w:val="left"/>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3</w:t>
      </w:r>
      <w:r>
        <w:rPr>
          <w:rFonts w:hint="eastAsia" w:ascii="仿宋" w:hAnsi="仿宋" w:eastAsia="仿宋"/>
          <w:kern w:val="0"/>
          <w:sz w:val="28"/>
          <w:szCs w:val="28"/>
        </w:rPr>
        <w:t>、供应商按格式填列，不得自行更改，否则引起的不利后果由供应商承担。</w:t>
      </w:r>
    </w:p>
    <w:p w14:paraId="6B39E8AD">
      <w:pPr>
        <w:widowControl/>
        <w:wordWrap w:val="0"/>
        <w:snapToGrid w:val="0"/>
        <w:spacing w:before="50" w:after="50" w:line="460" w:lineRule="exact"/>
        <w:ind w:firstLine="2880" w:firstLineChars="1200"/>
        <w:jc w:val="left"/>
        <w:rPr>
          <w:rFonts w:hint="eastAsia" w:ascii="宋体" w:hAnsi="宋体"/>
          <w:kern w:val="0"/>
          <w:sz w:val="24"/>
        </w:rPr>
      </w:pPr>
    </w:p>
    <w:p w14:paraId="340FD6B3">
      <w:pPr>
        <w:widowControl/>
        <w:wordWrap w:val="0"/>
        <w:snapToGrid w:val="0"/>
        <w:spacing w:before="50" w:after="50" w:line="460" w:lineRule="exact"/>
        <w:ind w:firstLine="2880" w:firstLineChars="1200"/>
        <w:jc w:val="left"/>
        <w:rPr>
          <w:rFonts w:hint="eastAsia" w:ascii="宋体" w:hAnsi="宋体"/>
          <w:kern w:val="0"/>
          <w:sz w:val="24"/>
        </w:rPr>
      </w:pPr>
      <w:r>
        <w:rPr>
          <w:rFonts w:hint="eastAsia" w:ascii="宋体" w:hAnsi="宋体"/>
          <w:kern w:val="0"/>
          <w:sz w:val="24"/>
        </w:rPr>
        <w:t>供应商代表签字：</w:t>
      </w:r>
      <w:r>
        <w:rPr>
          <w:rFonts w:hint="eastAsia" w:ascii="宋体" w:hAnsi="宋体"/>
          <w:kern w:val="0"/>
          <w:sz w:val="24"/>
          <w:u w:val="single"/>
        </w:rPr>
        <w:t xml:space="preserve">          </w:t>
      </w:r>
    </w:p>
    <w:p w14:paraId="4683C616">
      <w:pPr>
        <w:widowControl/>
        <w:shd w:val="clear" w:color="auto" w:fill="FFFFFF"/>
        <w:spacing w:line="460" w:lineRule="atLeast"/>
        <w:ind w:firstLine="2880" w:firstLineChars="1200"/>
        <w:rPr>
          <w:rFonts w:hint="eastAsia" w:ascii="宋体" w:hAnsi="宋体"/>
          <w:kern w:val="0"/>
          <w:sz w:val="24"/>
        </w:rPr>
      </w:pPr>
      <w:r>
        <w:rPr>
          <w:rFonts w:hint="eastAsia" w:ascii="宋体" w:hAnsi="宋体"/>
          <w:kern w:val="0"/>
          <w:sz w:val="24"/>
        </w:rPr>
        <w:t>供应商：</w:t>
      </w:r>
      <w:r>
        <w:rPr>
          <w:rFonts w:hint="eastAsia" w:ascii="宋体" w:hAnsi="宋体"/>
          <w:kern w:val="0"/>
          <w:sz w:val="24"/>
          <w:u w:val="single"/>
        </w:rPr>
        <w:t xml:space="preserve">      </w:t>
      </w:r>
      <w:r>
        <w:rPr>
          <w:rFonts w:hint="eastAsia" w:ascii="宋体" w:hAnsi="宋体"/>
          <w:kern w:val="0"/>
          <w:sz w:val="24"/>
        </w:rPr>
        <w:t>（全称并加盖公章）   </w:t>
      </w:r>
    </w:p>
    <w:p w14:paraId="1809268A">
      <w:pPr>
        <w:widowControl/>
        <w:shd w:val="clear" w:color="auto" w:fill="FFFFFF"/>
        <w:spacing w:line="460" w:lineRule="atLeast"/>
        <w:ind w:firstLine="3600" w:firstLineChars="1500"/>
        <w:rPr>
          <w:rFonts w:hint="eastAsia" w:ascii="宋体" w:hAnsi="宋体"/>
          <w:kern w:val="0"/>
          <w:sz w:val="24"/>
        </w:rPr>
      </w:pPr>
    </w:p>
    <w:p w14:paraId="7BDBBE4C">
      <w:pPr>
        <w:widowControl/>
        <w:shd w:val="clear" w:color="auto" w:fill="FFFFFF"/>
        <w:spacing w:line="460" w:lineRule="atLeast"/>
        <w:ind w:firstLine="3600" w:firstLineChars="1500"/>
        <w:rPr>
          <w:rFonts w:hint="eastAsia" w:ascii="宋体" w:hAnsi="宋体"/>
          <w:kern w:val="0"/>
          <w:sz w:val="24"/>
        </w:rPr>
      </w:pPr>
      <w:r>
        <w:rPr>
          <w:rFonts w:hint="eastAsia" w:ascii="宋体" w:hAnsi="宋体"/>
          <w:kern w:val="0"/>
          <w:sz w:val="24"/>
        </w:rPr>
        <w:t>年 月 日</w:t>
      </w:r>
    </w:p>
    <w:p w14:paraId="46144490">
      <w:pPr>
        <w:widowControl/>
        <w:wordWrap w:val="0"/>
        <w:snapToGrid w:val="0"/>
        <w:spacing w:before="50" w:after="50" w:line="460" w:lineRule="exact"/>
        <w:ind w:firstLine="560" w:firstLineChars="200"/>
        <w:jc w:val="center"/>
        <w:rPr>
          <w:rFonts w:ascii="仿宋" w:hAnsi="仿宋" w:eastAsia="仿宋"/>
          <w:kern w:val="0"/>
          <w:sz w:val="28"/>
          <w:szCs w:val="28"/>
        </w:rPr>
      </w:pPr>
    </w:p>
    <w:p w14:paraId="068BE0B4">
      <w:pPr>
        <w:widowControl/>
        <w:wordWrap w:val="0"/>
        <w:snapToGrid w:val="0"/>
        <w:spacing w:before="50" w:after="50" w:line="460" w:lineRule="exact"/>
        <w:ind w:firstLine="560" w:firstLineChars="200"/>
        <w:jc w:val="left"/>
        <w:rPr>
          <w:rFonts w:ascii="仿宋" w:hAnsi="仿宋" w:eastAsia="仿宋"/>
          <w:kern w:val="0"/>
          <w:sz w:val="28"/>
          <w:szCs w:val="28"/>
        </w:rPr>
      </w:pPr>
    </w:p>
    <w:p w14:paraId="35B36FB7">
      <w:pPr>
        <w:widowControl/>
        <w:shd w:val="clear" w:color="auto" w:fill="FFFFFF"/>
        <w:spacing w:before="50" w:after="50" w:line="405" w:lineRule="atLeast"/>
        <w:rPr>
          <w:rFonts w:hint="eastAsia" w:ascii="宋体" w:hAnsi="宋体"/>
          <w:b/>
          <w:bCs/>
          <w:kern w:val="0"/>
          <w:sz w:val="24"/>
        </w:rPr>
        <w:sectPr>
          <w:pgSz w:w="11906" w:h="16838"/>
          <w:pgMar w:top="1440" w:right="1800" w:bottom="1440" w:left="1800" w:header="851" w:footer="992" w:gutter="0"/>
          <w:pgNumType w:fmt="decimal" w:start="1"/>
          <w:cols w:space="720" w:num="1"/>
          <w:docGrid w:type="lines" w:linePitch="312" w:charSpace="0"/>
        </w:sectPr>
      </w:pPr>
    </w:p>
    <w:p w14:paraId="39890A81">
      <w:pPr>
        <w:widowControl/>
        <w:shd w:val="clear" w:color="auto" w:fill="FFFFFF"/>
        <w:spacing w:before="50" w:after="50" w:line="405" w:lineRule="atLeast"/>
        <w:ind w:right="-1089"/>
        <w:rPr>
          <w:rFonts w:hint="eastAsia" w:ascii="宋体" w:hAnsi="宋体"/>
          <w:b/>
          <w:bCs/>
          <w:kern w:val="0"/>
          <w:sz w:val="24"/>
        </w:rPr>
      </w:pPr>
      <w:r>
        <w:rPr>
          <w:rFonts w:hint="eastAsia" w:ascii="宋体" w:hAnsi="宋体"/>
          <w:b/>
          <w:bCs/>
          <w:kern w:val="0"/>
          <w:sz w:val="24"/>
        </w:rPr>
        <w:t>附件5    </w:t>
      </w:r>
      <w:r>
        <w:rPr>
          <w:rFonts w:hint="eastAsia" w:ascii="宋体" w:hAnsi="宋体"/>
          <w:kern w:val="0"/>
          <w:sz w:val="24"/>
        </w:rPr>
        <w:t> </w:t>
      </w:r>
      <w:r>
        <w:rPr>
          <w:rFonts w:hint="eastAsia" w:ascii="宋体" w:hAnsi="宋体"/>
          <w:b/>
          <w:bCs/>
          <w:kern w:val="0"/>
          <w:sz w:val="24"/>
        </w:rPr>
        <w:t>    服务技术响应表（格式</w:t>
      </w:r>
      <w:r>
        <w:rPr>
          <w:rFonts w:hint="eastAsia" w:ascii="宋体" w:hAnsi="宋体"/>
          <w:b/>
          <w:bCs/>
          <w:kern w:val="0"/>
          <w:sz w:val="24"/>
          <w:lang w:val="en-US" w:eastAsia="zh-CN"/>
        </w:rPr>
        <w:t>自拟</w:t>
      </w:r>
      <w:r>
        <w:rPr>
          <w:rFonts w:hint="eastAsia" w:ascii="宋体" w:hAnsi="宋体"/>
          <w:b/>
          <w:bCs/>
          <w:kern w:val="0"/>
          <w:sz w:val="24"/>
        </w:rPr>
        <w:t>）</w:t>
      </w:r>
    </w:p>
    <w:p w14:paraId="3E89266E">
      <w:pPr>
        <w:widowControl/>
        <w:wordWrap w:val="0"/>
        <w:snapToGrid w:val="0"/>
        <w:spacing w:before="50" w:after="156"/>
        <w:jc w:val="left"/>
        <w:rPr>
          <w:rFonts w:hint="eastAsia" w:ascii="宋体" w:hAnsi="宋体"/>
          <w:kern w:val="0"/>
          <w:sz w:val="24"/>
        </w:rPr>
      </w:pPr>
    </w:p>
    <w:p w14:paraId="375FEA89">
      <w:pPr>
        <w:widowControl/>
        <w:wordWrap w:val="0"/>
        <w:spacing w:before="50" w:after="50" w:line="480" w:lineRule="auto"/>
        <w:jc w:val="left"/>
        <w:rPr>
          <w:rFonts w:hint="eastAsia" w:ascii="宋体" w:hAnsi="宋体"/>
          <w:bCs/>
          <w:kern w:val="0"/>
          <w:sz w:val="24"/>
        </w:rPr>
      </w:pPr>
    </w:p>
    <w:p w14:paraId="35B5A1D5">
      <w:pPr>
        <w:pStyle w:val="14"/>
        <w:rPr>
          <w:rFonts w:hint="eastAsia" w:ascii="宋体" w:hAnsi="宋体"/>
          <w:bCs/>
          <w:kern w:val="0"/>
          <w:sz w:val="24"/>
        </w:rPr>
      </w:pPr>
    </w:p>
    <w:p w14:paraId="720923B3">
      <w:pPr>
        <w:rPr>
          <w:rFonts w:hint="eastAsia" w:ascii="宋体" w:hAnsi="宋体"/>
          <w:bCs/>
          <w:kern w:val="0"/>
          <w:sz w:val="24"/>
        </w:rPr>
      </w:pPr>
    </w:p>
    <w:p w14:paraId="2736BF4F">
      <w:pPr>
        <w:pStyle w:val="14"/>
        <w:rPr>
          <w:rFonts w:hint="eastAsia" w:ascii="宋体" w:hAnsi="宋体"/>
          <w:bCs/>
          <w:kern w:val="0"/>
          <w:sz w:val="24"/>
        </w:rPr>
      </w:pPr>
    </w:p>
    <w:p w14:paraId="3498B87A">
      <w:pPr>
        <w:rPr>
          <w:rFonts w:hint="eastAsia" w:ascii="宋体" w:hAnsi="宋体"/>
          <w:bCs/>
          <w:kern w:val="0"/>
          <w:sz w:val="24"/>
        </w:rPr>
      </w:pPr>
    </w:p>
    <w:p w14:paraId="3CCC216F">
      <w:pPr>
        <w:pStyle w:val="14"/>
        <w:rPr>
          <w:rFonts w:hint="eastAsia" w:ascii="宋体" w:hAnsi="宋体"/>
          <w:bCs/>
          <w:kern w:val="0"/>
          <w:sz w:val="24"/>
        </w:rPr>
      </w:pPr>
    </w:p>
    <w:p w14:paraId="4F0F66CE">
      <w:pPr>
        <w:rPr>
          <w:rFonts w:hint="eastAsia" w:ascii="宋体" w:hAnsi="宋体"/>
          <w:bCs/>
          <w:kern w:val="0"/>
          <w:sz w:val="24"/>
        </w:rPr>
      </w:pPr>
    </w:p>
    <w:p w14:paraId="03B668B4">
      <w:pPr>
        <w:pStyle w:val="14"/>
        <w:rPr>
          <w:rFonts w:hint="eastAsia" w:ascii="宋体" w:hAnsi="宋体"/>
          <w:bCs/>
          <w:kern w:val="0"/>
          <w:sz w:val="24"/>
        </w:rPr>
      </w:pPr>
    </w:p>
    <w:p w14:paraId="47816BE4">
      <w:pPr>
        <w:rPr>
          <w:rFonts w:hint="eastAsia" w:ascii="宋体" w:hAnsi="宋体"/>
          <w:bCs/>
          <w:kern w:val="0"/>
          <w:sz w:val="24"/>
        </w:rPr>
      </w:pPr>
    </w:p>
    <w:p w14:paraId="0DC5002E">
      <w:pPr>
        <w:pStyle w:val="14"/>
        <w:rPr>
          <w:rFonts w:hint="eastAsia"/>
        </w:rPr>
      </w:pPr>
    </w:p>
    <w:p w14:paraId="66712AD6">
      <w:pPr>
        <w:widowControl/>
        <w:wordWrap w:val="0"/>
        <w:spacing w:before="50" w:after="50" w:line="480" w:lineRule="auto"/>
        <w:jc w:val="left"/>
        <w:rPr>
          <w:rFonts w:hint="eastAsia" w:ascii="宋体" w:hAnsi="宋体"/>
          <w:bCs/>
          <w:kern w:val="0"/>
          <w:sz w:val="24"/>
        </w:rPr>
      </w:pPr>
      <w:r>
        <w:rPr>
          <w:rFonts w:hint="eastAsia" w:ascii="宋体" w:hAnsi="宋体"/>
          <w:bCs/>
          <w:kern w:val="0"/>
          <w:sz w:val="24"/>
        </w:rPr>
        <w:t xml:space="preserve">注：投标人必须如实完整填写表格， </w:t>
      </w:r>
    </w:p>
    <w:p w14:paraId="5EC67AE8">
      <w:pPr>
        <w:widowControl/>
        <w:wordWrap w:val="0"/>
        <w:spacing w:line="460" w:lineRule="exact"/>
        <w:ind w:firstLine="2760" w:firstLineChars="1150"/>
        <w:jc w:val="left"/>
        <w:rPr>
          <w:rFonts w:hint="eastAsia" w:ascii="宋体" w:hAnsi="宋体"/>
          <w:kern w:val="0"/>
          <w:sz w:val="24"/>
        </w:rPr>
      </w:pPr>
      <w:r>
        <w:rPr>
          <w:rFonts w:hint="eastAsia" w:ascii="宋体" w:hAnsi="宋体"/>
          <w:kern w:val="0"/>
          <w:sz w:val="24"/>
        </w:rPr>
        <w:t xml:space="preserve">供应商代表签字： </w:t>
      </w:r>
      <w:r>
        <w:rPr>
          <w:rFonts w:hint="eastAsia" w:ascii="宋体" w:hAnsi="宋体"/>
          <w:kern w:val="0"/>
          <w:sz w:val="24"/>
          <w:u w:val="single"/>
        </w:rPr>
        <w:t xml:space="preserve">             </w:t>
      </w:r>
    </w:p>
    <w:p w14:paraId="09CC15CE">
      <w:pPr>
        <w:widowControl/>
        <w:wordWrap w:val="0"/>
        <w:snapToGrid w:val="0"/>
        <w:spacing w:line="460" w:lineRule="exact"/>
        <w:ind w:firstLine="2760" w:firstLineChars="1150"/>
        <w:jc w:val="left"/>
        <w:rPr>
          <w:rFonts w:hint="eastAsia" w:ascii="宋体" w:hAnsi="宋体"/>
          <w:kern w:val="0"/>
          <w:sz w:val="24"/>
        </w:rPr>
      </w:pPr>
      <w:r>
        <w:rPr>
          <w:rFonts w:hint="eastAsia" w:ascii="宋体" w:hAnsi="宋体"/>
          <w:kern w:val="0"/>
          <w:sz w:val="24"/>
        </w:rPr>
        <w:t>供应商：</w:t>
      </w:r>
      <w:r>
        <w:rPr>
          <w:rFonts w:hint="eastAsia" w:ascii="宋体" w:hAnsi="宋体"/>
          <w:kern w:val="0"/>
          <w:sz w:val="24"/>
          <w:u w:val="single"/>
        </w:rPr>
        <w:t xml:space="preserve">                       </w:t>
      </w:r>
      <w:r>
        <w:rPr>
          <w:rFonts w:hint="eastAsia" w:ascii="宋体" w:hAnsi="宋体"/>
          <w:kern w:val="0"/>
          <w:sz w:val="24"/>
        </w:rPr>
        <w:t>（全称并加盖公章）</w:t>
      </w:r>
    </w:p>
    <w:p w14:paraId="654F5F82">
      <w:pPr>
        <w:widowControl/>
        <w:wordWrap w:val="0"/>
        <w:spacing w:line="460" w:lineRule="exact"/>
        <w:jc w:val="left"/>
        <w:rPr>
          <w:rFonts w:hint="eastAsia" w:ascii="宋体" w:hAnsi="宋体"/>
          <w:kern w:val="0"/>
          <w:sz w:val="24"/>
        </w:rPr>
      </w:pPr>
    </w:p>
    <w:p w14:paraId="3E5D9B01">
      <w:pPr>
        <w:widowControl/>
        <w:wordWrap w:val="0"/>
        <w:spacing w:line="460" w:lineRule="exact"/>
        <w:ind w:firstLine="4320" w:firstLineChars="1800"/>
        <w:jc w:val="left"/>
        <w:rPr>
          <w:rFonts w:hint="eastAsia" w:ascii="宋体" w:hAnsi="宋体"/>
          <w:kern w:val="0"/>
          <w:sz w:val="24"/>
        </w:rPr>
      </w:pPr>
      <w:r>
        <w:rPr>
          <w:rFonts w:hint="eastAsia" w:ascii="宋体" w:hAnsi="宋体"/>
          <w:kern w:val="0"/>
          <w:sz w:val="24"/>
        </w:rPr>
        <w:t>年    月    日</w:t>
      </w:r>
    </w:p>
    <w:p w14:paraId="39C37539">
      <w:pPr>
        <w:widowControl/>
        <w:wordWrap w:val="0"/>
        <w:snapToGrid w:val="0"/>
        <w:spacing w:before="50" w:line="480" w:lineRule="auto"/>
        <w:jc w:val="left"/>
        <w:rPr>
          <w:rFonts w:hint="eastAsia" w:ascii="宋体" w:hAnsi="宋体"/>
          <w:b/>
          <w:kern w:val="0"/>
          <w:sz w:val="24"/>
        </w:rPr>
      </w:pPr>
    </w:p>
    <w:p w14:paraId="26DD0759">
      <w:pPr>
        <w:widowControl/>
        <w:wordWrap w:val="0"/>
        <w:snapToGrid w:val="0"/>
        <w:spacing w:before="50" w:line="480" w:lineRule="auto"/>
        <w:jc w:val="left"/>
        <w:rPr>
          <w:rFonts w:hint="eastAsia" w:ascii="宋体" w:hAnsi="宋体"/>
          <w:b/>
          <w:kern w:val="0"/>
          <w:sz w:val="24"/>
        </w:rPr>
      </w:pPr>
    </w:p>
    <w:p w14:paraId="706D5ADE">
      <w:pPr>
        <w:widowControl/>
        <w:wordWrap w:val="0"/>
        <w:snapToGrid w:val="0"/>
        <w:spacing w:before="50" w:line="480" w:lineRule="auto"/>
        <w:jc w:val="left"/>
        <w:rPr>
          <w:rFonts w:hint="eastAsia" w:ascii="宋体" w:hAnsi="宋体"/>
          <w:b/>
          <w:kern w:val="0"/>
          <w:sz w:val="24"/>
        </w:rPr>
      </w:pPr>
    </w:p>
    <w:p w14:paraId="04EEAFFB">
      <w:pPr>
        <w:widowControl/>
        <w:wordWrap w:val="0"/>
        <w:snapToGrid w:val="0"/>
        <w:spacing w:before="50" w:line="480" w:lineRule="auto"/>
        <w:jc w:val="left"/>
        <w:rPr>
          <w:rFonts w:hint="eastAsia" w:ascii="宋体" w:hAnsi="宋体"/>
          <w:b/>
          <w:kern w:val="0"/>
          <w:sz w:val="24"/>
        </w:rPr>
      </w:pPr>
    </w:p>
    <w:p w14:paraId="545A4D50">
      <w:pPr>
        <w:widowControl/>
        <w:wordWrap w:val="0"/>
        <w:snapToGrid w:val="0"/>
        <w:spacing w:before="50" w:line="480" w:lineRule="auto"/>
        <w:jc w:val="left"/>
        <w:rPr>
          <w:rFonts w:hint="eastAsia" w:ascii="宋体" w:hAnsi="宋体"/>
          <w:b/>
          <w:kern w:val="0"/>
          <w:sz w:val="24"/>
        </w:rPr>
      </w:pPr>
    </w:p>
    <w:p w14:paraId="6C499F41">
      <w:pPr>
        <w:widowControl/>
        <w:wordWrap w:val="0"/>
        <w:snapToGrid w:val="0"/>
        <w:spacing w:before="50" w:line="480" w:lineRule="auto"/>
        <w:jc w:val="left"/>
        <w:rPr>
          <w:rFonts w:hint="eastAsia" w:ascii="宋体" w:hAnsi="宋体"/>
          <w:b/>
          <w:kern w:val="0"/>
          <w:sz w:val="24"/>
        </w:rPr>
      </w:pPr>
    </w:p>
    <w:p w14:paraId="55242A86">
      <w:pPr>
        <w:widowControl/>
        <w:wordWrap w:val="0"/>
        <w:snapToGrid w:val="0"/>
        <w:spacing w:before="50" w:line="480" w:lineRule="auto"/>
        <w:jc w:val="left"/>
        <w:rPr>
          <w:rFonts w:hint="eastAsia" w:ascii="宋体" w:hAnsi="宋体"/>
          <w:b/>
          <w:kern w:val="0"/>
          <w:sz w:val="24"/>
        </w:rPr>
      </w:pPr>
    </w:p>
    <w:p w14:paraId="2264C40E">
      <w:pPr>
        <w:widowControl/>
        <w:wordWrap w:val="0"/>
        <w:snapToGrid w:val="0"/>
        <w:spacing w:before="50" w:line="480" w:lineRule="auto"/>
        <w:jc w:val="left"/>
        <w:rPr>
          <w:rFonts w:hint="eastAsia" w:ascii="宋体" w:hAnsi="宋体"/>
          <w:b/>
          <w:kern w:val="0"/>
          <w:sz w:val="24"/>
        </w:rPr>
      </w:pPr>
      <w:r>
        <w:rPr>
          <w:rFonts w:hint="eastAsia" w:ascii="宋体" w:hAnsi="宋体"/>
          <w:b/>
          <w:kern w:val="0"/>
          <w:sz w:val="24"/>
        </w:rPr>
        <w:t>附件6</w:t>
      </w:r>
      <w:r>
        <w:rPr>
          <w:rFonts w:hint="eastAsia" w:ascii="宋体" w:hAnsi="宋体"/>
          <w:b/>
          <w:kern w:val="0"/>
          <w:sz w:val="32"/>
          <w:szCs w:val="32"/>
        </w:rPr>
        <w:t xml:space="preserve">              </w:t>
      </w:r>
      <w:r>
        <w:rPr>
          <w:rFonts w:hint="eastAsia" w:ascii="宋体" w:hAnsi="宋体"/>
          <w:b/>
          <w:kern w:val="0"/>
          <w:sz w:val="24"/>
        </w:rPr>
        <w:t>商务响应表</w:t>
      </w:r>
      <w:r>
        <w:rPr>
          <w:rFonts w:hint="eastAsia" w:ascii="宋体" w:hAnsi="宋体"/>
          <w:kern w:val="0"/>
          <w:sz w:val="24"/>
        </w:rPr>
        <w:t>（格式）</w:t>
      </w:r>
    </w:p>
    <w:p w14:paraId="09A69689">
      <w:pPr>
        <w:widowControl/>
        <w:shd w:val="clear" w:color="auto" w:fill="FFFFFF"/>
        <w:spacing w:before="50" w:line="405" w:lineRule="atLeast"/>
        <w:jc w:val="left"/>
        <w:rPr>
          <w:rFonts w:hint="eastAsia" w:ascii="宋体" w:hAnsi="宋体"/>
          <w:kern w:val="0"/>
          <w:sz w:val="24"/>
        </w:rPr>
      </w:pPr>
      <w:r>
        <w:rPr>
          <w:rFonts w:hint="eastAsia" w:ascii="宋体" w:hAnsi="宋体"/>
          <w:kern w:val="0"/>
          <w:sz w:val="24"/>
        </w:rPr>
        <w:t>项目编号：</w:t>
      </w:r>
      <w:r>
        <w:rPr>
          <w:rFonts w:hint="eastAsia" w:ascii="宋体" w:hAnsi="宋体"/>
          <w:kern w:val="0"/>
          <w:sz w:val="24"/>
          <w:u w:val="single"/>
        </w:rPr>
        <w:t>    </w:t>
      </w:r>
    </w:p>
    <w:tbl>
      <w:tblPr>
        <w:tblStyle w:val="4"/>
        <w:tblW w:w="9152" w:type="dxa"/>
        <w:jc w:val="center"/>
        <w:shd w:val="clear" w:color="auto" w:fill="FFFFFF"/>
        <w:tblLayout w:type="fixed"/>
        <w:tblCellMar>
          <w:top w:w="0" w:type="dxa"/>
          <w:left w:w="108" w:type="dxa"/>
          <w:bottom w:w="0" w:type="dxa"/>
          <w:right w:w="108" w:type="dxa"/>
        </w:tblCellMar>
      </w:tblPr>
      <w:tblGrid>
        <w:gridCol w:w="2631"/>
        <w:gridCol w:w="2126"/>
        <w:gridCol w:w="1560"/>
        <w:gridCol w:w="2835"/>
      </w:tblGrid>
      <w:tr w14:paraId="70F0E245">
        <w:tblPrEx>
          <w:shd w:val="clear" w:color="auto" w:fill="FFFFFF"/>
          <w:tblCellMar>
            <w:top w:w="0" w:type="dxa"/>
            <w:left w:w="108" w:type="dxa"/>
            <w:bottom w:w="0" w:type="dxa"/>
            <w:right w:w="108" w:type="dxa"/>
          </w:tblCellMar>
        </w:tblPrEx>
        <w:trPr>
          <w:trHeight w:val="514" w:hRule="atLeast"/>
          <w:jc w:val="center"/>
        </w:trPr>
        <w:tc>
          <w:tcPr>
            <w:tcW w:w="263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1AB05AC2">
            <w:pPr>
              <w:widowControl/>
              <w:spacing w:line="270" w:lineRule="atLeast"/>
              <w:jc w:val="center"/>
              <w:rPr>
                <w:rFonts w:hint="eastAsia" w:ascii="宋体" w:hAnsi="宋体"/>
                <w:kern w:val="0"/>
                <w:sz w:val="24"/>
              </w:rPr>
            </w:pPr>
            <w:r>
              <w:rPr>
                <w:rFonts w:hint="eastAsia" w:ascii="宋体" w:hAnsi="宋体"/>
                <w:kern w:val="0"/>
                <w:sz w:val="24"/>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vAlign w:val="center"/>
          </w:tcPr>
          <w:p w14:paraId="0965366B">
            <w:pPr>
              <w:widowControl/>
              <w:spacing w:before="156" w:line="270" w:lineRule="atLeast"/>
              <w:jc w:val="center"/>
              <w:rPr>
                <w:rFonts w:hint="eastAsia" w:ascii="宋体" w:hAnsi="宋体"/>
                <w:kern w:val="0"/>
                <w:sz w:val="24"/>
              </w:rPr>
            </w:pPr>
            <w:r>
              <w:rPr>
                <w:rFonts w:hint="eastAsia" w:ascii="宋体" w:hAnsi="宋体"/>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vAlign w:val="center"/>
          </w:tcPr>
          <w:p w14:paraId="08E90D6D">
            <w:pPr>
              <w:widowControl/>
              <w:spacing w:before="156" w:line="270" w:lineRule="atLeast"/>
              <w:jc w:val="center"/>
              <w:rPr>
                <w:rFonts w:hint="eastAsia" w:ascii="宋体" w:hAnsi="宋体"/>
                <w:kern w:val="0"/>
                <w:sz w:val="24"/>
              </w:rPr>
            </w:pPr>
            <w:r>
              <w:rPr>
                <w:rFonts w:hint="eastAsia" w:ascii="宋体" w:hAnsi="宋体"/>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vAlign w:val="center"/>
          </w:tcPr>
          <w:p w14:paraId="528830CB">
            <w:pPr>
              <w:widowControl/>
              <w:spacing w:before="156" w:line="270" w:lineRule="atLeast"/>
              <w:jc w:val="center"/>
              <w:rPr>
                <w:rFonts w:hint="eastAsia" w:ascii="宋体" w:hAnsi="宋体"/>
                <w:kern w:val="0"/>
                <w:sz w:val="24"/>
              </w:rPr>
            </w:pPr>
            <w:r>
              <w:rPr>
                <w:rFonts w:hint="eastAsia" w:ascii="宋体" w:hAnsi="宋体"/>
                <w:kern w:val="0"/>
                <w:sz w:val="24"/>
              </w:rPr>
              <w:t>谈判供应商的承诺或说明</w:t>
            </w:r>
          </w:p>
        </w:tc>
      </w:tr>
      <w:tr w14:paraId="0866725C">
        <w:tblPrEx>
          <w:tblCellMar>
            <w:top w:w="0" w:type="dxa"/>
            <w:left w:w="108" w:type="dxa"/>
            <w:bottom w:w="0" w:type="dxa"/>
            <w:right w:w="108" w:type="dxa"/>
          </w:tblCellMar>
        </w:tblPrEx>
        <w:trPr>
          <w:trHeight w:val="514" w:hRule="atLeast"/>
          <w:jc w:val="center"/>
        </w:trPr>
        <w:tc>
          <w:tcPr>
            <w:tcW w:w="263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6C104288">
            <w:pPr>
              <w:jc w:val="center"/>
              <w:rPr>
                <w:rFonts w:hint="eastAsia" w:ascii="宋体" w:hAnsi="宋体"/>
                <w:sz w:val="24"/>
              </w:rPr>
            </w:pPr>
            <w:r>
              <w:rPr>
                <w:rFonts w:hint="eastAsia" w:ascii="宋体" w:hAnsi="宋体"/>
                <w:sz w:val="24"/>
              </w:rPr>
              <w:t>合同履行期限</w:t>
            </w:r>
          </w:p>
        </w:tc>
        <w:tc>
          <w:tcPr>
            <w:tcW w:w="2126" w:type="dxa"/>
            <w:tcBorders>
              <w:top w:val="single" w:color="auto" w:sz="8" w:space="0"/>
              <w:left w:val="single" w:color="auto" w:sz="4" w:space="0"/>
              <w:bottom w:val="single" w:color="auto" w:sz="8" w:space="0"/>
              <w:right w:val="single" w:color="auto" w:sz="4" w:space="0"/>
            </w:tcBorders>
            <w:shd w:val="clear" w:color="auto" w:fill="FFFFFF"/>
            <w:vAlign w:val="center"/>
          </w:tcPr>
          <w:p w14:paraId="4271A3F4">
            <w:pPr>
              <w:widowControl/>
              <w:spacing w:line="270" w:lineRule="atLeast"/>
              <w:jc w:val="center"/>
              <w:rPr>
                <w:rFonts w:hint="eastAsia" w:ascii="宋体" w:hAnsi="宋体"/>
                <w:kern w:val="0"/>
                <w:sz w:val="24"/>
              </w:rPr>
            </w:pPr>
          </w:p>
        </w:tc>
        <w:tc>
          <w:tcPr>
            <w:tcW w:w="1560" w:type="dxa"/>
            <w:tcBorders>
              <w:top w:val="single" w:color="auto" w:sz="8" w:space="0"/>
              <w:left w:val="single" w:color="auto" w:sz="4" w:space="0"/>
              <w:bottom w:val="single" w:color="auto" w:sz="8" w:space="0"/>
              <w:right w:val="single" w:color="auto" w:sz="4" w:space="0"/>
            </w:tcBorders>
            <w:shd w:val="clear" w:color="auto" w:fill="FFFFFF"/>
            <w:vAlign w:val="center"/>
          </w:tcPr>
          <w:p w14:paraId="1289D4B0">
            <w:pPr>
              <w:widowControl/>
              <w:spacing w:line="270" w:lineRule="atLeast"/>
              <w:jc w:val="center"/>
              <w:rPr>
                <w:rFonts w:hint="eastAsia" w:ascii="宋体" w:hAnsi="宋体"/>
                <w:kern w:val="0"/>
                <w:sz w:val="24"/>
              </w:rPr>
            </w:pPr>
          </w:p>
        </w:tc>
        <w:tc>
          <w:tcPr>
            <w:tcW w:w="2835" w:type="dxa"/>
            <w:tcBorders>
              <w:top w:val="single" w:color="auto" w:sz="8" w:space="0"/>
              <w:left w:val="single" w:color="auto" w:sz="4" w:space="0"/>
              <w:bottom w:val="single" w:color="auto" w:sz="8" w:space="0"/>
              <w:right w:val="single" w:color="auto" w:sz="8" w:space="0"/>
            </w:tcBorders>
            <w:shd w:val="clear" w:color="auto" w:fill="FFFFFF"/>
            <w:vAlign w:val="center"/>
          </w:tcPr>
          <w:p w14:paraId="176EE23D">
            <w:pPr>
              <w:widowControl/>
              <w:spacing w:line="270" w:lineRule="atLeast"/>
              <w:jc w:val="center"/>
              <w:rPr>
                <w:rFonts w:hint="eastAsia" w:ascii="宋体" w:hAnsi="宋体"/>
                <w:kern w:val="0"/>
                <w:sz w:val="24"/>
              </w:rPr>
            </w:pPr>
          </w:p>
        </w:tc>
      </w:tr>
      <w:tr w14:paraId="60DC1CD2">
        <w:tblPrEx>
          <w:tblCellMar>
            <w:top w:w="0" w:type="dxa"/>
            <w:left w:w="108" w:type="dxa"/>
            <w:bottom w:w="0" w:type="dxa"/>
            <w:right w:w="108" w:type="dxa"/>
          </w:tblCellMar>
        </w:tblPrEx>
        <w:trPr>
          <w:trHeight w:val="723" w:hRule="atLeast"/>
          <w:jc w:val="center"/>
        </w:trPr>
        <w:tc>
          <w:tcPr>
            <w:tcW w:w="2631"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7E01BA60">
            <w:pPr>
              <w:jc w:val="center"/>
              <w:rPr>
                <w:rFonts w:hint="eastAsia" w:ascii="宋体" w:hAnsi="宋体"/>
                <w:sz w:val="24"/>
              </w:rPr>
            </w:pPr>
            <w:r>
              <w:rPr>
                <w:rFonts w:hint="eastAsia" w:ascii="宋体" w:hAnsi="宋体"/>
                <w:sz w:val="24"/>
              </w:rPr>
              <w:t>项目地点</w:t>
            </w:r>
          </w:p>
        </w:tc>
        <w:tc>
          <w:tcPr>
            <w:tcW w:w="2126" w:type="dxa"/>
            <w:tcBorders>
              <w:top w:val="nil"/>
              <w:left w:val="single" w:color="auto" w:sz="4" w:space="0"/>
              <w:bottom w:val="single" w:color="auto" w:sz="8" w:space="0"/>
              <w:right w:val="single" w:color="auto" w:sz="4" w:space="0"/>
            </w:tcBorders>
            <w:shd w:val="clear" w:color="auto" w:fill="FFFFFF"/>
            <w:vAlign w:val="center"/>
          </w:tcPr>
          <w:p w14:paraId="60128528">
            <w:pPr>
              <w:widowControl/>
              <w:spacing w:line="270" w:lineRule="atLeast"/>
              <w:jc w:val="center"/>
              <w:rPr>
                <w:rFonts w:hint="eastAsia" w:ascii="宋体" w:hAnsi="宋体"/>
                <w:kern w:val="0"/>
                <w:sz w:val="24"/>
              </w:rPr>
            </w:pPr>
          </w:p>
        </w:tc>
        <w:tc>
          <w:tcPr>
            <w:tcW w:w="1560" w:type="dxa"/>
            <w:tcBorders>
              <w:top w:val="nil"/>
              <w:left w:val="single" w:color="auto" w:sz="4" w:space="0"/>
              <w:bottom w:val="single" w:color="auto" w:sz="8" w:space="0"/>
              <w:right w:val="single" w:color="auto" w:sz="4" w:space="0"/>
            </w:tcBorders>
            <w:shd w:val="clear" w:color="auto" w:fill="FFFFFF"/>
            <w:vAlign w:val="center"/>
          </w:tcPr>
          <w:p w14:paraId="56418620">
            <w:pPr>
              <w:widowControl/>
              <w:spacing w:line="270" w:lineRule="atLeast"/>
              <w:jc w:val="center"/>
              <w:rPr>
                <w:rFonts w:hint="eastAsia" w:ascii="宋体" w:hAnsi="宋体"/>
                <w:kern w:val="0"/>
                <w:sz w:val="24"/>
              </w:rPr>
            </w:pPr>
          </w:p>
        </w:tc>
        <w:tc>
          <w:tcPr>
            <w:tcW w:w="2835" w:type="dxa"/>
            <w:tcBorders>
              <w:top w:val="nil"/>
              <w:left w:val="single" w:color="auto" w:sz="4" w:space="0"/>
              <w:bottom w:val="single" w:color="auto" w:sz="8" w:space="0"/>
              <w:right w:val="single" w:color="auto" w:sz="8" w:space="0"/>
            </w:tcBorders>
            <w:shd w:val="clear" w:color="auto" w:fill="FFFFFF"/>
            <w:vAlign w:val="center"/>
          </w:tcPr>
          <w:p w14:paraId="3F264624">
            <w:pPr>
              <w:widowControl/>
              <w:spacing w:line="270" w:lineRule="atLeast"/>
              <w:jc w:val="center"/>
              <w:rPr>
                <w:rFonts w:hint="eastAsia" w:ascii="宋体" w:hAnsi="宋体"/>
                <w:kern w:val="0"/>
                <w:sz w:val="24"/>
              </w:rPr>
            </w:pPr>
          </w:p>
        </w:tc>
      </w:tr>
    </w:tbl>
    <w:p w14:paraId="055B59CB">
      <w:pPr>
        <w:widowControl/>
        <w:shd w:val="clear" w:color="auto" w:fill="FFFFFF"/>
        <w:spacing w:before="50" w:line="405" w:lineRule="atLeast"/>
        <w:jc w:val="left"/>
        <w:rPr>
          <w:rFonts w:hint="eastAsia" w:ascii="宋体" w:hAnsi="宋体"/>
          <w:kern w:val="0"/>
          <w:sz w:val="24"/>
          <w:u w:val="single"/>
        </w:rPr>
      </w:pPr>
    </w:p>
    <w:p w14:paraId="4A68CCFF">
      <w:pPr>
        <w:pStyle w:val="66"/>
        <w:ind w:firstLine="480"/>
        <w:rPr>
          <w:rFonts w:hint="eastAsia"/>
          <w:kern w:val="0"/>
          <w:sz w:val="24"/>
          <w:u w:val="single"/>
        </w:rPr>
      </w:pPr>
    </w:p>
    <w:p w14:paraId="158C7187">
      <w:pPr>
        <w:pStyle w:val="66"/>
        <w:ind w:firstLine="480"/>
        <w:rPr>
          <w:rFonts w:hint="eastAsia"/>
          <w:kern w:val="0"/>
          <w:sz w:val="24"/>
          <w:u w:val="single"/>
        </w:rPr>
      </w:pPr>
    </w:p>
    <w:p w14:paraId="71801D2A">
      <w:pPr>
        <w:pStyle w:val="66"/>
        <w:ind w:firstLine="480"/>
        <w:rPr>
          <w:rFonts w:hint="eastAsia"/>
          <w:kern w:val="0"/>
          <w:sz w:val="24"/>
          <w:u w:val="single"/>
        </w:rPr>
      </w:pPr>
    </w:p>
    <w:p w14:paraId="2E723719">
      <w:pPr>
        <w:widowControl/>
        <w:shd w:val="clear" w:color="auto" w:fill="FFFFFF"/>
        <w:spacing w:line="460" w:lineRule="atLeast"/>
        <w:rPr>
          <w:rFonts w:hint="eastAsia" w:ascii="宋体" w:hAnsi="宋体"/>
          <w:kern w:val="0"/>
          <w:sz w:val="24"/>
        </w:rPr>
      </w:pPr>
      <w:r>
        <w:rPr>
          <w:rFonts w:hint="eastAsia" w:ascii="宋体" w:hAnsi="宋体"/>
          <w:kern w:val="0"/>
          <w:sz w:val="24"/>
        </w:rPr>
        <w:t xml:space="preserve">                             供应商代表签字： </w:t>
      </w:r>
      <w:r>
        <w:rPr>
          <w:rFonts w:hint="eastAsia" w:ascii="宋体" w:hAnsi="宋体"/>
          <w:kern w:val="0"/>
          <w:sz w:val="24"/>
          <w:u w:val="single"/>
        </w:rPr>
        <w:t xml:space="preserve">          </w:t>
      </w:r>
    </w:p>
    <w:p w14:paraId="6109CACF">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                     供应商：</w:t>
      </w:r>
      <w:r>
        <w:rPr>
          <w:rFonts w:hint="eastAsia" w:ascii="宋体" w:hAnsi="宋体"/>
          <w:kern w:val="0"/>
          <w:sz w:val="24"/>
          <w:u w:val="single"/>
        </w:rPr>
        <w:t xml:space="preserve">      </w:t>
      </w:r>
      <w:r>
        <w:rPr>
          <w:rFonts w:hint="eastAsia" w:ascii="宋体" w:hAnsi="宋体"/>
          <w:kern w:val="0"/>
          <w:sz w:val="24"/>
        </w:rPr>
        <w:t>（全称并加盖公章）   </w:t>
      </w:r>
    </w:p>
    <w:p w14:paraId="56D63989">
      <w:pPr>
        <w:widowControl/>
        <w:shd w:val="clear" w:color="auto" w:fill="FFFFFF"/>
        <w:spacing w:line="460" w:lineRule="atLeast"/>
        <w:ind w:firstLine="3480" w:firstLineChars="1450"/>
        <w:rPr>
          <w:rFonts w:hint="eastAsia" w:ascii="宋体" w:hAnsi="宋体"/>
          <w:kern w:val="0"/>
          <w:sz w:val="24"/>
        </w:rPr>
      </w:pPr>
      <w:r>
        <w:rPr>
          <w:rFonts w:hint="eastAsia" w:ascii="宋体" w:hAnsi="宋体"/>
          <w:kern w:val="0"/>
          <w:sz w:val="24"/>
        </w:rPr>
        <w:t>年 月 日</w:t>
      </w:r>
    </w:p>
    <w:p w14:paraId="09A7AE1E">
      <w:pPr>
        <w:widowControl/>
        <w:shd w:val="clear" w:color="auto" w:fill="FFFFFF"/>
        <w:spacing w:line="460" w:lineRule="atLeast"/>
        <w:rPr>
          <w:rFonts w:hint="eastAsia" w:ascii="宋体" w:hAnsi="宋体"/>
          <w:b/>
          <w:bCs/>
          <w:kern w:val="0"/>
          <w:sz w:val="24"/>
        </w:rPr>
      </w:pPr>
    </w:p>
    <w:p w14:paraId="2CF4BE82">
      <w:pPr>
        <w:widowControl/>
        <w:shd w:val="clear" w:color="auto" w:fill="FFFFFF"/>
        <w:spacing w:line="460" w:lineRule="atLeast"/>
        <w:rPr>
          <w:rFonts w:hint="eastAsia" w:ascii="宋体" w:hAnsi="宋体"/>
          <w:b/>
          <w:bCs/>
          <w:kern w:val="0"/>
          <w:sz w:val="24"/>
        </w:rPr>
      </w:pPr>
    </w:p>
    <w:p w14:paraId="45EABA6B">
      <w:pPr>
        <w:pStyle w:val="14"/>
        <w:ind w:firstLine="482"/>
        <w:rPr>
          <w:rFonts w:hint="eastAsia"/>
          <w:b/>
          <w:bCs/>
        </w:rPr>
      </w:pPr>
    </w:p>
    <w:p w14:paraId="613F6DB9">
      <w:pPr>
        <w:rPr>
          <w:rFonts w:hint="eastAsia" w:ascii="宋体" w:hAnsi="宋体"/>
          <w:b/>
          <w:bCs/>
          <w:kern w:val="0"/>
          <w:sz w:val="24"/>
        </w:rPr>
      </w:pPr>
    </w:p>
    <w:p w14:paraId="6A020138">
      <w:pPr>
        <w:pStyle w:val="14"/>
        <w:ind w:firstLine="482"/>
        <w:rPr>
          <w:rFonts w:hint="eastAsia"/>
          <w:b/>
          <w:bCs/>
        </w:rPr>
      </w:pPr>
    </w:p>
    <w:p w14:paraId="68690373">
      <w:pPr>
        <w:rPr>
          <w:rFonts w:hint="eastAsia" w:ascii="宋体" w:hAnsi="宋体"/>
          <w:b/>
          <w:bCs/>
          <w:kern w:val="0"/>
          <w:sz w:val="24"/>
        </w:rPr>
      </w:pPr>
    </w:p>
    <w:p w14:paraId="4D4F9D2A">
      <w:pPr>
        <w:pStyle w:val="14"/>
        <w:ind w:firstLine="482"/>
        <w:rPr>
          <w:rFonts w:hint="eastAsia"/>
          <w:b/>
          <w:bCs/>
        </w:rPr>
      </w:pPr>
    </w:p>
    <w:p w14:paraId="3EE9558A">
      <w:pPr>
        <w:rPr>
          <w:rFonts w:hint="eastAsia" w:ascii="宋体" w:hAnsi="宋体"/>
          <w:b/>
          <w:bCs/>
          <w:kern w:val="0"/>
          <w:sz w:val="24"/>
        </w:rPr>
      </w:pPr>
    </w:p>
    <w:p w14:paraId="40523B80">
      <w:pPr>
        <w:widowControl/>
        <w:shd w:val="clear" w:color="auto" w:fill="FFFFFF"/>
        <w:spacing w:line="460" w:lineRule="atLeast"/>
        <w:rPr>
          <w:rFonts w:hint="eastAsia" w:ascii="宋体" w:hAnsi="宋体"/>
          <w:b/>
          <w:bCs/>
          <w:kern w:val="0"/>
          <w:sz w:val="24"/>
        </w:rPr>
      </w:pPr>
    </w:p>
    <w:p w14:paraId="2B238DC3">
      <w:pPr>
        <w:widowControl/>
        <w:shd w:val="clear" w:color="auto" w:fill="FFFFFF"/>
        <w:spacing w:line="460" w:lineRule="atLeast"/>
        <w:rPr>
          <w:rFonts w:hint="eastAsia" w:ascii="宋体" w:hAnsi="宋体"/>
          <w:b/>
          <w:bCs/>
          <w:kern w:val="0"/>
          <w:sz w:val="24"/>
        </w:rPr>
      </w:pPr>
    </w:p>
    <w:p w14:paraId="68B4B27A">
      <w:pPr>
        <w:widowControl/>
        <w:shd w:val="clear" w:color="auto" w:fill="FFFFFF"/>
        <w:spacing w:line="460" w:lineRule="atLeast"/>
        <w:rPr>
          <w:rFonts w:hint="eastAsia" w:ascii="宋体" w:hAnsi="宋体"/>
          <w:b/>
          <w:bCs/>
          <w:kern w:val="0"/>
          <w:sz w:val="24"/>
        </w:rPr>
      </w:pPr>
    </w:p>
    <w:p w14:paraId="6885C15C">
      <w:pPr>
        <w:widowControl/>
        <w:shd w:val="clear" w:color="auto" w:fill="FFFFFF"/>
        <w:spacing w:line="460" w:lineRule="atLeast"/>
        <w:rPr>
          <w:rFonts w:hint="eastAsia" w:ascii="宋体" w:hAnsi="宋体"/>
          <w:b/>
          <w:bCs/>
          <w:kern w:val="0"/>
          <w:sz w:val="24"/>
        </w:rPr>
      </w:pPr>
    </w:p>
    <w:p w14:paraId="2FC541CF">
      <w:pPr>
        <w:widowControl/>
        <w:shd w:val="clear" w:color="auto" w:fill="FFFFFF"/>
        <w:spacing w:line="460" w:lineRule="atLeast"/>
        <w:rPr>
          <w:rFonts w:hint="eastAsia" w:ascii="宋体" w:hAnsi="宋体"/>
          <w:b/>
          <w:bCs/>
          <w:kern w:val="0"/>
          <w:sz w:val="24"/>
        </w:rPr>
      </w:pPr>
    </w:p>
    <w:p w14:paraId="43398C0C">
      <w:pPr>
        <w:widowControl/>
        <w:shd w:val="clear" w:color="auto" w:fill="FFFFFF"/>
        <w:spacing w:line="460" w:lineRule="atLeast"/>
        <w:rPr>
          <w:rFonts w:hint="eastAsia" w:ascii="宋体" w:hAnsi="宋体"/>
          <w:b/>
          <w:bCs/>
          <w:kern w:val="0"/>
          <w:sz w:val="24"/>
        </w:rPr>
      </w:pPr>
      <w:r>
        <w:rPr>
          <w:rFonts w:hint="eastAsia" w:ascii="宋体" w:hAnsi="宋体"/>
          <w:b/>
          <w:bCs/>
          <w:kern w:val="0"/>
          <w:sz w:val="24"/>
        </w:rPr>
        <w:t>附件7          法定代表人身份证明</w:t>
      </w:r>
      <w:r>
        <w:rPr>
          <w:rFonts w:hint="eastAsia" w:ascii="宋体" w:hAnsi="宋体"/>
          <w:kern w:val="0"/>
          <w:sz w:val="24"/>
        </w:rPr>
        <w:t>（格式）</w:t>
      </w:r>
    </w:p>
    <w:p w14:paraId="24C93F08">
      <w:pPr>
        <w:widowControl/>
        <w:shd w:val="clear" w:color="auto" w:fill="FFFFFF"/>
        <w:spacing w:line="460" w:lineRule="atLeast"/>
        <w:ind w:firstLine="480"/>
        <w:rPr>
          <w:rFonts w:hint="eastAsia" w:ascii="宋体" w:hAnsi="宋体"/>
          <w:kern w:val="0"/>
          <w:sz w:val="24"/>
        </w:rPr>
      </w:pPr>
    </w:p>
    <w:p w14:paraId="1A7ECC54">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供应商名称：</w:t>
      </w:r>
      <w:r>
        <w:rPr>
          <w:rFonts w:hint="eastAsia" w:ascii="宋体" w:hAnsi="宋体"/>
          <w:kern w:val="0"/>
          <w:sz w:val="24"/>
          <w:u w:val="single"/>
        </w:rPr>
        <w:t>           </w:t>
      </w:r>
    </w:p>
    <w:p w14:paraId="483334DC">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地址：</w:t>
      </w:r>
      <w:r>
        <w:rPr>
          <w:rFonts w:hint="eastAsia" w:ascii="宋体" w:hAnsi="宋体"/>
          <w:kern w:val="0"/>
          <w:sz w:val="24"/>
          <w:u w:val="single"/>
        </w:rPr>
        <w:t>            </w:t>
      </w:r>
    </w:p>
    <w:p w14:paraId="59BB20F2">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成立时间：</w:t>
      </w:r>
      <w:r>
        <w:rPr>
          <w:rFonts w:hint="eastAsia" w:ascii="宋体" w:hAnsi="宋体"/>
          <w:kern w:val="0"/>
          <w:sz w:val="24"/>
          <w:u w:val="single"/>
        </w:rPr>
        <w:t>    </w:t>
      </w:r>
      <w:r>
        <w:rPr>
          <w:rFonts w:hint="eastAsia" w:ascii="宋体" w:hAnsi="宋体"/>
          <w:kern w:val="0"/>
          <w:sz w:val="24"/>
        </w:rPr>
        <w:t>年</w:t>
      </w:r>
      <w:r>
        <w:rPr>
          <w:rFonts w:hint="eastAsia" w:ascii="宋体" w:hAnsi="宋体"/>
          <w:kern w:val="0"/>
          <w:sz w:val="24"/>
          <w:u w:val="single"/>
        </w:rPr>
        <w:t>    </w:t>
      </w:r>
      <w:r>
        <w:rPr>
          <w:rFonts w:hint="eastAsia" w:ascii="宋体" w:hAnsi="宋体"/>
          <w:kern w:val="0"/>
          <w:sz w:val="24"/>
        </w:rPr>
        <w:t>月</w:t>
      </w:r>
      <w:r>
        <w:rPr>
          <w:rFonts w:hint="eastAsia" w:ascii="宋体" w:hAnsi="宋体"/>
          <w:kern w:val="0"/>
          <w:sz w:val="24"/>
          <w:u w:val="single"/>
        </w:rPr>
        <w:t>    </w:t>
      </w:r>
      <w:r>
        <w:rPr>
          <w:rFonts w:hint="eastAsia" w:ascii="宋体" w:hAnsi="宋体"/>
          <w:kern w:val="0"/>
          <w:sz w:val="24"/>
        </w:rPr>
        <w:t>日</w:t>
      </w:r>
    </w:p>
    <w:p w14:paraId="3798B9CA">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经营期限：</w:t>
      </w:r>
      <w:r>
        <w:rPr>
          <w:rFonts w:hint="eastAsia" w:ascii="宋体" w:hAnsi="宋体"/>
          <w:kern w:val="0"/>
          <w:sz w:val="24"/>
          <w:u w:val="single"/>
        </w:rPr>
        <w:t>      </w:t>
      </w:r>
    </w:p>
    <w:p w14:paraId="65F604AA">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姓名：</w:t>
      </w:r>
      <w:r>
        <w:rPr>
          <w:rFonts w:hint="eastAsia" w:ascii="宋体" w:hAnsi="宋体"/>
          <w:kern w:val="0"/>
          <w:sz w:val="24"/>
          <w:u w:val="single"/>
        </w:rPr>
        <w:t xml:space="preserve">           </w:t>
      </w:r>
      <w:r>
        <w:rPr>
          <w:rFonts w:hint="eastAsia" w:ascii="宋体" w:hAnsi="宋体"/>
          <w:kern w:val="0"/>
          <w:sz w:val="24"/>
        </w:rPr>
        <w:t>，性别：</w:t>
      </w:r>
      <w:r>
        <w:rPr>
          <w:rFonts w:hint="eastAsia" w:ascii="宋体" w:hAnsi="宋体"/>
          <w:kern w:val="0"/>
          <w:sz w:val="24"/>
          <w:u w:val="single"/>
        </w:rPr>
        <w:t xml:space="preserve">      </w:t>
      </w:r>
      <w:r>
        <w:rPr>
          <w:rFonts w:hint="eastAsia" w:ascii="宋体" w:hAnsi="宋体"/>
          <w:kern w:val="0"/>
          <w:sz w:val="24"/>
        </w:rPr>
        <w:t>，年龄：</w:t>
      </w:r>
      <w:r>
        <w:rPr>
          <w:rFonts w:hint="eastAsia" w:ascii="宋体" w:hAnsi="宋体"/>
          <w:kern w:val="0"/>
          <w:sz w:val="24"/>
          <w:u w:val="single"/>
        </w:rPr>
        <w:t xml:space="preserve">      </w:t>
      </w:r>
      <w:r>
        <w:rPr>
          <w:rFonts w:hint="eastAsia" w:ascii="宋体" w:hAnsi="宋体"/>
          <w:kern w:val="0"/>
          <w:sz w:val="24"/>
        </w:rPr>
        <w:t>，职务：</w:t>
      </w:r>
      <w:r>
        <w:rPr>
          <w:rFonts w:hint="eastAsia" w:ascii="宋体" w:hAnsi="宋体"/>
          <w:kern w:val="0"/>
          <w:sz w:val="24"/>
          <w:u w:val="single"/>
        </w:rPr>
        <w:t xml:space="preserve">         </w:t>
      </w:r>
      <w:r>
        <w:rPr>
          <w:rFonts w:hint="eastAsia" w:ascii="宋体" w:hAnsi="宋体"/>
          <w:kern w:val="0"/>
          <w:sz w:val="24"/>
        </w:rPr>
        <w:t>系</w:t>
      </w:r>
    </w:p>
    <w:p w14:paraId="0A7354DF">
      <w:pPr>
        <w:widowControl/>
        <w:shd w:val="clear" w:color="auto" w:fill="FFFFFF"/>
        <w:spacing w:line="460" w:lineRule="atLeast"/>
        <w:ind w:firstLine="480"/>
        <w:rPr>
          <w:rFonts w:hint="eastAsia" w:ascii="宋体" w:hAnsi="宋体"/>
          <w:kern w:val="0"/>
          <w:sz w:val="24"/>
          <w:u w:val="single"/>
        </w:rPr>
      </w:pPr>
      <w:r>
        <w:rPr>
          <w:rFonts w:hint="eastAsia" w:ascii="宋体" w:hAnsi="宋体"/>
          <w:kern w:val="0"/>
          <w:sz w:val="24"/>
          <w:u w:val="single"/>
        </w:rPr>
        <w:t xml:space="preserve">                    </w:t>
      </w:r>
      <w:r>
        <w:rPr>
          <w:rFonts w:hint="eastAsia" w:ascii="宋体" w:hAnsi="宋体"/>
          <w:kern w:val="0"/>
          <w:sz w:val="24"/>
        </w:rPr>
        <w:t>（供应商名称）的法定代表人。</w:t>
      </w:r>
    </w:p>
    <w:p w14:paraId="0B5C5AF7">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特此证明。</w:t>
      </w:r>
    </w:p>
    <w:p w14:paraId="4E48D944">
      <w:pPr>
        <w:widowControl/>
        <w:shd w:val="clear" w:color="auto" w:fill="FFFFFF"/>
        <w:spacing w:line="460" w:lineRule="atLeast"/>
        <w:ind w:firstLine="2880" w:firstLineChars="1200"/>
        <w:rPr>
          <w:rFonts w:hint="eastAsia" w:ascii="宋体" w:hAnsi="宋体"/>
          <w:kern w:val="0"/>
          <w:sz w:val="24"/>
        </w:rPr>
      </w:pPr>
    </w:p>
    <w:tbl>
      <w:tblPr>
        <w:tblStyle w:val="4"/>
        <w:tblpPr w:leftFromText="180" w:rightFromText="180" w:vertAnchor="text" w:horzAnchor="page" w:tblpXSpec="center" w:tblpY="36"/>
        <w:tblW w:w="0" w:type="auto"/>
        <w:jc w:val="center"/>
        <w:shd w:val="clear" w:color="auto" w:fill="FFFFFF"/>
        <w:tblLayout w:type="fixed"/>
        <w:tblCellMar>
          <w:top w:w="0" w:type="dxa"/>
          <w:left w:w="108" w:type="dxa"/>
          <w:bottom w:w="0" w:type="dxa"/>
          <w:right w:w="108" w:type="dxa"/>
        </w:tblCellMar>
      </w:tblPr>
      <w:tblGrid>
        <w:gridCol w:w="7772"/>
      </w:tblGrid>
      <w:tr w14:paraId="28E97499">
        <w:tblPrEx>
          <w:shd w:val="clear" w:color="auto" w:fill="FFFFFF"/>
          <w:tblCellMar>
            <w:top w:w="0" w:type="dxa"/>
            <w:left w:w="108" w:type="dxa"/>
            <w:bottom w:w="0" w:type="dxa"/>
            <w:right w:w="108" w:type="dxa"/>
          </w:tblCellMar>
        </w:tblPrEx>
        <w:trPr>
          <w:trHeight w:val="2800" w:hRule="atLeast"/>
          <w:jc w:val="center"/>
        </w:trPr>
        <w:tc>
          <w:tcPr>
            <w:tcW w:w="77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9B6BD7F">
            <w:pPr>
              <w:widowControl/>
              <w:spacing w:line="480" w:lineRule="atLeast"/>
              <w:rPr>
                <w:rFonts w:hint="eastAsia" w:ascii="宋体" w:hAnsi="宋体"/>
                <w:kern w:val="0"/>
                <w:sz w:val="24"/>
              </w:rPr>
            </w:pPr>
            <w:r>
              <w:rPr>
                <w:rFonts w:hint="eastAsia" w:ascii="宋体" w:hAnsi="宋体"/>
                <w:kern w:val="0"/>
                <w:sz w:val="24"/>
              </w:rPr>
              <w:t>此处请粘贴法定代表人身份证复印件</w:t>
            </w:r>
          </w:p>
        </w:tc>
      </w:tr>
    </w:tbl>
    <w:p w14:paraId="76BC3DDE">
      <w:pPr>
        <w:widowControl/>
        <w:shd w:val="clear" w:color="auto" w:fill="FFFFFF"/>
        <w:spacing w:line="460" w:lineRule="atLeast"/>
        <w:ind w:firstLine="2880" w:firstLineChars="1200"/>
        <w:rPr>
          <w:rFonts w:hint="eastAsia" w:ascii="宋体" w:hAnsi="宋体"/>
          <w:kern w:val="0"/>
          <w:sz w:val="24"/>
        </w:rPr>
      </w:pPr>
    </w:p>
    <w:p w14:paraId="5D9ED677">
      <w:pPr>
        <w:widowControl/>
        <w:shd w:val="clear" w:color="auto" w:fill="FFFFFF"/>
        <w:spacing w:line="460" w:lineRule="atLeast"/>
        <w:ind w:firstLine="2880" w:firstLineChars="1200"/>
        <w:rPr>
          <w:rFonts w:hint="eastAsia" w:ascii="宋体" w:hAnsi="宋体"/>
          <w:kern w:val="0"/>
          <w:sz w:val="24"/>
        </w:rPr>
      </w:pPr>
    </w:p>
    <w:p w14:paraId="6D92FF31">
      <w:pPr>
        <w:widowControl/>
        <w:shd w:val="clear" w:color="auto" w:fill="FFFFFF"/>
        <w:spacing w:line="460" w:lineRule="atLeast"/>
        <w:ind w:firstLine="2880" w:firstLineChars="1200"/>
        <w:rPr>
          <w:rFonts w:hint="eastAsia" w:ascii="宋体" w:hAnsi="宋体"/>
          <w:kern w:val="0"/>
          <w:sz w:val="24"/>
        </w:rPr>
      </w:pPr>
      <w:r>
        <w:rPr>
          <w:rFonts w:hint="eastAsia" w:ascii="宋体" w:hAnsi="宋体"/>
          <w:kern w:val="0"/>
          <w:sz w:val="24"/>
        </w:rPr>
        <w:t>供应商：</w:t>
      </w:r>
      <w:r>
        <w:rPr>
          <w:rFonts w:hint="eastAsia" w:ascii="宋体" w:hAnsi="宋体"/>
          <w:kern w:val="0"/>
          <w:sz w:val="24"/>
          <w:u w:val="single"/>
        </w:rPr>
        <w:t xml:space="preserve">                    </w:t>
      </w:r>
      <w:r>
        <w:rPr>
          <w:rFonts w:hint="eastAsia" w:ascii="宋体" w:hAnsi="宋体"/>
          <w:kern w:val="0"/>
          <w:sz w:val="24"/>
        </w:rPr>
        <w:t>（全称并加盖公章）</w:t>
      </w:r>
    </w:p>
    <w:p w14:paraId="4C3563A4">
      <w:pPr>
        <w:widowControl/>
        <w:shd w:val="clear" w:color="auto" w:fill="FFFFFF"/>
        <w:spacing w:line="460" w:lineRule="atLeast"/>
        <w:ind w:firstLine="4680" w:firstLineChars="1950"/>
        <w:rPr>
          <w:rFonts w:hint="eastAsia" w:ascii="宋体" w:hAnsi="宋体"/>
          <w:kern w:val="0"/>
          <w:sz w:val="24"/>
        </w:rPr>
      </w:pPr>
      <w:r>
        <w:rPr>
          <w:rFonts w:hint="eastAsia" w:ascii="宋体" w:hAnsi="宋体"/>
          <w:kern w:val="0"/>
          <w:sz w:val="24"/>
        </w:rPr>
        <w:t xml:space="preserve"> 年 月 日</w:t>
      </w:r>
    </w:p>
    <w:p w14:paraId="6390748C">
      <w:pPr>
        <w:widowControl/>
        <w:shd w:val="clear" w:color="auto" w:fill="FFFFFF"/>
        <w:spacing w:line="460" w:lineRule="atLeast"/>
        <w:rPr>
          <w:rFonts w:hint="eastAsia" w:ascii="宋体" w:hAnsi="宋体"/>
          <w:b/>
          <w:bCs/>
          <w:kern w:val="0"/>
          <w:sz w:val="24"/>
        </w:rPr>
      </w:pPr>
    </w:p>
    <w:p w14:paraId="19C07103">
      <w:pPr>
        <w:widowControl/>
        <w:shd w:val="clear" w:color="auto" w:fill="FFFFFF"/>
        <w:spacing w:line="460" w:lineRule="atLeast"/>
        <w:rPr>
          <w:rFonts w:hint="eastAsia" w:ascii="宋体" w:hAnsi="宋体"/>
          <w:b/>
          <w:bCs/>
          <w:kern w:val="0"/>
          <w:sz w:val="24"/>
        </w:rPr>
      </w:pPr>
    </w:p>
    <w:p w14:paraId="440F069F">
      <w:pPr>
        <w:widowControl/>
        <w:shd w:val="clear" w:color="auto" w:fill="FFFFFF"/>
        <w:spacing w:line="460" w:lineRule="atLeast"/>
        <w:rPr>
          <w:rFonts w:hint="eastAsia" w:ascii="宋体" w:hAnsi="宋体"/>
          <w:b/>
          <w:bCs/>
          <w:kern w:val="0"/>
          <w:sz w:val="24"/>
        </w:rPr>
      </w:pPr>
    </w:p>
    <w:p w14:paraId="60E9DE70">
      <w:pPr>
        <w:widowControl/>
        <w:shd w:val="clear" w:color="auto" w:fill="FFFFFF"/>
        <w:spacing w:line="460" w:lineRule="atLeast"/>
        <w:rPr>
          <w:rFonts w:hint="eastAsia" w:ascii="宋体" w:hAnsi="宋体"/>
          <w:b/>
          <w:bCs/>
          <w:kern w:val="0"/>
          <w:sz w:val="24"/>
        </w:rPr>
      </w:pPr>
    </w:p>
    <w:p w14:paraId="68EFDFD9">
      <w:pPr>
        <w:widowControl/>
        <w:shd w:val="clear" w:color="auto" w:fill="FFFFFF"/>
        <w:spacing w:line="460" w:lineRule="atLeast"/>
        <w:rPr>
          <w:rFonts w:hint="eastAsia" w:ascii="宋体" w:hAnsi="宋体"/>
          <w:b/>
          <w:bCs/>
          <w:kern w:val="0"/>
          <w:sz w:val="24"/>
        </w:rPr>
      </w:pPr>
    </w:p>
    <w:p w14:paraId="72739DDC">
      <w:pPr>
        <w:widowControl/>
        <w:shd w:val="clear" w:color="auto" w:fill="FFFFFF"/>
        <w:spacing w:line="460" w:lineRule="atLeast"/>
        <w:rPr>
          <w:rFonts w:hint="eastAsia" w:ascii="宋体" w:hAnsi="宋体"/>
          <w:b/>
          <w:bCs/>
          <w:kern w:val="0"/>
          <w:sz w:val="24"/>
        </w:rPr>
      </w:pPr>
    </w:p>
    <w:p w14:paraId="016766EF">
      <w:pPr>
        <w:widowControl/>
        <w:shd w:val="clear" w:color="auto" w:fill="FFFFFF"/>
        <w:spacing w:line="460" w:lineRule="atLeast"/>
        <w:rPr>
          <w:rFonts w:hint="eastAsia" w:ascii="宋体" w:hAnsi="宋体"/>
          <w:b/>
          <w:bCs/>
          <w:kern w:val="0"/>
          <w:sz w:val="24"/>
        </w:rPr>
      </w:pPr>
    </w:p>
    <w:p w14:paraId="5A4A6E73">
      <w:pPr>
        <w:widowControl/>
        <w:shd w:val="clear" w:color="auto" w:fill="FFFFFF"/>
        <w:spacing w:line="460" w:lineRule="atLeast"/>
        <w:rPr>
          <w:rFonts w:hint="eastAsia" w:ascii="宋体" w:hAnsi="宋体"/>
          <w:b/>
          <w:bCs/>
          <w:kern w:val="0"/>
          <w:sz w:val="24"/>
        </w:rPr>
      </w:pPr>
    </w:p>
    <w:p w14:paraId="1B7482D1">
      <w:pPr>
        <w:widowControl/>
        <w:shd w:val="clear" w:color="auto" w:fill="FFFFFF"/>
        <w:spacing w:line="460" w:lineRule="atLeast"/>
        <w:rPr>
          <w:rFonts w:hint="eastAsia" w:ascii="宋体" w:hAnsi="宋体"/>
          <w:b/>
          <w:bCs/>
          <w:kern w:val="0"/>
          <w:sz w:val="24"/>
        </w:rPr>
      </w:pPr>
    </w:p>
    <w:p w14:paraId="5A50CE43">
      <w:pPr>
        <w:widowControl/>
        <w:shd w:val="clear" w:color="auto" w:fill="FFFFFF"/>
        <w:spacing w:line="460" w:lineRule="atLeast"/>
        <w:rPr>
          <w:rFonts w:hint="eastAsia" w:ascii="宋体" w:hAnsi="宋体"/>
          <w:b/>
          <w:bCs/>
          <w:kern w:val="0"/>
          <w:sz w:val="24"/>
        </w:rPr>
      </w:pPr>
    </w:p>
    <w:p w14:paraId="4E301219">
      <w:pPr>
        <w:widowControl/>
        <w:shd w:val="clear" w:color="auto" w:fill="FFFFFF"/>
        <w:spacing w:line="460" w:lineRule="atLeast"/>
        <w:rPr>
          <w:rFonts w:hint="eastAsia" w:ascii="宋体" w:hAnsi="宋体"/>
          <w:b/>
          <w:bCs/>
          <w:kern w:val="0"/>
          <w:sz w:val="24"/>
        </w:rPr>
      </w:pPr>
      <w:r>
        <w:rPr>
          <w:rFonts w:hint="eastAsia" w:ascii="宋体" w:hAnsi="宋体"/>
          <w:b/>
          <w:bCs/>
          <w:kern w:val="0"/>
          <w:sz w:val="24"/>
        </w:rPr>
        <w:t>附件8           法定代表人授权书</w:t>
      </w:r>
      <w:r>
        <w:rPr>
          <w:rFonts w:hint="eastAsia" w:ascii="宋体" w:hAnsi="宋体"/>
          <w:kern w:val="0"/>
          <w:sz w:val="24"/>
        </w:rPr>
        <w:t>（格式）</w:t>
      </w:r>
    </w:p>
    <w:p w14:paraId="0DD749E2">
      <w:pPr>
        <w:widowControl/>
        <w:shd w:val="clear" w:color="auto" w:fill="FFFFFF"/>
        <w:spacing w:line="460" w:lineRule="atLeast"/>
        <w:ind w:firstLine="360" w:firstLineChars="150"/>
        <w:rPr>
          <w:rFonts w:hint="eastAsia" w:ascii="宋体" w:hAnsi="宋体"/>
          <w:kern w:val="0"/>
          <w:sz w:val="24"/>
        </w:rPr>
      </w:pPr>
      <w:r>
        <w:rPr>
          <w:rFonts w:hint="eastAsia" w:ascii="宋体" w:hAnsi="宋体"/>
          <w:kern w:val="0"/>
          <w:sz w:val="24"/>
        </w:rPr>
        <w:t>致：</w:t>
      </w:r>
      <w:r>
        <w:rPr>
          <w:rFonts w:hint="eastAsia" w:ascii="宋体" w:hAnsi="宋体"/>
          <w:kern w:val="0"/>
          <w:sz w:val="24"/>
          <w:u w:val="single"/>
        </w:rPr>
        <w:t>           </w:t>
      </w:r>
    </w:p>
    <w:p w14:paraId="3E436239">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我</w:t>
      </w:r>
      <w:r>
        <w:rPr>
          <w:rFonts w:hint="eastAsia" w:ascii="宋体" w:hAnsi="宋体"/>
          <w:kern w:val="0"/>
          <w:sz w:val="24"/>
          <w:u w:val="single"/>
        </w:rPr>
        <w:t>    </w:t>
      </w:r>
      <w:r>
        <w:rPr>
          <w:rFonts w:hint="eastAsia" w:ascii="宋体" w:hAnsi="宋体"/>
          <w:kern w:val="0"/>
          <w:sz w:val="24"/>
        </w:rPr>
        <w:t>（姓名）系</w:t>
      </w:r>
      <w:r>
        <w:rPr>
          <w:rFonts w:hint="eastAsia" w:ascii="宋体" w:hAnsi="宋体"/>
          <w:kern w:val="0"/>
          <w:sz w:val="24"/>
          <w:u w:val="single"/>
        </w:rPr>
        <w:t>    </w:t>
      </w:r>
      <w:r>
        <w:rPr>
          <w:rFonts w:hint="eastAsia" w:ascii="宋体" w:hAnsi="宋体"/>
          <w:kern w:val="0"/>
          <w:sz w:val="24"/>
        </w:rPr>
        <w:t>（供应商名称）的法定代表人，现委托 </w:t>
      </w:r>
      <w:r>
        <w:rPr>
          <w:rFonts w:hint="eastAsia" w:ascii="宋体" w:hAnsi="宋体"/>
          <w:kern w:val="0"/>
          <w:sz w:val="24"/>
          <w:u w:val="single"/>
        </w:rPr>
        <w:t>       </w:t>
      </w:r>
      <w:r>
        <w:rPr>
          <w:rFonts w:hint="eastAsia" w:ascii="宋体" w:hAnsi="宋体"/>
          <w:kern w:val="0"/>
          <w:sz w:val="24"/>
        </w:rPr>
        <w:t>（姓名）为我方代理人。代理人根据本授权，以我方的名义参加</w:t>
      </w:r>
      <w:r>
        <w:rPr>
          <w:rFonts w:hint="eastAsia" w:ascii="宋体" w:hAnsi="宋体"/>
          <w:kern w:val="0"/>
          <w:sz w:val="24"/>
          <w:u w:val="single"/>
        </w:rPr>
        <w:t>       </w:t>
      </w:r>
      <w:r>
        <w:rPr>
          <w:rFonts w:hint="eastAsia" w:ascii="宋体" w:hAnsi="宋体"/>
          <w:kern w:val="0"/>
          <w:sz w:val="24"/>
        </w:rPr>
        <w:t>项目（项目编号：</w:t>
      </w:r>
      <w:r>
        <w:rPr>
          <w:rFonts w:hint="eastAsia" w:ascii="宋体" w:hAnsi="宋体"/>
          <w:kern w:val="0"/>
          <w:sz w:val="24"/>
          <w:u w:val="single"/>
        </w:rPr>
        <w:t>       </w:t>
      </w:r>
      <w:r>
        <w:rPr>
          <w:rFonts w:hint="eastAsia" w:ascii="宋体" w:hAnsi="宋体"/>
          <w:kern w:val="0"/>
          <w:sz w:val="24"/>
        </w:rPr>
        <w:t>）的竞争性谈判活动，并代表我方全权办理针对上述项目的响应性文件递交、参加谈判、签约等具体事务和签署相关文件。</w:t>
      </w:r>
    </w:p>
    <w:p w14:paraId="05AEFD53">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我方对代理人的签名负全部责任。在撤销授权的书面通知以前，本授权书一直有效。代理人在授权书有效期内签署的所有文件不因授权的撤销而失效。</w:t>
      </w:r>
    </w:p>
    <w:p w14:paraId="336C96BA">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代理人无转委托权。</w:t>
      </w:r>
    </w:p>
    <w:p w14:paraId="03738C71">
      <w:pPr>
        <w:widowControl/>
        <w:shd w:val="clear" w:color="auto" w:fill="FFFFFF"/>
        <w:spacing w:line="460" w:lineRule="atLeast"/>
        <w:ind w:firstLine="480"/>
        <w:jc w:val="left"/>
        <w:rPr>
          <w:rFonts w:hint="eastAsia" w:ascii="宋体" w:hAnsi="宋体"/>
          <w:kern w:val="0"/>
          <w:sz w:val="24"/>
        </w:rPr>
      </w:pPr>
      <w:r>
        <w:rPr>
          <w:rFonts w:hint="eastAsia" w:ascii="宋体" w:hAnsi="宋体"/>
          <w:kern w:val="0"/>
          <w:sz w:val="24"/>
        </w:rPr>
        <w:t>委托期限：</w:t>
      </w:r>
      <w:r>
        <w:rPr>
          <w:rFonts w:hint="eastAsia" w:ascii="宋体" w:hAnsi="宋体"/>
          <w:kern w:val="0"/>
          <w:sz w:val="24"/>
          <w:u w:val="single"/>
        </w:rPr>
        <w:t>         </w:t>
      </w:r>
    </w:p>
    <w:p w14:paraId="1F40EAC6">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委托代理人签名：</w:t>
      </w:r>
      <w:r>
        <w:rPr>
          <w:rFonts w:hint="eastAsia" w:ascii="宋体" w:hAnsi="宋体"/>
          <w:kern w:val="0"/>
          <w:sz w:val="24"/>
          <w:u w:val="single"/>
        </w:rPr>
        <w:t xml:space="preserve">       </w:t>
      </w:r>
    </w:p>
    <w:p w14:paraId="3B47B1B9">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职务：</w:t>
      </w:r>
      <w:r>
        <w:rPr>
          <w:rFonts w:hint="eastAsia" w:ascii="宋体" w:hAnsi="宋体"/>
          <w:kern w:val="0"/>
          <w:sz w:val="24"/>
          <w:u w:val="single"/>
        </w:rPr>
        <w:t>       </w:t>
      </w:r>
      <w:r>
        <w:rPr>
          <w:rFonts w:hint="eastAsia" w:ascii="宋体" w:hAnsi="宋体"/>
          <w:kern w:val="0"/>
          <w:sz w:val="24"/>
        </w:rPr>
        <w:t>  </w:t>
      </w:r>
    </w:p>
    <w:p w14:paraId="685956B0">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法定代表人签名：</w:t>
      </w:r>
      <w:r>
        <w:rPr>
          <w:rFonts w:hint="eastAsia" w:ascii="宋体" w:hAnsi="宋体"/>
          <w:kern w:val="0"/>
          <w:sz w:val="24"/>
          <w:u w:val="single"/>
        </w:rPr>
        <w:t xml:space="preserve">        </w:t>
      </w:r>
    </w:p>
    <w:p w14:paraId="23582DA6">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职务：</w:t>
      </w:r>
      <w:r>
        <w:rPr>
          <w:rFonts w:hint="eastAsia" w:ascii="宋体" w:hAnsi="宋体"/>
          <w:kern w:val="0"/>
          <w:sz w:val="24"/>
          <w:u w:val="single"/>
        </w:rPr>
        <w:t xml:space="preserve">          </w:t>
      </w:r>
    </w:p>
    <w:p w14:paraId="031AA154">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 xml:space="preserve">委托代理人身份证号码： </w:t>
      </w:r>
    </w:p>
    <w:tbl>
      <w:tblPr>
        <w:tblStyle w:val="4"/>
        <w:tblpPr w:leftFromText="180" w:rightFromText="180" w:vertAnchor="text" w:horzAnchor="page" w:tblpX="1956" w:tblpY="444"/>
        <w:tblW w:w="0" w:type="auto"/>
        <w:tblInd w:w="-108" w:type="dxa"/>
        <w:shd w:val="clear" w:color="auto" w:fill="FFFFFF"/>
        <w:tblLayout w:type="fixed"/>
        <w:tblCellMar>
          <w:top w:w="0" w:type="dxa"/>
          <w:left w:w="108" w:type="dxa"/>
          <w:bottom w:w="0" w:type="dxa"/>
          <w:right w:w="108" w:type="dxa"/>
        </w:tblCellMar>
      </w:tblPr>
      <w:tblGrid>
        <w:gridCol w:w="8165"/>
      </w:tblGrid>
      <w:tr w14:paraId="64BEF9AF">
        <w:tblPrEx>
          <w:shd w:val="clear" w:color="auto" w:fill="FFFFFF"/>
          <w:tblCellMar>
            <w:top w:w="0" w:type="dxa"/>
            <w:left w:w="108" w:type="dxa"/>
            <w:bottom w:w="0" w:type="dxa"/>
            <w:right w:w="108" w:type="dxa"/>
          </w:tblCellMar>
        </w:tblPrEx>
        <w:trPr>
          <w:trHeight w:val="2642" w:hRule="atLeast"/>
        </w:trPr>
        <w:tc>
          <w:tcPr>
            <w:tcW w:w="81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1DF2AD7">
            <w:pPr>
              <w:widowControl/>
              <w:spacing w:line="480" w:lineRule="atLeast"/>
              <w:rPr>
                <w:rFonts w:hint="eastAsia" w:ascii="宋体" w:hAnsi="宋体"/>
                <w:kern w:val="0"/>
                <w:sz w:val="24"/>
              </w:rPr>
            </w:pPr>
            <w:r>
              <w:rPr>
                <w:rFonts w:hint="eastAsia" w:ascii="宋体" w:hAnsi="宋体"/>
                <w:kern w:val="0"/>
                <w:sz w:val="24"/>
              </w:rPr>
              <w:t>此处请粘贴委托代理人身份证复印件</w:t>
            </w:r>
          </w:p>
        </w:tc>
      </w:tr>
    </w:tbl>
    <w:p w14:paraId="6BC71ECF">
      <w:pPr>
        <w:widowControl/>
        <w:shd w:val="clear" w:color="auto" w:fill="FFFFFF"/>
        <w:spacing w:line="460" w:lineRule="atLeast"/>
        <w:ind w:firstLine="4800"/>
        <w:rPr>
          <w:rFonts w:hint="eastAsia" w:ascii="宋体" w:hAnsi="宋体"/>
          <w:kern w:val="0"/>
          <w:sz w:val="24"/>
        </w:rPr>
      </w:pPr>
      <w:r>
        <w:rPr>
          <w:rFonts w:hint="eastAsia" w:ascii="宋体" w:hAnsi="宋体"/>
          <w:kern w:val="0"/>
          <w:sz w:val="24"/>
        </w:rPr>
        <w:t>              </w:t>
      </w:r>
    </w:p>
    <w:p w14:paraId="0FE1EF2A">
      <w:pPr>
        <w:widowControl/>
        <w:shd w:val="clear" w:color="auto" w:fill="FFFFFF"/>
        <w:spacing w:line="460" w:lineRule="atLeast"/>
        <w:rPr>
          <w:rFonts w:hint="eastAsia" w:ascii="宋体" w:hAnsi="宋体"/>
          <w:kern w:val="0"/>
          <w:sz w:val="24"/>
        </w:rPr>
      </w:pPr>
    </w:p>
    <w:p w14:paraId="3BFA1C74">
      <w:pPr>
        <w:widowControl/>
        <w:shd w:val="clear" w:color="auto" w:fill="FFFFFF"/>
        <w:spacing w:line="460" w:lineRule="atLeast"/>
        <w:ind w:firstLine="3000" w:firstLineChars="1250"/>
        <w:rPr>
          <w:rFonts w:hint="eastAsia" w:ascii="宋体" w:hAnsi="宋体"/>
          <w:kern w:val="0"/>
          <w:sz w:val="24"/>
        </w:rPr>
      </w:pPr>
      <w:r>
        <w:rPr>
          <w:rFonts w:hint="eastAsia" w:ascii="宋体" w:hAnsi="宋体"/>
          <w:kern w:val="0"/>
          <w:sz w:val="24"/>
        </w:rPr>
        <w:t>供应商：</w:t>
      </w:r>
      <w:r>
        <w:rPr>
          <w:rFonts w:hint="eastAsia" w:ascii="宋体" w:hAnsi="宋体"/>
          <w:kern w:val="0"/>
          <w:sz w:val="24"/>
          <w:u w:val="single"/>
        </w:rPr>
        <w:t>             </w:t>
      </w:r>
      <w:r>
        <w:rPr>
          <w:rFonts w:hint="eastAsia" w:ascii="宋体" w:hAnsi="宋体"/>
          <w:kern w:val="0"/>
          <w:sz w:val="24"/>
        </w:rPr>
        <w:t>（全称并加盖公章）</w:t>
      </w:r>
    </w:p>
    <w:p w14:paraId="5231DC6E">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                        年 月 日</w:t>
      </w:r>
    </w:p>
    <w:p w14:paraId="32D7A990">
      <w:pPr>
        <w:widowControl/>
        <w:shd w:val="clear" w:color="auto" w:fill="FFFFFF"/>
        <w:spacing w:before="156" w:after="156"/>
        <w:rPr>
          <w:rFonts w:hint="eastAsia" w:ascii="宋体" w:hAnsi="宋体"/>
          <w:b/>
          <w:bCs/>
          <w:kern w:val="0"/>
          <w:sz w:val="24"/>
        </w:rPr>
      </w:pPr>
    </w:p>
    <w:p w14:paraId="2D534C9E">
      <w:pPr>
        <w:widowControl/>
        <w:shd w:val="clear" w:color="auto" w:fill="FFFFFF"/>
        <w:spacing w:before="156" w:after="156"/>
        <w:rPr>
          <w:rFonts w:hint="eastAsia" w:ascii="宋体" w:hAnsi="宋体"/>
          <w:b/>
          <w:bCs/>
          <w:kern w:val="0"/>
          <w:sz w:val="24"/>
        </w:rPr>
      </w:pPr>
    </w:p>
    <w:p w14:paraId="00F3B29B">
      <w:pPr>
        <w:widowControl/>
        <w:shd w:val="clear" w:color="auto" w:fill="FFFFFF"/>
        <w:spacing w:before="156" w:after="156"/>
        <w:rPr>
          <w:rFonts w:hint="eastAsia" w:ascii="宋体" w:hAnsi="宋体"/>
          <w:b/>
          <w:bCs/>
          <w:kern w:val="0"/>
          <w:sz w:val="24"/>
        </w:rPr>
      </w:pPr>
    </w:p>
    <w:p w14:paraId="038475EE">
      <w:pPr>
        <w:widowControl/>
        <w:shd w:val="clear" w:color="auto" w:fill="FFFFFF"/>
        <w:spacing w:before="156" w:after="156"/>
        <w:rPr>
          <w:rFonts w:hint="eastAsia" w:ascii="宋体" w:hAnsi="宋体"/>
          <w:b/>
          <w:bCs/>
          <w:kern w:val="0"/>
          <w:sz w:val="24"/>
        </w:rPr>
      </w:pPr>
      <w:r>
        <w:rPr>
          <w:rFonts w:hint="eastAsia" w:ascii="宋体" w:hAnsi="宋体"/>
          <w:b/>
          <w:bCs/>
          <w:kern w:val="0"/>
          <w:sz w:val="24"/>
        </w:rPr>
        <w:t>附件9  </w:t>
      </w:r>
      <w:r>
        <w:rPr>
          <w:rFonts w:hint="eastAsia" w:ascii="宋体" w:hAnsi="宋体"/>
          <w:kern w:val="0"/>
          <w:sz w:val="24"/>
        </w:rPr>
        <w:t xml:space="preserve">            </w:t>
      </w:r>
      <w:r>
        <w:rPr>
          <w:rFonts w:hint="eastAsia" w:ascii="宋体" w:hAnsi="宋体"/>
          <w:b/>
          <w:bCs/>
          <w:kern w:val="0"/>
          <w:sz w:val="24"/>
        </w:rPr>
        <w:t>证明文件</w:t>
      </w:r>
    </w:p>
    <w:p w14:paraId="3B228E06">
      <w:pPr>
        <w:snapToGrid w:val="0"/>
        <w:spacing w:line="360" w:lineRule="auto"/>
        <w:rPr>
          <w:rFonts w:hint="eastAsia" w:ascii="宋体" w:hAnsi="宋体"/>
          <w:kern w:val="0"/>
          <w:sz w:val="24"/>
        </w:rPr>
      </w:pPr>
      <w:r>
        <w:rPr>
          <w:rFonts w:hint="eastAsia" w:ascii="宋体" w:hAnsi="宋体"/>
          <w:kern w:val="0"/>
          <w:sz w:val="24"/>
        </w:rPr>
        <w:t>9.1满足《中华人民共和国政府采购法》第二十二条规定；</w:t>
      </w:r>
    </w:p>
    <w:p w14:paraId="05248EF3">
      <w:pPr>
        <w:widowControl/>
        <w:spacing w:line="480" w:lineRule="exact"/>
        <w:jc w:val="center"/>
        <w:rPr>
          <w:rFonts w:hint="eastAsia" w:ascii="宋体" w:hAnsi="宋体"/>
          <w:b/>
          <w:kern w:val="0"/>
          <w:sz w:val="24"/>
        </w:rPr>
      </w:pPr>
      <w:r>
        <w:rPr>
          <w:rFonts w:hint="eastAsia" w:ascii="宋体" w:hAnsi="宋体"/>
          <w:b/>
          <w:kern w:val="0"/>
          <w:sz w:val="24"/>
        </w:rPr>
        <w:t>政府采购供应商信用承诺函</w:t>
      </w:r>
    </w:p>
    <w:p w14:paraId="6D0A8B61">
      <w:pPr>
        <w:widowControl/>
        <w:spacing w:line="480" w:lineRule="exact"/>
        <w:jc w:val="left"/>
        <w:rPr>
          <w:rFonts w:hint="eastAsia" w:ascii="宋体" w:hAnsi="宋体"/>
          <w:kern w:val="0"/>
          <w:sz w:val="24"/>
        </w:rPr>
      </w:pPr>
      <w:r>
        <w:rPr>
          <w:rFonts w:hint="eastAsia" w:ascii="宋体" w:hAnsi="宋体"/>
          <w:kern w:val="0"/>
          <w:sz w:val="24"/>
        </w:rPr>
        <w:t>致：</w:t>
      </w:r>
      <w:r>
        <w:rPr>
          <w:rFonts w:hint="eastAsia" w:ascii="宋体" w:hAnsi="宋体"/>
          <w:kern w:val="0"/>
          <w:sz w:val="24"/>
          <w:u w:val="single"/>
        </w:rPr>
        <w:t xml:space="preserve">              </w:t>
      </w:r>
    </w:p>
    <w:p w14:paraId="12513CB8">
      <w:pPr>
        <w:widowControl/>
        <w:spacing w:line="480" w:lineRule="exact"/>
        <w:ind w:firstLine="480" w:firstLineChars="200"/>
        <w:jc w:val="left"/>
        <w:rPr>
          <w:rFonts w:hint="eastAsia" w:ascii="宋体" w:hAnsi="宋体"/>
          <w:kern w:val="0"/>
          <w:sz w:val="24"/>
        </w:rPr>
      </w:pPr>
      <w:r>
        <w:rPr>
          <w:rFonts w:hint="eastAsia" w:ascii="宋体" w:hAnsi="宋体"/>
          <w:kern w:val="0"/>
          <w:sz w:val="24"/>
        </w:rPr>
        <w:t>单位名称（自然人姓名）：</w:t>
      </w:r>
      <w:r>
        <w:rPr>
          <w:rFonts w:hint="eastAsia" w:ascii="宋体" w:hAnsi="宋体"/>
          <w:kern w:val="0"/>
          <w:sz w:val="24"/>
          <w:u w:val="single"/>
        </w:rPr>
        <w:t xml:space="preserve">                       </w:t>
      </w:r>
      <w:r>
        <w:rPr>
          <w:rFonts w:hint="eastAsia" w:ascii="宋体" w:hAnsi="宋体"/>
          <w:kern w:val="0"/>
          <w:sz w:val="24"/>
        </w:rPr>
        <w:t>       </w:t>
      </w:r>
    </w:p>
    <w:p w14:paraId="531344CC">
      <w:pPr>
        <w:widowControl/>
        <w:spacing w:line="480" w:lineRule="exact"/>
        <w:ind w:firstLine="480" w:firstLineChars="200"/>
        <w:jc w:val="left"/>
        <w:rPr>
          <w:rFonts w:hint="eastAsia" w:ascii="宋体" w:hAnsi="宋体"/>
          <w:kern w:val="0"/>
          <w:sz w:val="24"/>
        </w:rPr>
      </w:pPr>
      <w:r>
        <w:rPr>
          <w:rFonts w:hint="eastAsia" w:ascii="宋体" w:hAnsi="宋体"/>
          <w:kern w:val="0"/>
          <w:sz w:val="24"/>
        </w:rPr>
        <w:t>统一社会信用代码（身份证号码）：</w:t>
      </w:r>
      <w:r>
        <w:rPr>
          <w:rFonts w:hint="eastAsia" w:ascii="宋体" w:hAnsi="宋体"/>
          <w:kern w:val="0"/>
          <w:sz w:val="24"/>
          <w:u w:val="single"/>
        </w:rPr>
        <w:t xml:space="preserve">                       </w:t>
      </w:r>
      <w:r>
        <w:rPr>
          <w:rFonts w:hint="eastAsia" w:ascii="宋体" w:hAnsi="宋体"/>
          <w:kern w:val="0"/>
          <w:sz w:val="24"/>
        </w:rPr>
        <w:t>    </w:t>
      </w:r>
    </w:p>
    <w:p w14:paraId="0B0332DA">
      <w:pPr>
        <w:widowControl/>
        <w:spacing w:line="480" w:lineRule="exact"/>
        <w:ind w:firstLine="480" w:firstLineChars="200"/>
        <w:jc w:val="left"/>
        <w:rPr>
          <w:rFonts w:hint="eastAsia" w:ascii="宋体" w:hAnsi="宋体"/>
          <w:kern w:val="0"/>
          <w:sz w:val="24"/>
        </w:rPr>
      </w:pPr>
      <w:r>
        <w:rPr>
          <w:rFonts w:hint="eastAsia" w:ascii="宋体" w:hAnsi="宋体"/>
          <w:kern w:val="0"/>
          <w:sz w:val="24"/>
        </w:rPr>
        <w:t>法定代表人（负责人）：</w:t>
      </w:r>
      <w:r>
        <w:rPr>
          <w:rFonts w:hint="eastAsia" w:ascii="宋体" w:hAnsi="宋体"/>
          <w:kern w:val="0"/>
          <w:sz w:val="24"/>
          <w:u w:val="single"/>
        </w:rPr>
        <w:t xml:space="preserve">                       </w:t>
      </w:r>
      <w:r>
        <w:rPr>
          <w:rFonts w:hint="eastAsia" w:ascii="宋体" w:hAnsi="宋体"/>
          <w:kern w:val="0"/>
          <w:sz w:val="24"/>
        </w:rPr>
        <w:t>        </w:t>
      </w:r>
    </w:p>
    <w:p w14:paraId="3E1F9293">
      <w:pPr>
        <w:widowControl/>
        <w:spacing w:line="480" w:lineRule="exact"/>
        <w:ind w:firstLine="480" w:firstLineChars="200"/>
        <w:jc w:val="left"/>
        <w:rPr>
          <w:rFonts w:hint="eastAsia" w:ascii="宋体" w:hAnsi="宋体"/>
          <w:kern w:val="0"/>
          <w:sz w:val="24"/>
        </w:rPr>
      </w:pPr>
      <w:r>
        <w:rPr>
          <w:rFonts w:hint="eastAsia" w:ascii="宋体" w:hAnsi="宋体"/>
          <w:kern w:val="0"/>
          <w:sz w:val="24"/>
        </w:rPr>
        <w:t>联系地址和电话：</w:t>
      </w:r>
      <w:r>
        <w:rPr>
          <w:rFonts w:hint="eastAsia" w:ascii="宋体" w:hAnsi="宋体"/>
          <w:kern w:val="0"/>
          <w:sz w:val="24"/>
          <w:u w:val="single"/>
        </w:rPr>
        <w:t xml:space="preserve">                       </w:t>
      </w:r>
      <w:r>
        <w:rPr>
          <w:rFonts w:hint="eastAsia" w:ascii="宋体" w:hAnsi="宋体"/>
          <w:kern w:val="0"/>
          <w:sz w:val="24"/>
        </w:rPr>
        <w:t>   </w:t>
      </w:r>
    </w:p>
    <w:p w14:paraId="05D82318">
      <w:pPr>
        <w:widowControl/>
        <w:spacing w:line="480" w:lineRule="exact"/>
        <w:ind w:firstLine="480" w:firstLineChars="200"/>
        <w:jc w:val="left"/>
        <w:rPr>
          <w:rFonts w:hint="eastAsia" w:ascii="宋体" w:hAnsi="宋体"/>
          <w:kern w:val="0"/>
          <w:sz w:val="24"/>
        </w:rPr>
      </w:pPr>
      <w:r>
        <w:rPr>
          <w:rFonts w:hint="eastAsia" w:ascii="宋体" w:hAnsi="宋体"/>
          <w:kern w:val="0"/>
          <w:sz w:val="24"/>
        </w:rPr>
        <w:t>我单位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0CE2EA80">
      <w:pPr>
        <w:widowControl/>
        <w:spacing w:line="480" w:lineRule="exact"/>
        <w:jc w:val="left"/>
        <w:rPr>
          <w:rFonts w:hint="eastAsia" w:ascii="宋体" w:hAnsi="宋体"/>
          <w:kern w:val="0"/>
          <w:sz w:val="24"/>
        </w:rPr>
      </w:pPr>
      <w:r>
        <w:rPr>
          <w:rFonts w:hint="eastAsia" w:ascii="宋体" w:hAnsi="宋体"/>
          <w:kern w:val="0"/>
          <w:sz w:val="24"/>
        </w:rPr>
        <w:t>（一）具有独立承担民事责任的能力；</w:t>
      </w:r>
    </w:p>
    <w:p w14:paraId="4CCCDCE9">
      <w:pPr>
        <w:widowControl/>
        <w:spacing w:line="480" w:lineRule="exact"/>
        <w:jc w:val="left"/>
        <w:rPr>
          <w:rFonts w:hint="eastAsia" w:ascii="宋体" w:hAnsi="宋体"/>
          <w:kern w:val="0"/>
          <w:sz w:val="24"/>
        </w:rPr>
      </w:pPr>
      <w:r>
        <w:rPr>
          <w:rFonts w:hint="eastAsia" w:ascii="宋体" w:hAnsi="宋体"/>
          <w:kern w:val="0"/>
          <w:sz w:val="24"/>
        </w:rPr>
        <w:t>（二）具有良好的商业信誉和健全的财务会计制度；</w:t>
      </w:r>
    </w:p>
    <w:p w14:paraId="4A56F565">
      <w:pPr>
        <w:widowControl/>
        <w:spacing w:line="480" w:lineRule="exact"/>
        <w:jc w:val="left"/>
        <w:rPr>
          <w:rFonts w:hint="eastAsia" w:ascii="宋体" w:hAnsi="宋体"/>
          <w:kern w:val="0"/>
          <w:sz w:val="24"/>
        </w:rPr>
      </w:pPr>
      <w:r>
        <w:rPr>
          <w:rFonts w:hint="eastAsia" w:ascii="宋体" w:hAnsi="宋体"/>
          <w:kern w:val="0"/>
          <w:sz w:val="24"/>
        </w:rPr>
        <w:t>（三）具有履行合同所必需的设备和专业技术能力；</w:t>
      </w:r>
    </w:p>
    <w:p w14:paraId="120C06A2">
      <w:pPr>
        <w:widowControl/>
        <w:spacing w:line="480" w:lineRule="exact"/>
        <w:jc w:val="left"/>
        <w:rPr>
          <w:rFonts w:hint="eastAsia" w:ascii="宋体" w:hAnsi="宋体"/>
          <w:kern w:val="0"/>
          <w:sz w:val="24"/>
        </w:rPr>
      </w:pPr>
      <w:r>
        <w:rPr>
          <w:rFonts w:hint="eastAsia" w:ascii="宋体" w:hAnsi="宋体"/>
          <w:kern w:val="0"/>
          <w:sz w:val="24"/>
        </w:rPr>
        <w:t>（四）有依法缴纳税收和社会保障资金的良好记录；</w:t>
      </w:r>
    </w:p>
    <w:p w14:paraId="374F96C3">
      <w:pPr>
        <w:widowControl/>
        <w:spacing w:line="480" w:lineRule="exact"/>
        <w:jc w:val="left"/>
        <w:rPr>
          <w:rFonts w:hint="eastAsia" w:ascii="宋体" w:hAnsi="宋体"/>
          <w:kern w:val="0"/>
          <w:sz w:val="24"/>
        </w:rPr>
      </w:pPr>
      <w:r>
        <w:rPr>
          <w:rFonts w:hint="eastAsia" w:ascii="宋体" w:hAnsi="宋体"/>
          <w:kern w:val="0"/>
          <w:sz w:val="24"/>
        </w:rPr>
        <w:t>（五）参加政府采购活动前三年内，在经营活动中没有重大违法记录；</w:t>
      </w:r>
    </w:p>
    <w:p w14:paraId="1AD5CC66">
      <w:pPr>
        <w:widowControl/>
        <w:spacing w:line="480" w:lineRule="exact"/>
        <w:jc w:val="left"/>
        <w:rPr>
          <w:rFonts w:hint="eastAsia" w:ascii="宋体" w:hAnsi="宋体"/>
          <w:kern w:val="0"/>
          <w:sz w:val="24"/>
        </w:rPr>
      </w:pPr>
      <w:r>
        <w:rPr>
          <w:rFonts w:hint="eastAsia" w:ascii="宋体" w:hAnsi="宋体"/>
          <w:kern w:val="0"/>
          <w:sz w:val="24"/>
        </w:rPr>
        <w:t>（六）符合法律、行政法规规定的其他条件。</w:t>
      </w:r>
    </w:p>
    <w:p w14:paraId="3A9CFFF5">
      <w:pPr>
        <w:widowControl/>
        <w:spacing w:line="480" w:lineRule="exact"/>
        <w:jc w:val="left"/>
        <w:rPr>
          <w:rFonts w:hint="eastAsia" w:ascii="宋体" w:hAnsi="宋体"/>
          <w:kern w:val="0"/>
          <w:sz w:val="24"/>
        </w:rPr>
      </w:pPr>
      <w:r>
        <w:rPr>
          <w:rFonts w:hint="eastAsia" w:ascii="宋体" w:hAnsi="宋体"/>
          <w:kern w:val="0"/>
          <w:sz w:val="24"/>
        </w:rPr>
        <w:t>我单位（本人）保证上述承诺事项的真实性，如有弄虚作假或其他违法违规行为，愿意承担一切法律责任，并承担因此所造成的一切损失。</w:t>
      </w:r>
    </w:p>
    <w:p w14:paraId="2667CEAA">
      <w:pPr>
        <w:widowControl/>
        <w:spacing w:line="480" w:lineRule="exact"/>
        <w:jc w:val="left"/>
        <w:rPr>
          <w:rFonts w:hint="eastAsia" w:ascii="宋体" w:hAnsi="宋体"/>
          <w:kern w:val="0"/>
          <w:sz w:val="24"/>
        </w:rPr>
      </w:pPr>
    </w:p>
    <w:p w14:paraId="0D26CDD8">
      <w:pPr>
        <w:widowControl/>
        <w:spacing w:line="480" w:lineRule="exact"/>
        <w:ind w:firstLine="1920" w:firstLineChars="800"/>
        <w:jc w:val="left"/>
        <w:rPr>
          <w:rFonts w:hint="eastAsia" w:ascii="宋体" w:hAnsi="宋体"/>
          <w:kern w:val="0"/>
          <w:sz w:val="24"/>
        </w:rPr>
      </w:pPr>
    </w:p>
    <w:p w14:paraId="22F599EC">
      <w:pPr>
        <w:widowControl/>
        <w:spacing w:line="480" w:lineRule="exact"/>
        <w:ind w:firstLine="1920" w:firstLineChars="800"/>
        <w:jc w:val="left"/>
        <w:rPr>
          <w:rFonts w:hint="eastAsia" w:ascii="宋体" w:hAnsi="宋体"/>
          <w:kern w:val="0"/>
          <w:sz w:val="24"/>
        </w:rPr>
      </w:pPr>
      <w:r>
        <w:rPr>
          <w:rFonts w:hint="eastAsia" w:ascii="宋体" w:hAnsi="宋体"/>
          <w:kern w:val="0"/>
          <w:sz w:val="24"/>
        </w:rPr>
        <w:t>供应商名称（盖章）：</w:t>
      </w:r>
      <w:r>
        <w:rPr>
          <w:rFonts w:hint="eastAsia" w:ascii="宋体" w:hAnsi="宋体"/>
          <w:kern w:val="0"/>
          <w:sz w:val="24"/>
          <w:u w:val="single"/>
        </w:rPr>
        <w:t xml:space="preserve">                      </w:t>
      </w:r>
    </w:p>
    <w:p w14:paraId="355324D6">
      <w:pPr>
        <w:widowControl/>
        <w:spacing w:line="480" w:lineRule="exact"/>
        <w:ind w:firstLine="1920" w:firstLineChars="800"/>
        <w:jc w:val="left"/>
        <w:rPr>
          <w:rFonts w:hint="eastAsia" w:ascii="宋体" w:hAnsi="宋体"/>
          <w:kern w:val="0"/>
          <w:sz w:val="24"/>
        </w:rPr>
      </w:pPr>
      <w:r>
        <w:rPr>
          <w:rFonts w:hint="eastAsia" w:ascii="宋体" w:hAnsi="宋体"/>
          <w:kern w:val="0"/>
          <w:sz w:val="24"/>
        </w:rPr>
        <w:t>法定代表人、负责人、自然人或授权代表(签字)：</w:t>
      </w:r>
    </w:p>
    <w:p w14:paraId="0B1FB376">
      <w:pPr>
        <w:widowControl/>
        <w:spacing w:line="480" w:lineRule="exact"/>
        <w:ind w:firstLine="1920" w:firstLineChars="800"/>
        <w:jc w:val="left"/>
        <w:rPr>
          <w:rFonts w:hint="eastAsia" w:ascii="宋体" w:hAnsi="宋体"/>
          <w:kern w:val="0"/>
          <w:sz w:val="24"/>
        </w:rPr>
      </w:pPr>
      <w:r>
        <w:rPr>
          <w:rFonts w:hint="eastAsia" w:ascii="宋体" w:hAnsi="宋体"/>
          <w:kern w:val="0"/>
          <w:sz w:val="24"/>
        </w:rPr>
        <w:t>日  期： 年  月 日</w:t>
      </w:r>
    </w:p>
    <w:p w14:paraId="1C2030A4">
      <w:pPr>
        <w:spacing w:line="480" w:lineRule="exact"/>
        <w:rPr>
          <w:rFonts w:hint="eastAsia" w:ascii="宋体" w:hAnsi="宋体"/>
          <w:kern w:val="0"/>
          <w:sz w:val="24"/>
        </w:rPr>
      </w:pPr>
    </w:p>
    <w:p w14:paraId="6FFFBE0F">
      <w:pPr>
        <w:spacing w:line="480" w:lineRule="exact"/>
        <w:rPr>
          <w:rFonts w:hint="eastAsia" w:ascii="宋体" w:hAnsi="宋体"/>
          <w:kern w:val="0"/>
          <w:sz w:val="24"/>
        </w:rPr>
      </w:pPr>
      <w:r>
        <w:rPr>
          <w:rFonts w:hint="eastAsia" w:ascii="宋体" w:hAnsi="宋体"/>
          <w:kern w:val="0"/>
          <w:sz w:val="24"/>
        </w:rPr>
        <w:t>注：供应商须在投标（响应性）文件中按此模板提供承诺函，未提供视为未实</w:t>
      </w:r>
    </w:p>
    <w:p w14:paraId="058426F8">
      <w:pPr>
        <w:spacing w:line="480" w:lineRule="exact"/>
        <w:rPr>
          <w:rFonts w:hint="eastAsia" w:ascii="宋体" w:hAnsi="宋体"/>
          <w:kern w:val="0"/>
          <w:sz w:val="24"/>
        </w:rPr>
      </w:pPr>
      <w:r>
        <w:rPr>
          <w:rFonts w:hint="eastAsia" w:ascii="宋体" w:hAnsi="宋体"/>
          <w:kern w:val="0"/>
          <w:sz w:val="24"/>
        </w:rPr>
        <w:t>质性响应招标文件要求，按无效投标（响应）处理。</w:t>
      </w:r>
    </w:p>
    <w:p w14:paraId="4C73F8F0">
      <w:pPr>
        <w:snapToGrid w:val="0"/>
        <w:spacing w:line="420" w:lineRule="exact"/>
        <w:jc w:val="left"/>
        <w:rPr>
          <w:rFonts w:hint="eastAsia" w:ascii="宋体" w:hAnsi="宋体"/>
          <w:kern w:val="0"/>
          <w:sz w:val="24"/>
        </w:rPr>
      </w:pPr>
    </w:p>
    <w:p w14:paraId="6F74B29B">
      <w:pPr>
        <w:snapToGrid w:val="0"/>
        <w:spacing w:line="360" w:lineRule="auto"/>
        <w:jc w:val="left"/>
        <w:rPr>
          <w:rFonts w:hint="eastAsia" w:ascii="宋体" w:hAnsi="宋体"/>
          <w:kern w:val="0"/>
          <w:sz w:val="24"/>
        </w:rPr>
      </w:pPr>
      <w:r>
        <w:rPr>
          <w:rFonts w:hint="eastAsia" w:ascii="宋体" w:hAnsi="宋体"/>
          <w:kern w:val="0"/>
          <w:sz w:val="24"/>
        </w:rPr>
        <w:t>9.2供应商应为注册在中华人民共和国境内的，且具有独立承担民事责任能力，提供法人或者其他组织的营业执照等证明文件；</w:t>
      </w:r>
    </w:p>
    <w:p w14:paraId="1198C205">
      <w:pPr>
        <w:snapToGrid w:val="0"/>
        <w:spacing w:line="360" w:lineRule="auto"/>
        <w:jc w:val="left"/>
        <w:rPr>
          <w:rFonts w:hint="eastAsia" w:ascii="宋体" w:hAnsi="宋体"/>
          <w:kern w:val="0"/>
          <w:sz w:val="24"/>
        </w:rPr>
      </w:pPr>
      <w:r>
        <w:rPr>
          <w:rFonts w:hint="eastAsia" w:ascii="宋体" w:hAnsi="宋体"/>
          <w:kern w:val="0"/>
          <w:sz w:val="24"/>
        </w:rPr>
        <w:t>9.3法定代表人本人参加谈判的，提供身份证明复印件；法定代表人委托代理人参加谈判的，提供法人授权委托书原件和委托代理人的身份证明复印件。</w:t>
      </w:r>
    </w:p>
    <w:p w14:paraId="575EEDB9">
      <w:pPr>
        <w:snapToGrid w:val="0"/>
        <w:spacing w:line="360" w:lineRule="auto"/>
        <w:jc w:val="left"/>
        <w:rPr>
          <w:rFonts w:hint="eastAsia" w:ascii="宋体" w:hAnsi="宋体"/>
          <w:kern w:val="0"/>
          <w:sz w:val="24"/>
        </w:rPr>
      </w:pPr>
      <w:r>
        <w:rPr>
          <w:rFonts w:hint="eastAsia" w:ascii="宋体" w:hAnsi="宋体"/>
          <w:kern w:val="0"/>
          <w:sz w:val="24"/>
        </w:rPr>
        <w:t>9.4根据《关于在政府采购活动中查询及使用信用记录有关问题的通知》(财库[2016]125号)和豫财购【2016】15号的规定，对列入“信用中国”网站（www.creditchina.gov.cn）的“失信被执行人”、“重大税收违法失信主体”和“中国政府采购”网站(www.ccgp.gov.cn)的“政府采购严重违法失信行为记录名单”的企业和法定代表人，将拒绝其参加政府采购活动；</w:t>
      </w:r>
    </w:p>
    <w:p w14:paraId="2DCE800C">
      <w:pPr>
        <w:snapToGrid w:val="0"/>
        <w:spacing w:line="360" w:lineRule="auto"/>
        <w:jc w:val="left"/>
        <w:rPr>
          <w:rFonts w:hint="eastAsia" w:ascii="宋体" w:hAnsi="宋体"/>
          <w:kern w:val="0"/>
          <w:sz w:val="24"/>
        </w:rPr>
      </w:pPr>
      <w:r>
        <w:rPr>
          <w:rFonts w:hint="eastAsia" w:ascii="宋体" w:hAnsi="宋体"/>
          <w:kern w:val="0"/>
          <w:sz w:val="24"/>
        </w:rPr>
        <w:t>9.5其他证明文件（采购人根据项目需要提出且为本次采购所必要的）。</w:t>
      </w:r>
    </w:p>
    <w:p w14:paraId="36AFCCB0">
      <w:pPr>
        <w:snapToGrid w:val="0"/>
        <w:spacing w:line="360" w:lineRule="auto"/>
        <w:jc w:val="left"/>
        <w:rPr>
          <w:rFonts w:hint="eastAsia" w:ascii="宋体" w:hAnsi="宋体"/>
          <w:kern w:val="0"/>
          <w:sz w:val="24"/>
        </w:rPr>
      </w:pPr>
      <w:r>
        <w:rPr>
          <w:rFonts w:hint="eastAsia" w:ascii="宋体" w:hAnsi="宋体"/>
          <w:kern w:val="0"/>
          <w:sz w:val="24"/>
        </w:rPr>
        <w:t>9.6供货服务方案</w:t>
      </w:r>
    </w:p>
    <w:p w14:paraId="28296141">
      <w:pPr>
        <w:snapToGrid w:val="0"/>
        <w:spacing w:line="360" w:lineRule="auto"/>
        <w:jc w:val="left"/>
        <w:rPr>
          <w:rFonts w:hint="eastAsia" w:ascii="宋体" w:hAnsi="宋体"/>
          <w:kern w:val="0"/>
          <w:sz w:val="24"/>
        </w:rPr>
      </w:pPr>
      <w:r>
        <w:rPr>
          <w:rFonts w:hint="eastAsia" w:ascii="宋体" w:hAnsi="宋体"/>
          <w:kern w:val="0"/>
          <w:sz w:val="24"/>
        </w:rPr>
        <w:t>9.7售后服务方案</w:t>
      </w:r>
    </w:p>
    <w:p w14:paraId="52778598">
      <w:pPr>
        <w:snapToGrid w:val="0"/>
        <w:spacing w:line="360" w:lineRule="auto"/>
        <w:jc w:val="left"/>
        <w:rPr>
          <w:rFonts w:hint="eastAsia" w:ascii="宋体" w:hAnsi="宋体"/>
          <w:kern w:val="0"/>
          <w:sz w:val="24"/>
        </w:rPr>
      </w:pPr>
      <w:r>
        <w:rPr>
          <w:rFonts w:hint="eastAsia" w:ascii="宋体" w:hAnsi="宋体"/>
          <w:kern w:val="0"/>
          <w:sz w:val="24"/>
        </w:rPr>
        <w:t>9.8距采购人最近的服务网点情况表</w:t>
      </w:r>
    </w:p>
    <w:p w14:paraId="0CDF2F14">
      <w:pPr>
        <w:spacing w:line="360" w:lineRule="auto"/>
        <w:jc w:val="center"/>
        <w:rPr>
          <w:rFonts w:hint="eastAsia" w:ascii="宋体" w:hAnsi="宋体"/>
          <w:sz w:val="24"/>
        </w:rPr>
      </w:pPr>
      <w:r>
        <w:rPr>
          <w:rFonts w:hint="eastAsia" w:ascii="宋体" w:hAnsi="宋体"/>
          <w:sz w:val="24"/>
        </w:rPr>
        <w:t>（根据项目需要设定</w:t>
      </w:r>
      <w:r>
        <w:rPr>
          <w:rFonts w:hint="eastAsia" w:ascii="宋体" w:hAnsi="宋体"/>
          <w:b/>
          <w:sz w:val="24"/>
        </w:rPr>
        <w:t>）</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2"/>
        <w:gridCol w:w="2416"/>
        <w:gridCol w:w="3960"/>
      </w:tblGrid>
      <w:tr w14:paraId="60DF2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2012" w:type="dxa"/>
            <w:vAlign w:val="top"/>
          </w:tcPr>
          <w:p w14:paraId="5D2A5073">
            <w:pPr>
              <w:snapToGrid w:val="0"/>
              <w:spacing w:line="360" w:lineRule="auto"/>
              <w:rPr>
                <w:rFonts w:hint="eastAsia" w:ascii="宋体" w:hAnsi="宋体"/>
                <w:sz w:val="24"/>
              </w:rPr>
            </w:pPr>
            <w:r>
              <w:rPr>
                <w:rFonts w:hint="eastAsia" w:ascii="宋体" w:hAnsi="宋体"/>
                <w:sz w:val="24"/>
              </w:rPr>
              <w:t>服务网点名称</w:t>
            </w:r>
          </w:p>
        </w:tc>
        <w:tc>
          <w:tcPr>
            <w:tcW w:w="6376" w:type="dxa"/>
            <w:gridSpan w:val="2"/>
            <w:vAlign w:val="top"/>
          </w:tcPr>
          <w:p w14:paraId="3423E116">
            <w:pPr>
              <w:snapToGrid w:val="0"/>
              <w:spacing w:line="360" w:lineRule="auto"/>
              <w:ind w:firstLine="480" w:firstLineChars="200"/>
              <w:rPr>
                <w:rFonts w:hint="eastAsia" w:ascii="宋体" w:hAnsi="宋体"/>
                <w:sz w:val="24"/>
              </w:rPr>
            </w:pPr>
            <w:r>
              <w:rPr>
                <w:rFonts w:hint="eastAsia" w:ascii="宋体" w:hAnsi="宋体"/>
                <w:sz w:val="24"/>
              </w:rPr>
              <w:t xml:space="preserve"> </w:t>
            </w:r>
          </w:p>
        </w:tc>
      </w:tr>
      <w:tr w14:paraId="00E8C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2012" w:type="dxa"/>
            <w:vAlign w:val="top"/>
          </w:tcPr>
          <w:p w14:paraId="3F40804A">
            <w:pPr>
              <w:snapToGrid w:val="0"/>
              <w:spacing w:line="360" w:lineRule="auto"/>
              <w:rPr>
                <w:rFonts w:hint="eastAsia" w:ascii="宋体" w:hAnsi="宋体"/>
                <w:sz w:val="24"/>
              </w:rPr>
            </w:pPr>
            <w:r>
              <w:rPr>
                <w:rFonts w:hint="eastAsia" w:ascii="宋体" w:hAnsi="宋体"/>
                <w:sz w:val="24"/>
              </w:rPr>
              <w:t>地址</w:t>
            </w:r>
          </w:p>
        </w:tc>
        <w:tc>
          <w:tcPr>
            <w:tcW w:w="6376" w:type="dxa"/>
            <w:gridSpan w:val="2"/>
            <w:vAlign w:val="top"/>
          </w:tcPr>
          <w:p w14:paraId="19861C6A">
            <w:pPr>
              <w:snapToGrid w:val="0"/>
              <w:spacing w:line="360" w:lineRule="auto"/>
              <w:ind w:firstLine="480" w:firstLineChars="200"/>
              <w:rPr>
                <w:rFonts w:hint="eastAsia" w:ascii="宋体" w:hAnsi="宋体"/>
                <w:sz w:val="24"/>
              </w:rPr>
            </w:pPr>
            <w:r>
              <w:rPr>
                <w:rFonts w:hint="eastAsia" w:ascii="宋体" w:hAnsi="宋体"/>
                <w:sz w:val="24"/>
              </w:rPr>
              <w:t xml:space="preserve"> </w:t>
            </w:r>
          </w:p>
        </w:tc>
      </w:tr>
      <w:tr w14:paraId="5036F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12" w:type="dxa"/>
            <w:vAlign w:val="top"/>
          </w:tcPr>
          <w:p w14:paraId="4A1BFDD0">
            <w:pPr>
              <w:snapToGrid w:val="0"/>
              <w:spacing w:line="360" w:lineRule="auto"/>
              <w:rPr>
                <w:rFonts w:hint="eastAsia" w:ascii="宋体" w:hAnsi="宋体"/>
                <w:sz w:val="24"/>
              </w:rPr>
            </w:pPr>
            <w:r>
              <w:rPr>
                <w:rFonts w:hint="eastAsia" w:ascii="宋体" w:hAnsi="宋体"/>
                <w:sz w:val="24"/>
              </w:rPr>
              <w:t>注册资本金</w:t>
            </w:r>
          </w:p>
        </w:tc>
        <w:tc>
          <w:tcPr>
            <w:tcW w:w="2416" w:type="dxa"/>
            <w:vAlign w:val="top"/>
          </w:tcPr>
          <w:p w14:paraId="67148074">
            <w:pPr>
              <w:snapToGrid w:val="0"/>
              <w:spacing w:line="360" w:lineRule="auto"/>
              <w:ind w:firstLine="480" w:firstLineChars="200"/>
              <w:rPr>
                <w:rFonts w:hint="eastAsia" w:ascii="宋体" w:hAnsi="宋体"/>
                <w:sz w:val="24"/>
              </w:rPr>
            </w:pPr>
            <w:r>
              <w:rPr>
                <w:rFonts w:hint="eastAsia" w:ascii="宋体" w:hAnsi="宋体"/>
                <w:sz w:val="24"/>
              </w:rPr>
              <w:t xml:space="preserve"> </w:t>
            </w:r>
          </w:p>
        </w:tc>
        <w:tc>
          <w:tcPr>
            <w:tcW w:w="3960" w:type="dxa"/>
            <w:vAlign w:val="top"/>
          </w:tcPr>
          <w:p w14:paraId="2BF20836">
            <w:pPr>
              <w:snapToGrid w:val="0"/>
              <w:spacing w:line="360" w:lineRule="auto"/>
              <w:rPr>
                <w:rFonts w:hint="eastAsia" w:ascii="宋体" w:hAnsi="宋体"/>
                <w:sz w:val="24"/>
              </w:rPr>
            </w:pPr>
            <w:r>
              <w:rPr>
                <w:rFonts w:hint="eastAsia" w:ascii="宋体" w:hAnsi="宋体"/>
                <w:sz w:val="24"/>
              </w:rPr>
              <w:t>其中：投标人出资比例</w:t>
            </w:r>
          </w:p>
        </w:tc>
      </w:tr>
      <w:tr w14:paraId="569A0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12" w:type="dxa"/>
            <w:vAlign w:val="top"/>
          </w:tcPr>
          <w:p w14:paraId="7911C2D5">
            <w:pPr>
              <w:snapToGrid w:val="0"/>
              <w:spacing w:line="360" w:lineRule="auto"/>
              <w:rPr>
                <w:rFonts w:hint="eastAsia" w:ascii="宋体" w:hAnsi="宋体"/>
                <w:sz w:val="24"/>
              </w:rPr>
            </w:pPr>
            <w:r>
              <w:rPr>
                <w:rFonts w:hint="eastAsia" w:ascii="宋体" w:hAnsi="宋体"/>
                <w:sz w:val="24"/>
              </w:rPr>
              <w:t>员工总人数</w:t>
            </w:r>
          </w:p>
        </w:tc>
        <w:tc>
          <w:tcPr>
            <w:tcW w:w="2416" w:type="dxa"/>
            <w:vAlign w:val="top"/>
          </w:tcPr>
          <w:p w14:paraId="19103AC3">
            <w:pPr>
              <w:snapToGrid w:val="0"/>
              <w:spacing w:line="360" w:lineRule="auto"/>
              <w:ind w:firstLine="480" w:firstLineChars="200"/>
              <w:rPr>
                <w:rFonts w:hint="eastAsia" w:ascii="宋体" w:hAnsi="宋体"/>
                <w:sz w:val="24"/>
              </w:rPr>
            </w:pPr>
            <w:r>
              <w:rPr>
                <w:rFonts w:hint="eastAsia" w:ascii="宋体" w:hAnsi="宋体"/>
                <w:sz w:val="24"/>
              </w:rPr>
              <w:t xml:space="preserve"> </w:t>
            </w:r>
          </w:p>
        </w:tc>
        <w:tc>
          <w:tcPr>
            <w:tcW w:w="3960" w:type="dxa"/>
            <w:vAlign w:val="top"/>
          </w:tcPr>
          <w:p w14:paraId="6EFFE0E0">
            <w:pPr>
              <w:snapToGrid w:val="0"/>
              <w:spacing w:line="360" w:lineRule="auto"/>
              <w:rPr>
                <w:rFonts w:hint="eastAsia" w:ascii="宋体" w:hAnsi="宋体"/>
                <w:sz w:val="24"/>
              </w:rPr>
            </w:pPr>
            <w:r>
              <w:rPr>
                <w:rFonts w:hint="eastAsia" w:ascii="宋体" w:hAnsi="宋体"/>
                <w:sz w:val="24"/>
              </w:rPr>
              <w:t>其中：技术人员数</w:t>
            </w:r>
          </w:p>
        </w:tc>
      </w:tr>
      <w:tr w14:paraId="0DD2E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12" w:type="dxa"/>
            <w:vAlign w:val="top"/>
          </w:tcPr>
          <w:p w14:paraId="2DC75152">
            <w:pPr>
              <w:snapToGrid w:val="0"/>
              <w:spacing w:line="360" w:lineRule="auto"/>
              <w:rPr>
                <w:rFonts w:hint="eastAsia" w:ascii="宋体" w:hAnsi="宋体"/>
                <w:sz w:val="24"/>
              </w:rPr>
            </w:pPr>
            <w:r>
              <w:rPr>
                <w:rFonts w:hint="eastAsia" w:ascii="宋体" w:hAnsi="宋体"/>
                <w:sz w:val="24"/>
              </w:rPr>
              <w:t>经营期限</w:t>
            </w:r>
          </w:p>
        </w:tc>
        <w:tc>
          <w:tcPr>
            <w:tcW w:w="6376" w:type="dxa"/>
            <w:gridSpan w:val="2"/>
            <w:vAlign w:val="top"/>
          </w:tcPr>
          <w:p w14:paraId="0BAD7942">
            <w:pPr>
              <w:snapToGrid w:val="0"/>
              <w:spacing w:line="360" w:lineRule="auto"/>
              <w:ind w:firstLine="480" w:firstLineChars="200"/>
              <w:rPr>
                <w:rFonts w:hint="eastAsia" w:ascii="宋体" w:hAnsi="宋体"/>
                <w:sz w:val="24"/>
              </w:rPr>
            </w:pPr>
            <w:r>
              <w:rPr>
                <w:rFonts w:hint="eastAsia" w:ascii="宋体" w:hAnsi="宋体"/>
                <w:sz w:val="24"/>
              </w:rPr>
              <w:t xml:space="preserve"> </w:t>
            </w:r>
          </w:p>
        </w:tc>
      </w:tr>
      <w:tr w14:paraId="73F35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12" w:type="dxa"/>
            <w:vAlign w:val="top"/>
          </w:tcPr>
          <w:p w14:paraId="4DE0F811">
            <w:pPr>
              <w:snapToGrid w:val="0"/>
              <w:spacing w:line="360" w:lineRule="auto"/>
              <w:rPr>
                <w:rFonts w:hint="eastAsia" w:ascii="宋体" w:hAnsi="宋体"/>
                <w:sz w:val="24"/>
              </w:rPr>
            </w:pPr>
            <w:r>
              <w:rPr>
                <w:rFonts w:hint="eastAsia" w:ascii="宋体" w:hAnsi="宋体"/>
                <w:sz w:val="24"/>
              </w:rPr>
              <w:t>服务承诺</w:t>
            </w:r>
          </w:p>
        </w:tc>
        <w:tc>
          <w:tcPr>
            <w:tcW w:w="6376" w:type="dxa"/>
            <w:gridSpan w:val="2"/>
            <w:vAlign w:val="top"/>
          </w:tcPr>
          <w:p w14:paraId="42D875E6">
            <w:pPr>
              <w:snapToGrid w:val="0"/>
              <w:spacing w:line="360" w:lineRule="auto"/>
              <w:ind w:firstLine="480" w:firstLineChars="200"/>
              <w:rPr>
                <w:rFonts w:hint="eastAsia" w:ascii="宋体" w:hAnsi="宋体"/>
                <w:sz w:val="24"/>
              </w:rPr>
            </w:pPr>
            <w:r>
              <w:rPr>
                <w:rFonts w:hint="eastAsia" w:ascii="宋体" w:hAnsi="宋体"/>
                <w:sz w:val="24"/>
              </w:rPr>
              <w:t xml:space="preserve"> </w:t>
            </w:r>
          </w:p>
        </w:tc>
      </w:tr>
      <w:tr w14:paraId="026AD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12" w:type="dxa"/>
            <w:vAlign w:val="top"/>
          </w:tcPr>
          <w:p w14:paraId="739BC5BA">
            <w:pPr>
              <w:snapToGrid w:val="0"/>
              <w:spacing w:line="360" w:lineRule="auto"/>
              <w:rPr>
                <w:rFonts w:hint="eastAsia" w:ascii="宋体" w:hAnsi="宋体"/>
                <w:sz w:val="24"/>
              </w:rPr>
            </w:pPr>
            <w:r>
              <w:rPr>
                <w:rFonts w:hint="eastAsia" w:ascii="宋体" w:hAnsi="宋体"/>
                <w:sz w:val="24"/>
              </w:rPr>
              <w:t>负责人</w:t>
            </w:r>
          </w:p>
        </w:tc>
        <w:tc>
          <w:tcPr>
            <w:tcW w:w="2416" w:type="dxa"/>
            <w:vAlign w:val="top"/>
          </w:tcPr>
          <w:p w14:paraId="5D97CECB">
            <w:pPr>
              <w:snapToGrid w:val="0"/>
              <w:spacing w:line="360" w:lineRule="auto"/>
              <w:ind w:firstLine="480" w:firstLineChars="200"/>
              <w:rPr>
                <w:rFonts w:hint="eastAsia" w:ascii="宋体" w:hAnsi="宋体"/>
                <w:sz w:val="24"/>
              </w:rPr>
            </w:pPr>
            <w:r>
              <w:rPr>
                <w:rFonts w:hint="eastAsia" w:ascii="宋体" w:hAnsi="宋体"/>
                <w:sz w:val="24"/>
              </w:rPr>
              <w:t xml:space="preserve"> </w:t>
            </w:r>
          </w:p>
        </w:tc>
        <w:tc>
          <w:tcPr>
            <w:tcW w:w="3960" w:type="dxa"/>
            <w:vAlign w:val="top"/>
          </w:tcPr>
          <w:p w14:paraId="710959CF">
            <w:pPr>
              <w:snapToGrid w:val="0"/>
              <w:spacing w:line="360" w:lineRule="auto"/>
              <w:rPr>
                <w:rFonts w:hint="eastAsia" w:ascii="宋体" w:hAnsi="宋体"/>
                <w:sz w:val="24"/>
              </w:rPr>
            </w:pPr>
            <w:r>
              <w:rPr>
                <w:rFonts w:hint="eastAsia" w:ascii="宋体" w:hAnsi="宋体"/>
                <w:sz w:val="24"/>
              </w:rPr>
              <w:t>联系电话</w:t>
            </w:r>
          </w:p>
        </w:tc>
      </w:tr>
    </w:tbl>
    <w:p w14:paraId="45373D6B">
      <w:pPr>
        <w:wordWrap w:val="0"/>
        <w:spacing w:line="360" w:lineRule="auto"/>
        <w:ind w:firstLine="480" w:firstLineChars="200"/>
        <w:rPr>
          <w:rFonts w:hint="eastAsia" w:ascii="宋体" w:hAnsi="宋体"/>
          <w:sz w:val="24"/>
        </w:rPr>
      </w:pPr>
      <w:r>
        <w:rPr>
          <w:rFonts w:hint="eastAsia" w:ascii="宋体" w:hAnsi="宋体"/>
          <w:sz w:val="24"/>
        </w:rPr>
        <w:t xml:space="preserve">                  </w:t>
      </w:r>
    </w:p>
    <w:p w14:paraId="7CD025F9">
      <w:pPr>
        <w:wordWrap w:val="0"/>
        <w:spacing w:line="360" w:lineRule="auto"/>
        <w:ind w:firstLine="480" w:firstLineChars="200"/>
        <w:jc w:val="right"/>
        <w:rPr>
          <w:rFonts w:hint="eastAsia" w:ascii="宋体" w:hAnsi="宋体"/>
          <w:sz w:val="24"/>
        </w:rPr>
      </w:pPr>
      <w:r>
        <w:rPr>
          <w:rFonts w:hint="eastAsia" w:ascii="宋体" w:hAnsi="宋体"/>
          <w:sz w:val="24"/>
        </w:rPr>
        <w:t xml:space="preserve"> 供应商：</w:t>
      </w:r>
      <w:r>
        <w:rPr>
          <w:rFonts w:hint="eastAsia" w:ascii="宋体" w:hAnsi="宋体"/>
          <w:sz w:val="24"/>
          <w:u w:val="single"/>
        </w:rPr>
        <w:t xml:space="preserve">                   </w:t>
      </w:r>
      <w:r>
        <w:rPr>
          <w:rFonts w:hint="eastAsia" w:ascii="宋体" w:hAnsi="宋体"/>
          <w:sz w:val="24"/>
        </w:rPr>
        <w:t>（全称并加盖公章）</w:t>
      </w:r>
    </w:p>
    <w:p w14:paraId="075E261C">
      <w:pPr>
        <w:pStyle w:val="34"/>
        <w:spacing w:line="360" w:lineRule="auto"/>
        <w:ind w:left="63" w:right="63" w:firstLine="280"/>
        <w:jc w:val="right"/>
        <w:rPr>
          <w:rFonts w:hint="eastAsia" w:ascii="宋体" w:hAnsi="宋体" w:eastAsia="宋体"/>
          <w:b w:val="0"/>
          <w:bCs w:val="0"/>
          <w:color w:val="000000"/>
          <w:sz w:val="24"/>
          <w:szCs w:val="24"/>
        </w:rPr>
      </w:pPr>
      <w:r>
        <w:rPr>
          <w:rFonts w:hint="eastAsia" w:ascii="宋体" w:hAnsi="宋体" w:eastAsia="宋体"/>
          <w:b w:val="0"/>
          <w:bCs w:val="0"/>
          <w:color w:val="000000"/>
          <w:sz w:val="24"/>
          <w:szCs w:val="24"/>
        </w:rPr>
        <w:t>年  月   日</w:t>
      </w:r>
    </w:p>
    <w:p w14:paraId="2FC41A51">
      <w:pPr>
        <w:pStyle w:val="14"/>
        <w:spacing w:line="360" w:lineRule="auto"/>
        <w:ind w:firstLine="480"/>
        <w:rPr>
          <w:rFonts w:hint="eastAsia"/>
        </w:rPr>
      </w:pPr>
    </w:p>
    <w:p w14:paraId="74E574B8">
      <w:pPr>
        <w:wordWrap w:val="0"/>
        <w:snapToGrid w:val="0"/>
        <w:spacing w:before="50" w:after="156" w:line="360" w:lineRule="auto"/>
        <w:rPr>
          <w:rFonts w:hint="eastAsia" w:ascii="宋体" w:hAnsi="宋体"/>
          <w:bCs/>
          <w:sz w:val="24"/>
          <w:lang w:bidi="ar"/>
        </w:rPr>
      </w:pPr>
    </w:p>
    <w:p w14:paraId="58E0A8C4">
      <w:pPr>
        <w:widowControl/>
        <w:shd w:val="clear" w:color="auto" w:fill="FFFFFF"/>
        <w:spacing w:line="420" w:lineRule="atLeast"/>
        <w:rPr>
          <w:rFonts w:hint="eastAsia" w:ascii="宋体" w:hAnsi="宋体"/>
          <w:b/>
          <w:bCs/>
          <w:kern w:val="0"/>
          <w:sz w:val="24"/>
        </w:rPr>
      </w:pPr>
    </w:p>
    <w:p w14:paraId="320C5366">
      <w:pPr>
        <w:widowControl/>
        <w:shd w:val="clear" w:color="auto" w:fill="FFFFFF"/>
        <w:spacing w:line="420" w:lineRule="atLeast"/>
        <w:rPr>
          <w:rFonts w:hint="eastAsia" w:ascii="宋体" w:hAnsi="宋体"/>
          <w:b/>
          <w:bCs/>
          <w:kern w:val="0"/>
          <w:sz w:val="24"/>
        </w:rPr>
      </w:pPr>
    </w:p>
    <w:p w14:paraId="52446731">
      <w:pPr>
        <w:widowControl/>
        <w:shd w:val="clear" w:color="auto" w:fill="FFFFFF"/>
        <w:spacing w:line="420" w:lineRule="atLeast"/>
        <w:rPr>
          <w:rFonts w:hint="eastAsia" w:ascii="宋体" w:hAnsi="宋体"/>
          <w:b/>
          <w:bCs/>
          <w:kern w:val="0"/>
          <w:sz w:val="24"/>
        </w:rPr>
      </w:pPr>
      <w:r>
        <w:rPr>
          <w:rFonts w:hint="eastAsia" w:ascii="宋体" w:hAnsi="宋体"/>
          <w:b/>
          <w:bCs/>
          <w:kern w:val="0"/>
          <w:sz w:val="24"/>
        </w:rPr>
        <w:t>附件10       供应商自觉抵制政府采购领域</w:t>
      </w:r>
    </w:p>
    <w:p w14:paraId="3F9C9BA3">
      <w:pPr>
        <w:widowControl/>
        <w:shd w:val="clear" w:color="auto" w:fill="FFFFFF"/>
        <w:spacing w:line="420" w:lineRule="atLeast"/>
        <w:ind w:firstLine="2951"/>
        <w:rPr>
          <w:rFonts w:hint="eastAsia" w:ascii="宋体" w:hAnsi="宋体"/>
          <w:b/>
          <w:bCs/>
          <w:kern w:val="0"/>
          <w:sz w:val="24"/>
        </w:rPr>
      </w:pPr>
      <w:r>
        <w:rPr>
          <w:rFonts w:hint="eastAsia" w:ascii="宋体" w:hAnsi="宋体"/>
          <w:b/>
          <w:bCs/>
          <w:kern w:val="0"/>
          <w:sz w:val="24"/>
        </w:rPr>
        <w:t> 商业贿赂行为承诺书</w:t>
      </w:r>
    </w:p>
    <w:p w14:paraId="702D646C">
      <w:pPr>
        <w:widowControl/>
        <w:shd w:val="clear" w:color="auto" w:fill="FFFFFF"/>
        <w:spacing w:line="420" w:lineRule="atLeast"/>
        <w:rPr>
          <w:rFonts w:hint="eastAsia" w:ascii="宋体" w:hAnsi="宋体"/>
          <w:kern w:val="0"/>
          <w:sz w:val="24"/>
        </w:rPr>
      </w:pPr>
      <w:r>
        <w:rPr>
          <w:rFonts w:hint="eastAsia" w:ascii="宋体" w:hAnsi="宋体"/>
          <w:kern w:val="0"/>
          <w:sz w:val="24"/>
        </w:rPr>
        <w:t>致：</w:t>
      </w:r>
      <w:r>
        <w:rPr>
          <w:rFonts w:hint="eastAsia"/>
        </w:rPr>
        <w:t>_________</w:t>
      </w:r>
      <w:r>
        <w:rPr>
          <w:rFonts w:hint="eastAsia" w:ascii="宋体" w:hAnsi="宋体"/>
          <w:kern w:val="0"/>
          <w:sz w:val="24"/>
        </w:rPr>
        <w:t>（采购代理机构名称）</w:t>
      </w:r>
    </w:p>
    <w:p w14:paraId="3B425714">
      <w:pPr>
        <w:widowControl/>
        <w:shd w:val="clear" w:color="auto" w:fill="FFFFFF"/>
        <w:spacing w:line="420" w:lineRule="atLeast"/>
        <w:ind w:firstLine="480"/>
        <w:rPr>
          <w:rFonts w:hint="eastAsia" w:ascii="宋体" w:hAnsi="宋体"/>
          <w:b w:val="0"/>
          <w:bCs w:val="0"/>
          <w:i w:val="0"/>
          <w:iCs w:val="0"/>
          <w:kern w:val="0"/>
          <w:sz w:val="24"/>
          <w:u w:val="none"/>
          <w:vertAlign w:val="baseline"/>
        </w:rPr>
      </w:pPr>
      <w:r>
        <w:rPr>
          <w:rFonts w:hint="eastAsia" w:ascii="宋体" w:hAnsi="宋体"/>
          <w:b w:val="0"/>
          <w:bCs w:val="0"/>
          <w:i w:val="0"/>
          <w:iCs w:val="0"/>
          <w:kern w:val="0"/>
          <w:sz w:val="24"/>
          <w:u w:val="none"/>
          <w:vertAlign w:val="baseline"/>
        </w:rPr>
        <w:t>为进一步规范政府采购行为，营造公平竞争的政府采购市场环境，维护政府采购制度</w:t>
      </w:r>
      <w:r>
        <w:rPr>
          <w:rFonts w:hint="eastAsia" w:ascii="宋体" w:hAnsi="宋体"/>
          <w:kern w:val="0"/>
          <w:sz w:val="24"/>
        </w:rPr>
        <w:t>良好声誉，在参与贵单位组织的竞争性谈判活动中，我方庄重承诺：</w:t>
      </w:r>
    </w:p>
    <w:p w14:paraId="7E0E7115">
      <w:pPr>
        <w:widowControl/>
        <w:shd w:val="clear" w:color="auto" w:fill="FFFFFF"/>
        <w:spacing w:line="420" w:lineRule="atLeast"/>
        <w:ind w:firstLine="480"/>
        <w:rPr>
          <w:rFonts w:hint="eastAsia" w:ascii="宋体" w:hAnsi="宋体"/>
          <w:kern w:val="0"/>
          <w:sz w:val="24"/>
        </w:rPr>
      </w:pPr>
      <w:r>
        <w:rPr>
          <w:rFonts w:hint="eastAsia" w:ascii="宋体" w:hAnsi="宋体"/>
          <w:kern w:val="0"/>
          <w:sz w:val="24"/>
        </w:rPr>
        <w:t>一、依法参与竞争性谈判活动，遵纪守法，诚信经营，公平竞争。</w:t>
      </w:r>
    </w:p>
    <w:p w14:paraId="7BA78FD5">
      <w:pPr>
        <w:widowControl/>
        <w:shd w:val="clear" w:color="auto" w:fill="FFFFFF"/>
        <w:spacing w:line="420" w:lineRule="atLeast"/>
        <w:ind w:firstLine="480"/>
        <w:rPr>
          <w:rFonts w:hint="eastAsia" w:ascii="宋体" w:hAnsi="宋体"/>
          <w:kern w:val="0"/>
          <w:sz w:val="24"/>
        </w:rPr>
      </w:pPr>
      <w:r>
        <w:rPr>
          <w:rFonts w:hint="eastAsia" w:ascii="宋体" w:hAnsi="宋体"/>
          <w:kern w:val="0"/>
          <w:sz w:val="24"/>
        </w:rPr>
        <w:t>二、不向采购人、采购代理机构和谈判小组成员提供任何形式的商业贿赂，对索取或接受商业贿赂的单位和个人，及时向财政部门和纪检监察机关举报。</w:t>
      </w:r>
    </w:p>
    <w:p w14:paraId="49050646">
      <w:pPr>
        <w:widowControl/>
        <w:shd w:val="clear" w:color="auto" w:fill="FFFFFF"/>
        <w:spacing w:line="420" w:lineRule="atLeast"/>
        <w:ind w:firstLine="480"/>
        <w:rPr>
          <w:rFonts w:hint="eastAsia" w:ascii="宋体" w:hAnsi="宋体"/>
          <w:kern w:val="0"/>
          <w:sz w:val="24"/>
        </w:rPr>
      </w:pPr>
      <w:r>
        <w:rPr>
          <w:rFonts w:hint="eastAsia" w:ascii="宋体" w:hAnsi="宋体"/>
          <w:kern w:val="0"/>
          <w:sz w:val="24"/>
        </w:rPr>
        <w:t>三、不以提供虚假资质文件等形式参与竞争性谈判活动，不以虚假材料谋取成交。</w:t>
      </w:r>
    </w:p>
    <w:p w14:paraId="464645DB">
      <w:pPr>
        <w:widowControl/>
        <w:shd w:val="clear" w:color="auto" w:fill="FFFFFF"/>
        <w:spacing w:line="420" w:lineRule="atLeast"/>
        <w:ind w:firstLine="480"/>
        <w:rPr>
          <w:rFonts w:hint="eastAsia" w:ascii="宋体" w:hAnsi="宋体"/>
          <w:kern w:val="0"/>
          <w:sz w:val="24"/>
        </w:rPr>
      </w:pPr>
      <w:r>
        <w:rPr>
          <w:rFonts w:hint="eastAsia" w:ascii="宋体" w:hAnsi="宋体"/>
          <w:kern w:val="0"/>
          <w:sz w:val="24"/>
        </w:rPr>
        <w:t>四、不采取不正当手段诋毁、排挤其它供应商，与其它参与竞争性谈判活动的供应商保持良性的竞争关系。</w:t>
      </w:r>
    </w:p>
    <w:p w14:paraId="536292B7">
      <w:pPr>
        <w:widowControl/>
        <w:shd w:val="clear" w:color="auto" w:fill="FFFFFF"/>
        <w:spacing w:line="420" w:lineRule="atLeast"/>
        <w:ind w:firstLine="480"/>
        <w:rPr>
          <w:rFonts w:hint="eastAsia" w:ascii="宋体" w:hAnsi="宋体"/>
          <w:kern w:val="0"/>
          <w:sz w:val="24"/>
        </w:rPr>
      </w:pPr>
      <w:r>
        <w:rPr>
          <w:rFonts w:hint="eastAsia" w:ascii="宋体" w:hAnsi="宋体"/>
          <w:kern w:val="0"/>
          <w:sz w:val="24"/>
        </w:rPr>
        <w:t>五、不与采购人、采购代理机构和谈判小组成员恶意串通，积极维护国家利益、社会公共利益和采购人的合法权益。</w:t>
      </w:r>
    </w:p>
    <w:p w14:paraId="5B95E884">
      <w:pPr>
        <w:widowControl/>
        <w:shd w:val="clear" w:color="auto" w:fill="FFFFFF"/>
        <w:spacing w:line="420" w:lineRule="atLeast"/>
        <w:ind w:firstLine="480"/>
        <w:rPr>
          <w:rFonts w:hint="eastAsia" w:ascii="宋体" w:hAnsi="宋体"/>
          <w:kern w:val="0"/>
          <w:sz w:val="24"/>
        </w:rPr>
      </w:pPr>
      <w:r>
        <w:rPr>
          <w:rFonts w:hint="eastAsia" w:ascii="宋体" w:hAnsi="宋体"/>
          <w:kern w:val="0"/>
          <w:sz w:val="24"/>
        </w:rPr>
        <w:t>六、严格履行政府采购合同约定义务，不在政府采购合同执行过程中采取降低质量或标准、减少数量、拖延交付时间等方式损害采购人的利益，并自觉承担违约责任。</w:t>
      </w:r>
    </w:p>
    <w:p w14:paraId="2BA1E06C">
      <w:pPr>
        <w:widowControl/>
        <w:shd w:val="clear" w:color="auto" w:fill="FFFFFF"/>
        <w:spacing w:line="420" w:lineRule="atLeast"/>
        <w:ind w:firstLine="480"/>
        <w:rPr>
          <w:rFonts w:hint="eastAsia" w:ascii="宋体" w:hAnsi="宋体"/>
          <w:kern w:val="0"/>
          <w:sz w:val="24"/>
        </w:rPr>
      </w:pPr>
      <w:r>
        <w:rPr>
          <w:rFonts w:hint="eastAsia" w:ascii="宋体" w:hAnsi="宋体"/>
          <w:kern w:val="0"/>
          <w:sz w:val="24"/>
        </w:rPr>
        <w:t>七、自觉接受并积极配合相关监督部门实施的监督检查，如实反映情况，及时提供有关证明材料。</w:t>
      </w:r>
    </w:p>
    <w:p w14:paraId="33A49454">
      <w:pPr>
        <w:widowControl/>
        <w:shd w:val="clear" w:color="auto" w:fill="FFFFFF"/>
        <w:spacing w:line="460" w:lineRule="atLeast"/>
        <w:ind w:firstLine="2400"/>
        <w:rPr>
          <w:rFonts w:hint="eastAsia" w:ascii="宋体" w:hAnsi="宋体"/>
          <w:kern w:val="0"/>
          <w:sz w:val="24"/>
        </w:rPr>
      </w:pPr>
    </w:p>
    <w:p w14:paraId="5823A95F">
      <w:pPr>
        <w:widowControl/>
        <w:shd w:val="clear" w:color="auto" w:fill="FFFFFF"/>
        <w:spacing w:line="460" w:lineRule="atLeast"/>
        <w:ind w:firstLine="2400"/>
        <w:rPr>
          <w:rFonts w:hint="eastAsia" w:ascii="宋体" w:hAnsi="宋体"/>
          <w:kern w:val="0"/>
          <w:sz w:val="24"/>
        </w:rPr>
      </w:pPr>
      <w:r>
        <w:rPr>
          <w:rFonts w:hint="eastAsia" w:ascii="宋体" w:hAnsi="宋体"/>
          <w:kern w:val="0"/>
          <w:sz w:val="24"/>
        </w:rPr>
        <w:t>供应商代表签字： </w:t>
      </w:r>
      <w:r>
        <w:rPr>
          <w:rFonts w:hint="eastAsia" w:ascii="宋体" w:hAnsi="宋体"/>
          <w:kern w:val="0"/>
          <w:sz w:val="24"/>
          <w:u w:val="single"/>
        </w:rPr>
        <w:t>        </w:t>
      </w:r>
    </w:p>
    <w:p w14:paraId="43FF1DF1">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        供应商：</w:t>
      </w:r>
      <w:r>
        <w:rPr>
          <w:rFonts w:hint="eastAsia" w:ascii="宋体" w:hAnsi="宋体"/>
          <w:kern w:val="0"/>
          <w:sz w:val="24"/>
          <w:u w:val="single"/>
        </w:rPr>
        <w:t>          </w:t>
      </w:r>
      <w:r>
        <w:rPr>
          <w:rFonts w:hint="eastAsia" w:ascii="宋体" w:hAnsi="宋体"/>
          <w:kern w:val="0"/>
          <w:sz w:val="24"/>
        </w:rPr>
        <w:t>（全称并加盖公章）</w:t>
      </w:r>
    </w:p>
    <w:p w14:paraId="6FC51AF7">
      <w:pPr>
        <w:widowControl/>
        <w:shd w:val="clear" w:color="auto" w:fill="FFFFFF"/>
        <w:spacing w:line="460" w:lineRule="atLeast"/>
        <w:ind w:left="4199" w:leftChars="228" w:hanging="3720" w:hangingChars="1550"/>
        <w:rPr>
          <w:rFonts w:hint="eastAsia" w:ascii="宋体" w:hAnsi="宋体"/>
          <w:kern w:val="0"/>
          <w:sz w:val="24"/>
        </w:rPr>
      </w:pPr>
      <w:r>
        <w:rPr>
          <w:rFonts w:hint="eastAsia" w:ascii="宋体" w:hAnsi="宋体"/>
          <w:kern w:val="0"/>
          <w:sz w:val="24"/>
        </w:rPr>
        <w:t>                                 年  月  日</w:t>
      </w:r>
    </w:p>
    <w:p w14:paraId="18583938">
      <w:pPr>
        <w:jc w:val="center"/>
        <w:rPr>
          <w:rFonts w:hint="eastAsia" w:ascii="宋体" w:hAnsi="宋体"/>
          <w:sz w:val="36"/>
          <w:szCs w:val="36"/>
        </w:rPr>
      </w:pPr>
    </w:p>
    <w:p w14:paraId="1D4B822D">
      <w:pPr>
        <w:jc w:val="center"/>
        <w:rPr>
          <w:rFonts w:hint="eastAsia" w:ascii="宋体" w:hAnsi="宋体"/>
          <w:sz w:val="36"/>
          <w:szCs w:val="36"/>
        </w:rPr>
      </w:pPr>
    </w:p>
    <w:p w14:paraId="5AB0F307">
      <w:pPr>
        <w:rPr>
          <w:rFonts w:hint="eastAsia" w:ascii="宋体" w:hAnsi="宋体"/>
          <w:sz w:val="36"/>
          <w:szCs w:val="36"/>
        </w:rPr>
      </w:pPr>
    </w:p>
    <w:sectPr>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E662">
    <w:pPr>
      <w:pStyle w:val="28"/>
      <w:tabs>
        <w:tab w:val="clear" w:pos="4153"/>
        <w:tab w:val="clear" w:pos="8306"/>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0A36A">
    <w:pPr>
      <w:pStyle w:val="28"/>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1212477">
                          <w:pPr>
                            <w:pStyle w:val="28"/>
                            <w:tabs>
                              <w:tab w:val="clear" w:pos="4153"/>
                              <w:tab w:val="clear" w:pos="8306"/>
                            </w:tabs>
                          </w:pPr>
                          <w:r>
                            <w:fldChar w:fldCharType="begin"/>
                          </w:r>
                          <w:r>
                            <w:instrText xml:space="preserve"> PAGE  \* MERGEFORMAT </w:instrText>
                          </w:r>
                          <w:r>
                            <w:fldChar w:fldCharType="separate"/>
                          </w:r>
                          <w:r>
                            <w:t>1</w:t>
                          </w:r>
                          <w:r>
                            <w:fldChar w:fldCharType="end"/>
                          </w:r>
                        </w:p>
                        <w:p w14:paraId="0A2932CC"/>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wBBJzuQEAAIYDAAAOAAAAAAAAAAEAIAAAACIBAABkcnMvZTJvRG9jLnhtbFBLBQYAAAAA&#10;BgAGAFkBAABNBQAAAAA=&#10;">
              <v:fill on="f" focussize="0,0"/>
              <v:stroke on="f"/>
              <v:imagedata o:title=""/>
              <o:lock v:ext="edit" aspectratio="f"/>
              <v:textbox>
                <w:txbxContent>
                  <w:p w14:paraId="21212477">
                    <w:pPr>
                      <w:pStyle w:val="28"/>
                      <w:tabs>
                        <w:tab w:val="clear" w:pos="4153"/>
                        <w:tab w:val="clear" w:pos="8306"/>
                      </w:tabs>
                    </w:pPr>
                    <w:r>
                      <w:fldChar w:fldCharType="begin"/>
                    </w:r>
                    <w:r>
                      <w:instrText xml:space="preserve"> PAGE  \* MERGEFORMAT </w:instrText>
                    </w:r>
                    <w:r>
                      <w:fldChar w:fldCharType="separate"/>
                    </w:r>
                    <w:r>
                      <w:t>1</w:t>
                    </w:r>
                    <w:r>
                      <w:fldChar w:fldCharType="end"/>
                    </w:r>
                  </w:p>
                  <w:p w14:paraId="0A2932CC"/>
                </w:txbxContent>
              </v:textbox>
            </v:rect>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0D265"/>
    <w:multiLevelType w:val="singleLevel"/>
    <w:tmpl w:val="FD10D265"/>
    <w:lvl w:ilvl="0" w:tentative="0">
      <w:start w:val="4"/>
      <w:numFmt w:val="decimal"/>
      <w:lvlText w:val="%1."/>
      <w:lvlJc w:val="left"/>
      <w:pPr>
        <w:tabs>
          <w:tab w:val="left" w:pos="312"/>
        </w:tabs>
      </w:pPr>
    </w:lvl>
  </w:abstractNum>
  <w:abstractNum w:abstractNumId="1">
    <w:nsid w:val="0852EFC2"/>
    <w:multiLevelType w:val="singleLevel"/>
    <w:tmpl w:val="0852EFC2"/>
    <w:lvl w:ilvl="0" w:tentative="0">
      <w:start w:val="5"/>
      <w:numFmt w:val="decimal"/>
      <w:suff w:val="nothing"/>
      <w:lvlText w:val="%1、"/>
      <w:lvlJc w:val="left"/>
    </w:lvl>
  </w:abstractNum>
  <w:abstractNum w:abstractNumId="2">
    <w:nsid w:val="1F1D64D4"/>
    <w:multiLevelType w:val="singleLevel"/>
    <w:tmpl w:val="1F1D64D4"/>
    <w:lvl w:ilvl="0" w:tentative="0">
      <w:start w:val="1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ODJiYTJhMjQxYzU0ODI1OTk2ZTZlYjI1M2M4ZTdmMjUifQ=="/>
  </w:docVars>
  <w:rsids>
    <w:rsidRoot w:val="00000000"/>
    <w:rsid w:val="0A69523D"/>
    <w:rsid w:val="0C9D24F5"/>
    <w:rsid w:val="0E8C0456"/>
    <w:rsid w:val="116D099B"/>
    <w:rsid w:val="18523FCD"/>
    <w:rsid w:val="275D3F44"/>
    <w:rsid w:val="32392AC7"/>
    <w:rsid w:val="3BCB711A"/>
    <w:rsid w:val="4BB57FDB"/>
    <w:rsid w:val="4C872EA0"/>
    <w:rsid w:val="56B9473C"/>
    <w:rsid w:val="68DC7245"/>
    <w:rsid w:val="6B045BF6"/>
    <w:rsid w:val="6CC63976"/>
    <w:rsid w:val="78E84EA3"/>
    <w:rsid w:val="7CCA5A92"/>
    <w:rsid w:val="7CDB4E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8"/>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200" w:lineRule="atLeast"/>
      <w:ind w:firstLine="301"/>
    </w:pPr>
    <w:rPr>
      <w:rFonts w:ascii="宋体" w:hAnsi="Courier New"/>
      <w:spacing w:val="-4"/>
      <w:sz w:val="18"/>
      <w:szCs w:val="20"/>
    </w:rPr>
  </w:style>
  <w:style w:type="paragraph" w:styleId="3">
    <w:name w:val="Body Text First Indent 2"/>
    <w:basedOn w:val="2"/>
    <w:next w:val="1"/>
    <w:qFormat/>
    <w:uiPriority w:val="0"/>
    <w:pPr>
      <w:tabs>
        <w:tab w:val="left" w:pos="945"/>
        <w:tab w:val="left" w:pos="1155"/>
      </w:tabs>
      <w:ind w:left="420" w:leftChars="200"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标题 11"/>
    <w:basedOn w:val="1"/>
    <w:qFormat/>
    <w:uiPriority w:val="0"/>
    <w:pPr>
      <w:keepNext/>
      <w:jc w:val="center"/>
      <w:outlineLvl w:val="0"/>
    </w:pPr>
    <w:rPr>
      <w:rFonts w:eastAsia="黑体"/>
      <w:b/>
      <w:bCs/>
      <w:spacing w:val="-4"/>
      <w:sz w:val="13"/>
    </w:rPr>
  </w:style>
  <w:style w:type="paragraph" w:customStyle="1" w:styleId="8">
    <w:name w:val="标题 21"/>
    <w:basedOn w:val="1"/>
    <w:qFormat/>
    <w:uiPriority w:val="0"/>
    <w:pPr>
      <w:keepNext/>
      <w:keepLines/>
      <w:spacing w:before="260" w:after="260" w:line="415" w:lineRule="auto"/>
      <w:outlineLvl w:val="1"/>
    </w:pPr>
    <w:rPr>
      <w:rFonts w:ascii="Cambria" w:hAnsi="Cambria" w:eastAsia="宋体"/>
      <w:b/>
      <w:bCs/>
      <w:sz w:val="32"/>
      <w:szCs w:val="32"/>
    </w:rPr>
  </w:style>
  <w:style w:type="paragraph" w:customStyle="1" w:styleId="9">
    <w:name w:val="标题 31"/>
    <w:basedOn w:val="1"/>
    <w:qFormat/>
    <w:uiPriority w:val="0"/>
    <w:pPr>
      <w:keepNext/>
      <w:keepLines/>
      <w:spacing w:before="260" w:after="260" w:line="416" w:lineRule="auto"/>
      <w:outlineLvl w:val="2"/>
    </w:pPr>
    <w:rPr>
      <w:b/>
      <w:bCs/>
      <w:sz w:val="32"/>
      <w:szCs w:val="32"/>
    </w:rPr>
  </w:style>
  <w:style w:type="paragraph" w:customStyle="1" w:styleId="10">
    <w:name w:val="标题 41"/>
    <w:basedOn w:val="1"/>
    <w:qFormat/>
    <w:uiPriority w:val="0"/>
    <w:pPr>
      <w:keepNext/>
      <w:keepLines/>
      <w:spacing w:before="280" w:after="290" w:line="372" w:lineRule="auto"/>
      <w:outlineLvl w:val="3"/>
    </w:pPr>
    <w:rPr>
      <w:rFonts w:ascii="Arial" w:hAnsi="Arial" w:eastAsia="黑体"/>
      <w:b/>
      <w:sz w:val="28"/>
    </w:rPr>
  </w:style>
  <w:style w:type="paragraph" w:customStyle="1" w:styleId="11">
    <w:name w:val="标题 51"/>
    <w:basedOn w:val="1"/>
    <w:qFormat/>
    <w:uiPriority w:val="0"/>
    <w:pPr>
      <w:keepNext/>
      <w:keepLines/>
      <w:spacing w:before="280" w:after="290" w:line="372" w:lineRule="auto"/>
      <w:outlineLvl w:val="4"/>
    </w:pPr>
    <w:rPr>
      <w:b/>
      <w:sz w:val="28"/>
    </w:rPr>
  </w:style>
  <w:style w:type="character" w:customStyle="1" w:styleId="12">
    <w:name w:val="默认段落字体1"/>
    <w:link w:val="1"/>
    <w:qFormat/>
    <w:uiPriority w:val="0"/>
  </w:style>
  <w:style w:type="table" w:customStyle="1" w:styleId="13">
    <w:name w:val="普通表格1"/>
    <w:qFormat/>
    <w:uiPriority w:val="0"/>
  </w:style>
  <w:style w:type="paragraph" w:customStyle="1" w:styleId="14">
    <w:name w:val="正文首行缩进 21"/>
    <w:basedOn w:val="15"/>
    <w:qFormat/>
    <w:uiPriority w:val="0"/>
    <w:pPr>
      <w:ind w:firstLine="420" w:firstLineChars="200"/>
    </w:pPr>
  </w:style>
  <w:style w:type="paragraph" w:customStyle="1" w:styleId="15">
    <w:name w:val="正文文本缩进1"/>
    <w:basedOn w:val="1"/>
    <w:qFormat/>
    <w:uiPriority w:val="0"/>
    <w:pPr>
      <w:widowControl/>
      <w:spacing w:before="100" w:beforeAutospacing="1" w:after="100" w:afterAutospacing="1"/>
      <w:jc w:val="left"/>
    </w:pPr>
    <w:rPr>
      <w:rFonts w:ascii="宋体" w:hAnsi="宋体"/>
      <w:kern w:val="0"/>
      <w:sz w:val="24"/>
    </w:rPr>
  </w:style>
  <w:style w:type="paragraph" w:customStyle="1" w:styleId="16">
    <w:name w:val="正文缩进1"/>
    <w:basedOn w:val="1"/>
    <w:qFormat/>
    <w:uiPriority w:val="0"/>
    <w:pPr>
      <w:ind w:firstLine="420"/>
      <w:jc w:val="left"/>
    </w:pPr>
    <w:rPr>
      <w:rFonts w:eastAsia="楷体_GB2312"/>
      <w:sz w:val="24"/>
    </w:rPr>
  </w:style>
  <w:style w:type="paragraph" w:customStyle="1" w:styleId="17">
    <w:name w:val="正文文本 31"/>
    <w:basedOn w:val="1"/>
    <w:qFormat/>
    <w:uiPriority w:val="0"/>
    <w:pPr>
      <w:spacing w:after="120"/>
    </w:pPr>
    <w:rPr>
      <w:sz w:val="16"/>
      <w:szCs w:val="16"/>
    </w:rPr>
  </w:style>
  <w:style w:type="paragraph" w:customStyle="1" w:styleId="18">
    <w:name w:val="正文文本1"/>
    <w:basedOn w:val="1"/>
    <w:qFormat/>
    <w:uiPriority w:val="0"/>
    <w:pPr>
      <w:snapToGrid w:val="0"/>
      <w:spacing w:line="400" w:lineRule="exact"/>
    </w:pPr>
    <w:rPr>
      <w:rFonts w:ascii="楷体_GB2312" w:eastAsia="楷体_GB2312"/>
      <w:b/>
      <w:bCs/>
      <w:color w:val="FF0000"/>
      <w:sz w:val="28"/>
      <w:szCs w:val="36"/>
    </w:rPr>
  </w:style>
  <w:style w:type="paragraph" w:customStyle="1" w:styleId="19">
    <w:name w:val="style4"/>
    <w:basedOn w:val="1"/>
    <w:qFormat/>
    <w:uiPriority w:val="0"/>
    <w:pPr>
      <w:widowControl/>
      <w:autoSpaceDE/>
      <w:autoSpaceDN/>
      <w:spacing w:before="280" w:after="280" w:line="240" w:lineRule="auto"/>
      <w:ind w:left="0" w:firstLine="0"/>
      <w:jc w:val="both"/>
    </w:pPr>
    <w:rPr>
      <w:rFonts w:ascii="宋体" w:eastAsia="宋体"/>
      <w:sz w:val="18"/>
    </w:rPr>
  </w:style>
  <w:style w:type="paragraph" w:customStyle="1" w:styleId="20">
    <w:name w:val="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1">
    <w:name w:val="目录 31"/>
    <w:basedOn w:val="1"/>
    <w:qFormat/>
    <w:uiPriority w:val="0"/>
    <w:pPr>
      <w:ind w:left="840" w:leftChars="400"/>
    </w:pPr>
  </w:style>
  <w:style w:type="paragraph" w:customStyle="1" w:styleId="22">
    <w:name w:val="纯文本1"/>
    <w:basedOn w:val="1"/>
    <w:link w:val="23"/>
    <w:qFormat/>
    <w:uiPriority w:val="0"/>
    <w:rPr>
      <w:rFonts w:hAnsi="Courier New"/>
      <w:szCs w:val="20"/>
    </w:rPr>
  </w:style>
  <w:style w:type="character" w:customStyle="1" w:styleId="23">
    <w:name w:val="纯文本 Char"/>
    <w:link w:val="22"/>
    <w:qFormat/>
    <w:uiPriority w:val="0"/>
    <w:rPr>
      <w:rFonts w:ascii="Calibri" w:hAnsi="Courier New" w:eastAsia="宋体"/>
      <w:kern w:val="2"/>
      <w:sz w:val="21"/>
    </w:rPr>
  </w:style>
  <w:style w:type="paragraph" w:customStyle="1" w:styleId="24">
    <w:name w:val="日期1"/>
    <w:basedOn w:val="1"/>
    <w:qFormat/>
    <w:uiPriority w:val="0"/>
    <w:pPr>
      <w:ind w:left="100" w:leftChars="2500"/>
    </w:pPr>
    <w:rPr>
      <w:b/>
      <w:bCs/>
      <w:sz w:val="36"/>
    </w:rPr>
  </w:style>
  <w:style w:type="paragraph" w:customStyle="1" w:styleId="25">
    <w:name w:val="正文文本缩进 21"/>
    <w:basedOn w:val="1"/>
    <w:qFormat/>
    <w:uiPriority w:val="0"/>
    <w:pPr>
      <w:spacing w:after="120" w:line="480" w:lineRule="auto"/>
      <w:ind w:left="420" w:leftChars="200"/>
    </w:pPr>
  </w:style>
  <w:style w:type="paragraph" w:customStyle="1" w:styleId="26">
    <w:name w:val="批注框文本1"/>
    <w:basedOn w:val="1"/>
    <w:link w:val="27"/>
    <w:qFormat/>
    <w:uiPriority w:val="0"/>
    <w:rPr>
      <w:sz w:val="18"/>
      <w:szCs w:val="18"/>
    </w:rPr>
  </w:style>
  <w:style w:type="character" w:customStyle="1" w:styleId="27">
    <w:name w:val="批注框文本 Char"/>
    <w:link w:val="26"/>
    <w:qFormat/>
    <w:uiPriority w:val="0"/>
    <w:rPr>
      <w:rFonts w:ascii="Calibri" w:hAnsi="Calibri" w:eastAsia="宋体"/>
      <w:kern w:val="2"/>
      <w:sz w:val="18"/>
      <w:szCs w:val="18"/>
    </w:rPr>
  </w:style>
  <w:style w:type="paragraph" w:customStyle="1" w:styleId="28">
    <w:name w:val="页脚1"/>
    <w:basedOn w:val="1"/>
    <w:qFormat/>
    <w:uiPriority w:val="0"/>
    <w:pPr>
      <w:tabs>
        <w:tab w:val="center" w:pos="4153"/>
        <w:tab w:val="right" w:pos="8306"/>
      </w:tabs>
      <w:snapToGrid w:val="0"/>
      <w:jc w:val="left"/>
    </w:pPr>
    <w:rPr>
      <w:sz w:val="18"/>
    </w:rPr>
  </w:style>
  <w:style w:type="paragraph" w:customStyle="1" w:styleId="29">
    <w:name w:val="寄信人地址1"/>
    <w:basedOn w:val="1"/>
    <w:qFormat/>
    <w:uiPriority w:val="0"/>
    <w:pPr>
      <w:snapToGrid w:val="0"/>
    </w:pPr>
    <w:rPr>
      <w:rFonts w:ascii="Arial" w:hAnsi="Arial"/>
    </w:rPr>
  </w:style>
  <w:style w:type="paragraph" w:customStyle="1" w:styleId="30">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1">
    <w:name w:val="目录 11"/>
    <w:basedOn w:val="1"/>
    <w:qFormat/>
    <w:uiPriority w:val="0"/>
  </w:style>
  <w:style w:type="paragraph" w:customStyle="1" w:styleId="32">
    <w:name w:val="正文文本 21"/>
    <w:basedOn w:val="1"/>
    <w:qFormat/>
    <w:uiPriority w:val="0"/>
    <w:pPr>
      <w:spacing w:line="480" w:lineRule="auto"/>
      <w:ind w:right="357"/>
    </w:pPr>
    <w:rPr>
      <w:szCs w:val="20"/>
    </w:rPr>
  </w:style>
  <w:style w:type="paragraph" w:customStyle="1" w:styleId="33">
    <w:name w:val="普通(网站)1"/>
    <w:basedOn w:val="1"/>
    <w:qFormat/>
    <w:uiPriority w:val="0"/>
    <w:pPr>
      <w:spacing w:beforeAutospacing="1" w:afterAutospacing="1"/>
      <w:jc w:val="left"/>
    </w:pPr>
    <w:rPr>
      <w:kern w:val="0"/>
      <w:sz w:val="24"/>
    </w:rPr>
  </w:style>
  <w:style w:type="paragraph" w:customStyle="1" w:styleId="34">
    <w:name w:val="正文首行缩进1"/>
    <w:basedOn w:val="18"/>
    <w:qFormat/>
    <w:uiPriority w:val="0"/>
    <w:pPr>
      <w:spacing w:after="120"/>
      <w:ind w:firstLine="420"/>
    </w:pPr>
    <w:rPr>
      <w:rFonts w:ascii="Times New Roman"/>
      <w:sz w:val="32"/>
    </w:rPr>
  </w:style>
  <w:style w:type="table" w:customStyle="1" w:styleId="35">
    <w:name w:val="网格型1"/>
    <w:basedOn w:val="13"/>
    <w:qFormat/>
    <w:uiPriority w:val="0"/>
    <w:pPr>
      <w:widowControl w:val="0"/>
      <w:jc w:val="both"/>
    </w:pPr>
  </w:style>
  <w:style w:type="character" w:customStyle="1" w:styleId="36">
    <w:name w:val="要点1"/>
    <w:link w:val="1"/>
    <w:qFormat/>
    <w:uiPriority w:val="0"/>
  </w:style>
  <w:style w:type="character" w:customStyle="1" w:styleId="37">
    <w:name w:val="页码1"/>
    <w:link w:val="1"/>
    <w:qFormat/>
    <w:uiPriority w:val="0"/>
  </w:style>
  <w:style w:type="character" w:customStyle="1" w:styleId="38">
    <w:name w:val="已访问的超链接1"/>
    <w:link w:val="1"/>
    <w:qFormat/>
    <w:uiPriority w:val="0"/>
    <w:rPr>
      <w:color w:val="333333"/>
      <w:sz w:val="18"/>
      <w:szCs w:val="18"/>
      <w:u w:val="none"/>
    </w:rPr>
  </w:style>
  <w:style w:type="character" w:customStyle="1" w:styleId="39">
    <w:name w:val="强调1"/>
    <w:link w:val="1"/>
    <w:qFormat/>
    <w:uiPriority w:val="0"/>
  </w:style>
  <w:style w:type="character" w:customStyle="1" w:styleId="40">
    <w:name w:val="HTML 定义1"/>
    <w:link w:val="1"/>
    <w:qFormat/>
    <w:uiPriority w:val="0"/>
  </w:style>
  <w:style w:type="character" w:customStyle="1" w:styleId="41">
    <w:name w:val="HTML 打字机1"/>
    <w:link w:val="1"/>
    <w:qFormat/>
    <w:uiPriority w:val="0"/>
    <w:rPr>
      <w:rFonts w:ascii="monospace" w:hAnsi="monospace" w:eastAsia="monospace"/>
      <w:sz w:val="20"/>
    </w:rPr>
  </w:style>
  <w:style w:type="character" w:customStyle="1" w:styleId="42">
    <w:name w:val="HTML 缩写1"/>
    <w:link w:val="1"/>
    <w:qFormat/>
    <w:uiPriority w:val="0"/>
  </w:style>
  <w:style w:type="character" w:customStyle="1" w:styleId="43">
    <w:name w:val="HTML 变量1"/>
    <w:link w:val="1"/>
    <w:qFormat/>
    <w:uiPriority w:val="0"/>
  </w:style>
  <w:style w:type="character" w:customStyle="1" w:styleId="44">
    <w:name w:val="超链接1"/>
    <w:link w:val="1"/>
    <w:qFormat/>
    <w:uiPriority w:val="0"/>
    <w:rPr>
      <w:color w:val="333333"/>
      <w:sz w:val="18"/>
      <w:szCs w:val="18"/>
      <w:u w:val="none"/>
    </w:rPr>
  </w:style>
  <w:style w:type="character" w:customStyle="1" w:styleId="45">
    <w:name w:val="HTML 代码1"/>
    <w:link w:val="1"/>
    <w:qFormat/>
    <w:uiPriority w:val="0"/>
    <w:rPr>
      <w:rFonts w:ascii="monospace" w:hAnsi="monospace" w:eastAsia="monospace"/>
      <w:sz w:val="20"/>
    </w:rPr>
  </w:style>
  <w:style w:type="character" w:customStyle="1" w:styleId="46">
    <w:name w:val="HTML 引文1"/>
    <w:link w:val="1"/>
    <w:qFormat/>
    <w:uiPriority w:val="0"/>
  </w:style>
  <w:style w:type="character" w:customStyle="1" w:styleId="47">
    <w:name w:val="HTML 键盘1"/>
    <w:link w:val="1"/>
    <w:qFormat/>
    <w:uiPriority w:val="0"/>
    <w:rPr>
      <w:rFonts w:ascii="monospace" w:hAnsi="monospace" w:eastAsia="monospace"/>
      <w:sz w:val="20"/>
    </w:rPr>
  </w:style>
  <w:style w:type="character" w:customStyle="1" w:styleId="48">
    <w:name w:val="HTML 样本1"/>
    <w:link w:val="1"/>
    <w:qFormat/>
    <w:uiPriority w:val="0"/>
    <w:rPr>
      <w:rFonts w:ascii="monospace" w:hAnsi="monospace" w:eastAsia="monospace"/>
    </w:rPr>
  </w:style>
  <w:style w:type="paragraph" w:customStyle="1" w:styleId="49">
    <w:name w:val="目录 5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0">
    <w:name w:val="正文1"/>
    <w:basedOn w:val="1"/>
    <w:qFormat/>
    <w:uiPriority w:val="0"/>
    <w:pPr>
      <w:spacing w:line="318" w:lineRule="atLeast"/>
      <w:ind w:left="369" w:firstLine="369"/>
    </w:pPr>
    <w:rPr>
      <w:rFonts w:ascii="宋体"/>
    </w:rPr>
  </w:style>
  <w:style w:type="paragraph" w:customStyle="1" w:styleId="51">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52">
    <w:name w:val="Char Char10 Char Char Char Char"/>
    <w:basedOn w:val="1"/>
    <w:qFormat/>
    <w:uiPriority w:val="0"/>
    <w:rPr>
      <w:rFonts w:ascii="Calibri" w:hAnsi="Calibri"/>
      <w:kern w:val="0"/>
    </w:rPr>
  </w:style>
  <w:style w:type="paragraph" w:customStyle="1" w:styleId="53">
    <w:name w:val="xl87"/>
    <w:basedOn w:val="1"/>
    <w:qFormat/>
    <w:uiPriority w:val="0"/>
    <w:pPr>
      <w:widowControl/>
      <w:shd w:val="clear" w:color="FFFFFF" w:fill="FFFFFF"/>
      <w:spacing w:before="280" w:after="280"/>
      <w:jc w:val="right"/>
    </w:pPr>
    <w:rPr>
      <w:rFonts w:ascii="宋体"/>
      <w:kern w:val="0"/>
      <w:sz w:val="24"/>
    </w:rPr>
  </w:style>
  <w:style w:type="paragraph" w:customStyle="1" w:styleId="54">
    <w:name w:val="xl72"/>
    <w:basedOn w:val="1"/>
    <w:qFormat/>
    <w:uiPriority w:val="0"/>
    <w:pPr>
      <w:widowControl/>
      <w:shd w:val="clear" w:color="FFFFFF" w:fill="FFFFFF"/>
      <w:spacing w:before="280" w:after="280"/>
      <w:jc w:val="right"/>
    </w:pPr>
    <w:rPr>
      <w:rFonts w:ascii="宋体"/>
      <w:kern w:val="0"/>
      <w:sz w:val="24"/>
    </w:rPr>
  </w:style>
  <w:style w:type="paragraph" w:customStyle="1" w:styleId="55">
    <w:name w:val="标题1"/>
    <w:basedOn w:val="7"/>
    <w:qFormat/>
    <w:uiPriority w:val="0"/>
    <w:pPr>
      <w:keepNext w:val="0"/>
      <w:spacing w:line="360" w:lineRule="auto"/>
      <w:ind w:left="-180"/>
      <w:contextualSpacing/>
    </w:pPr>
    <w:rPr>
      <w:rFonts w:ascii="Cambria" w:hAnsi="Cambria" w:eastAsia="宋体"/>
      <w:bCs w:val="0"/>
      <w:spacing w:val="0"/>
      <w:sz w:val="36"/>
      <w:szCs w:val="20"/>
    </w:rPr>
  </w:style>
  <w:style w:type="paragraph" w:customStyle="1" w:styleId="56">
    <w:name w:val="Char1 Char Char Char"/>
    <w:basedOn w:val="1"/>
    <w:qFormat/>
    <w:uiPriority w:val="0"/>
  </w:style>
  <w:style w:type="paragraph" w:customStyle="1" w:styleId="57">
    <w:name w:val="表格文字"/>
    <w:basedOn w:val="1"/>
    <w:qFormat/>
    <w:uiPriority w:val="0"/>
    <w:pPr>
      <w:spacing w:before="25" w:after="25" w:line="300" w:lineRule="auto"/>
    </w:pPr>
    <w:rPr>
      <w:rFonts w:ascii="宋体" w:hAnsi="宋体"/>
      <w:spacing w:val="10"/>
      <w:kern w:val="0"/>
      <w:sz w:val="24"/>
      <w:szCs w:val="20"/>
    </w:rPr>
  </w:style>
  <w:style w:type="character" w:customStyle="1" w:styleId="58">
    <w:name w:val="NormalCharacter"/>
    <w:link w:val="1"/>
    <w:qFormat/>
    <w:uiPriority w:val="0"/>
    <w:rPr>
      <w:rFonts w:ascii="Times New Roman" w:hAnsi="Times New Roman" w:eastAsia="宋体"/>
      <w:lang w:val="en-US" w:eastAsia="zh-CN" w:bidi="ar-SA"/>
    </w:rPr>
  </w:style>
  <w:style w:type="paragraph" w:customStyle="1" w:styleId="59">
    <w:name w:val="列出段落1"/>
    <w:basedOn w:val="1"/>
    <w:qFormat/>
    <w:uiPriority w:val="0"/>
    <w:pPr>
      <w:ind w:firstLine="420" w:firstLineChars="200"/>
    </w:pPr>
  </w:style>
  <w:style w:type="paragraph" w:customStyle="1" w:styleId="60">
    <w:name w:val="无间隔1"/>
    <w:qFormat/>
    <w:uiPriority w:val="0"/>
    <w:pPr>
      <w:spacing w:line="440" w:lineRule="exact"/>
    </w:pPr>
    <w:rPr>
      <w:rFonts w:ascii="Times New Roman" w:hAnsi="Times New Roman" w:eastAsia="宋体" w:cs="Times New Roman"/>
      <w:kern w:val="2"/>
      <w:sz w:val="21"/>
      <w:szCs w:val="24"/>
      <w:lang w:val="en-US" w:eastAsia="zh-CN" w:bidi="ar-SA"/>
    </w:rPr>
  </w:style>
  <w:style w:type="paragraph" w:styleId="61">
    <w:name w:val="List Paragraph"/>
    <w:basedOn w:val="1"/>
    <w:qFormat/>
    <w:uiPriority w:val="0"/>
    <w:pPr>
      <w:autoSpaceDE w:val="0"/>
      <w:autoSpaceDN w:val="0"/>
      <w:ind w:left="458" w:firstLine="480"/>
      <w:jc w:val="left"/>
    </w:pPr>
    <w:rPr>
      <w:rFonts w:ascii="宋体" w:hAnsi="宋体"/>
      <w:kern w:val="0"/>
      <w:sz w:val="22"/>
      <w:szCs w:val="22"/>
      <w:lang w:eastAsia="en-US"/>
    </w:rPr>
  </w:style>
  <w:style w:type="paragraph" w:customStyle="1" w:styleId="62">
    <w:name w:val="p"/>
    <w:basedOn w:val="1"/>
    <w:qFormat/>
    <w:uiPriority w:val="0"/>
    <w:pPr>
      <w:widowControl/>
      <w:spacing w:line="432" w:lineRule="auto"/>
      <w:jc w:val="left"/>
    </w:pPr>
    <w:rPr>
      <w:rFonts w:ascii="宋体" w:hAnsi="宋体"/>
      <w:kern w:val="0"/>
      <w:sz w:val="24"/>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null3"/>
    <w:qFormat/>
    <w:uiPriority w:val="0"/>
    <w:rPr>
      <w:rFonts w:hint="eastAsia" w:ascii="Calibri" w:hAnsi="Calibri" w:eastAsia="宋体" w:cs="Times New Roman"/>
      <w:lang w:val="en-US" w:eastAsia="en-US" w:bidi="ar-SA"/>
    </w:rPr>
  </w:style>
  <w:style w:type="paragraph" w:customStyle="1" w:styleId="65">
    <w:name w:val="UserStyle_1"/>
    <w:qFormat/>
    <w:uiPriority w:val="0"/>
    <w:rPr>
      <w:rFonts w:ascii="宋体" w:hAnsi="Times New Roman" w:eastAsia="宋体" w:cs="Times New Roman"/>
      <w:color w:val="000000"/>
      <w:sz w:val="24"/>
      <w:szCs w:val="24"/>
      <w:lang w:val="en-US" w:eastAsia="zh-CN" w:bidi="ar-SA"/>
    </w:rPr>
  </w:style>
  <w:style w:type="paragraph" w:customStyle="1" w:styleId="66">
    <w:name w:val="正文格式"/>
    <w:basedOn w:val="1"/>
    <w:qFormat/>
    <w:uiPriority w:val="0"/>
    <w:pPr>
      <w:widowControl/>
      <w:spacing w:line="360" w:lineRule="auto"/>
      <w:ind w:firstLine="200" w:firstLineChars="200"/>
      <w:jc w:val="left"/>
    </w:pPr>
    <w:rPr>
      <w:rFonts w:ascii="宋体" w:hAnsi="宋体"/>
      <w:sz w:val="28"/>
      <w:szCs w:val="28"/>
    </w:rPr>
  </w:style>
  <w:style w:type="character" w:customStyle="1" w:styleId="67">
    <w:name w:val="font21"/>
    <w:link w:val="1"/>
    <w:qFormat/>
    <w:uiPriority w:val="0"/>
    <w:rPr>
      <w:rFonts w:hint="eastAsia" w:ascii="宋体" w:hAnsi="宋体" w:eastAsia="宋体"/>
      <w:color w:val="000000"/>
      <w:sz w:val="22"/>
      <w:szCs w:val="22"/>
      <w:u w:val="none"/>
    </w:rPr>
  </w:style>
  <w:style w:type="character" w:customStyle="1" w:styleId="68">
    <w:name w:val="font11"/>
    <w:link w:val="1"/>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3221</Words>
  <Characters>3514</Characters>
  <Lines>0</Lines>
  <Paragraphs>0</Paragraphs>
  <TotalTime>1</TotalTime>
  <ScaleCrop>false</ScaleCrop>
  <LinksUpToDate>false</LinksUpToDate>
  <CharactersWithSpaces>3619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2024-11-19T02:06:00Z</dcterms:created>
  <dc:creator>NTKO</dc:creator>
  <cp:lastModifiedBy>彤彤</cp:lastModifiedBy>
  <cp:lastPrinted>2025-11-24T08:33:27Z</cp:lastPrinted>
  <dcterms:modified xsi:type="dcterms:W3CDTF">2025-11-24T09:17:04Z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B75C953CCEBB4A9B8E879E3AD387031C_12</vt:lpwstr>
  </property>
  <property fmtid="{D5CDD505-2E9C-101B-9397-08002B2CF9AE}" pid="4" name="KSOTemplateDocerSaveRecord">
    <vt:lpwstr>eyJoZGlkIjoiMTY5MmQ3MjVjNWViMzc3OGIwNWFjMjY4OGViZDE3ODciLCJ1c2VySWQiOiI2NDcyMTc5NDkifQ==</vt:lpwstr>
  </property>
</Properties>
</file>