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01BF9">
      <w:pPr>
        <w:widowControl/>
        <w:shd w:val="clear" w:color="auto" w:fill="auto"/>
        <w:spacing w:before="161" w:beforeLines="0" w:after="161" w:afterLines="0" w:line="480" w:lineRule="atLeast"/>
        <w:jc w:val="center"/>
        <w:rPr>
          <w:rFonts w:hint="eastAsia" w:ascii="黑体" w:hAnsi="黑体" w:eastAsia="黑体" w:cs="黑体"/>
          <w:b/>
          <w:bCs/>
          <w:color w:val="auto"/>
          <w:kern w:val="0"/>
          <w:sz w:val="52"/>
          <w:szCs w:val="52"/>
          <w:shd w:val="clear" w:color="auto" w:fill="auto"/>
          <w:lang w:val="en-US" w:eastAsia="zh-CN"/>
        </w:rPr>
      </w:pPr>
      <w:r>
        <w:rPr>
          <w:rFonts w:hint="eastAsia" w:ascii="黑体" w:hAnsi="黑体" w:eastAsia="黑体" w:cs="黑体"/>
          <w:b/>
          <w:bCs/>
          <w:color w:val="auto"/>
          <w:kern w:val="0"/>
          <w:sz w:val="52"/>
          <w:szCs w:val="52"/>
          <w:shd w:val="clear" w:color="auto" w:fill="auto"/>
          <w:lang w:eastAsia="zh-CN"/>
        </w:rPr>
        <w:t>正阳县水利局正阳县2025年农业水价综合改革项目（二次）</w:t>
      </w:r>
    </w:p>
    <w:p w14:paraId="745191AF">
      <w:pPr>
        <w:widowControl/>
        <w:shd w:val="clear" w:color="auto" w:fill="auto"/>
        <w:spacing w:before="161" w:beforeLines="0" w:after="161" w:afterLines="0" w:line="480" w:lineRule="atLeast"/>
        <w:jc w:val="center"/>
        <w:rPr>
          <w:rFonts w:hint="eastAsia" w:ascii="黑体" w:hAnsi="黑体" w:eastAsia="黑体" w:cs="黑体"/>
          <w:b/>
          <w:bCs/>
          <w:color w:val="auto"/>
          <w:kern w:val="0"/>
          <w:sz w:val="56"/>
          <w:szCs w:val="56"/>
          <w:shd w:val="clear" w:color="auto" w:fill="auto"/>
          <w:lang w:eastAsia="zh-CN"/>
        </w:rPr>
      </w:pPr>
    </w:p>
    <w:p w14:paraId="51817692">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72"/>
          <w:szCs w:val="72"/>
          <w:shd w:val="clear" w:color="auto" w:fill="auto"/>
          <w:lang w:eastAsia="zh-CN"/>
        </w:rPr>
      </w:pPr>
      <w:r>
        <w:rPr>
          <w:rFonts w:hint="eastAsia" w:ascii="黑体" w:hAnsi="黑体" w:eastAsia="黑体" w:cs="黑体"/>
          <w:b/>
          <w:bCs/>
          <w:color w:val="auto"/>
          <w:kern w:val="0"/>
          <w:sz w:val="56"/>
          <w:szCs w:val="56"/>
          <w:shd w:val="clear" w:color="auto" w:fill="auto"/>
          <w:lang w:val="en-US" w:eastAsia="zh-CN"/>
        </w:rPr>
        <w:t>B包</w:t>
      </w:r>
      <w:r>
        <w:rPr>
          <w:rFonts w:hint="eastAsia" w:ascii="黑体" w:hAnsi="黑体" w:eastAsia="黑体" w:cs="黑体"/>
          <w:b/>
          <w:bCs/>
          <w:color w:val="auto"/>
          <w:kern w:val="0"/>
          <w:sz w:val="56"/>
          <w:szCs w:val="56"/>
          <w:shd w:val="clear" w:color="auto" w:fill="auto"/>
          <w:lang w:eastAsia="zh-CN"/>
        </w:rPr>
        <w:t>竞争性谈判文件</w:t>
      </w:r>
    </w:p>
    <w:p w14:paraId="3DB9D1C6">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28"/>
          <w:szCs w:val="28"/>
          <w:shd w:val="clear" w:color="auto" w:fill="auto"/>
          <w:lang w:eastAsia="zh-CN"/>
        </w:rPr>
      </w:pPr>
      <w:r>
        <w:rPr>
          <w:rFonts w:hint="eastAsia" w:ascii="黑体" w:hAnsi="黑体" w:eastAsia="黑体" w:cs="黑体"/>
          <w:b w:val="0"/>
          <w:bCs w:val="0"/>
          <w:color w:val="auto"/>
          <w:kern w:val="0"/>
          <w:sz w:val="28"/>
          <w:szCs w:val="28"/>
          <w:shd w:val="clear" w:color="auto" w:fill="auto"/>
        </w:rPr>
        <w:t>项目编号：</w:t>
      </w:r>
      <w:r>
        <w:rPr>
          <w:rFonts w:hint="eastAsia" w:ascii="黑体" w:hAnsi="黑体" w:eastAsia="黑体" w:cs="黑体"/>
          <w:b w:val="0"/>
          <w:bCs w:val="0"/>
          <w:color w:val="auto"/>
          <w:kern w:val="0"/>
          <w:sz w:val="28"/>
          <w:szCs w:val="28"/>
          <w:shd w:val="clear" w:color="auto" w:fill="auto"/>
          <w:lang w:eastAsia="zh-CN"/>
        </w:rPr>
        <w:t>正阳竞谈-2025-79</w:t>
      </w:r>
    </w:p>
    <w:p w14:paraId="6EFAC9BA">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4835BED5">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402EE5F3">
      <w:pPr>
        <w:widowControl/>
        <w:ind w:firstLine="420"/>
        <w:jc w:val="left"/>
        <w:rPr>
          <w:rFonts w:hint="eastAsia" w:ascii="宋体" w:hAnsi="宋体" w:eastAsia="宋体" w:cs="宋体"/>
          <w:color w:val="auto"/>
          <w:kern w:val="0"/>
          <w:sz w:val="24"/>
          <w:szCs w:val="20"/>
          <w:lang w:val="en-US" w:eastAsia="zh-CN" w:bidi="ar-SA"/>
        </w:rPr>
      </w:pPr>
    </w:p>
    <w:p w14:paraId="52904E0B">
      <w:pPr>
        <w:widowControl/>
        <w:ind w:firstLine="420"/>
        <w:jc w:val="left"/>
        <w:rPr>
          <w:rFonts w:hint="eastAsia" w:ascii="宋体" w:hAnsi="宋体" w:eastAsia="宋体" w:cs="宋体"/>
          <w:color w:val="auto"/>
          <w:kern w:val="0"/>
          <w:sz w:val="24"/>
          <w:szCs w:val="20"/>
          <w:lang w:val="en-US" w:eastAsia="zh-CN" w:bidi="ar-SA"/>
        </w:rPr>
      </w:pPr>
    </w:p>
    <w:p w14:paraId="651069C3">
      <w:pPr>
        <w:widowControl/>
        <w:ind w:firstLine="420"/>
        <w:jc w:val="left"/>
        <w:rPr>
          <w:rFonts w:hint="eastAsia" w:ascii="宋体" w:hAnsi="宋体" w:eastAsia="宋体" w:cs="宋体"/>
          <w:color w:val="auto"/>
          <w:kern w:val="0"/>
          <w:sz w:val="24"/>
          <w:szCs w:val="20"/>
          <w:lang w:val="en-US" w:eastAsia="zh-CN" w:bidi="ar-SA"/>
        </w:rPr>
      </w:pPr>
    </w:p>
    <w:p w14:paraId="1E0AE29C">
      <w:pPr>
        <w:widowControl/>
        <w:ind w:firstLine="420"/>
        <w:jc w:val="left"/>
        <w:rPr>
          <w:rFonts w:hint="eastAsia" w:ascii="宋体" w:hAnsi="宋体" w:eastAsia="宋体" w:cs="宋体"/>
          <w:color w:val="auto"/>
          <w:kern w:val="0"/>
          <w:sz w:val="24"/>
          <w:szCs w:val="20"/>
          <w:lang w:val="en-US" w:eastAsia="zh-CN" w:bidi="ar-SA"/>
        </w:rPr>
      </w:pPr>
    </w:p>
    <w:p w14:paraId="3703B80D">
      <w:pPr>
        <w:widowControl/>
        <w:ind w:firstLine="420"/>
        <w:jc w:val="left"/>
        <w:rPr>
          <w:rFonts w:hint="eastAsia" w:ascii="宋体" w:hAnsi="宋体" w:eastAsia="宋体" w:cs="宋体"/>
          <w:color w:val="auto"/>
          <w:kern w:val="0"/>
          <w:sz w:val="24"/>
          <w:szCs w:val="20"/>
          <w:lang w:val="en-US" w:eastAsia="zh-CN" w:bidi="ar-SA"/>
        </w:rPr>
      </w:pPr>
    </w:p>
    <w:p w14:paraId="4906BF39">
      <w:pPr>
        <w:widowControl/>
        <w:ind w:firstLine="420"/>
        <w:jc w:val="left"/>
        <w:rPr>
          <w:rFonts w:hint="eastAsia" w:ascii="宋体" w:hAnsi="宋体" w:eastAsia="宋体" w:cs="宋体"/>
          <w:color w:val="auto"/>
          <w:kern w:val="0"/>
          <w:sz w:val="24"/>
          <w:szCs w:val="20"/>
          <w:lang w:val="en-US" w:eastAsia="zh-CN" w:bidi="ar-SA"/>
        </w:rPr>
      </w:pPr>
    </w:p>
    <w:p w14:paraId="49D1E59D">
      <w:pPr>
        <w:widowControl/>
        <w:ind w:firstLine="420"/>
        <w:jc w:val="left"/>
        <w:rPr>
          <w:rFonts w:hint="eastAsia" w:ascii="宋体" w:hAnsi="宋体" w:eastAsia="宋体" w:cs="宋体"/>
          <w:color w:val="auto"/>
          <w:kern w:val="0"/>
          <w:sz w:val="24"/>
          <w:szCs w:val="20"/>
          <w:lang w:val="en-US" w:eastAsia="zh-CN" w:bidi="ar-SA"/>
        </w:rPr>
      </w:pPr>
    </w:p>
    <w:p w14:paraId="23E007FC">
      <w:pPr>
        <w:widowControl/>
        <w:ind w:firstLine="420"/>
        <w:jc w:val="left"/>
        <w:rPr>
          <w:rFonts w:hint="eastAsia" w:ascii="宋体" w:hAnsi="宋体" w:eastAsia="宋体" w:cs="宋体"/>
          <w:color w:val="auto"/>
          <w:kern w:val="0"/>
          <w:sz w:val="24"/>
          <w:szCs w:val="20"/>
          <w:lang w:val="en-US" w:eastAsia="zh-CN" w:bidi="ar-SA"/>
        </w:rPr>
      </w:pPr>
    </w:p>
    <w:p w14:paraId="3E673801">
      <w:pPr>
        <w:widowControl/>
        <w:ind w:firstLine="420"/>
        <w:jc w:val="left"/>
        <w:rPr>
          <w:rFonts w:hint="eastAsia" w:ascii="宋体" w:hAnsi="宋体" w:eastAsia="宋体" w:cs="宋体"/>
          <w:color w:val="auto"/>
          <w:kern w:val="0"/>
          <w:sz w:val="24"/>
          <w:szCs w:val="20"/>
          <w:lang w:val="en-US" w:eastAsia="zh-CN" w:bidi="ar-SA"/>
        </w:rPr>
      </w:pPr>
    </w:p>
    <w:p w14:paraId="4572BF0D">
      <w:pPr>
        <w:widowControl/>
        <w:spacing w:line="480" w:lineRule="atLeast"/>
        <w:jc w:val="center"/>
        <w:rPr>
          <w:rFonts w:ascii="黑体" w:hAnsi="黑体" w:eastAsia="黑体" w:cs="黑体"/>
          <w:color w:val="auto"/>
          <w:kern w:val="0"/>
          <w:sz w:val="32"/>
          <w:szCs w:val="32"/>
        </w:rPr>
      </w:pPr>
    </w:p>
    <w:p w14:paraId="3467FEE0">
      <w:pPr>
        <w:widowControl w:val="0"/>
        <w:spacing w:line="400" w:lineRule="exact"/>
        <w:jc w:val="both"/>
        <w:rPr>
          <w:rFonts w:ascii="黑体" w:hAnsi="黑体" w:eastAsia="黑体" w:cs="黑体"/>
          <w:color w:val="auto"/>
          <w:kern w:val="0"/>
          <w:sz w:val="32"/>
          <w:szCs w:val="32"/>
          <w:lang w:val="en-US" w:eastAsia="zh-CN" w:bidi="ar-SA"/>
        </w:rPr>
      </w:pPr>
    </w:p>
    <w:p w14:paraId="51D297FC">
      <w:pPr>
        <w:widowControl/>
        <w:spacing w:before="161" w:after="161" w:line="480" w:lineRule="atLeast"/>
        <w:ind w:firstLine="1920" w:firstLineChars="80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p>
    <w:p w14:paraId="4E8F0E09">
      <w:pPr>
        <w:widowControl/>
        <w:ind w:firstLine="420"/>
        <w:jc w:val="left"/>
        <w:rPr>
          <w:rFonts w:hint="eastAsia" w:ascii="宋体" w:hAnsi="宋体" w:eastAsia="宋体" w:cs="宋体"/>
          <w:color w:val="auto"/>
          <w:kern w:val="0"/>
          <w:sz w:val="24"/>
          <w:szCs w:val="20"/>
          <w:lang w:val="en-US" w:eastAsia="zh-CN" w:bidi="ar-SA"/>
        </w:rPr>
      </w:pPr>
    </w:p>
    <w:p w14:paraId="2F65C8EE">
      <w:pPr>
        <w:widowControl/>
        <w:ind w:firstLine="420"/>
        <w:jc w:val="left"/>
        <w:rPr>
          <w:rFonts w:hint="eastAsia" w:ascii="宋体" w:hAnsi="宋体" w:eastAsia="宋体" w:cs="宋体"/>
          <w:color w:val="auto"/>
          <w:kern w:val="0"/>
          <w:sz w:val="24"/>
          <w:szCs w:val="20"/>
          <w:lang w:val="en-US" w:eastAsia="zh-CN" w:bidi="ar-SA"/>
        </w:rPr>
      </w:pPr>
    </w:p>
    <w:p w14:paraId="6B28B74C">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default"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eastAsia="zh-CN"/>
        </w:rPr>
        <w:t>采</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购</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人：</w:t>
      </w:r>
      <w:r>
        <w:rPr>
          <w:rFonts w:hint="eastAsia" w:ascii="黑体" w:hAnsi="黑体" w:eastAsia="黑体" w:cs="黑体"/>
          <w:color w:val="auto"/>
          <w:sz w:val="30"/>
          <w:szCs w:val="30"/>
          <w:u w:val="none" w:color="auto"/>
          <w:lang w:val="en-US" w:eastAsia="zh-CN"/>
        </w:rPr>
        <w:t>正阳县水利局</w:t>
      </w:r>
    </w:p>
    <w:p w14:paraId="03C7D7D5">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黑体" w:hAnsi="黑体" w:eastAsia="黑体" w:cs="黑体"/>
          <w:b w:val="0"/>
          <w:bCs w:val="0"/>
          <w:color w:val="auto"/>
          <w:kern w:val="0"/>
          <w:sz w:val="30"/>
          <w:szCs w:val="30"/>
          <w:shd w:val="clear" w:color="auto" w:fill="auto"/>
        </w:rPr>
      </w:pP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代</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理</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机</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构：意成工程咨询有限公司</w:t>
      </w:r>
    </w:p>
    <w:p w14:paraId="00192D11">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黑体" w:hAnsi="黑体" w:eastAsia="黑体" w:cs="黑体"/>
          <w:b w:val="0"/>
          <w:bCs w:val="0"/>
          <w:color w:val="auto"/>
          <w:kern w:val="0"/>
          <w:sz w:val="30"/>
          <w:szCs w:val="30"/>
          <w:shd w:val="clear" w:color="auto" w:fill="auto"/>
          <w:lang w:val="en-US" w:eastAsia="zh-CN"/>
        </w:rPr>
      </w:pPr>
      <w:r>
        <w:rPr>
          <w:rFonts w:hint="eastAsia" w:ascii="黑体" w:hAnsi="黑体" w:eastAsia="黑体" w:cs="黑体"/>
          <w:b w:val="0"/>
          <w:bCs w:val="0"/>
          <w:color w:val="auto"/>
          <w:kern w:val="0"/>
          <w:sz w:val="30"/>
          <w:szCs w:val="30"/>
          <w:shd w:val="clear" w:color="auto" w:fill="auto"/>
          <w:lang w:eastAsia="zh-CN"/>
        </w:rPr>
        <w:t>日</w:t>
      </w:r>
      <w:r>
        <w:rPr>
          <w:rFonts w:hint="eastAsia" w:ascii="黑体" w:hAnsi="黑体" w:eastAsia="黑体" w:cs="黑体"/>
          <w:b w:val="0"/>
          <w:bCs w:val="0"/>
          <w:color w:val="auto"/>
          <w:kern w:val="0"/>
          <w:sz w:val="30"/>
          <w:szCs w:val="30"/>
          <w:shd w:val="clear" w:color="auto" w:fill="auto"/>
          <w:lang w:val="en-US" w:eastAsia="zh-CN"/>
        </w:rPr>
        <w:t xml:space="preserve">       </w:t>
      </w:r>
      <w:r>
        <w:rPr>
          <w:rFonts w:hint="eastAsia" w:ascii="黑体" w:hAnsi="黑体" w:eastAsia="黑体" w:cs="黑体"/>
          <w:b w:val="0"/>
          <w:bCs w:val="0"/>
          <w:color w:val="auto"/>
          <w:kern w:val="0"/>
          <w:sz w:val="30"/>
          <w:szCs w:val="30"/>
          <w:shd w:val="clear" w:color="auto" w:fill="auto"/>
          <w:lang w:eastAsia="zh-CN"/>
        </w:rPr>
        <w:t>期：</w:t>
      </w:r>
      <w:r>
        <w:rPr>
          <w:rFonts w:hint="eastAsia" w:ascii="黑体" w:hAnsi="黑体" w:eastAsia="黑体" w:cs="黑体"/>
          <w:b w:val="0"/>
          <w:bCs w:val="0"/>
          <w:color w:val="auto"/>
          <w:kern w:val="0"/>
          <w:sz w:val="30"/>
          <w:szCs w:val="30"/>
          <w:shd w:val="clear" w:color="auto" w:fill="auto"/>
          <w:lang w:val="en-US" w:eastAsia="zh-CN"/>
        </w:rPr>
        <w:t>2025年12月</w:t>
      </w:r>
    </w:p>
    <w:p w14:paraId="2219C831">
      <w:pPr>
        <w:widowControl/>
        <w:spacing w:before="161" w:after="161" w:line="480" w:lineRule="atLeast"/>
        <w:ind w:firstLine="3534" w:firstLineChars="1100"/>
        <w:jc w:val="both"/>
        <w:rPr>
          <w:rFonts w:hint="eastAsia" w:ascii="黑体" w:hAnsi="宋体" w:eastAsia="黑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17DD514A">
      <w:pPr>
        <w:widowControl/>
        <w:shd w:val="clear" w:color="auto" w:fill="FFFFFF"/>
        <w:spacing w:before="156" w:after="156" w:line="360" w:lineRule="atLeast"/>
        <w:jc w:val="center"/>
        <w:rPr>
          <w:rFonts w:hint="eastAsia" w:ascii="宋体" w:hAnsi="宋体" w:cs="宋体"/>
          <w:color w:val="auto"/>
          <w:kern w:val="0"/>
          <w:sz w:val="24"/>
        </w:rPr>
      </w:pPr>
      <w:r>
        <w:rPr>
          <w:rFonts w:hint="eastAsia" w:ascii="黑体" w:hAnsi="宋体" w:eastAsia="黑体" w:cs="宋体"/>
          <w:b/>
          <w:bCs/>
          <w:color w:val="auto"/>
          <w:kern w:val="0"/>
          <w:sz w:val="32"/>
          <w:szCs w:val="32"/>
        </w:rPr>
        <w:t>目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录</w:t>
      </w:r>
    </w:p>
    <w:p w14:paraId="69A0523F">
      <w:pPr>
        <w:widowControl/>
        <w:shd w:val="clear" w:color="auto" w:fill="FFFFFF"/>
        <w:spacing w:before="156" w:line="480" w:lineRule="atLeast"/>
        <w:ind w:firstLine="1440"/>
        <w:rPr>
          <w:rFonts w:hint="eastAsia"/>
          <w:color w:val="auto"/>
          <w:kern w:val="0"/>
          <w:sz w:val="28"/>
          <w:szCs w:val="28"/>
        </w:rPr>
      </w:pPr>
      <w:r>
        <w:rPr>
          <w:rFonts w:hint="eastAsia" w:ascii="宋体" w:hAnsi="宋体"/>
          <w:color w:val="auto"/>
          <w:kern w:val="0"/>
          <w:sz w:val="24"/>
        </w:rPr>
        <w:t>第一章    竞争性谈判公告</w:t>
      </w:r>
    </w:p>
    <w:p w14:paraId="4B6C7191">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第二章    采购需求</w:t>
      </w:r>
    </w:p>
    <w:p w14:paraId="30E5DB60">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第三章    </w:t>
      </w:r>
      <w:r>
        <w:rPr>
          <w:rFonts w:hint="eastAsia" w:ascii="宋体" w:hAnsi="宋体"/>
          <w:color w:val="auto"/>
          <w:kern w:val="0"/>
          <w:sz w:val="24"/>
          <w:lang w:eastAsia="zh-CN"/>
        </w:rPr>
        <w:t>供应商</w:t>
      </w:r>
      <w:r>
        <w:rPr>
          <w:rFonts w:hint="eastAsia" w:ascii="宋体" w:hAnsi="宋体"/>
          <w:color w:val="auto"/>
          <w:kern w:val="0"/>
          <w:sz w:val="24"/>
        </w:rPr>
        <w:t>须知</w:t>
      </w:r>
    </w:p>
    <w:p w14:paraId="7B001FB3">
      <w:pPr>
        <w:widowControl/>
        <w:shd w:val="clear" w:color="auto" w:fill="FFFFFF"/>
        <w:spacing w:before="156" w:line="480" w:lineRule="atLeast"/>
        <w:ind w:left="1439" w:firstLine="1200"/>
        <w:rPr>
          <w:color w:val="auto"/>
          <w:kern w:val="0"/>
          <w:sz w:val="28"/>
          <w:szCs w:val="28"/>
        </w:rPr>
      </w:pPr>
      <w:r>
        <w:rPr>
          <w:rFonts w:hint="eastAsia" w:ascii="宋体" w:hAnsi="宋体"/>
          <w:color w:val="auto"/>
          <w:kern w:val="0"/>
          <w:sz w:val="24"/>
          <w:lang w:eastAsia="zh-CN"/>
        </w:rPr>
        <w:t>供应商</w:t>
      </w:r>
      <w:r>
        <w:rPr>
          <w:rFonts w:hint="eastAsia" w:ascii="宋体" w:hAnsi="宋体"/>
          <w:color w:val="auto"/>
          <w:kern w:val="0"/>
          <w:sz w:val="24"/>
        </w:rPr>
        <w:t>须知前附表</w:t>
      </w:r>
    </w:p>
    <w:p w14:paraId="0B279D87">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一.说明</w:t>
      </w:r>
    </w:p>
    <w:p w14:paraId="0009F2A7">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二.竞争性谈判文件</w:t>
      </w:r>
    </w:p>
    <w:p w14:paraId="2803D0EB">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三.响应性文件的编制</w:t>
      </w:r>
    </w:p>
    <w:p w14:paraId="73E48CC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四.响应性文件的递交</w:t>
      </w:r>
    </w:p>
    <w:p w14:paraId="3AC0AD0C">
      <w:pPr>
        <w:widowControl/>
        <w:shd w:val="clear" w:color="auto" w:fill="FFFFFF"/>
        <w:spacing w:before="156" w:line="480" w:lineRule="atLeast"/>
        <w:ind w:left="2159" w:firstLine="480"/>
        <w:rPr>
          <w:rFonts w:hint="default" w:ascii="宋体" w:hAnsi="宋体" w:eastAsia="宋体"/>
          <w:color w:val="auto"/>
          <w:kern w:val="0"/>
          <w:sz w:val="24"/>
          <w:lang w:val="en-US" w:eastAsia="zh-CN"/>
        </w:rPr>
      </w:pPr>
      <w:r>
        <w:rPr>
          <w:rFonts w:hint="eastAsia" w:ascii="宋体" w:hAnsi="宋体"/>
          <w:color w:val="auto"/>
          <w:kern w:val="0"/>
          <w:sz w:val="24"/>
        </w:rPr>
        <w:t>五.</w:t>
      </w:r>
      <w:r>
        <w:rPr>
          <w:rFonts w:hint="eastAsia" w:ascii="宋体" w:hAnsi="宋体"/>
          <w:color w:val="auto"/>
          <w:kern w:val="0"/>
          <w:sz w:val="24"/>
          <w:lang w:val="en-US" w:eastAsia="zh-CN"/>
        </w:rPr>
        <w:t>响应文件的开启</w:t>
      </w:r>
    </w:p>
    <w:p w14:paraId="5DEFBF0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lang w:val="en-US" w:eastAsia="zh-CN"/>
        </w:rPr>
        <w:t>六．</w:t>
      </w:r>
      <w:r>
        <w:rPr>
          <w:rFonts w:hint="eastAsia" w:ascii="宋体" w:hAnsi="宋体"/>
          <w:color w:val="auto"/>
          <w:kern w:val="0"/>
          <w:sz w:val="24"/>
        </w:rPr>
        <w:t>谈判</w:t>
      </w:r>
    </w:p>
    <w:p w14:paraId="35721555">
      <w:pPr>
        <w:widowControl/>
        <w:shd w:val="clear" w:color="auto" w:fill="FFFFFF"/>
        <w:spacing w:before="156" w:line="480" w:lineRule="atLeast"/>
        <w:ind w:left="2159" w:firstLine="480"/>
        <w:rPr>
          <w:rFonts w:hint="default" w:eastAsia="宋体"/>
          <w:color w:val="auto"/>
          <w:kern w:val="0"/>
          <w:sz w:val="28"/>
          <w:szCs w:val="28"/>
          <w:lang w:val="en-US" w:eastAsia="zh-CN"/>
        </w:rPr>
      </w:pPr>
      <w:r>
        <w:rPr>
          <w:rFonts w:hint="eastAsia" w:ascii="宋体" w:hAnsi="宋体"/>
          <w:color w:val="auto"/>
          <w:kern w:val="0"/>
          <w:sz w:val="24"/>
          <w:lang w:val="en-US" w:eastAsia="zh-CN"/>
        </w:rPr>
        <w:t>七</w:t>
      </w:r>
      <w:r>
        <w:rPr>
          <w:rFonts w:hint="eastAsia" w:ascii="宋体" w:hAnsi="宋体"/>
          <w:color w:val="auto"/>
          <w:kern w:val="0"/>
          <w:sz w:val="24"/>
        </w:rPr>
        <w:t>.确定成交</w:t>
      </w:r>
      <w:r>
        <w:rPr>
          <w:rFonts w:hint="eastAsia" w:ascii="宋体" w:hAnsi="宋体"/>
          <w:color w:val="auto"/>
          <w:kern w:val="0"/>
          <w:sz w:val="24"/>
          <w:lang w:eastAsia="zh-CN"/>
        </w:rPr>
        <w:t>供应商</w:t>
      </w:r>
      <w:r>
        <w:rPr>
          <w:rFonts w:hint="eastAsia" w:ascii="宋体" w:hAnsi="宋体"/>
          <w:color w:val="auto"/>
          <w:kern w:val="0"/>
          <w:sz w:val="24"/>
          <w:lang w:val="en-US" w:eastAsia="zh-CN"/>
        </w:rPr>
        <w:t xml:space="preserve">     </w:t>
      </w:r>
    </w:p>
    <w:p w14:paraId="3D64598B">
      <w:pPr>
        <w:widowControl/>
        <w:shd w:val="clear" w:color="auto" w:fill="FFFFFF"/>
        <w:spacing w:before="156" w:line="480" w:lineRule="atLeast"/>
        <w:ind w:firstLine="2640"/>
        <w:rPr>
          <w:color w:val="auto"/>
          <w:kern w:val="0"/>
          <w:sz w:val="28"/>
          <w:szCs w:val="28"/>
        </w:rPr>
      </w:pPr>
      <w:r>
        <w:rPr>
          <w:rFonts w:hint="eastAsia" w:ascii="宋体" w:hAnsi="宋体"/>
          <w:color w:val="auto"/>
          <w:kern w:val="0"/>
          <w:sz w:val="24"/>
          <w:lang w:val="en-US" w:eastAsia="zh-CN"/>
        </w:rPr>
        <w:t>八</w:t>
      </w:r>
      <w:r>
        <w:rPr>
          <w:rFonts w:hint="eastAsia" w:ascii="宋体" w:hAnsi="宋体"/>
          <w:color w:val="auto"/>
          <w:kern w:val="0"/>
          <w:sz w:val="24"/>
        </w:rPr>
        <w:t>.合同授予</w:t>
      </w:r>
    </w:p>
    <w:p w14:paraId="7FDC19BF">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第四章   政府采购合同主要条款</w:t>
      </w:r>
    </w:p>
    <w:p w14:paraId="444A02FA">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第五章   响应性文件格式</w:t>
      </w:r>
    </w:p>
    <w:p w14:paraId="54634DD8">
      <w:pPr>
        <w:widowControl/>
        <w:shd w:val="clear" w:color="auto" w:fill="FFFFFF"/>
        <w:spacing w:before="156" w:line="480" w:lineRule="atLeast"/>
        <w:ind w:firstLine="2233"/>
        <w:rPr>
          <w:rFonts w:hint="eastAsia" w:ascii="黑体" w:eastAsia="黑体"/>
          <w:b/>
          <w:bCs/>
          <w:color w:val="auto"/>
          <w:kern w:val="0"/>
          <w:sz w:val="32"/>
          <w:szCs w:val="32"/>
        </w:rPr>
      </w:pPr>
    </w:p>
    <w:p w14:paraId="054885A7">
      <w:pPr>
        <w:widowControl/>
        <w:shd w:val="clear" w:color="auto" w:fill="FFFFFF"/>
        <w:spacing w:before="156" w:line="480" w:lineRule="atLeast"/>
        <w:ind w:firstLine="2233"/>
        <w:rPr>
          <w:rFonts w:hint="eastAsia" w:ascii="黑体" w:eastAsia="黑体"/>
          <w:b/>
          <w:bCs/>
          <w:color w:val="auto"/>
          <w:kern w:val="0"/>
          <w:sz w:val="32"/>
          <w:szCs w:val="32"/>
        </w:rPr>
      </w:pPr>
    </w:p>
    <w:p w14:paraId="1FFEBC18">
      <w:pPr>
        <w:widowControl/>
        <w:shd w:val="clear" w:color="auto" w:fill="FFFFFF"/>
        <w:spacing w:before="156" w:line="480" w:lineRule="atLeast"/>
        <w:ind w:firstLine="2233"/>
        <w:rPr>
          <w:rFonts w:hint="eastAsia" w:ascii="黑体" w:eastAsia="黑体"/>
          <w:b/>
          <w:bCs/>
          <w:color w:val="auto"/>
          <w:kern w:val="0"/>
          <w:sz w:val="32"/>
          <w:szCs w:val="32"/>
        </w:rPr>
      </w:pPr>
    </w:p>
    <w:p w14:paraId="6FD1828D">
      <w:pPr>
        <w:widowControl/>
        <w:shd w:val="clear" w:color="auto" w:fill="FFFFFF"/>
        <w:spacing w:before="156" w:line="480" w:lineRule="atLeast"/>
        <w:ind w:firstLine="2233"/>
        <w:rPr>
          <w:rFonts w:hint="eastAsia" w:ascii="黑体" w:eastAsia="黑体"/>
          <w:b/>
          <w:bCs/>
          <w:color w:val="auto"/>
          <w:kern w:val="0"/>
          <w:sz w:val="32"/>
          <w:szCs w:val="32"/>
        </w:rPr>
      </w:pPr>
    </w:p>
    <w:p w14:paraId="11D094B4">
      <w:pPr>
        <w:widowControl/>
        <w:shd w:val="clear" w:color="auto" w:fill="FFFFFF"/>
        <w:spacing w:before="156" w:line="480" w:lineRule="atLeast"/>
        <w:ind w:firstLine="2233"/>
        <w:rPr>
          <w:rFonts w:hint="eastAsia" w:ascii="黑体" w:eastAsia="黑体"/>
          <w:b/>
          <w:bCs/>
          <w:color w:val="auto"/>
          <w:kern w:val="0"/>
          <w:sz w:val="32"/>
          <w:szCs w:val="32"/>
        </w:rPr>
        <w:sectPr>
          <w:headerReference r:id="rId5" w:type="default"/>
          <w:footerReference r:id="rId6" w:type="default"/>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p>
    <w:p w14:paraId="1C8C5523">
      <w:pPr>
        <w:widowControl/>
        <w:shd w:val="clear" w:color="auto" w:fill="FFFFFF"/>
        <w:spacing w:before="156" w:line="480" w:lineRule="atLeast"/>
        <w:ind w:left="3534" w:hanging="3534" w:hangingChars="1100"/>
        <w:jc w:val="center"/>
        <w:rPr>
          <w:rFonts w:hint="eastAsia" w:ascii="黑体" w:eastAsia="黑体"/>
          <w:b/>
          <w:bCs/>
          <w:color w:val="auto"/>
          <w:kern w:val="0"/>
          <w:sz w:val="32"/>
          <w:szCs w:val="32"/>
        </w:rPr>
      </w:pPr>
      <w:r>
        <w:rPr>
          <w:rFonts w:hint="eastAsia" w:ascii="黑体" w:eastAsia="黑体"/>
          <w:b/>
          <w:bCs/>
          <w:color w:val="auto"/>
          <w:kern w:val="0"/>
          <w:sz w:val="32"/>
          <w:szCs w:val="32"/>
          <w:lang w:val="en-US" w:eastAsia="zh-CN"/>
        </w:rPr>
        <w:t xml:space="preserve">第一章 </w:t>
      </w:r>
      <w:r>
        <w:rPr>
          <w:rFonts w:hint="eastAsia" w:ascii="黑体" w:eastAsia="黑体"/>
          <w:b/>
          <w:bCs/>
          <w:color w:val="auto"/>
          <w:kern w:val="0"/>
          <w:sz w:val="32"/>
          <w:szCs w:val="32"/>
        </w:rPr>
        <w:t>竞争性谈判公告</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4E1B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5D7E57AB">
            <w:pPr>
              <w:widowControl/>
              <w:shd w:val="clear" w:color="auto" w:fill="auto"/>
              <w:spacing w:before="161" w:beforeLines="0" w:after="161" w:afterLines="0" w:line="480" w:lineRule="atLeast"/>
              <w:jc w:val="both"/>
              <w:rPr>
                <w:rFonts w:hint="eastAsia" w:ascii="宋体" w:hAnsi="宋体" w:cs="宋体"/>
                <w:color w:val="auto"/>
                <w:kern w:val="0"/>
                <w:sz w:val="24"/>
                <w:vertAlign w:val="baseline"/>
              </w:rPr>
            </w:pPr>
            <w:bookmarkStart w:id="0" w:name="_Toc28359012"/>
            <w:bookmarkStart w:id="1" w:name="_Toc35393629"/>
            <w:bookmarkStart w:id="2" w:name="_Toc28359089"/>
            <w:bookmarkStart w:id="3" w:name="_Toc35393798"/>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正阳县水利局正阳县2025年农业水价综合改革项目（二次）</w:t>
            </w:r>
            <w:r>
              <w:rPr>
                <w:rFonts w:hint="eastAsia" w:ascii="宋体" w:hAnsi="宋体" w:eastAsia="宋体" w:cs="宋体"/>
                <w:b w:val="0"/>
                <w:color w:val="auto"/>
                <w:sz w:val="24"/>
                <w:szCs w:val="24"/>
              </w:rPr>
              <w:t>的</w:t>
            </w:r>
            <w:r>
              <w:rPr>
                <w:rFonts w:hint="eastAsia" w:ascii="宋体" w:hAnsi="宋体" w:cs="宋体"/>
                <w:color w:val="auto"/>
                <w:sz w:val="24"/>
              </w:rPr>
              <w:t>潜在供应商应在驻马店市公共资源电子交易平台获取谈判文件，并于202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 xml:space="preserve">15 </w:t>
            </w:r>
            <w:r>
              <w:rPr>
                <w:rFonts w:hint="eastAsia" w:ascii="宋体" w:hAnsi="宋体" w:cs="宋体"/>
                <w:color w:val="auto"/>
                <w:sz w:val="24"/>
              </w:rPr>
              <w:t>日</w:t>
            </w:r>
            <w:r>
              <w:rPr>
                <w:rFonts w:hint="eastAsia" w:ascii="宋体" w:hAnsi="宋体" w:cs="宋体"/>
                <w:color w:val="auto"/>
                <w:sz w:val="24"/>
                <w:lang w:val="en-US" w:eastAsia="zh-CN"/>
              </w:rPr>
              <w:t>08</w:t>
            </w:r>
            <w:r>
              <w:rPr>
                <w:rFonts w:hint="eastAsia" w:ascii="宋体" w:hAnsi="宋体" w:cs="宋体"/>
                <w:color w:val="auto"/>
                <w:sz w:val="24"/>
              </w:rPr>
              <w:t>点</w:t>
            </w:r>
            <w:r>
              <w:rPr>
                <w:rFonts w:hint="eastAsia" w:ascii="宋体" w:hAnsi="宋体" w:cs="宋体"/>
                <w:color w:val="auto"/>
                <w:sz w:val="24"/>
                <w:lang w:val="en-US" w:eastAsia="zh-CN"/>
              </w:rPr>
              <w:t>30</w:t>
            </w:r>
            <w:r>
              <w:rPr>
                <w:rFonts w:hint="eastAsia" w:ascii="宋体" w:hAnsi="宋体" w:cs="宋体"/>
                <w:color w:val="auto"/>
                <w:sz w:val="24"/>
              </w:rPr>
              <w:t>分（北京时间）前递交响应性文件。</w:t>
            </w:r>
          </w:p>
        </w:tc>
      </w:tr>
    </w:tbl>
    <w:p w14:paraId="1665985A">
      <w:pPr>
        <w:keepNext/>
        <w:keepLines w:val="0"/>
        <w:pageBreakBefore w:val="0"/>
        <w:widowControl w:val="0"/>
        <w:numPr>
          <w:ilvl w:val="0"/>
          <w:numId w:val="2"/>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bCs w:val="0"/>
          <w:color w:val="auto"/>
          <w:kern w:val="2"/>
          <w:sz w:val="24"/>
          <w:szCs w:val="24"/>
          <w:shd w:val="clear" w:color="auto" w:fill="auto"/>
          <w:lang w:val="en-US" w:eastAsia="zh-CN" w:bidi="ar-SA"/>
        </w:rPr>
      </w:pPr>
      <w:r>
        <w:rPr>
          <w:rFonts w:hint="eastAsia" w:ascii="宋体" w:hAnsi="宋体" w:eastAsia="宋体" w:cs="宋体"/>
          <w:b/>
          <w:bCs w:val="0"/>
          <w:color w:val="auto"/>
          <w:kern w:val="2"/>
          <w:sz w:val="24"/>
          <w:szCs w:val="24"/>
          <w:shd w:val="clear" w:color="auto" w:fill="auto"/>
          <w:lang w:val="en-US" w:eastAsia="zh-CN" w:bidi="ar-SA"/>
        </w:rPr>
        <w:t>项目基本情况</w:t>
      </w:r>
      <w:bookmarkEnd w:id="0"/>
      <w:bookmarkEnd w:id="1"/>
      <w:bookmarkEnd w:id="2"/>
      <w:bookmarkEnd w:id="3"/>
    </w:p>
    <w:p w14:paraId="51CA5C2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1、项目编号：</w:t>
      </w:r>
      <w:r>
        <w:rPr>
          <w:rFonts w:hint="eastAsia" w:ascii="宋体" w:hAnsi="宋体" w:cs="宋体"/>
          <w:b w:val="0"/>
          <w:bCs w:val="0"/>
          <w:color w:val="auto"/>
          <w:kern w:val="0"/>
          <w:sz w:val="24"/>
          <w:szCs w:val="24"/>
          <w:shd w:val="clear" w:color="auto" w:fill="auto"/>
          <w:lang w:val="en-US" w:eastAsia="zh-CN" w:bidi="ar-SA"/>
        </w:rPr>
        <w:t>正阳竞谈-2025-79</w:t>
      </w:r>
      <w:r>
        <w:rPr>
          <w:rFonts w:hint="eastAsia" w:ascii="宋体" w:hAnsi="宋体" w:eastAsia="宋体" w:cs="宋体"/>
          <w:b w:val="0"/>
          <w:bCs w:val="0"/>
          <w:color w:val="auto"/>
          <w:kern w:val="0"/>
          <w:sz w:val="24"/>
          <w:szCs w:val="24"/>
          <w:shd w:val="clear" w:color="auto" w:fill="auto"/>
          <w:lang w:val="en-US" w:eastAsia="zh-CN" w:bidi="ar-SA"/>
        </w:rPr>
        <w:t>；</w:t>
      </w:r>
    </w:p>
    <w:p w14:paraId="1230091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2、项目名称：</w:t>
      </w:r>
      <w:r>
        <w:rPr>
          <w:rFonts w:hint="eastAsia" w:ascii="宋体" w:hAnsi="宋体" w:cs="宋体"/>
          <w:b w:val="0"/>
          <w:color w:val="auto"/>
          <w:kern w:val="2"/>
          <w:sz w:val="24"/>
          <w:szCs w:val="24"/>
          <w:lang w:val="en-US" w:eastAsia="zh-CN" w:bidi="ar-SA"/>
        </w:rPr>
        <w:t>正阳县水利局正阳县2025年农业水价综合改革项目（二次）</w:t>
      </w:r>
      <w:r>
        <w:rPr>
          <w:rFonts w:hint="eastAsia" w:ascii="宋体" w:hAnsi="宋体" w:eastAsia="宋体" w:cs="宋体"/>
          <w:b w:val="0"/>
          <w:bCs w:val="0"/>
          <w:color w:val="auto"/>
          <w:kern w:val="0"/>
          <w:sz w:val="24"/>
          <w:szCs w:val="24"/>
          <w:shd w:val="clear" w:color="auto" w:fill="auto"/>
          <w:lang w:val="en-US" w:eastAsia="zh-CN" w:bidi="ar-SA"/>
        </w:rPr>
        <w:t>；</w:t>
      </w:r>
    </w:p>
    <w:p w14:paraId="3D713B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3、采购方式：竞争性谈判；</w:t>
      </w:r>
    </w:p>
    <w:p w14:paraId="17A8FAF4">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4、预算金额：</w:t>
      </w:r>
      <w:r>
        <w:rPr>
          <w:rFonts w:hint="eastAsia" w:ascii="宋体" w:hAnsi="宋体" w:cs="宋体"/>
          <w:b w:val="0"/>
          <w:bCs w:val="0"/>
          <w:color w:val="auto"/>
          <w:kern w:val="0"/>
          <w:sz w:val="24"/>
          <w:szCs w:val="24"/>
          <w:shd w:val="clear" w:color="auto" w:fill="auto"/>
          <w:lang w:val="en-US" w:eastAsia="zh-CN" w:bidi="ar-SA"/>
        </w:rPr>
        <w:t>1100000.00</w:t>
      </w:r>
      <w:r>
        <w:rPr>
          <w:rFonts w:hint="eastAsia" w:ascii="宋体" w:hAnsi="宋体" w:eastAsia="宋体" w:cs="宋体"/>
          <w:b w:val="0"/>
          <w:bCs w:val="0"/>
          <w:color w:val="auto"/>
          <w:kern w:val="0"/>
          <w:sz w:val="24"/>
          <w:szCs w:val="24"/>
          <w:shd w:val="clear" w:color="auto" w:fill="auto"/>
          <w:lang w:val="en-US" w:eastAsia="zh-CN" w:bidi="ar-SA"/>
        </w:rPr>
        <w:t>元</w:t>
      </w:r>
    </w:p>
    <w:p w14:paraId="3BEDC9F7">
      <w:pPr>
        <w:rPr>
          <w:rFonts w:hint="default"/>
          <w:lang w:val="en-US" w:eastAsia="zh-CN"/>
        </w:rPr>
      </w:pPr>
      <w:r>
        <w:rPr>
          <w:rFonts w:hint="eastAsia" w:ascii="宋体" w:hAnsi="宋体" w:cs="宋体"/>
          <w:b w:val="0"/>
          <w:bCs w:val="0"/>
          <w:color w:val="auto"/>
          <w:kern w:val="0"/>
          <w:sz w:val="24"/>
          <w:szCs w:val="24"/>
          <w:shd w:val="clear" w:color="auto" w:fill="auto"/>
          <w:lang w:val="en-US" w:eastAsia="zh-CN"/>
        </w:rPr>
        <w:t xml:space="preserve">  最高限价：1096701.49元</w:t>
      </w:r>
    </w:p>
    <w:p w14:paraId="6DA501F7">
      <w:pPr>
        <w:rPr>
          <w:rFonts w:hint="default"/>
          <w:lang w:val="en-US" w:eastAsia="zh-CN"/>
        </w:rPr>
      </w:pPr>
    </w:p>
    <w:tbl>
      <w:tblPr>
        <w:tblStyle w:val="16"/>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55"/>
        <w:gridCol w:w="2220"/>
        <w:gridCol w:w="1590"/>
        <w:gridCol w:w="1530"/>
        <w:gridCol w:w="1439"/>
        <w:gridCol w:w="1582"/>
      </w:tblGrid>
      <w:tr w14:paraId="7BBE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4" w:type="dxa"/>
            <w:noWrap w:val="0"/>
            <w:vAlign w:val="top"/>
          </w:tcPr>
          <w:p w14:paraId="2CFFD9EE">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序号</w:t>
            </w:r>
          </w:p>
        </w:tc>
        <w:tc>
          <w:tcPr>
            <w:tcW w:w="555" w:type="dxa"/>
            <w:noWrap w:val="0"/>
            <w:vAlign w:val="top"/>
          </w:tcPr>
          <w:p w14:paraId="3B8AAB1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包号</w:t>
            </w:r>
          </w:p>
        </w:tc>
        <w:tc>
          <w:tcPr>
            <w:tcW w:w="2220" w:type="dxa"/>
            <w:noWrap w:val="0"/>
            <w:vAlign w:val="top"/>
          </w:tcPr>
          <w:p w14:paraId="0CC6D892">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包名称</w:t>
            </w:r>
          </w:p>
        </w:tc>
        <w:tc>
          <w:tcPr>
            <w:tcW w:w="1590" w:type="dxa"/>
            <w:noWrap w:val="0"/>
            <w:vAlign w:val="top"/>
          </w:tcPr>
          <w:p w14:paraId="124D024A">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包预算（元）</w:t>
            </w:r>
          </w:p>
        </w:tc>
        <w:tc>
          <w:tcPr>
            <w:tcW w:w="1530" w:type="dxa"/>
            <w:noWrap w:val="0"/>
            <w:vAlign w:val="top"/>
          </w:tcPr>
          <w:p w14:paraId="0CF80BB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包最高限价（元）</w:t>
            </w:r>
          </w:p>
        </w:tc>
        <w:tc>
          <w:tcPr>
            <w:tcW w:w="1439" w:type="dxa"/>
            <w:noWrap w:val="0"/>
            <w:vAlign w:val="top"/>
          </w:tcPr>
          <w:p w14:paraId="288B154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Arial" w:hAnsi="Arial" w:eastAsia="宋体" w:cs="宋体"/>
                <w:b w:val="0"/>
                <w:bCs w:val="0"/>
                <w:color w:val="auto"/>
                <w:kern w:val="0"/>
                <w:sz w:val="24"/>
                <w:szCs w:val="24"/>
                <w:shd w:val="clear" w:color="auto" w:fill="auto"/>
                <w:lang w:val="en-US" w:eastAsia="zh-CN" w:bidi="ar-SA"/>
              </w:rPr>
              <w:t>是否专门面向中小企业</w:t>
            </w:r>
          </w:p>
        </w:tc>
        <w:tc>
          <w:tcPr>
            <w:tcW w:w="1582" w:type="dxa"/>
            <w:noWrap w:val="0"/>
            <w:vAlign w:val="top"/>
          </w:tcPr>
          <w:p w14:paraId="710EF330">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采购预留金额（元）</w:t>
            </w:r>
          </w:p>
        </w:tc>
      </w:tr>
      <w:tr w14:paraId="14B9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76DF0012">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w:t>
            </w:r>
          </w:p>
        </w:tc>
        <w:tc>
          <w:tcPr>
            <w:tcW w:w="555" w:type="dxa"/>
            <w:noWrap w:val="0"/>
            <w:vAlign w:val="top"/>
          </w:tcPr>
          <w:p w14:paraId="1B6EC8D7">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A包</w:t>
            </w:r>
          </w:p>
        </w:tc>
        <w:tc>
          <w:tcPr>
            <w:tcW w:w="2220" w:type="dxa"/>
            <w:noWrap w:val="0"/>
            <w:vAlign w:val="top"/>
          </w:tcPr>
          <w:p w14:paraId="0E1CF1C2">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正阳县水利局正阳县2025年农业水价综合改革项目（二次）</w:t>
            </w:r>
            <w:r>
              <w:rPr>
                <w:rFonts w:hint="eastAsia" w:ascii="宋体" w:hAnsi="宋体" w:eastAsia="宋体" w:cs="宋体"/>
                <w:b w:val="0"/>
                <w:color w:val="auto"/>
                <w:kern w:val="2"/>
                <w:sz w:val="24"/>
                <w:szCs w:val="24"/>
                <w:lang w:val="en-US" w:eastAsia="zh-CN" w:bidi="ar-SA"/>
              </w:rPr>
              <w:t>A包</w:t>
            </w:r>
          </w:p>
        </w:tc>
        <w:tc>
          <w:tcPr>
            <w:tcW w:w="1590" w:type="dxa"/>
            <w:noWrap w:val="0"/>
            <w:vAlign w:val="top"/>
          </w:tcPr>
          <w:p w14:paraId="0BF5E7E2">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1083792.59</w:t>
            </w:r>
          </w:p>
        </w:tc>
        <w:tc>
          <w:tcPr>
            <w:tcW w:w="1530" w:type="dxa"/>
            <w:noWrap w:val="0"/>
            <w:vAlign w:val="top"/>
          </w:tcPr>
          <w:p w14:paraId="7BB0C347">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1080494.08</w:t>
            </w:r>
          </w:p>
        </w:tc>
        <w:tc>
          <w:tcPr>
            <w:tcW w:w="1439" w:type="dxa"/>
            <w:noWrap w:val="0"/>
            <w:vAlign w:val="top"/>
          </w:tcPr>
          <w:p w14:paraId="1473398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019A729B">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1083792.59</w:t>
            </w:r>
          </w:p>
        </w:tc>
      </w:tr>
      <w:tr w14:paraId="5633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0D5A17C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w:t>
            </w:r>
          </w:p>
        </w:tc>
        <w:tc>
          <w:tcPr>
            <w:tcW w:w="555" w:type="dxa"/>
            <w:noWrap w:val="0"/>
            <w:vAlign w:val="top"/>
          </w:tcPr>
          <w:p w14:paraId="2ABDAB3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B包</w:t>
            </w:r>
          </w:p>
        </w:tc>
        <w:tc>
          <w:tcPr>
            <w:tcW w:w="2220" w:type="dxa"/>
            <w:noWrap w:val="0"/>
            <w:vAlign w:val="top"/>
          </w:tcPr>
          <w:p w14:paraId="540DEC2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正阳县水利局正阳县2025年农业水价综合改革项目（二次）</w:t>
            </w:r>
            <w:r>
              <w:rPr>
                <w:rFonts w:hint="eastAsia" w:ascii="宋体" w:hAnsi="宋体" w:eastAsia="宋体" w:cs="宋体"/>
                <w:b w:val="0"/>
                <w:color w:val="auto"/>
                <w:kern w:val="2"/>
                <w:sz w:val="24"/>
                <w:szCs w:val="24"/>
                <w:lang w:val="en-US" w:eastAsia="zh-CN" w:bidi="ar-SA"/>
              </w:rPr>
              <w:t>B包</w:t>
            </w:r>
          </w:p>
        </w:tc>
        <w:tc>
          <w:tcPr>
            <w:tcW w:w="1590" w:type="dxa"/>
            <w:noWrap w:val="0"/>
            <w:vAlign w:val="top"/>
          </w:tcPr>
          <w:p w14:paraId="6ACF9AFB">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16207.41</w:t>
            </w:r>
          </w:p>
        </w:tc>
        <w:tc>
          <w:tcPr>
            <w:tcW w:w="1530" w:type="dxa"/>
            <w:noWrap w:val="0"/>
            <w:vAlign w:val="top"/>
          </w:tcPr>
          <w:p w14:paraId="40276AE9">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16207.41</w:t>
            </w:r>
          </w:p>
        </w:tc>
        <w:tc>
          <w:tcPr>
            <w:tcW w:w="1439" w:type="dxa"/>
            <w:noWrap w:val="0"/>
            <w:vAlign w:val="top"/>
          </w:tcPr>
          <w:p w14:paraId="635BFFD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066DCA9F">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16207.41</w:t>
            </w:r>
          </w:p>
        </w:tc>
      </w:tr>
    </w:tbl>
    <w:p w14:paraId="307E2F58">
      <w:pPr>
        <w:pStyle w:val="15"/>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bCs w:val="0"/>
          <w:color w:val="auto"/>
          <w:kern w:val="0"/>
          <w:sz w:val="24"/>
          <w:szCs w:val="24"/>
          <w:shd w:val="clear" w:color="auto" w:fill="auto"/>
          <w:lang w:val="en-US" w:eastAsia="zh-CN" w:bidi="ar-SA"/>
        </w:rPr>
      </w:pPr>
      <w:r>
        <w:rPr>
          <w:rFonts w:hint="eastAsia" w:eastAsia="宋体" w:cs="宋体"/>
          <w:b w:val="0"/>
          <w:bCs w:val="0"/>
          <w:color w:val="auto"/>
          <w:kern w:val="0"/>
          <w:sz w:val="24"/>
          <w:szCs w:val="24"/>
          <w:shd w:val="clear" w:color="auto" w:fill="auto"/>
          <w:lang w:val="en-US" w:eastAsia="zh-CN"/>
        </w:rPr>
        <w:t>5</w:t>
      </w:r>
      <w:r>
        <w:rPr>
          <w:rFonts w:hint="eastAsia" w:ascii="宋体" w:hAnsi="宋体" w:eastAsia="宋体" w:cs="宋体"/>
          <w:b w:val="0"/>
          <w:bCs w:val="0"/>
          <w:color w:val="auto"/>
          <w:kern w:val="0"/>
          <w:sz w:val="24"/>
          <w:szCs w:val="24"/>
          <w:shd w:val="clear" w:color="auto" w:fill="auto"/>
          <w:lang w:val="en-US" w:eastAsia="zh-CN"/>
        </w:rPr>
        <w:t>、</w:t>
      </w:r>
      <w:r>
        <w:rPr>
          <w:rFonts w:hint="eastAsia" w:ascii="宋体" w:hAnsi="宋体" w:eastAsia="宋体" w:cs="宋体"/>
          <w:b w:val="0"/>
          <w:bCs w:val="0"/>
          <w:color w:val="auto"/>
          <w:kern w:val="0"/>
          <w:sz w:val="24"/>
          <w:szCs w:val="24"/>
          <w:shd w:val="clear" w:color="auto" w:fill="auto"/>
          <w:lang w:eastAsia="zh-CN"/>
        </w:rPr>
        <w:t>采购需求：</w:t>
      </w:r>
      <w:r>
        <w:rPr>
          <w:rFonts w:hint="eastAsia" w:ascii="宋体" w:hAnsi="宋体" w:eastAsia="宋体" w:cs="宋体"/>
          <w:b w:val="0"/>
          <w:color w:val="auto"/>
          <w:sz w:val="24"/>
          <w:szCs w:val="24"/>
          <w:lang w:val="en-US" w:eastAsia="zh-CN"/>
        </w:rPr>
        <w:t>A包：</w:t>
      </w:r>
      <w:r>
        <w:rPr>
          <w:rFonts w:hint="eastAsia" w:cs="宋体"/>
          <w:b w:val="0"/>
          <w:color w:val="auto"/>
          <w:sz w:val="24"/>
          <w:szCs w:val="24"/>
          <w:lang w:val="en-US" w:eastAsia="zh-CN"/>
        </w:rPr>
        <w:t>正阳县水利局正阳县2025年农业水价综合改革项目（二次）</w:t>
      </w:r>
      <w:r>
        <w:rPr>
          <w:rFonts w:hint="eastAsia" w:ascii="宋体" w:hAnsi="宋体" w:eastAsia="宋体" w:cs="宋体"/>
          <w:b w:val="0"/>
          <w:color w:val="auto"/>
          <w:sz w:val="24"/>
          <w:szCs w:val="24"/>
          <w:lang w:val="en-US" w:eastAsia="zh-CN"/>
        </w:rPr>
        <w:t>，B包：本项目本项目施工及保修阶段全过程监理，详见采购文件第二章采购需求；</w:t>
      </w:r>
    </w:p>
    <w:p w14:paraId="2EDE9C09">
      <w:pPr>
        <w:keepNext/>
        <w:keepLines w:val="0"/>
        <w:pageBreakBefore w:val="0"/>
        <w:widowControl w:val="0"/>
        <w:numPr>
          <w:ilvl w:val="1"/>
          <w:numId w:val="0"/>
        </w:numPr>
        <w:kinsoku/>
        <w:wordWrap/>
        <w:overflowPunct/>
        <w:topLinePunct w:val="0"/>
        <w:autoSpaceDE/>
        <w:autoSpaceDN/>
        <w:bidi w:val="0"/>
        <w:adjustRightInd/>
        <w:snapToGrid/>
        <w:spacing w:before="240" w:after="240" w:line="240" w:lineRule="atLeast"/>
        <w:ind w:left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6、合同履行期限：</w:t>
      </w:r>
      <w:r>
        <w:rPr>
          <w:rFonts w:hint="eastAsia" w:ascii="宋体" w:hAnsi="宋体" w:eastAsia="宋体" w:cs="宋体"/>
          <w:color w:val="auto"/>
          <w:kern w:val="0"/>
          <w:sz w:val="24"/>
          <w:szCs w:val="24"/>
          <w:lang w:val="en-US" w:eastAsia="zh-CN" w:bidi="ar-SA"/>
        </w:rPr>
        <w:t>合同签订后</w:t>
      </w: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0日内；</w:t>
      </w:r>
    </w:p>
    <w:p w14:paraId="4CDAD05E">
      <w:pPr>
        <w:ind w:firstLine="240" w:firstLineChars="100"/>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7、本项目是否接受联合体投标：否；</w:t>
      </w:r>
    </w:p>
    <w:p w14:paraId="25402FF7">
      <w:pPr>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8、是否接受进口产品：否。  </w:t>
      </w:r>
    </w:p>
    <w:p w14:paraId="4E1D8B13">
      <w:pPr>
        <w:pStyle w:val="2"/>
        <w:rPr>
          <w:rFonts w:hint="default"/>
          <w:lang w:val="en-US" w:eastAsia="zh-CN"/>
        </w:rPr>
      </w:pPr>
      <w:r>
        <w:rPr>
          <w:rFonts w:hint="eastAsia" w:eastAsia="宋体" w:cs="宋体"/>
          <w:b w:val="0"/>
          <w:bCs w:val="0"/>
          <w:color w:val="auto"/>
          <w:kern w:val="0"/>
          <w:sz w:val="24"/>
          <w:szCs w:val="24"/>
          <w:shd w:val="clear" w:color="auto" w:fill="auto"/>
          <w:lang w:val="en-US" w:eastAsia="zh-CN"/>
        </w:rPr>
        <w:t xml:space="preserve">  9、是否专门面向中小企业：是</w:t>
      </w:r>
    </w:p>
    <w:p w14:paraId="10D5CA5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Chars="0"/>
        <w:jc w:val="both"/>
        <w:textAlignment w:val="auto"/>
        <w:outlineLvl w:val="1"/>
        <w:rPr>
          <w:rFonts w:hint="eastAsia" w:ascii="宋体" w:hAnsi="宋体" w:eastAsia="宋体" w:cs="宋体"/>
          <w:b w:val="0"/>
          <w:color w:val="auto"/>
          <w:kern w:val="2"/>
          <w:sz w:val="24"/>
          <w:szCs w:val="24"/>
          <w:shd w:val="clear" w:color="auto" w:fill="auto"/>
          <w:lang w:val="en-US" w:eastAsia="zh-CN" w:bidi="ar-SA"/>
        </w:rPr>
      </w:pPr>
      <w:bookmarkStart w:id="4" w:name="_Toc28359090"/>
      <w:bookmarkStart w:id="5" w:name="_Toc35393799"/>
      <w:bookmarkStart w:id="6" w:name="_Toc35393630"/>
      <w:bookmarkStart w:id="7" w:name="_Toc28359013"/>
      <w:bookmarkStart w:id="8" w:name="_Toc28359091"/>
      <w:bookmarkStart w:id="9" w:name="_Toc28359014"/>
      <w:r>
        <w:rPr>
          <w:rFonts w:hint="eastAsia" w:ascii="宋体" w:hAnsi="宋体" w:eastAsia="宋体" w:cs="宋体"/>
          <w:b/>
          <w:bCs w:val="0"/>
          <w:color w:val="auto"/>
          <w:kern w:val="2"/>
          <w:sz w:val="24"/>
          <w:szCs w:val="24"/>
          <w:shd w:val="clear" w:color="auto" w:fill="auto"/>
          <w:lang w:val="en-US" w:eastAsia="zh-CN" w:bidi="ar-SA"/>
        </w:rPr>
        <w:t>二、供应商的资格要求</w:t>
      </w:r>
      <w:r>
        <w:rPr>
          <w:rFonts w:hint="eastAsia" w:ascii="宋体" w:hAnsi="宋体" w:eastAsia="宋体" w:cs="宋体"/>
          <w:b w:val="0"/>
          <w:color w:val="auto"/>
          <w:kern w:val="2"/>
          <w:sz w:val="24"/>
          <w:szCs w:val="24"/>
          <w:shd w:val="clear" w:color="auto" w:fill="auto"/>
          <w:lang w:val="en-US" w:eastAsia="zh-CN" w:bidi="ar-SA"/>
        </w:rPr>
        <w:t>：</w:t>
      </w:r>
      <w:bookmarkEnd w:id="4"/>
      <w:bookmarkEnd w:id="5"/>
      <w:bookmarkEnd w:id="6"/>
      <w:bookmarkEnd w:id="7"/>
    </w:p>
    <w:bookmarkEnd w:id="8"/>
    <w:bookmarkEnd w:id="9"/>
    <w:p w14:paraId="7D7F8C82">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71F17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Times New Roman"/>
          <w:color w:val="auto"/>
          <w:kern w:val="0"/>
          <w:sz w:val="24"/>
        </w:rPr>
        <w:t>《政府采购支持监狱企业发展有关问题的通知》（财库〔2014〕68号）</w:t>
      </w:r>
      <w:r>
        <w:rPr>
          <w:rFonts w:hint="eastAsia" w:ascii="宋体" w:hAnsi="宋体" w:eastAsia="宋体" w:cs="Times New Roman"/>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5E4E376B">
      <w:pPr>
        <w:keepNext w:val="0"/>
        <w:keepLines w:val="0"/>
        <w:widowControl/>
        <w:suppressLineNumbers w:val="0"/>
        <w:spacing w:before="0" w:beforeAutospacing="0" w:after="0" w:afterAutospacing="0" w:line="360" w:lineRule="auto"/>
        <w:ind w:right="0" w:firstLine="240" w:firstLineChars="100"/>
        <w:jc w:val="left"/>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3、本项目的特定资格要求：</w:t>
      </w:r>
    </w:p>
    <w:p w14:paraId="2715B635">
      <w:pPr>
        <w:keepNext w:val="0"/>
        <w:keepLines w:val="0"/>
        <w:widowControl/>
        <w:suppressLineNumbers w:val="0"/>
        <w:spacing w:before="0" w:beforeAutospacing="0" w:after="0" w:afterAutospacing="0" w:line="440" w:lineRule="atLeast"/>
        <w:ind w:right="0" w:firstLine="480" w:firstLineChars="200"/>
        <w:jc w:val="left"/>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3.1、A包供应商须具有水利水电施工总承包</w:t>
      </w:r>
      <w:r>
        <w:rPr>
          <w:rFonts w:hint="eastAsia" w:ascii="宋体" w:hAnsi="宋体" w:cs="宋体"/>
          <w:color w:val="auto"/>
          <w:kern w:val="2"/>
          <w:sz w:val="24"/>
          <w:szCs w:val="24"/>
          <w:shd w:val="clear" w:color="auto" w:fill="FFFFFF"/>
          <w:lang w:val="en-US" w:eastAsia="zh-CN" w:bidi="ar"/>
        </w:rPr>
        <w:t>贰</w:t>
      </w:r>
      <w:r>
        <w:rPr>
          <w:rFonts w:hint="eastAsia" w:ascii="宋体" w:hAnsi="宋体" w:eastAsia="宋体" w:cs="宋体"/>
          <w:color w:val="auto"/>
          <w:kern w:val="2"/>
          <w:sz w:val="24"/>
          <w:szCs w:val="24"/>
          <w:shd w:val="clear" w:color="auto" w:fill="FFFFFF"/>
          <w:lang w:val="en-US" w:eastAsia="zh-CN" w:bidi="ar"/>
        </w:rPr>
        <w:t>级及以上资质且具有有效的安全生产许可证。拟任项目经理须具有水利水电专业贰级及以上注册建造师资格（不含临时），具备有效的安全生产考核合格证，提供项目经理无在建承诺书、劳动合同及社保个人权益记录单；拟任本项目技术负责人具有相关专业中级及以上工程技术职称，提供技术负责人劳动合同及社保个人权益记录单。</w:t>
      </w:r>
    </w:p>
    <w:p w14:paraId="6FDF7385">
      <w:pPr>
        <w:keepNext w:val="0"/>
        <w:keepLines w:val="0"/>
        <w:widowControl/>
        <w:suppressLineNumbers w:val="0"/>
        <w:spacing w:before="0" w:beforeAutospacing="0" w:after="0" w:afterAutospacing="0" w:line="440" w:lineRule="atLeast"/>
        <w:ind w:right="0" w:firstLine="480" w:firstLineChars="200"/>
        <w:jc w:val="left"/>
        <w:rPr>
          <w:rFonts w:hint="default"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3.2、B包供应商须具备建设行政主管部门核发的水利工程施工监理或水利水电工程监理乙级（含）以上资质或工程监理综合资质；拟派项目总监理工程师须具有相关专业的注册监理工程师执业资格，提供无在建承诺、劳动合同及社保个人权益记录单。</w:t>
      </w:r>
    </w:p>
    <w:p w14:paraId="2B9E759E">
      <w:pPr>
        <w:pStyle w:val="15"/>
        <w:widowControl/>
        <w:shd w:val="clear" w:color="auto" w:fill="FFFFFF"/>
        <w:spacing w:before="0" w:beforeAutospacing="0" w:after="0" w:afterAutospacing="0" w:line="460" w:lineRule="atLeast"/>
        <w:jc w:val="both"/>
        <w:rPr>
          <w:rFonts w:hint="eastAsia" w:cs="宋体"/>
          <w:b/>
          <w:bCs/>
          <w:color w:val="auto"/>
          <w:shd w:val="clear" w:color="auto" w:fill="FFFFFF"/>
          <w:lang w:eastAsia="zh-CN"/>
        </w:rPr>
      </w:pPr>
      <w:r>
        <w:rPr>
          <w:rFonts w:hint="eastAsia" w:cs="宋体"/>
          <w:b/>
          <w:bCs/>
          <w:color w:val="auto"/>
          <w:lang w:eastAsia="zh-CN"/>
        </w:rPr>
        <w:t>三</w:t>
      </w:r>
      <w:r>
        <w:rPr>
          <w:rFonts w:hint="eastAsia" w:ascii="宋体" w:hAnsi="宋体" w:cs="宋体"/>
          <w:b/>
          <w:bCs/>
          <w:color w:val="auto"/>
        </w:rPr>
        <w:t>.</w:t>
      </w:r>
      <w:r>
        <w:rPr>
          <w:rFonts w:hint="eastAsia" w:cs="宋体"/>
          <w:b/>
          <w:bCs/>
          <w:color w:val="auto"/>
          <w:shd w:val="clear" w:color="auto" w:fill="FFFFFF"/>
          <w:lang w:eastAsia="zh-CN"/>
        </w:rPr>
        <w:t>获取采购文件</w:t>
      </w:r>
    </w:p>
    <w:p w14:paraId="2C836BC8">
      <w:pPr>
        <w:pStyle w:val="15"/>
        <w:widowControl/>
        <w:shd w:val="clear" w:color="auto" w:fill="FFFFFF"/>
        <w:spacing w:before="0" w:beforeAutospacing="0" w:after="0" w:afterAutospacing="0" w:line="460" w:lineRule="atLeast"/>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1.时间：202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12月10</w:t>
      </w:r>
      <w:r>
        <w:rPr>
          <w:rFonts w:hint="eastAsia" w:ascii="宋体" w:hAnsi="宋体" w:eastAsia="宋体" w:cs="宋体"/>
          <w:color w:val="auto"/>
          <w:sz w:val="24"/>
          <w:szCs w:val="24"/>
        </w:rPr>
        <w:t>日至 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12</w:t>
      </w:r>
      <w:r>
        <w:rPr>
          <w:rFonts w:hint="eastAsia" w:ascii="宋体" w:hAnsi="宋体" w:eastAsia="宋体" w:cs="宋体"/>
          <w:color w:val="auto"/>
          <w:sz w:val="24"/>
          <w:szCs w:val="24"/>
        </w:rPr>
        <w:t>月</w:t>
      </w:r>
      <w:r>
        <w:rPr>
          <w:rFonts w:hint="eastAsia" w:cs="宋体"/>
          <w:color w:val="auto"/>
          <w:sz w:val="24"/>
          <w:szCs w:val="24"/>
          <w:lang w:val="en-US" w:eastAsia="zh-CN"/>
        </w:rPr>
        <w:t>12</w:t>
      </w:r>
      <w:r>
        <w:rPr>
          <w:rFonts w:hint="eastAsia" w:ascii="宋体" w:hAnsi="宋体" w:eastAsia="宋体" w:cs="宋体"/>
          <w:color w:val="auto"/>
          <w:sz w:val="24"/>
          <w:szCs w:val="24"/>
        </w:rPr>
        <w:t>日</w:t>
      </w:r>
      <w:r>
        <w:rPr>
          <w:rFonts w:hint="eastAsia" w:ascii="宋体" w:hAnsi="宋体" w:cs="宋体"/>
          <w:color w:val="auto"/>
          <w:sz w:val="24"/>
        </w:rPr>
        <w:t>，每天上午08:00至12:00，下午12:00至</w:t>
      </w:r>
      <w:r>
        <w:rPr>
          <w:rFonts w:hint="eastAsia" w:ascii="宋体" w:hAnsi="宋体" w:cs="宋体"/>
          <w:color w:val="auto"/>
          <w:sz w:val="24"/>
          <w:lang w:val="en-US" w:eastAsia="zh-CN"/>
        </w:rPr>
        <w:t>1</w:t>
      </w:r>
      <w:r>
        <w:rPr>
          <w:rFonts w:hint="eastAsia" w:cs="宋体"/>
          <w:color w:val="auto"/>
          <w:sz w:val="24"/>
          <w:lang w:val="en-US" w:eastAsia="zh-CN"/>
        </w:rPr>
        <w:t>7</w:t>
      </w:r>
      <w:r>
        <w:rPr>
          <w:rFonts w:hint="eastAsia" w:ascii="宋体" w:hAnsi="宋体" w:cs="宋体"/>
          <w:color w:val="auto"/>
          <w:sz w:val="24"/>
        </w:rPr>
        <w:t>:</w:t>
      </w:r>
      <w:r>
        <w:rPr>
          <w:rFonts w:hint="eastAsia" w:cs="宋体"/>
          <w:color w:val="auto"/>
          <w:sz w:val="24"/>
          <w:lang w:val="en-US" w:eastAsia="zh-CN"/>
        </w:rPr>
        <w:t>30</w:t>
      </w:r>
      <w:r>
        <w:rPr>
          <w:rFonts w:hint="eastAsia" w:ascii="宋体" w:hAnsi="宋体" w:cs="宋体"/>
          <w:color w:val="auto"/>
          <w:sz w:val="24"/>
        </w:rPr>
        <w:t>（北京时间，法定节假日除外。）</w:t>
      </w:r>
    </w:p>
    <w:p w14:paraId="73B60DBE">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AE3AC2F">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513B8CA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788CFC87">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hAnsi="宋体" w:cs="宋体"/>
          <w:b/>
          <w:bCs w:val="0"/>
          <w:color w:val="auto"/>
          <w:sz w:val="24"/>
          <w:szCs w:val="24"/>
          <w:lang w:val="en-US" w:eastAsia="zh-CN" w:bidi="ar-SA"/>
        </w:rPr>
        <w:t>四、</w:t>
      </w:r>
      <w:r>
        <w:rPr>
          <w:rFonts w:hint="eastAsia" w:ascii="宋体" w:hAnsi="宋体" w:cs="宋体"/>
          <w:b/>
          <w:color w:val="auto"/>
          <w:kern w:val="0"/>
          <w:sz w:val="24"/>
        </w:rPr>
        <w:t>响应</w:t>
      </w:r>
      <w:r>
        <w:rPr>
          <w:rFonts w:hint="eastAsia" w:ascii="宋体" w:hAnsi="宋体" w:cs="宋体"/>
          <w:b/>
          <w:bCs/>
          <w:color w:val="auto"/>
          <w:kern w:val="0"/>
          <w:sz w:val="24"/>
        </w:rPr>
        <w:t>文件</w:t>
      </w:r>
      <w:r>
        <w:rPr>
          <w:rFonts w:hint="eastAsia" w:ascii="宋体" w:hAnsi="宋体" w:cs="宋体"/>
          <w:b/>
          <w:bCs/>
          <w:color w:val="auto"/>
          <w:kern w:val="0"/>
          <w:sz w:val="24"/>
          <w:lang w:eastAsia="zh-CN"/>
        </w:rPr>
        <w:t>提交</w:t>
      </w:r>
    </w:p>
    <w:p w14:paraId="0B9B4903">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cs="宋体"/>
          <w:color w:val="auto"/>
          <w:sz w:val="24"/>
          <w:szCs w:val="24"/>
          <w:lang w:eastAsia="zh-CN"/>
        </w:rPr>
        <w:t>截止</w:t>
      </w:r>
      <w:r>
        <w:rPr>
          <w:rFonts w:ascii="宋体" w:hAnsi="宋体" w:eastAsia="宋体" w:cs="宋体"/>
          <w:color w:val="auto"/>
          <w:sz w:val="24"/>
          <w:szCs w:val="24"/>
        </w:rPr>
        <w:t>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12</w:t>
      </w:r>
      <w:r>
        <w:rPr>
          <w:rFonts w:ascii="宋体" w:hAnsi="宋体" w:eastAsia="宋体" w:cs="宋体"/>
          <w:color w:val="auto"/>
          <w:sz w:val="24"/>
          <w:szCs w:val="24"/>
        </w:rPr>
        <w:t>月</w:t>
      </w:r>
      <w:r>
        <w:rPr>
          <w:rFonts w:hint="eastAsia" w:ascii="宋体" w:hAnsi="宋体" w:cs="宋体"/>
          <w:color w:val="auto"/>
          <w:sz w:val="24"/>
          <w:szCs w:val="24"/>
          <w:lang w:val="en-US" w:eastAsia="zh-CN"/>
        </w:rPr>
        <w:t>15</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8</w:t>
      </w:r>
      <w:r>
        <w:rPr>
          <w:rFonts w:ascii="宋体" w:hAnsi="宋体" w:eastAsia="宋体" w:cs="宋体"/>
          <w:color w:val="auto"/>
          <w:sz w:val="24"/>
          <w:szCs w:val="24"/>
        </w:rPr>
        <w:t>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2BEFBD6E">
      <w:pPr>
        <w:snapToGrid w:val="0"/>
        <w:spacing w:line="360" w:lineRule="auto"/>
        <w:ind w:firstLine="480" w:firstLineChars="200"/>
        <w:rPr>
          <w:rFonts w:hint="eastAsia" w:ascii="宋体" w:hAnsi="宋体" w:eastAsia="宋体" w:cs="宋体"/>
          <w:color w:val="auto"/>
          <w:sz w:val="24"/>
          <w:szCs w:val="24"/>
          <w:lang w:val="en-US" w:eastAsia="zh-CN"/>
        </w:rPr>
      </w:pPr>
      <w:r>
        <w:rPr>
          <w:rFonts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4926A7B3">
      <w:pPr>
        <w:widowControl/>
        <w:spacing w:line="360" w:lineRule="auto"/>
        <w:jc w:val="left"/>
        <w:rPr>
          <w:rFonts w:ascii="宋体" w:hAnsi="宋体" w:cs="宋体"/>
          <w:color w:val="auto"/>
          <w:kern w:val="0"/>
          <w:sz w:val="24"/>
        </w:rPr>
      </w:pPr>
      <w:r>
        <w:rPr>
          <w:rFonts w:hint="eastAsia" w:ascii="宋体" w:hAnsi="宋体" w:cs="宋体"/>
          <w:b/>
          <w:bCs/>
          <w:color w:val="auto"/>
          <w:kern w:val="0"/>
          <w:sz w:val="24"/>
          <w:lang w:eastAsia="zh-CN"/>
        </w:rPr>
        <w:t>五</w:t>
      </w:r>
      <w:r>
        <w:rPr>
          <w:rFonts w:hint="eastAsia" w:hAnsi="宋体" w:cs="宋体"/>
          <w:b/>
          <w:bCs w:val="0"/>
          <w:color w:val="auto"/>
          <w:sz w:val="24"/>
          <w:szCs w:val="24"/>
          <w:lang w:val="en-US" w:eastAsia="zh-CN" w:bidi="ar-SA"/>
        </w:rPr>
        <w:t>、</w:t>
      </w:r>
      <w:r>
        <w:rPr>
          <w:rFonts w:hint="eastAsia" w:ascii="宋体" w:hAnsi="宋体" w:cs="宋体"/>
          <w:b/>
          <w:bCs/>
          <w:color w:val="auto"/>
          <w:kern w:val="0"/>
          <w:sz w:val="24"/>
          <w:szCs w:val="24"/>
          <w:lang w:val="en-US" w:eastAsia="zh-CN"/>
        </w:rPr>
        <w:t>响应文件开启</w:t>
      </w:r>
    </w:p>
    <w:p w14:paraId="61D56384">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12</w:t>
      </w:r>
      <w:r>
        <w:rPr>
          <w:rFonts w:ascii="宋体" w:hAnsi="宋体" w:eastAsia="宋体" w:cs="宋体"/>
          <w:color w:val="auto"/>
          <w:sz w:val="24"/>
          <w:szCs w:val="24"/>
        </w:rPr>
        <w:t>月</w:t>
      </w:r>
      <w:r>
        <w:rPr>
          <w:rFonts w:hint="eastAsia" w:ascii="宋体" w:hAnsi="宋体" w:cs="宋体"/>
          <w:color w:val="auto"/>
          <w:sz w:val="24"/>
          <w:szCs w:val="24"/>
          <w:lang w:val="en-US" w:eastAsia="zh-CN"/>
        </w:rPr>
        <w:t>15</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8</w:t>
      </w:r>
      <w:r>
        <w:rPr>
          <w:rFonts w:ascii="宋体" w:hAnsi="宋体" w:eastAsia="宋体" w:cs="宋体"/>
          <w:color w:val="auto"/>
          <w:sz w:val="24"/>
          <w:szCs w:val="24"/>
        </w:rPr>
        <w:t>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06FA6B9C">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ascii="宋体" w:hAnsi="宋体" w:eastAsia="宋体" w:cs="宋体"/>
          <w:color w:val="auto"/>
          <w:sz w:val="24"/>
          <w:szCs w:val="24"/>
        </w:rPr>
        <w:t>2.地点：正阳县</w:t>
      </w:r>
      <w:r>
        <w:rPr>
          <w:rFonts w:hint="eastAsia" w:ascii="宋体" w:hAnsi="宋体" w:eastAsia="宋体" w:cs="宋体"/>
          <w:color w:val="auto"/>
          <w:sz w:val="24"/>
          <w:szCs w:val="24"/>
        </w:rPr>
        <w:t>公共资源交易中心</w:t>
      </w:r>
      <w:r>
        <w:rPr>
          <w:rFonts w:ascii="宋体" w:hAnsi="宋体" w:eastAsia="宋体" w:cs="宋体"/>
          <w:color w:val="auto"/>
          <w:sz w:val="24"/>
          <w:szCs w:val="24"/>
        </w:rPr>
        <w:t>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9AC4D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cs="宋体"/>
          <w:b/>
          <w:bCs/>
          <w:color w:val="auto"/>
          <w:kern w:val="0"/>
          <w:sz w:val="24"/>
          <w:lang w:eastAsia="zh-CN"/>
        </w:rPr>
        <w:t>六</w:t>
      </w:r>
      <w:r>
        <w:rPr>
          <w:rFonts w:hint="eastAsia" w:ascii="宋体" w:hAnsi="宋体" w:cs="宋体"/>
          <w:b/>
          <w:bCs/>
          <w:color w:val="auto"/>
          <w:kern w:val="0"/>
          <w:sz w:val="24"/>
        </w:rPr>
        <w:t>、</w:t>
      </w:r>
      <w:r>
        <w:rPr>
          <w:rFonts w:hint="eastAsia" w:ascii="宋体" w:hAnsi="宋体" w:cs="宋体"/>
          <w:b/>
          <w:bCs/>
          <w:color w:val="auto"/>
          <w:kern w:val="0"/>
          <w:sz w:val="24"/>
          <w:szCs w:val="24"/>
          <w:lang w:val="en-US" w:eastAsia="zh-CN"/>
        </w:rPr>
        <w:t>发布公告的媒介及公告期限</w:t>
      </w:r>
    </w:p>
    <w:p w14:paraId="30429BF3">
      <w:pPr>
        <w:widowControl/>
        <w:spacing w:line="460"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1254446E">
      <w:pPr>
        <w:spacing w:line="360" w:lineRule="auto"/>
        <w:rPr>
          <w:rFonts w:ascii="宋体" w:hAnsi="宋体"/>
          <w:b/>
          <w:color w:val="auto"/>
          <w:sz w:val="28"/>
          <w:szCs w:val="28"/>
        </w:rPr>
      </w:pPr>
      <w:r>
        <w:rPr>
          <w:rFonts w:hint="eastAsia" w:ascii="宋体" w:hAnsi="宋体"/>
          <w:b/>
          <w:color w:val="auto"/>
          <w:sz w:val="28"/>
          <w:szCs w:val="28"/>
        </w:rPr>
        <w:t>七、其他补充事宜：</w:t>
      </w:r>
    </w:p>
    <w:p w14:paraId="45C2E3B9">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5A29C18E">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C29E843">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5C2C00C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758FC01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04E76F2D">
      <w:pPr>
        <w:snapToGrid w:val="0"/>
        <w:spacing w:line="360" w:lineRule="auto"/>
        <w:ind w:left="239" w:leftChars="114" w:firstLine="240" w:firstLineChars="1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采购代理服务费：由</w:t>
      </w:r>
      <w:r>
        <w:rPr>
          <w:rFonts w:hint="eastAsia" w:ascii="宋体" w:hAnsi="宋体" w:eastAsia="宋体" w:cs="宋体"/>
          <w:color w:val="auto"/>
          <w:sz w:val="24"/>
          <w:szCs w:val="24"/>
          <w:lang w:eastAsia="zh-CN"/>
        </w:rPr>
        <w:t>成交供应商参照《河南省招标代理服务收费指导意见》（豫招协【2023】002号）的规定向采购代理机构支付</w:t>
      </w:r>
      <w:r>
        <w:rPr>
          <w:rFonts w:hint="eastAsia" w:ascii="宋体" w:hAnsi="宋体" w:cs="宋体"/>
          <w:color w:val="auto"/>
          <w:sz w:val="24"/>
          <w:szCs w:val="24"/>
          <w:lang w:eastAsia="zh-CN"/>
        </w:rPr>
        <w:t>。</w:t>
      </w:r>
    </w:p>
    <w:p w14:paraId="22008307">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cs="宋体"/>
          <w:b/>
          <w:bCs/>
          <w:color w:val="auto"/>
          <w:kern w:val="0"/>
          <w:sz w:val="24"/>
          <w:shd w:val="clear" w:color="auto" w:fill="auto"/>
          <w:lang w:val="en-US" w:eastAsia="zh-CN"/>
        </w:rPr>
      </w:pPr>
      <w:r>
        <w:rPr>
          <w:rFonts w:hint="eastAsia" w:ascii="宋体" w:hAnsi="宋体" w:cs="宋体"/>
          <w:b/>
          <w:bCs/>
          <w:color w:val="auto"/>
          <w:kern w:val="0"/>
          <w:sz w:val="24"/>
          <w:shd w:val="clear" w:color="auto" w:fill="auto"/>
          <w:lang w:val="en-US" w:eastAsia="zh-CN"/>
        </w:rPr>
        <w:t>八、联系方式</w:t>
      </w:r>
    </w:p>
    <w:p w14:paraId="3E45282E">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1.采购人信息</w:t>
      </w:r>
    </w:p>
    <w:p w14:paraId="674A5253">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名    称：正阳县水利局   </w:t>
      </w:r>
    </w:p>
    <w:p w14:paraId="2C18F1AF">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地    址：正阳县张庄路</w:t>
      </w:r>
    </w:p>
    <w:p w14:paraId="47E65336">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联系人：马魁灿</w:t>
      </w:r>
    </w:p>
    <w:p w14:paraId="61C302E7">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联系方式：03968937909</w:t>
      </w:r>
    </w:p>
    <w:p w14:paraId="5F520A3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2.采购招标代理信息</w:t>
      </w:r>
    </w:p>
    <w:p w14:paraId="1E280B9C">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名    称：意成工程咨询有限公司</w:t>
      </w:r>
    </w:p>
    <w:p w14:paraId="7B92D26B">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地　　址：河南省郑州市中原区中原西路街道秦岭路与洛河西路交叉口西南角国弘商业B座18层1808-09室</w:t>
      </w:r>
    </w:p>
    <w:p w14:paraId="7CCE7B58">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联 系 人：陈龙飞      </w:t>
      </w:r>
    </w:p>
    <w:p w14:paraId="5D76F8B8">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联系方式：18339685727</w:t>
      </w:r>
    </w:p>
    <w:p w14:paraId="572285D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3.项目联系方式</w:t>
      </w:r>
    </w:p>
    <w:p w14:paraId="07851122">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项目联系人：马魁灿</w:t>
      </w:r>
    </w:p>
    <w:p w14:paraId="4F49818C">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联系方式：03968937909</w:t>
      </w:r>
    </w:p>
    <w:p w14:paraId="6D8F7229">
      <w:pPr>
        <w:pStyle w:val="20"/>
        <w:rPr>
          <w:rFonts w:hint="eastAsia" w:ascii="宋体" w:hAnsi="宋体" w:eastAsia="宋体" w:cs="宋体"/>
          <w:color w:val="auto"/>
          <w:kern w:val="0"/>
          <w:sz w:val="24"/>
          <w:szCs w:val="24"/>
          <w:shd w:val="clear" w:color="auto" w:fill="auto"/>
          <w:lang w:val="en-US" w:eastAsia="zh-CN"/>
        </w:rPr>
      </w:pPr>
    </w:p>
    <w:p w14:paraId="555DEE6C">
      <w:pPr>
        <w:pStyle w:val="20"/>
        <w:rPr>
          <w:rFonts w:hint="eastAsia" w:ascii="宋体" w:hAnsi="宋体" w:eastAsia="宋体" w:cs="宋体"/>
          <w:color w:val="auto"/>
          <w:kern w:val="0"/>
          <w:sz w:val="24"/>
          <w:szCs w:val="24"/>
          <w:shd w:val="clear" w:color="auto" w:fill="auto"/>
          <w:lang w:val="en-US" w:eastAsia="zh-CN"/>
        </w:rPr>
      </w:pPr>
    </w:p>
    <w:p w14:paraId="516734C4">
      <w:pPr>
        <w:pStyle w:val="20"/>
        <w:rPr>
          <w:rFonts w:hint="eastAsia" w:ascii="宋体" w:hAnsi="宋体" w:eastAsia="宋体" w:cs="宋体"/>
          <w:color w:val="auto"/>
          <w:kern w:val="0"/>
          <w:sz w:val="24"/>
          <w:szCs w:val="24"/>
          <w:shd w:val="clear" w:color="auto" w:fill="auto"/>
          <w:lang w:val="en-US" w:eastAsia="zh-CN"/>
        </w:rPr>
      </w:pPr>
    </w:p>
    <w:p w14:paraId="6829986B">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E8E0754">
      <w:pPr>
        <w:pStyle w:val="20"/>
        <w:rPr>
          <w:rFonts w:hint="eastAsia" w:ascii="宋体" w:hAnsi="宋体" w:eastAsia="宋体" w:cs="宋体"/>
          <w:color w:val="auto"/>
          <w:kern w:val="0"/>
          <w:sz w:val="24"/>
          <w:szCs w:val="24"/>
          <w:shd w:val="clear" w:color="auto" w:fill="auto"/>
          <w:lang w:val="en-US" w:eastAsia="zh-CN"/>
        </w:rPr>
      </w:pPr>
    </w:p>
    <w:p w14:paraId="5BE20106">
      <w:pPr>
        <w:pStyle w:val="20"/>
        <w:rPr>
          <w:rFonts w:hint="eastAsia" w:ascii="宋体" w:hAnsi="宋体" w:eastAsia="宋体" w:cs="宋体"/>
          <w:color w:val="auto"/>
          <w:kern w:val="0"/>
          <w:sz w:val="24"/>
          <w:szCs w:val="24"/>
          <w:shd w:val="clear" w:color="auto" w:fill="auto"/>
          <w:lang w:val="en-US" w:eastAsia="zh-CN"/>
        </w:rPr>
      </w:pPr>
    </w:p>
    <w:p w14:paraId="1188E78F">
      <w:pPr>
        <w:pStyle w:val="20"/>
        <w:rPr>
          <w:rFonts w:hint="eastAsia" w:ascii="宋体" w:hAnsi="宋体" w:eastAsia="宋体" w:cs="宋体"/>
          <w:color w:val="auto"/>
          <w:kern w:val="0"/>
          <w:sz w:val="24"/>
          <w:szCs w:val="24"/>
          <w:shd w:val="clear" w:color="auto" w:fill="auto"/>
          <w:lang w:val="en-US" w:eastAsia="zh-CN"/>
        </w:rPr>
      </w:pPr>
    </w:p>
    <w:p w14:paraId="581C0C33">
      <w:pPr>
        <w:pStyle w:val="20"/>
        <w:rPr>
          <w:rFonts w:hint="eastAsia" w:ascii="宋体" w:hAnsi="宋体" w:eastAsia="宋体" w:cs="宋体"/>
          <w:color w:val="auto"/>
          <w:kern w:val="0"/>
          <w:sz w:val="24"/>
          <w:szCs w:val="24"/>
          <w:shd w:val="clear" w:color="auto" w:fill="auto"/>
          <w:lang w:val="en-US" w:eastAsia="zh-CN"/>
        </w:rPr>
      </w:pPr>
    </w:p>
    <w:p w14:paraId="4B18952B">
      <w:pPr>
        <w:pStyle w:val="20"/>
        <w:rPr>
          <w:rFonts w:hint="eastAsia" w:ascii="宋体" w:hAnsi="宋体" w:eastAsia="宋体" w:cs="宋体"/>
          <w:color w:val="auto"/>
          <w:kern w:val="0"/>
          <w:sz w:val="24"/>
          <w:szCs w:val="24"/>
          <w:shd w:val="clear" w:color="auto" w:fill="auto"/>
          <w:lang w:val="en-US" w:eastAsia="zh-CN"/>
        </w:rPr>
      </w:pPr>
    </w:p>
    <w:p w14:paraId="07782310">
      <w:pPr>
        <w:pStyle w:val="20"/>
        <w:rPr>
          <w:rFonts w:hint="eastAsia" w:ascii="宋体" w:hAnsi="宋体" w:eastAsia="宋体" w:cs="宋体"/>
          <w:color w:val="auto"/>
          <w:kern w:val="0"/>
          <w:sz w:val="24"/>
          <w:szCs w:val="24"/>
          <w:shd w:val="clear" w:color="auto" w:fill="auto"/>
          <w:lang w:val="en-US" w:eastAsia="zh-CN"/>
        </w:rPr>
      </w:pPr>
    </w:p>
    <w:p w14:paraId="7F49BF56">
      <w:pPr>
        <w:pStyle w:val="20"/>
        <w:rPr>
          <w:rFonts w:hint="eastAsia" w:ascii="宋体" w:hAnsi="宋体" w:eastAsia="宋体" w:cs="宋体"/>
          <w:color w:val="auto"/>
          <w:kern w:val="0"/>
          <w:sz w:val="24"/>
          <w:szCs w:val="24"/>
          <w:shd w:val="clear" w:color="auto" w:fill="auto"/>
          <w:lang w:val="en-US" w:eastAsia="zh-CN"/>
        </w:rPr>
      </w:pPr>
    </w:p>
    <w:p w14:paraId="3A6ED088">
      <w:pPr>
        <w:pStyle w:val="20"/>
        <w:rPr>
          <w:rFonts w:hint="eastAsia" w:ascii="宋体" w:hAnsi="宋体" w:eastAsia="宋体" w:cs="宋体"/>
          <w:color w:val="auto"/>
          <w:kern w:val="0"/>
          <w:sz w:val="24"/>
          <w:szCs w:val="24"/>
          <w:shd w:val="clear" w:color="auto" w:fill="auto"/>
          <w:lang w:val="en-US" w:eastAsia="zh-CN"/>
        </w:rPr>
      </w:pPr>
    </w:p>
    <w:p w14:paraId="6BBA4C22">
      <w:pPr>
        <w:pStyle w:val="20"/>
        <w:rPr>
          <w:rFonts w:hint="eastAsia" w:ascii="宋体" w:hAnsi="宋体" w:eastAsia="宋体" w:cs="宋体"/>
          <w:color w:val="auto"/>
          <w:kern w:val="0"/>
          <w:sz w:val="24"/>
          <w:szCs w:val="24"/>
          <w:shd w:val="clear" w:color="auto" w:fill="auto"/>
          <w:lang w:val="en-US" w:eastAsia="zh-CN"/>
        </w:rPr>
      </w:pPr>
    </w:p>
    <w:p w14:paraId="292A9354">
      <w:pPr>
        <w:pStyle w:val="20"/>
        <w:rPr>
          <w:rFonts w:hint="eastAsia" w:ascii="宋体" w:hAnsi="宋体" w:eastAsia="宋体" w:cs="宋体"/>
          <w:color w:val="auto"/>
          <w:kern w:val="0"/>
          <w:sz w:val="24"/>
          <w:szCs w:val="24"/>
          <w:shd w:val="clear" w:color="auto" w:fill="auto"/>
          <w:lang w:val="en-US" w:eastAsia="zh-CN"/>
        </w:rPr>
      </w:pPr>
    </w:p>
    <w:p w14:paraId="7EF0DB53">
      <w:pPr>
        <w:pStyle w:val="20"/>
        <w:rPr>
          <w:rFonts w:hint="eastAsia" w:ascii="宋体" w:hAnsi="宋体" w:eastAsia="宋体" w:cs="宋体"/>
          <w:color w:val="auto"/>
          <w:kern w:val="0"/>
          <w:sz w:val="24"/>
          <w:szCs w:val="24"/>
          <w:shd w:val="clear" w:color="auto" w:fill="auto"/>
          <w:lang w:val="en-US" w:eastAsia="zh-CN"/>
        </w:rPr>
      </w:pPr>
    </w:p>
    <w:p w14:paraId="097EC226">
      <w:pPr>
        <w:pStyle w:val="20"/>
        <w:rPr>
          <w:rFonts w:hint="eastAsia" w:ascii="宋体" w:hAnsi="宋体" w:eastAsia="宋体" w:cs="宋体"/>
          <w:color w:val="auto"/>
          <w:kern w:val="0"/>
          <w:sz w:val="24"/>
          <w:szCs w:val="24"/>
          <w:shd w:val="clear" w:color="auto" w:fill="auto"/>
          <w:lang w:val="en-US" w:eastAsia="zh-CN"/>
        </w:rPr>
      </w:pPr>
    </w:p>
    <w:p w14:paraId="73987395">
      <w:pPr>
        <w:pStyle w:val="20"/>
        <w:rPr>
          <w:rFonts w:hint="eastAsia" w:ascii="宋体" w:hAnsi="宋体" w:eastAsia="宋体" w:cs="宋体"/>
          <w:color w:val="auto"/>
          <w:kern w:val="0"/>
          <w:sz w:val="24"/>
          <w:szCs w:val="24"/>
          <w:shd w:val="clear" w:color="auto" w:fill="auto"/>
          <w:lang w:val="en-US" w:eastAsia="zh-CN"/>
        </w:rPr>
      </w:pPr>
    </w:p>
    <w:p w14:paraId="4D17A475">
      <w:pPr>
        <w:pStyle w:val="20"/>
        <w:rPr>
          <w:rFonts w:hint="eastAsia" w:ascii="宋体" w:hAnsi="宋体" w:eastAsia="宋体" w:cs="宋体"/>
          <w:color w:val="auto"/>
          <w:kern w:val="0"/>
          <w:sz w:val="24"/>
          <w:szCs w:val="24"/>
          <w:shd w:val="clear" w:color="auto" w:fill="auto"/>
          <w:lang w:val="en-US" w:eastAsia="zh-CN"/>
        </w:rPr>
      </w:pPr>
    </w:p>
    <w:p w14:paraId="6B0DA7D5">
      <w:pPr>
        <w:pStyle w:val="20"/>
        <w:rPr>
          <w:rFonts w:hint="eastAsia" w:ascii="宋体" w:hAnsi="宋体" w:eastAsia="宋体" w:cs="宋体"/>
          <w:color w:val="auto"/>
          <w:kern w:val="0"/>
          <w:sz w:val="24"/>
          <w:szCs w:val="24"/>
          <w:shd w:val="clear" w:color="auto" w:fill="auto"/>
          <w:lang w:val="en-US" w:eastAsia="zh-CN"/>
        </w:rPr>
      </w:pPr>
    </w:p>
    <w:p w14:paraId="5AE867F1">
      <w:pPr>
        <w:pStyle w:val="20"/>
        <w:rPr>
          <w:rFonts w:hint="eastAsia" w:ascii="宋体" w:hAnsi="宋体" w:eastAsia="宋体" w:cs="宋体"/>
          <w:color w:val="auto"/>
          <w:kern w:val="0"/>
          <w:sz w:val="24"/>
          <w:szCs w:val="24"/>
          <w:shd w:val="clear" w:color="auto" w:fill="auto"/>
          <w:lang w:val="en-US" w:eastAsia="zh-CN"/>
        </w:rPr>
      </w:pPr>
    </w:p>
    <w:p w14:paraId="225B77FE">
      <w:pPr>
        <w:pStyle w:val="20"/>
        <w:rPr>
          <w:rFonts w:hint="eastAsia" w:ascii="宋体" w:hAnsi="宋体" w:eastAsia="宋体" w:cs="宋体"/>
          <w:color w:val="auto"/>
          <w:kern w:val="0"/>
          <w:sz w:val="24"/>
          <w:szCs w:val="24"/>
          <w:shd w:val="clear" w:color="auto" w:fill="auto"/>
          <w:lang w:val="en-US" w:eastAsia="zh-CN"/>
        </w:rPr>
      </w:pPr>
    </w:p>
    <w:p w14:paraId="6DA68DAB">
      <w:pPr>
        <w:pStyle w:val="20"/>
        <w:rPr>
          <w:rFonts w:hint="eastAsia" w:ascii="宋体" w:hAnsi="宋体" w:eastAsia="宋体" w:cs="宋体"/>
          <w:color w:val="auto"/>
          <w:kern w:val="0"/>
          <w:sz w:val="24"/>
          <w:szCs w:val="24"/>
          <w:shd w:val="clear" w:color="auto" w:fill="auto"/>
          <w:lang w:val="en-US" w:eastAsia="zh-CN"/>
        </w:rPr>
      </w:pPr>
    </w:p>
    <w:p w14:paraId="04800FC1">
      <w:pPr>
        <w:pStyle w:val="20"/>
        <w:rPr>
          <w:rFonts w:hint="eastAsia" w:ascii="宋体" w:hAnsi="宋体" w:eastAsia="宋体" w:cs="宋体"/>
          <w:color w:val="auto"/>
          <w:kern w:val="0"/>
          <w:sz w:val="24"/>
          <w:szCs w:val="24"/>
          <w:shd w:val="clear" w:color="auto" w:fill="auto"/>
          <w:lang w:val="en-US" w:eastAsia="zh-CN"/>
        </w:rPr>
      </w:pPr>
    </w:p>
    <w:p w14:paraId="11615A12">
      <w:pPr>
        <w:pStyle w:val="20"/>
        <w:rPr>
          <w:rFonts w:hint="eastAsia" w:ascii="宋体" w:hAnsi="宋体" w:eastAsia="宋体" w:cs="宋体"/>
          <w:color w:val="auto"/>
          <w:kern w:val="0"/>
          <w:sz w:val="24"/>
          <w:szCs w:val="24"/>
          <w:shd w:val="clear" w:color="auto" w:fill="auto"/>
          <w:lang w:val="en-US" w:eastAsia="zh-CN"/>
        </w:rPr>
      </w:pPr>
    </w:p>
    <w:p w14:paraId="66EBF8C0">
      <w:pPr>
        <w:pStyle w:val="20"/>
        <w:rPr>
          <w:rFonts w:hint="eastAsia" w:ascii="宋体" w:hAnsi="宋体" w:eastAsia="宋体" w:cs="宋体"/>
          <w:color w:val="auto"/>
          <w:kern w:val="0"/>
          <w:sz w:val="24"/>
          <w:szCs w:val="24"/>
          <w:shd w:val="clear" w:color="auto" w:fill="auto"/>
          <w:lang w:val="en-US" w:eastAsia="zh-CN"/>
        </w:rPr>
      </w:pPr>
    </w:p>
    <w:p w14:paraId="08854248">
      <w:pPr>
        <w:keepLines w:val="0"/>
        <w:pageBreakBefore w:val="0"/>
        <w:kinsoku/>
        <w:wordWrap/>
        <w:overflowPunct/>
        <w:topLinePunct w:val="0"/>
        <w:autoSpaceDE/>
        <w:autoSpaceDN/>
        <w:bidi w:val="0"/>
        <w:adjustRightInd/>
        <w:snapToGrid/>
        <w:spacing w:line="240" w:lineRule="atLeast"/>
        <w:jc w:val="left"/>
        <w:textAlignment w:val="auto"/>
        <w:rPr>
          <w:rFonts w:hint="default" w:ascii="宋体" w:hAnsi="宋体" w:eastAsia="宋体" w:cs="宋体"/>
          <w:color w:val="auto"/>
          <w:kern w:val="0"/>
          <w:sz w:val="24"/>
          <w:szCs w:val="24"/>
          <w:shd w:val="clear" w:color="auto" w:fill="auto"/>
          <w:lang w:val="en-US" w:eastAsia="zh-CN"/>
        </w:rPr>
      </w:pPr>
    </w:p>
    <w:p w14:paraId="08508274">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4855909">
      <w:pPr>
        <w:pStyle w:val="15"/>
        <w:keepNext w:val="0"/>
        <w:keepLines w:val="0"/>
        <w:widowControl/>
        <w:suppressLineNumbers w:val="0"/>
        <w:autoSpaceDE w:val="0"/>
        <w:autoSpaceDN/>
        <w:spacing w:before="0" w:beforeAutospacing="0" w:after="0" w:afterAutospacing="0" w:line="440" w:lineRule="atLeast"/>
        <w:ind w:right="0"/>
        <w:jc w:val="left"/>
        <w:rPr>
          <w:rFonts w:hint="eastAsia" w:eastAsia="宋体" w:cs="宋体"/>
          <w:color w:val="auto"/>
          <w:kern w:val="0"/>
          <w:sz w:val="24"/>
          <w:szCs w:val="24"/>
          <w:shd w:val="clear" w:color="auto" w:fill="auto"/>
          <w:lang w:val="en-US" w:eastAsia="zh-CN" w:bidi="ar-SA"/>
        </w:rPr>
      </w:pPr>
    </w:p>
    <w:p w14:paraId="6B1A0677">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0446006">
      <w:pPr>
        <w:widowControl/>
        <w:shd w:val="clear" w:color="auto" w:fill="FFFFFF"/>
        <w:spacing w:line="460" w:lineRule="atLeast"/>
        <w:ind w:firstLine="2731"/>
        <w:rPr>
          <w:color w:val="auto"/>
          <w:kern w:val="0"/>
          <w:sz w:val="28"/>
          <w:szCs w:val="28"/>
        </w:rPr>
      </w:pPr>
      <w:bookmarkStart w:id="64" w:name="_GoBack"/>
      <w:bookmarkEnd w:id="64"/>
      <w:r>
        <w:rPr>
          <w:rFonts w:hint="eastAsia" w:ascii="黑体" w:eastAsia="黑体"/>
          <w:b/>
          <w:bCs/>
          <w:color w:val="auto"/>
          <w:kern w:val="0"/>
          <w:sz w:val="32"/>
          <w:szCs w:val="32"/>
        </w:rPr>
        <w:t>第二章 </w:t>
      </w:r>
      <w:r>
        <w:rPr>
          <w:rFonts w:hint="eastAsia" w:ascii="黑体" w:eastAsia="黑体"/>
          <w:b/>
          <w:bCs/>
          <w:color w:val="auto"/>
          <w:kern w:val="0"/>
          <w:sz w:val="32"/>
        </w:rPr>
        <w:t> </w:t>
      </w:r>
      <w:r>
        <w:rPr>
          <w:rFonts w:hint="eastAsia" w:ascii="黑体" w:eastAsia="黑体"/>
          <w:b/>
          <w:bCs/>
          <w:color w:val="auto"/>
          <w:kern w:val="0"/>
          <w:sz w:val="32"/>
          <w:szCs w:val="32"/>
        </w:rPr>
        <w:t>采购需求</w:t>
      </w:r>
    </w:p>
    <w:p w14:paraId="5F050E45">
      <w:pPr>
        <w:pStyle w:val="15"/>
        <w:keepNext w:val="0"/>
        <w:keepLines w:val="0"/>
        <w:widowControl/>
        <w:suppressLineNumbers w:val="0"/>
        <w:autoSpaceDE w:val="0"/>
        <w:autoSpaceDN/>
        <w:spacing w:before="0" w:beforeAutospacing="0" w:after="0" w:afterAutospacing="0" w:line="400" w:lineRule="atLeast"/>
        <w:ind w:right="0"/>
        <w:jc w:val="left"/>
        <w:rPr>
          <w:rFonts w:hint="default" w:ascii="宋体" w:hAnsi="宋体" w:eastAsia="宋体" w:cs="宋体"/>
          <w:bCs/>
          <w:color w:val="000000"/>
          <w:kern w:val="2"/>
          <w:sz w:val="24"/>
          <w:szCs w:val="24"/>
          <w:shd w:val="clear" w:color="auto" w:fill="auto"/>
          <w:lang w:val="en-US" w:eastAsia="zh-CN" w:bidi="ar-SA"/>
        </w:rPr>
      </w:pPr>
      <w:r>
        <w:rPr>
          <w:rFonts w:hint="eastAsia" w:cs="宋体"/>
          <w:b/>
          <w:bCs/>
          <w:color w:val="auto"/>
          <w:sz w:val="24"/>
          <w:szCs w:val="24"/>
          <w:shd w:val="clear" w:color="auto" w:fill="auto"/>
          <w:lang w:eastAsia="zh-CN"/>
        </w:rPr>
        <w:t>一、</w:t>
      </w:r>
      <w:r>
        <w:rPr>
          <w:rFonts w:hint="eastAsia" w:ascii="宋体" w:hAnsi="宋体" w:cs="宋体"/>
          <w:b/>
          <w:bCs/>
          <w:color w:val="auto"/>
          <w:sz w:val="24"/>
          <w:szCs w:val="24"/>
          <w:shd w:val="clear" w:color="auto" w:fill="auto"/>
          <w:lang w:eastAsia="zh-CN"/>
        </w:rPr>
        <w:t>采购需求：</w:t>
      </w:r>
      <w:r>
        <w:rPr>
          <w:rFonts w:hint="eastAsia" w:ascii="宋体" w:hAnsi="宋体" w:eastAsia="宋体" w:cs="宋体"/>
          <w:bCs/>
          <w:color w:val="000000"/>
          <w:kern w:val="2"/>
          <w:sz w:val="24"/>
          <w:szCs w:val="24"/>
          <w:shd w:val="clear" w:color="auto" w:fill="auto"/>
          <w:lang w:val="en-US" w:eastAsia="zh-CN" w:bidi="ar-SA"/>
        </w:rPr>
        <w:t>本项目建设实施及保修阶段的监理服务工作</w:t>
      </w:r>
    </w:p>
    <w:p w14:paraId="33E681D4">
      <w:pPr>
        <w:widowControl/>
        <w:snapToGrid w:val="0"/>
        <w:spacing w:line="460" w:lineRule="atLeast"/>
        <w:jc w:val="left"/>
        <w:rPr>
          <w:rFonts w:hint="eastAsia" w:ascii="宋体" w:hAnsi="宋体" w:eastAsia="宋体" w:cs="宋体"/>
          <w:bCs/>
          <w:color w:val="auto"/>
          <w:sz w:val="24"/>
          <w:szCs w:val="24"/>
          <w:shd w:val="clear" w:color="auto" w:fill="auto"/>
        </w:rPr>
      </w:pPr>
      <w:r>
        <w:rPr>
          <w:rFonts w:hint="eastAsia" w:ascii="宋体" w:hAnsi="宋体" w:eastAsia="宋体" w:cs="宋体"/>
          <w:b/>
          <w:bCs w:val="0"/>
          <w:color w:val="auto"/>
          <w:sz w:val="24"/>
          <w:szCs w:val="24"/>
          <w:shd w:val="clear" w:color="auto" w:fill="auto"/>
          <w:lang w:eastAsia="zh-CN"/>
        </w:rPr>
        <w:t>二、</w:t>
      </w:r>
      <w:r>
        <w:rPr>
          <w:rFonts w:hint="eastAsia" w:ascii="宋体" w:hAnsi="宋体" w:eastAsia="宋体" w:cs="宋体"/>
          <w:b/>
          <w:bCs w:val="0"/>
          <w:color w:val="auto"/>
          <w:sz w:val="24"/>
          <w:szCs w:val="24"/>
          <w:shd w:val="clear" w:color="auto" w:fill="auto"/>
        </w:rPr>
        <w:t>商务要求</w:t>
      </w:r>
      <w:r>
        <w:rPr>
          <w:rFonts w:hint="eastAsia" w:ascii="宋体" w:hAnsi="宋体" w:eastAsia="宋体" w:cs="宋体"/>
          <w:bCs/>
          <w:color w:val="auto"/>
          <w:sz w:val="24"/>
          <w:szCs w:val="24"/>
          <w:shd w:val="clear" w:color="auto" w:fill="auto"/>
          <w:lang w:eastAsia="zh-CN"/>
        </w:rPr>
        <w:t>：</w:t>
      </w:r>
    </w:p>
    <w:tbl>
      <w:tblPr>
        <w:tblStyle w:val="16"/>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61"/>
        <w:gridCol w:w="6694"/>
      </w:tblGrid>
      <w:tr w14:paraId="5E146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17309573">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合同签订时间</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598BA408">
            <w:pPr>
              <w:widowControl/>
              <w:snapToGrid w:val="0"/>
              <w:spacing w:line="360" w:lineRule="auto"/>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自中标通知书发出之日起</w:t>
            </w:r>
            <w:r>
              <w:rPr>
                <w:rFonts w:hint="eastAsia" w:ascii="宋体" w:hAnsi="宋体" w:cs="宋体"/>
                <w:color w:val="auto"/>
                <w:kern w:val="0"/>
                <w:sz w:val="24"/>
                <w:lang w:val="en-US" w:eastAsia="zh-CN"/>
              </w:rPr>
              <w:t>2个工作</w:t>
            </w:r>
            <w:r>
              <w:rPr>
                <w:rFonts w:hint="eastAsia" w:ascii="宋体" w:hAnsi="宋体" w:eastAsia="宋体" w:cs="宋体"/>
                <w:color w:val="auto"/>
                <w:kern w:val="0"/>
                <w:sz w:val="24"/>
                <w:lang w:val="en-US" w:eastAsia="zh-CN"/>
              </w:rPr>
              <w:t>日内</w:t>
            </w:r>
          </w:p>
        </w:tc>
      </w:tr>
      <w:tr w14:paraId="3A57F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1CC20A33">
            <w:pPr>
              <w:widowControl/>
              <w:snapToGrid w:val="0"/>
              <w:spacing w:line="360" w:lineRule="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服务地点</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72ADFD0F">
            <w:pPr>
              <w:widowControl/>
              <w:snapToGrid w:val="0"/>
              <w:spacing w:line="360" w:lineRule="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正阳县境内</w:t>
            </w:r>
          </w:p>
        </w:tc>
      </w:tr>
      <w:tr w14:paraId="456AB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7111DF16">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监理服务期</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6709F1CA">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本项目施工及保修阶段全过程监理</w:t>
            </w:r>
          </w:p>
        </w:tc>
      </w:tr>
      <w:tr w14:paraId="30E39D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77CC2615">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质量监控目标</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72FAD43E">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合格</w:t>
            </w:r>
          </w:p>
        </w:tc>
      </w:tr>
      <w:tr w14:paraId="5E5BC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6DCEAA2D">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付款方式</w:t>
            </w:r>
          </w:p>
        </w:tc>
        <w:tc>
          <w:tcPr>
            <w:tcW w:w="6694" w:type="dxa"/>
            <w:tcBorders>
              <w:top w:val="single" w:color="auto" w:sz="4" w:space="0"/>
              <w:left w:val="single" w:color="auto" w:sz="4" w:space="0"/>
              <w:bottom w:val="single" w:color="auto" w:sz="4" w:space="0"/>
              <w:right w:val="single" w:color="auto" w:sz="4" w:space="0"/>
            </w:tcBorders>
            <w:noWrap w:val="0"/>
            <w:vAlign w:val="top"/>
          </w:tcPr>
          <w:p w14:paraId="04B89ED0">
            <w:pPr>
              <w:widowControl/>
              <w:snapToGrid w:val="0"/>
              <w:jc w:val="left"/>
              <w:rPr>
                <w:rFonts w:hint="default" w:ascii="宋体" w:hAnsi="宋体" w:eastAsia="宋体" w:cs="宋体"/>
                <w:color w:val="auto"/>
                <w:kern w:val="0"/>
                <w:sz w:val="24"/>
                <w:szCs w:val="24"/>
                <w:highlight w:val="none"/>
                <w:shd w:val="clear" w:color="auto" w:fill="auto"/>
                <w:lang w:val="en-US" w:eastAsia="zh-CN" w:bidi="ar-SA"/>
              </w:rPr>
            </w:pPr>
            <w:r>
              <w:rPr>
                <w:rFonts w:hint="eastAsia" w:ascii="宋体" w:hAnsi="宋体" w:cs="宋体"/>
                <w:color w:val="auto"/>
                <w:sz w:val="24"/>
                <w:szCs w:val="24"/>
                <w:lang w:val="en-US" w:eastAsia="zh-CN"/>
              </w:rPr>
              <w:t>合同另行约定</w:t>
            </w:r>
          </w:p>
        </w:tc>
      </w:tr>
    </w:tbl>
    <w:p w14:paraId="7A59C6C5">
      <w:pPr>
        <w:pStyle w:val="20"/>
      </w:pPr>
    </w:p>
    <w:p w14:paraId="54C71291">
      <w:pPr>
        <w:pStyle w:val="20"/>
      </w:pPr>
    </w:p>
    <w:p w14:paraId="161712F2">
      <w:pPr>
        <w:pStyle w:val="20"/>
      </w:pPr>
    </w:p>
    <w:p w14:paraId="0DEA7A2A">
      <w:pPr>
        <w:pStyle w:val="20"/>
      </w:pPr>
    </w:p>
    <w:p w14:paraId="5B8ECE1F">
      <w:pPr>
        <w:pStyle w:val="20"/>
      </w:pPr>
    </w:p>
    <w:p w14:paraId="22B802C4">
      <w:pPr>
        <w:pStyle w:val="20"/>
      </w:pPr>
    </w:p>
    <w:p w14:paraId="6B3D8905">
      <w:pPr>
        <w:pStyle w:val="20"/>
      </w:pPr>
    </w:p>
    <w:p w14:paraId="08F9AE5C">
      <w:pPr>
        <w:pStyle w:val="20"/>
      </w:pPr>
    </w:p>
    <w:p w14:paraId="0066432B">
      <w:pPr>
        <w:pStyle w:val="20"/>
      </w:pPr>
    </w:p>
    <w:p w14:paraId="37573EAA">
      <w:pPr>
        <w:pStyle w:val="20"/>
      </w:pPr>
    </w:p>
    <w:p w14:paraId="1D32E76A">
      <w:pPr>
        <w:pStyle w:val="20"/>
      </w:pPr>
    </w:p>
    <w:p w14:paraId="40AB2F90">
      <w:pPr>
        <w:pStyle w:val="20"/>
      </w:pPr>
    </w:p>
    <w:p w14:paraId="60B0D4A4">
      <w:pPr>
        <w:pStyle w:val="20"/>
      </w:pPr>
    </w:p>
    <w:p w14:paraId="312524FD">
      <w:pPr>
        <w:pStyle w:val="20"/>
      </w:pPr>
    </w:p>
    <w:p w14:paraId="75489A0E">
      <w:pPr>
        <w:pStyle w:val="20"/>
      </w:pPr>
    </w:p>
    <w:p w14:paraId="7853729F">
      <w:pPr>
        <w:pStyle w:val="20"/>
      </w:pPr>
    </w:p>
    <w:p w14:paraId="015952AB">
      <w:pPr>
        <w:pStyle w:val="20"/>
      </w:pPr>
    </w:p>
    <w:p w14:paraId="0104A8A4">
      <w:pPr>
        <w:pStyle w:val="20"/>
      </w:pPr>
    </w:p>
    <w:p w14:paraId="43841F93">
      <w:pPr>
        <w:pStyle w:val="20"/>
      </w:pPr>
    </w:p>
    <w:p w14:paraId="47520BCF">
      <w:pPr>
        <w:pStyle w:val="20"/>
      </w:pPr>
    </w:p>
    <w:p w14:paraId="4DA2879D">
      <w:pPr>
        <w:pStyle w:val="20"/>
      </w:pPr>
    </w:p>
    <w:p w14:paraId="191F7778">
      <w:pPr>
        <w:pStyle w:val="20"/>
      </w:pPr>
    </w:p>
    <w:p w14:paraId="2B61BAA9">
      <w:pPr>
        <w:pStyle w:val="20"/>
      </w:pPr>
    </w:p>
    <w:p w14:paraId="57714DC0">
      <w:pPr>
        <w:pStyle w:val="20"/>
      </w:pPr>
    </w:p>
    <w:p w14:paraId="5AE9A07E">
      <w:pPr>
        <w:pStyle w:val="20"/>
      </w:pPr>
    </w:p>
    <w:p w14:paraId="3FA49752">
      <w:pPr>
        <w:pStyle w:val="20"/>
      </w:pPr>
    </w:p>
    <w:p w14:paraId="4AC53BDA">
      <w:pPr>
        <w:pStyle w:val="20"/>
      </w:pPr>
    </w:p>
    <w:p w14:paraId="7D042319">
      <w:pPr>
        <w:pStyle w:val="20"/>
      </w:pPr>
    </w:p>
    <w:p w14:paraId="1A6BE364">
      <w:pPr>
        <w:pStyle w:val="20"/>
        <w:rPr>
          <w:color w:val="auto"/>
          <w:kern w:val="0"/>
          <w:sz w:val="28"/>
          <w:szCs w:val="28"/>
        </w:rPr>
      </w:pPr>
      <w:r>
        <w:rPr>
          <w:rFonts w:hint="eastAsia"/>
          <w:lang w:val="en-US" w:eastAsia="zh-CN"/>
        </w:rPr>
        <w:t xml:space="preserve">                 </w:t>
      </w:r>
      <w:r>
        <w:rPr>
          <w:rFonts w:hint="eastAsia" w:ascii="黑体" w:eastAsia="黑体"/>
          <w:b/>
          <w:bCs/>
          <w:color w:val="auto"/>
          <w:kern w:val="0"/>
          <w:sz w:val="32"/>
          <w:szCs w:val="32"/>
          <w:lang w:val="en-US" w:eastAsia="zh-CN"/>
        </w:rPr>
        <w:t xml:space="preserve">    </w:t>
      </w:r>
      <w:r>
        <w:rPr>
          <w:rFonts w:hint="eastAsia" w:ascii="黑体" w:eastAsia="黑体"/>
          <w:b/>
          <w:bCs/>
          <w:color w:val="auto"/>
          <w:kern w:val="0"/>
          <w:sz w:val="32"/>
          <w:szCs w:val="32"/>
        </w:rPr>
        <w:t>第三章 </w:t>
      </w:r>
      <w:r>
        <w:rPr>
          <w:rFonts w:hint="eastAsia" w:ascii="黑体" w:eastAsia="黑体"/>
          <w:b/>
          <w:bCs/>
          <w:color w:val="auto"/>
          <w:kern w:val="0"/>
          <w:sz w:val="32"/>
        </w:rPr>
        <w:t> </w:t>
      </w:r>
      <w:r>
        <w:rPr>
          <w:rFonts w:hint="eastAsia" w:ascii="黑体" w:eastAsia="黑体"/>
          <w:b/>
          <w:bCs/>
          <w:color w:val="auto"/>
          <w:kern w:val="0"/>
          <w:sz w:val="32"/>
          <w:szCs w:val="32"/>
          <w:lang w:eastAsia="zh-CN"/>
        </w:rPr>
        <w:t>供应商</w:t>
      </w:r>
      <w:r>
        <w:rPr>
          <w:rFonts w:hint="eastAsia" w:ascii="黑体" w:eastAsia="黑体"/>
          <w:b/>
          <w:bCs/>
          <w:color w:val="auto"/>
          <w:kern w:val="0"/>
          <w:sz w:val="32"/>
          <w:szCs w:val="32"/>
        </w:rPr>
        <w:t>须知</w:t>
      </w:r>
      <w:r>
        <w:rPr>
          <w:rFonts w:hint="eastAsia" w:ascii="宋体" w:hAnsi="宋体"/>
          <w:b/>
          <w:bCs/>
          <w:color w:val="auto"/>
          <w:kern w:val="0"/>
          <w:sz w:val="24"/>
        </w:rPr>
        <w:t>      </w:t>
      </w:r>
    </w:p>
    <w:p w14:paraId="23248E76">
      <w:pPr>
        <w:widowControl/>
        <w:shd w:val="clear" w:color="auto" w:fill="FFFFFF"/>
        <w:spacing w:line="460" w:lineRule="atLeast"/>
        <w:jc w:val="center"/>
        <w:rPr>
          <w:color w:val="auto"/>
          <w:kern w:val="0"/>
          <w:sz w:val="28"/>
          <w:szCs w:val="28"/>
        </w:rPr>
      </w:pPr>
      <w:r>
        <w:rPr>
          <w:rFonts w:hint="eastAsia" w:ascii="宋体" w:hAnsi="宋体"/>
          <w:b/>
          <w:bCs/>
          <w:color w:val="auto"/>
          <w:kern w:val="0"/>
          <w:sz w:val="24"/>
        </w:rPr>
        <w:t> </w:t>
      </w:r>
      <w:r>
        <w:rPr>
          <w:rFonts w:hint="eastAsia" w:ascii="宋体" w:hAnsi="宋体"/>
          <w:b/>
          <w:bCs/>
          <w:color w:val="auto"/>
          <w:kern w:val="0"/>
          <w:sz w:val="24"/>
          <w:lang w:eastAsia="zh-CN"/>
        </w:rPr>
        <w:t>供应商</w:t>
      </w:r>
      <w:r>
        <w:rPr>
          <w:rFonts w:hint="eastAsia" w:ascii="宋体" w:hAnsi="宋体"/>
          <w:b/>
          <w:bCs/>
          <w:color w:val="auto"/>
          <w:kern w:val="0"/>
          <w:sz w:val="24"/>
        </w:rPr>
        <w:t>须知前附表</w:t>
      </w:r>
    </w:p>
    <w:tbl>
      <w:tblPr>
        <w:tblStyle w:val="16"/>
        <w:tblW w:w="0" w:type="auto"/>
        <w:tblInd w:w="0" w:type="dxa"/>
        <w:shd w:val="clear" w:color="auto" w:fill="FFFFFF"/>
        <w:tblLayout w:type="fixed"/>
        <w:tblCellMar>
          <w:top w:w="0" w:type="dxa"/>
          <w:left w:w="0" w:type="dxa"/>
          <w:bottom w:w="0" w:type="dxa"/>
          <w:right w:w="0" w:type="dxa"/>
        </w:tblCellMar>
      </w:tblPr>
      <w:tblGrid>
        <w:gridCol w:w="722"/>
        <w:gridCol w:w="8558"/>
      </w:tblGrid>
      <w:tr w14:paraId="712FAFE7">
        <w:tblPrEx>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0EC4A1F">
            <w:pPr>
              <w:widowControl/>
              <w:spacing w:line="460" w:lineRule="atLeast"/>
              <w:jc w:val="center"/>
              <w:rPr>
                <w:color w:val="auto"/>
                <w:kern w:val="0"/>
                <w:sz w:val="28"/>
                <w:szCs w:val="28"/>
              </w:rPr>
            </w:pPr>
            <w:r>
              <w:rPr>
                <w:rFonts w:hint="eastAsia" w:ascii="宋体" w:hAnsi="宋体"/>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8250DB">
            <w:pPr>
              <w:widowControl/>
              <w:spacing w:line="460" w:lineRule="atLeast"/>
              <w:ind w:firstLine="3240"/>
              <w:rPr>
                <w:color w:val="auto"/>
                <w:kern w:val="0"/>
                <w:sz w:val="28"/>
                <w:szCs w:val="28"/>
              </w:rPr>
            </w:pPr>
            <w:r>
              <w:rPr>
                <w:rFonts w:hint="eastAsia" w:ascii="宋体" w:hAnsi="宋体"/>
                <w:color w:val="auto"/>
                <w:kern w:val="0"/>
                <w:sz w:val="24"/>
              </w:rPr>
              <w:t>内容、要求</w:t>
            </w:r>
          </w:p>
        </w:tc>
      </w:tr>
      <w:tr w14:paraId="259891F1">
        <w:tblPrEx>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87B73B">
            <w:pPr>
              <w:widowControl/>
              <w:spacing w:line="460" w:lineRule="atLeast"/>
              <w:jc w:val="center"/>
              <w:rPr>
                <w:color w:val="auto"/>
                <w:kern w:val="0"/>
                <w:sz w:val="28"/>
                <w:szCs w:val="28"/>
              </w:rPr>
            </w:pPr>
            <w:r>
              <w:rPr>
                <w:rFonts w:hint="eastAsia" w:ascii="宋体" w:hAnsi="宋体"/>
                <w:color w:val="auto"/>
                <w:kern w:val="0"/>
                <w:sz w:val="24"/>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DCFD19">
            <w:pPr>
              <w:widowControl/>
              <w:spacing w:line="460" w:lineRule="atLeast"/>
              <w:rPr>
                <w:rFonts w:hint="eastAsia" w:ascii="宋体" w:hAnsi="宋体"/>
                <w:color w:val="auto"/>
                <w:kern w:val="0"/>
                <w:sz w:val="24"/>
                <w:lang w:val="en-US"/>
              </w:rPr>
            </w:pPr>
            <w:r>
              <w:rPr>
                <w:rFonts w:hint="eastAsia" w:ascii="宋体" w:hAnsi="宋体"/>
                <w:color w:val="auto"/>
                <w:kern w:val="0"/>
                <w:sz w:val="24"/>
              </w:rPr>
              <w:t>1.1项目名称：</w:t>
            </w:r>
            <w:r>
              <w:rPr>
                <w:rFonts w:hint="eastAsia" w:ascii="宋体" w:hAnsi="宋体"/>
                <w:color w:val="auto"/>
                <w:kern w:val="0"/>
                <w:sz w:val="24"/>
                <w:lang w:val="en-US" w:eastAsia="zh-CN"/>
              </w:rPr>
              <w:t>正阳县水利局正阳县2025年农业水价综合改革项目（二次）</w:t>
            </w:r>
          </w:p>
          <w:p w14:paraId="4E3CBED8">
            <w:pPr>
              <w:widowControl/>
              <w:spacing w:line="460" w:lineRule="atLeast"/>
              <w:rPr>
                <w:rFonts w:hint="eastAsia" w:ascii="宋体" w:hAnsi="宋体" w:eastAsia="宋体" w:cs="Times New Roman"/>
                <w:color w:val="auto"/>
                <w:kern w:val="0"/>
                <w:sz w:val="24"/>
                <w:lang w:val="en-US" w:eastAsia="zh-CN"/>
              </w:rPr>
            </w:pPr>
            <w:r>
              <w:rPr>
                <w:rFonts w:hint="eastAsia" w:ascii="宋体" w:hAnsi="宋体"/>
                <w:color w:val="auto"/>
                <w:kern w:val="0"/>
                <w:sz w:val="24"/>
              </w:rPr>
              <w:t>1.2采购人名称：</w:t>
            </w:r>
            <w:r>
              <w:rPr>
                <w:rFonts w:hint="eastAsia" w:ascii="宋体" w:hAnsi="宋体" w:cs="Times New Roman"/>
                <w:color w:val="auto"/>
                <w:kern w:val="0"/>
                <w:sz w:val="24"/>
                <w:lang w:val="en-US" w:eastAsia="zh-CN"/>
              </w:rPr>
              <w:t>正阳县水利局</w:t>
            </w:r>
          </w:p>
          <w:p w14:paraId="32BB8CB7">
            <w:pPr>
              <w:widowControl/>
              <w:spacing w:line="460" w:lineRule="atLeast"/>
              <w:rPr>
                <w:rFonts w:hint="eastAsia" w:ascii="宋体" w:hAnsi="宋体"/>
                <w:color w:val="auto"/>
                <w:kern w:val="0"/>
                <w:sz w:val="24"/>
              </w:rPr>
            </w:pPr>
            <w:r>
              <w:rPr>
                <w:rFonts w:hint="eastAsia" w:ascii="宋体" w:hAnsi="宋体"/>
                <w:color w:val="auto"/>
                <w:kern w:val="0"/>
                <w:sz w:val="24"/>
              </w:rPr>
              <w:t>1.</w:t>
            </w:r>
            <w:r>
              <w:rPr>
                <w:rFonts w:hint="eastAsia" w:ascii="宋体" w:hAnsi="宋体"/>
                <w:color w:val="auto"/>
                <w:kern w:val="0"/>
                <w:sz w:val="24"/>
                <w:lang w:val="en-US" w:eastAsia="zh-CN"/>
              </w:rPr>
              <w:t>3</w:t>
            </w:r>
            <w:r>
              <w:rPr>
                <w:rFonts w:hint="eastAsia" w:ascii="宋体" w:hAnsi="宋体"/>
                <w:color w:val="auto"/>
                <w:kern w:val="0"/>
                <w:sz w:val="24"/>
              </w:rPr>
              <w:t>项目编号：</w:t>
            </w:r>
            <w:r>
              <w:rPr>
                <w:rFonts w:hint="eastAsia" w:ascii="宋体" w:hAnsi="宋体" w:cs="Times New Roman"/>
                <w:color w:val="auto"/>
                <w:kern w:val="0"/>
                <w:sz w:val="24"/>
                <w:lang w:val="en-US" w:eastAsia="zh-CN"/>
              </w:rPr>
              <w:t>正阳竞谈-2025-79</w:t>
            </w:r>
          </w:p>
        </w:tc>
      </w:tr>
      <w:tr w14:paraId="159A552B">
        <w:tblPrEx>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939289">
            <w:pPr>
              <w:widowControl/>
              <w:spacing w:line="460" w:lineRule="atLeast"/>
              <w:jc w:val="center"/>
              <w:rPr>
                <w:color w:val="auto"/>
                <w:kern w:val="0"/>
                <w:sz w:val="28"/>
                <w:szCs w:val="28"/>
              </w:rPr>
            </w:pPr>
            <w:r>
              <w:rPr>
                <w:rFonts w:hint="eastAsia" w:ascii="宋体" w:hAnsi="宋体"/>
                <w:color w:val="auto"/>
                <w:kern w:val="0"/>
                <w:sz w:val="24"/>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BEFFA9">
            <w:pPr>
              <w:widowControl/>
              <w:spacing w:line="460" w:lineRule="atLeast"/>
              <w:rPr>
                <w:rFonts w:hint="eastAsia" w:ascii="宋体" w:hAnsi="宋体"/>
                <w:color w:val="auto"/>
                <w:kern w:val="0"/>
                <w:sz w:val="24"/>
              </w:rPr>
            </w:pPr>
            <w:r>
              <w:rPr>
                <w:rFonts w:hint="eastAsia" w:ascii="宋体" w:hAnsi="宋体"/>
                <w:color w:val="auto"/>
                <w:kern w:val="0"/>
                <w:sz w:val="24"/>
              </w:rPr>
              <w:t>合格</w:t>
            </w:r>
            <w:r>
              <w:rPr>
                <w:rFonts w:hint="eastAsia" w:ascii="宋体" w:hAnsi="宋体"/>
                <w:color w:val="auto"/>
                <w:kern w:val="0"/>
                <w:sz w:val="24"/>
                <w:lang w:eastAsia="zh-CN"/>
              </w:rPr>
              <w:t>供应商</w:t>
            </w:r>
            <w:r>
              <w:rPr>
                <w:rFonts w:hint="eastAsia" w:ascii="宋体" w:hAnsi="宋体"/>
                <w:color w:val="auto"/>
                <w:kern w:val="0"/>
                <w:sz w:val="24"/>
              </w:rPr>
              <w:t>：具备竞争性谈判公告第</w:t>
            </w:r>
            <w:r>
              <w:rPr>
                <w:rFonts w:hint="eastAsia" w:ascii="宋体" w:hAnsi="宋体"/>
                <w:color w:val="auto"/>
                <w:kern w:val="0"/>
                <w:sz w:val="24"/>
                <w:lang w:eastAsia="zh-CN"/>
              </w:rPr>
              <w:t>二</w:t>
            </w:r>
            <w:r>
              <w:rPr>
                <w:rFonts w:hint="eastAsia" w:ascii="宋体" w:hAnsi="宋体"/>
                <w:color w:val="auto"/>
                <w:kern w:val="0"/>
                <w:sz w:val="24"/>
              </w:rPr>
              <w:t>项规定的条件。</w:t>
            </w:r>
          </w:p>
        </w:tc>
      </w:tr>
      <w:tr w14:paraId="57339123">
        <w:tblPrEx>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0D8B3E6">
            <w:pPr>
              <w:widowControl w:val="0"/>
              <w:spacing w:line="400" w:lineRule="exact"/>
              <w:jc w:val="center"/>
              <w:rPr>
                <w:rFonts w:hint="eastAsia" w:ascii="宋体" w:hAnsi="宋体"/>
                <w:color w:val="auto"/>
                <w:sz w:val="24"/>
              </w:rPr>
            </w:pPr>
            <w:r>
              <w:rPr>
                <w:rFonts w:hint="eastAsia" w:ascii="宋体" w:hAnsi="宋体" w:eastAsia="宋体" w:cs="Times New Roman"/>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5261160">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谈判报价及费用：</w:t>
            </w:r>
          </w:p>
          <w:p w14:paraId="51BD303E">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3.1 本次谈判以人民币（元）报价，最多保留两位小数。</w:t>
            </w:r>
          </w:p>
          <w:p w14:paraId="7C8AE5B8">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3.2 </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w:t>
            </w:r>
            <w:r>
              <w:rPr>
                <w:rFonts w:hint="eastAsia" w:ascii="宋体" w:hAnsi="宋体" w:eastAsia="宋体" w:cs="Times New Roman"/>
                <w:color w:val="auto"/>
                <w:kern w:val="0"/>
                <w:sz w:val="24"/>
                <w:lang w:eastAsia="zh-CN"/>
              </w:rPr>
              <w:t>第二</w:t>
            </w:r>
            <w:r>
              <w:rPr>
                <w:rFonts w:hint="eastAsia" w:ascii="宋体" w:hAnsi="宋体" w:eastAsia="宋体" w:cs="Times New Roman"/>
                <w:color w:val="auto"/>
                <w:kern w:val="0"/>
                <w:sz w:val="24"/>
              </w:rPr>
              <w:t>轮报价均超过采购控制价</w:t>
            </w:r>
            <w:r>
              <w:rPr>
                <w:rFonts w:hint="eastAsia" w:ascii="宋体" w:hAnsi="宋体" w:eastAsia="宋体" w:cs="Times New Roman"/>
                <w:color w:val="auto"/>
                <w:kern w:val="0"/>
                <w:sz w:val="24"/>
                <w:lang w:eastAsia="zh-CN"/>
              </w:rPr>
              <w:t>或最高限价</w:t>
            </w:r>
            <w:r>
              <w:rPr>
                <w:rFonts w:hint="eastAsia" w:ascii="宋体" w:hAnsi="宋体" w:eastAsia="宋体" w:cs="Times New Roman"/>
                <w:color w:val="auto"/>
                <w:kern w:val="0"/>
                <w:sz w:val="24"/>
              </w:rPr>
              <w:t>，采购人不能支付的，本项目谈判废止。</w:t>
            </w:r>
          </w:p>
          <w:p w14:paraId="793525D4">
            <w:pPr>
              <w:widowControl/>
              <w:spacing w:line="460" w:lineRule="atLeast"/>
              <w:rPr>
                <w:rFonts w:hint="default" w:ascii="宋体" w:hAnsi="宋体"/>
                <w:color w:val="auto"/>
                <w:kern w:val="0"/>
                <w:sz w:val="24"/>
                <w:lang w:val="en-US" w:eastAsia="zh-CN"/>
              </w:rPr>
            </w:pPr>
            <w:r>
              <w:rPr>
                <w:rFonts w:hint="eastAsia" w:ascii="宋体" w:hAnsi="宋体" w:eastAsia="宋体" w:cs="Times New Roman"/>
                <w:color w:val="auto"/>
                <w:kern w:val="0"/>
                <w:sz w:val="24"/>
                <w:lang w:val="en-US" w:eastAsia="zh-CN"/>
              </w:rPr>
              <w:t>3.3</w:t>
            </w:r>
            <w:r>
              <w:rPr>
                <w:rFonts w:hint="eastAsia" w:ascii="宋体" w:hAnsi="宋体" w:eastAsia="宋体" w:cs="Times New Roman"/>
                <w:color w:val="auto"/>
                <w:kern w:val="0"/>
                <w:sz w:val="24"/>
              </w:rPr>
              <w:t>采购代理服务费：</w:t>
            </w:r>
            <w:r>
              <w:rPr>
                <w:rFonts w:hint="eastAsia" w:ascii="宋体" w:hAnsi="宋体"/>
                <w:color w:val="auto"/>
                <w:kern w:val="0"/>
                <w:sz w:val="24"/>
              </w:rPr>
              <w:t>由成交供应商参照《河南省招标代理服务收费指导意见》（豫招协【2023】002号）的规定向采购代理机构支付。</w:t>
            </w:r>
            <w:r>
              <w:rPr>
                <w:rFonts w:hint="eastAsia" w:ascii="宋体" w:hAnsi="宋体" w:eastAsia="宋体" w:cs="Times New Roman"/>
                <w:color w:val="auto"/>
                <w:kern w:val="0"/>
                <w:sz w:val="24"/>
              </w:rPr>
              <w:t>。</w:t>
            </w:r>
          </w:p>
        </w:tc>
      </w:tr>
      <w:tr w14:paraId="43DF65D5">
        <w:tblPrEx>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5CA5B80">
            <w:pPr>
              <w:widowControl/>
              <w:spacing w:line="460" w:lineRule="atLeast"/>
              <w:jc w:val="center"/>
              <w:rPr>
                <w:color w:val="auto"/>
                <w:kern w:val="0"/>
                <w:sz w:val="28"/>
                <w:szCs w:val="28"/>
              </w:rPr>
            </w:pPr>
            <w:r>
              <w:rPr>
                <w:rFonts w:hint="eastAsia" w:ascii="宋体" w:hAnsi="宋体"/>
                <w:color w:val="auto"/>
                <w:kern w:val="0"/>
                <w:sz w:val="24"/>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15122ED">
            <w:pPr>
              <w:widowControl/>
              <w:spacing w:line="460" w:lineRule="atLeast"/>
              <w:rPr>
                <w:rFonts w:hint="eastAsia" w:eastAsia="宋体"/>
                <w:color w:val="auto"/>
                <w:kern w:val="0"/>
                <w:sz w:val="28"/>
                <w:szCs w:val="28"/>
                <w:lang w:eastAsia="zh-CN"/>
              </w:rPr>
            </w:pPr>
            <w:r>
              <w:rPr>
                <w:rFonts w:hint="eastAsia" w:ascii="宋体" w:hAnsi="宋体"/>
                <w:color w:val="auto"/>
                <w:kern w:val="0"/>
                <w:sz w:val="24"/>
              </w:rPr>
              <w:t>现场踏勘或标前答疑：本项目组织不组织现场踏勘或标前答疑会。</w:t>
            </w:r>
            <w:r>
              <w:rPr>
                <w:rFonts w:hint="eastAsia" w:ascii="宋体" w:hAnsi="宋体" w:cs="宋体"/>
                <w:color w:val="000000"/>
                <w:kern w:val="0"/>
                <w:sz w:val="24"/>
              </w:rPr>
              <w:t>供应商根据需要可以自行现场踏勘</w:t>
            </w:r>
            <w:r>
              <w:rPr>
                <w:rFonts w:hint="eastAsia" w:ascii="宋体" w:hAnsi="宋体" w:cs="宋体"/>
                <w:color w:val="000000"/>
                <w:kern w:val="0"/>
                <w:sz w:val="24"/>
                <w:lang w:eastAsia="zh-CN"/>
              </w:rPr>
              <w:t>。</w:t>
            </w:r>
          </w:p>
        </w:tc>
      </w:tr>
      <w:tr w14:paraId="2586DB7F">
        <w:tblPrEx>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3DD695">
            <w:pPr>
              <w:widowControl/>
              <w:spacing w:line="460" w:lineRule="atLeast"/>
              <w:jc w:val="center"/>
              <w:rPr>
                <w:rFonts w:hint="eastAsia" w:eastAsia="宋体"/>
                <w:color w:val="auto"/>
                <w:kern w:val="0"/>
                <w:sz w:val="28"/>
                <w:szCs w:val="28"/>
                <w:lang w:eastAsia="zh-CN"/>
              </w:rPr>
            </w:pPr>
            <w:r>
              <w:rPr>
                <w:rFonts w:hint="eastAsia" w:ascii="宋体" w:hAnsi="宋体"/>
                <w:color w:val="auto"/>
                <w:kern w:val="0"/>
                <w:sz w:val="24"/>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E2BDEA">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响应文件组成：</w:t>
            </w:r>
          </w:p>
          <w:p w14:paraId="25C92A1A">
            <w:pPr>
              <w:keepNext w:val="0"/>
              <w:keepLines w:val="0"/>
              <w:pageBreakBefore w:val="0"/>
              <w:widowControl/>
              <w:kinsoku/>
              <w:wordWrap/>
              <w:overflowPunct/>
              <w:topLinePunct w:val="0"/>
              <w:autoSpaceDE/>
              <w:autoSpaceDN/>
              <w:bidi w:val="0"/>
              <w:adjustRightInd/>
              <w:snapToGrid/>
              <w:spacing w:line="240" w:lineRule="auto"/>
              <w:textAlignment w:val="bottom"/>
              <w:rPr>
                <w:color w:val="auto"/>
                <w:kern w:val="0"/>
                <w:sz w:val="28"/>
                <w:szCs w:val="28"/>
              </w:rPr>
            </w:pPr>
            <w:r>
              <w:rPr>
                <w:rFonts w:hint="eastAsia" w:ascii="宋体" w:hAnsi="宋体" w:eastAsia="宋体" w:cs="宋体"/>
                <w:color w:val="auto"/>
                <w:kern w:val="0"/>
                <w:sz w:val="24"/>
                <w:szCs w:val="20"/>
                <w:lang w:val="en-US" w:eastAsia="zh-CN" w:bidi="ar-SA"/>
              </w:rPr>
              <w:t>加密版电子响应文件1份，应在响应文件提交截止时间前上传至驻马店市公共资源交易平台。</w:t>
            </w:r>
          </w:p>
        </w:tc>
      </w:tr>
      <w:tr w14:paraId="30BE155B">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FA52CF">
            <w:pPr>
              <w:widowControl/>
              <w:spacing w:line="460" w:lineRule="atLeast"/>
              <w:jc w:val="center"/>
              <w:rPr>
                <w:rFonts w:hint="eastAsia" w:eastAsia="宋体"/>
                <w:color w:val="auto"/>
                <w:kern w:val="0"/>
                <w:sz w:val="28"/>
                <w:szCs w:val="28"/>
                <w:lang w:eastAsia="zh-CN"/>
              </w:rPr>
            </w:pPr>
            <w:r>
              <w:rPr>
                <w:rFonts w:hint="eastAsia" w:ascii="宋体" w:hAnsi="宋体"/>
                <w:color w:val="auto"/>
                <w:kern w:val="0"/>
                <w:sz w:val="24"/>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47B633">
            <w:pPr>
              <w:widowControl/>
              <w:spacing w:line="460" w:lineRule="atLeast"/>
              <w:rPr>
                <w:color w:val="auto"/>
                <w:kern w:val="0"/>
                <w:sz w:val="28"/>
                <w:szCs w:val="28"/>
              </w:rPr>
            </w:pPr>
            <w:r>
              <w:rPr>
                <w:rFonts w:hint="eastAsia" w:ascii="宋体" w:hAnsi="宋体"/>
                <w:color w:val="auto"/>
                <w:kern w:val="0"/>
                <w:sz w:val="24"/>
              </w:rPr>
              <w:t>响应性文件递交截止时间及地点：详见竞争性谈判公告。</w:t>
            </w:r>
          </w:p>
        </w:tc>
      </w:tr>
      <w:tr w14:paraId="5C2643A2">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0425FC0">
            <w:pPr>
              <w:widowControl/>
              <w:spacing w:line="460" w:lineRule="atLeast"/>
              <w:jc w:val="center"/>
              <w:rPr>
                <w:rFonts w:hint="eastAsia" w:eastAsia="宋体"/>
                <w:color w:val="auto"/>
                <w:kern w:val="0"/>
                <w:sz w:val="28"/>
                <w:szCs w:val="28"/>
                <w:lang w:eastAsia="zh-CN"/>
              </w:rPr>
            </w:pPr>
            <w:r>
              <w:rPr>
                <w:rFonts w:hint="eastAsia" w:ascii="宋体" w:hAnsi="宋体"/>
                <w:color w:val="auto"/>
                <w:kern w:val="0"/>
                <w:sz w:val="24"/>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BE5CA4">
            <w:pPr>
              <w:widowControl/>
              <w:spacing w:line="460" w:lineRule="atLeast"/>
              <w:rPr>
                <w:color w:val="auto"/>
                <w:kern w:val="0"/>
                <w:sz w:val="28"/>
                <w:szCs w:val="28"/>
              </w:rPr>
            </w:pPr>
            <w:r>
              <w:rPr>
                <w:rFonts w:hint="eastAsia" w:ascii="宋体" w:hAnsi="宋体"/>
                <w:color w:val="auto"/>
                <w:kern w:val="0"/>
                <w:sz w:val="24"/>
              </w:rPr>
              <w:t>谈判时间及地点：详见竞争性谈判公告。</w:t>
            </w:r>
          </w:p>
        </w:tc>
      </w:tr>
      <w:tr w14:paraId="43176E79">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97E031">
            <w:pPr>
              <w:widowControl/>
              <w:spacing w:line="460" w:lineRule="atLeast"/>
              <w:jc w:val="center"/>
              <w:rPr>
                <w:rFonts w:hint="eastAsia" w:eastAsia="宋体"/>
                <w:color w:val="auto"/>
                <w:kern w:val="0"/>
                <w:sz w:val="28"/>
                <w:szCs w:val="28"/>
                <w:lang w:val="en-US" w:eastAsia="zh-CN"/>
              </w:rPr>
            </w:pPr>
            <w:r>
              <w:rPr>
                <w:rFonts w:hint="eastAsia" w:ascii="宋体" w:hAnsi="宋体" w:eastAsia="宋体" w:cs="宋体"/>
                <w:b w:val="0"/>
                <w:bCs w:val="0"/>
                <w:color w:val="auto"/>
                <w:kern w:val="0"/>
                <w:sz w:val="24"/>
                <w:szCs w:val="24"/>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BA5997E">
            <w:pPr>
              <w:widowControl/>
              <w:spacing w:line="460" w:lineRule="atLeast"/>
              <w:textAlignment w:val="bottom"/>
              <w:rPr>
                <w:color w:val="auto"/>
                <w:kern w:val="0"/>
                <w:sz w:val="28"/>
                <w:szCs w:val="28"/>
              </w:rPr>
            </w:pPr>
            <w:r>
              <w:rPr>
                <w:rFonts w:hint="eastAsia" w:ascii="宋体" w:hAnsi="宋体" w:cs="宋体"/>
                <w:color w:val="auto"/>
                <w:kern w:val="0"/>
                <w:sz w:val="24"/>
              </w:rPr>
              <w:t>评定办法：本次谈判将按照最低评审价法，即在符合采购需求、质量和服务相等的前提下，以供应商最后一轮的报价按政府采购相关规定调整后的最低评定价推荐3名成交候选供应商</w:t>
            </w:r>
          </w:p>
        </w:tc>
      </w:tr>
      <w:tr w14:paraId="25DCBD5B">
        <w:tblPrEx>
          <w:tblCellMar>
            <w:top w:w="0" w:type="dxa"/>
            <w:left w:w="0" w:type="dxa"/>
            <w:bottom w:w="0" w:type="dxa"/>
            <w:right w:w="0" w:type="dxa"/>
          </w:tblCellMar>
        </w:tblPrEx>
        <w:trPr>
          <w:trHeight w:val="724"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C05115D">
            <w:pPr>
              <w:widowControl/>
              <w:spacing w:line="460" w:lineRule="atLeast"/>
              <w:jc w:val="center"/>
              <w:rPr>
                <w:rFonts w:hint="eastAsia" w:eastAsia="宋体"/>
                <w:color w:val="auto"/>
                <w:kern w:val="0"/>
                <w:sz w:val="28"/>
                <w:szCs w:val="28"/>
                <w:lang w:val="en-US" w:eastAsia="zh-CN" w:bidi="ar-SA"/>
              </w:rPr>
            </w:pPr>
            <w:r>
              <w:rPr>
                <w:rFonts w:hint="eastAsia" w:ascii="宋体" w:hAnsi="宋体" w:eastAsia="宋体" w:cs="宋体"/>
                <w:color w:val="auto"/>
                <w:kern w:val="0"/>
                <w:sz w:val="24"/>
                <w:szCs w:val="24"/>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42F5BB">
            <w:pPr>
              <w:widowControl/>
              <w:spacing w:line="460" w:lineRule="atLeast"/>
              <w:textAlignment w:val="bottom"/>
              <w:rPr>
                <w:color w:val="auto"/>
                <w:kern w:val="0"/>
                <w:sz w:val="28"/>
                <w:szCs w:val="28"/>
                <w:lang w:val="en-US" w:eastAsia="zh-CN" w:bidi="ar-SA"/>
              </w:rPr>
            </w:pPr>
            <w:r>
              <w:rPr>
                <w:rFonts w:hint="eastAsia" w:ascii="宋体" w:hAnsi="宋体"/>
                <w:color w:val="auto"/>
                <w:kern w:val="0"/>
                <w:sz w:val="24"/>
              </w:rPr>
              <w:t>成交公告及成交通知书：</w:t>
            </w:r>
            <w:r>
              <w:rPr>
                <w:rFonts w:hint="eastAsia" w:ascii="宋体" w:hAnsi="宋体"/>
                <w:color w:val="auto"/>
                <w:kern w:val="0"/>
                <w:sz w:val="24"/>
                <w:lang w:val="en-US" w:eastAsia="zh-CN"/>
              </w:rPr>
              <w:t>详见谈判文件</w:t>
            </w:r>
            <w:r>
              <w:rPr>
                <w:rFonts w:hint="eastAsia" w:ascii="宋体" w:hAnsi="宋体"/>
                <w:color w:val="auto"/>
                <w:kern w:val="0"/>
                <w:sz w:val="24"/>
              </w:rPr>
              <w:t>。</w:t>
            </w:r>
          </w:p>
        </w:tc>
      </w:tr>
      <w:tr w14:paraId="59672E55">
        <w:tblPrEx>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135A62">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7FD592">
            <w:pPr>
              <w:widowControl/>
              <w:spacing w:line="460" w:lineRule="atLeast"/>
              <w:textAlignment w:val="bottom"/>
              <w:rPr>
                <w:rFonts w:hint="eastAsia" w:eastAsia="宋体"/>
                <w:color w:val="auto"/>
                <w:kern w:val="0"/>
                <w:sz w:val="28"/>
                <w:szCs w:val="28"/>
                <w:lang w:eastAsia="zh-CN"/>
              </w:rPr>
            </w:pPr>
            <w:r>
              <w:rPr>
                <w:rFonts w:hint="eastAsia" w:ascii="宋体" w:hAnsi="宋体" w:cs="宋体"/>
                <w:color w:val="auto"/>
                <w:kern w:val="0"/>
                <w:sz w:val="24"/>
              </w:rPr>
              <w:t>谈判保证金：</w:t>
            </w:r>
            <w:r>
              <w:rPr>
                <w:rFonts w:hint="eastAsia" w:ascii="宋体" w:hAnsi="宋体" w:cs="宋体"/>
                <w:color w:val="auto"/>
                <w:kern w:val="0"/>
                <w:sz w:val="24"/>
                <w:lang w:eastAsia="zh-CN"/>
              </w:rPr>
              <w:t>本项目不收取谈判保证金。</w:t>
            </w:r>
          </w:p>
        </w:tc>
      </w:tr>
      <w:tr w14:paraId="74EDE77B">
        <w:tblPrEx>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7E2D45">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585B6B">
            <w:pPr>
              <w:widowControl/>
              <w:spacing w:line="460" w:lineRule="atLeast"/>
              <w:textAlignment w:val="bottom"/>
              <w:rPr>
                <w:rFonts w:hint="eastAsia" w:eastAsia="宋体"/>
                <w:color w:val="auto"/>
                <w:kern w:val="0"/>
                <w:sz w:val="28"/>
                <w:szCs w:val="28"/>
                <w:lang w:eastAsia="zh-CN"/>
              </w:rPr>
            </w:pPr>
            <w:r>
              <w:rPr>
                <w:rFonts w:hint="eastAsia" w:ascii="宋体" w:hAnsi="宋体"/>
                <w:color w:val="auto"/>
                <w:kern w:val="0"/>
                <w:sz w:val="24"/>
              </w:rPr>
              <w:t>签订合同：</w:t>
            </w:r>
            <w:r>
              <w:rPr>
                <w:rFonts w:hint="eastAsia" w:ascii="宋体" w:hAnsi="宋体" w:cs="宋体"/>
                <w:color w:val="000000"/>
                <w:kern w:val="0"/>
                <w:sz w:val="24"/>
              </w:rPr>
              <w:t>成交通知书发出后</w:t>
            </w:r>
            <w:r>
              <w:rPr>
                <w:rFonts w:hint="eastAsia" w:ascii="宋体" w:hAnsi="宋体" w:cs="宋体"/>
                <w:color w:val="000000"/>
                <w:kern w:val="0"/>
                <w:sz w:val="24"/>
                <w:lang w:val="en-US" w:eastAsia="zh-CN"/>
              </w:rPr>
              <w:t>2个工作日</w:t>
            </w:r>
            <w:r>
              <w:rPr>
                <w:rFonts w:hint="eastAsia" w:ascii="宋体" w:hAnsi="宋体" w:cs="宋体"/>
                <w:color w:val="000000"/>
                <w:kern w:val="0"/>
                <w:sz w:val="24"/>
              </w:rPr>
              <w:t>内</w:t>
            </w:r>
            <w:r>
              <w:rPr>
                <w:rFonts w:hint="eastAsia" w:ascii="宋体" w:hAnsi="宋体" w:cs="宋体"/>
                <w:color w:val="auto"/>
                <w:kern w:val="0"/>
                <w:sz w:val="24"/>
                <w:lang w:eastAsia="zh-CN"/>
              </w:rPr>
              <w:t>。</w:t>
            </w:r>
          </w:p>
        </w:tc>
      </w:tr>
      <w:tr w14:paraId="2B9732AB">
        <w:tblPrEx>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6257B6F">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0DA4CA">
            <w:pPr>
              <w:widowControl/>
              <w:snapToGrid w:val="0"/>
              <w:spacing w:line="460" w:lineRule="exact"/>
              <w:jc w:val="left"/>
              <w:textAlignment w:val="bottom"/>
              <w:rPr>
                <w:color w:val="auto"/>
                <w:kern w:val="0"/>
                <w:sz w:val="28"/>
                <w:szCs w:val="28"/>
              </w:rPr>
            </w:pPr>
            <w:r>
              <w:rPr>
                <w:rFonts w:hint="eastAsia" w:ascii="宋体" w:hAnsi="宋体" w:cs="宋体"/>
                <w:color w:val="auto"/>
                <w:kern w:val="0"/>
                <w:sz w:val="24"/>
              </w:rPr>
              <w:t>履约保证金的收取及退还: 本项目不收取履约保证金。</w:t>
            </w:r>
          </w:p>
        </w:tc>
      </w:tr>
      <w:tr w14:paraId="5362E9A3">
        <w:tblPrEx>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6E62AB">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49293B">
            <w:pPr>
              <w:widowControl/>
              <w:spacing w:line="460" w:lineRule="atLeast"/>
              <w:textAlignment w:val="bottom"/>
              <w:rPr>
                <w:rFonts w:hint="eastAsia" w:eastAsia="宋体"/>
                <w:color w:val="auto"/>
                <w:kern w:val="0"/>
                <w:sz w:val="28"/>
                <w:szCs w:val="28"/>
                <w:lang w:eastAsia="zh-CN"/>
              </w:rPr>
            </w:pPr>
            <w:r>
              <w:rPr>
                <w:rFonts w:hint="eastAsia" w:ascii="宋体" w:hAnsi="宋体"/>
                <w:color w:val="auto"/>
                <w:kern w:val="0"/>
                <w:sz w:val="24"/>
              </w:rPr>
              <w:t>采购资金来源：财政</w:t>
            </w:r>
            <w:r>
              <w:rPr>
                <w:rFonts w:hint="eastAsia" w:ascii="宋体" w:hAnsi="宋体"/>
                <w:color w:val="auto"/>
                <w:kern w:val="0"/>
                <w:sz w:val="24"/>
                <w:lang w:eastAsia="zh-CN"/>
              </w:rPr>
              <w:t>性</w:t>
            </w:r>
            <w:r>
              <w:rPr>
                <w:rFonts w:hint="eastAsia" w:ascii="宋体" w:hAnsi="宋体"/>
                <w:color w:val="auto"/>
                <w:kern w:val="0"/>
                <w:sz w:val="24"/>
              </w:rPr>
              <w:t>资金</w:t>
            </w:r>
            <w:r>
              <w:rPr>
                <w:rFonts w:hint="eastAsia" w:ascii="宋体" w:hAnsi="宋体"/>
                <w:color w:val="auto"/>
                <w:kern w:val="0"/>
                <w:sz w:val="24"/>
                <w:lang w:eastAsia="zh-CN"/>
              </w:rPr>
              <w:t>。</w:t>
            </w:r>
          </w:p>
        </w:tc>
      </w:tr>
      <w:tr w14:paraId="515EF09D">
        <w:tblPrEx>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5075806">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B999BE">
            <w:pPr>
              <w:widowControl/>
              <w:spacing w:line="460" w:lineRule="atLeast"/>
              <w:textAlignment w:val="bottom"/>
              <w:rPr>
                <w:rFonts w:hint="eastAsia" w:eastAsia="宋体"/>
                <w:color w:val="auto"/>
                <w:kern w:val="0"/>
                <w:sz w:val="28"/>
                <w:szCs w:val="28"/>
                <w:lang w:eastAsia="zh-CN"/>
              </w:rPr>
            </w:pPr>
            <w:r>
              <w:rPr>
                <w:rFonts w:hint="eastAsia" w:ascii="宋体" w:hAnsi="宋体"/>
                <w:color w:val="auto"/>
                <w:kern w:val="0"/>
                <w:sz w:val="24"/>
              </w:rPr>
              <w:t>付款方式：</w:t>
            </w:r>
            <w:r>
              <w:rPr>
                <w:rFonts w:hint="eastAsia" w:ascii="宋体" w:hAnsi="宋体" w:cs="宋体"/>
                <w:color w:val="auto"/>
                <w:kern w:val="0"/>
                <w:sz w:val="24"/>
              </w:rPr>
              <w:t>详见第二章</w:t>
            </w:r>
            <w:r>
              <w:rPr>
                <w:rFonts w:hint="eastAsia" w:ascii="宋体" w:hAnsi="宋体" w:cs="宋体"/>
                <w:color w:val="auto"/>
                <w:kern w:val="0"/>
                <w:sz w:val="24"/>
                <w:lang w:eastAsia="zh-CN"/>
              </w:rPr>
              <w:t>采购</w:t>
            </w:r>
            <w:r>
              <w:rPr>
                <w:rFonts w:hint="eastAsia" w:ascii="宋体" w:hAnsi="宋体" w:cs="宋体"/>
                <w:color w:val="auto"/>
                <w:kern w:val="0"/>
                <w:sz w:val="24"/>
              </w:rPr>
              <w:t>需求</w:t>
            </w:r>
            <w:r>
              <w:rPr>
                <w:rFonts w:hint="eastAsia" w:ascii="宋体" w:hAnsi="宋体" w:cs="宋体"/>
                <w:color w:val="auto"/>
                <w:kern w:val="0"/>
                <w:sz w:val="24"/>
                <w:lang w:eastAsia="zh-CN"/>
              </w:rPr>
              <w:t>。</w:t>
            </w:r>
          </w:p>
        </w:tc>
      </w:tr>
      <w:tr w14:paraId="4120F527">
        <w:tblPrEx>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3D413B5">
            <w:pPr>
              <w:spacing w:line="460" w:lineRule="atLeast"/>
              <w:jc w:val="center"/>
              <w:rPr>
                <w:rFonts w:hint="eastAsia" w:ascii="宋体" w:hAnsi="宋体" w:eastAsia="宋体"/>
                <w:color w:val="auto"/>
                <w:kern w:val="0"/>
                <w:sz w:val="24"/>
                <w:szCs w:val="24"/>
                <w:lang w:val="en-US" w:eastAsia="zh-CN" w:bidi="ar-SA"/>
              </w:rPr>
            </w:pPr>
            <w:r>
              <w:rPr>
                <w:rFonts w:hint="eastAsia" w:ascii="宋体" w:hAnsi="宋体"/>
                <w:color w:val="auto"/>
                <w:kern w:val="0"/>
                <w:sz w:val="24"/>
              </w:rPr>
              <w:t>1</w:t>
            </w:r>
            <w:r>
              <w:rPr>
                <w:rFonts w:hint="eastAsia" w:ascii="宋体" w:hAnsi="宋体"/>
                <w:color w:val="auto"/>
                <w:kern w:val="0"/>
                <w:sz w:val="24"/>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67DDC29">
            <w:pPr>
              <w:spacing w:line="460" w:lineRule="atLeast"/>
              <w:textAlignment w:val="bottom"/>
              <w:rPr>
                <w:rFonts w:hint="eastAsia" w:ascii="宋体" w:hAnsi="宋体"/>
                <w:color w:val="auto"/>
                <w:kern w:val="0"/>
                <w:sz w:val="24"/>
                <w:szCs w:val="24"/>
                <w:lang w:val="en-US" w:eastAsia="zh-CN" w:bidi="ar-SA"/>
              </w:rPr>
            </w:pPr>
            <w:r>
              <w:rPr>
                <w:rFonts w:hint="eastAsia" w:ascii="宋体" w:hAnsi="宋体" w:cs="Arial"/>
                <w:color w:val="auto"/>
                <w:kern w:val="0"/>
                <w:sz w:val="24"/>
              </w:rPr>
              <w:t>成交供应商可以以政府采购合同为担保向金融机构进行贷款融资。</w:t>
            </w:r>
          </w:p>
        </w:tc>
      </w:tr>
      <w:tr w14:paraId="63181985">
        <w:tblPrEx>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273CC7F">
            <w:pPr>
              <w:spacing w:line="460" w:lineRule="atLeast"/>
              <w:jc w:val="center"/>
              <w:rPr>
                <w:rFonts w:hint="eastAsia" w:ascii="宋体" w:hAnsi="宋体" w:eastAsia="宋体"/>
                <w:color w:val="auto"/>
                <w:kern w:val="0"/>
                <w:sz w:val="24"/>
                <w:szCs w:val="24"/>
                <w:lang w:val="en-US" w:eastAsia="zh-CN" w:bidi="ar-SA"/>
              </w:rPr>
            </w:pPr>
            <w:r>
              <w:rPr>
                <w:rFonts w:hint="eastAsia" w:ascii="宋体" w:hAnsi="宋体"/>
                <w:color w:val="auto"/>
                <w:kern w:val="0"/>
                <w:sz w:val="24"/>
              </w:rPr>
              <w:t>1</w:t>
            </w:r>
            <w:r>
              <w:rPr>
                <w:rFonts w:hint="eastAsia" w:ascii="宋体" w:hAnsi="宋体"/>
                <w:color w:val="auto"/>
                <w:kern w:val="0"/>
                <w:sz w:val="24"/>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C5E92D9">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响应性文件有效期：递交响应性文件截止期结束后60日。成交</w:t>
            </w:r>
            <w:r>
              <w:rPr>
                <w:rFonts w:hint="eastAsia" w:ascii="宋体" w:hAnsi="宋体"/>
                <w:color w:val="auto"/>
                <w:kern w:val="0"/>
                <w:sz w:val="24"/>
                <w:lang w:eastAsia="zh-CN"/>
              </w:rPr>
              <w:t>供应商</w:t>
            </w:r>
            <w:r>
              <w:rPr>
                <w:rFonts w:hint="eastAsia" w:ascii="宋体" w:hAnsi="宋体"/>
                <w:color w:val="auto"/>
                <w:kern w:val="0"/>
                <w:sz w:val="24"/>
              </w:rPr>
              <w:t>的响应性文件是合同的组成部分,有效期至合同完全履行止。</w:t>
            </w:r>
          </w:p>
        </w:tc>
      </w:tr>
      <w:tr w14:paraId="17EFD857">
        <w:tblPrEx>
          <w:tblCellMar>
            <w:top w:w="0" w:type="dxa"/>
            <w:left w:w="0" w:type="dxa"/>
            <w:bottom w:w="0" w:type="dxa"/>
            <w:right w:w="0" w:type="dxa"/>
          </w:tblCellMar>
        </w:tblPrEx>
        <w:trPr>
          <w:trHeight w:val="58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B4D0932">
            <w:pPr>
              <w:spacing w:line="460" w:lineRule="atLeast"/>
              <w:textAlignment w:val="bottom"/>
              <w:rPr>
                <w:rFonts w:hint="eastAsia" w:ascii="宋体" w:hAnsi="宋体"/>
                <w:color w:val="auto"/>
                <w:kern w:val="0"/>
                <w:sz w:val="24"/>
              </w:rPr>
            </w:pPr>
            <w:r>
              <w:rPr>
                <w:rFonts w:hint="eastAsia" w:ascii="宋体" w:hAnsi="宋体"/>
                <w:color w:val="auto"/>
                <w:kern w:val="0"/>
                <w:sz w:val="24"/>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A9E2089">
            <w:pPr>
              <w:spacing w:line="460" w:lineRule="atLeast"/>
              <w:textAlignment w:val="bottom"/>
              <w:rPr>
                <w:rFonts w:hint="eastAsia" w:ascii="宋体" w:hAnsi="宋体" w:eastAsia="宋体" w:cs="宋体"/>
                <w:color w:val="auto"/>
                <w:kern w:val="2"/>
                <w:sz w:val="24"/>
                <w:szCs w:val="24"/>
                <w:shd w:val="clear" w:color="auto" w:fill="FFFFFF"/>
                <w:lang w:val="en-US" w:eastAsia="zh-CN" w:bidi="ar"/>
              </w:rPr>
            </w:pPr>
            <w:r>
              <w:rPr>
                <w:rFonts w:hint="eastAsia" w:ascii="宋体" w:hAnsi="宋体" w:cs="Arial"/>
                <w:color w:val="auto"/>
                <w:kern w:val="0"/>
                <w:sz w:val="24"/>
                <w:lang w:val="en-US" w:eastAsia="zh-CN"/>
              </w:rPr>
              <w:t>本项目所属行业：其他未列明行业</w:t>
            </w:r>
          </w:p>
        </w:tc>
      </w:tr>
      <w:tr w14:paraId="58BFE7C7">
        <w:tblPrEx>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D75AE9F">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18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BD507BA">
            <w:pPr>
              <w:keepNext w:val="0"/>
              <w:keepLines w:val="0"/>
              <w:widowControl/>
              <w:suppressLineNumbers w:val="0"/>
              <w:spacing w:before="0" w:beforeAutospacing="0" w:after="0" w:afterAutospacing="0" w:line="360" w:lineRule="auto"/>
              <w:ind w:right="0" w:rightChars="0"/>
              <w:jc w:val="left"/>
              <w:rPr>
                <w:rFonts w:hint="eastAsia" w:ascii="宋体" w:hAnsi="宋体"/>
                <w:color w:val="auto"/>
                <w:kern w:val="0"/>
                <w:sz w:val="24"/>
                <w:lang w:val="en-US" w:eastAsia="zh-CN"/>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w:t>
            </w:r>
            <w:r>
              <w:rPr>
                <w:rFonts w:hint="eastAsia" w:ascii="宋体" w:hAnsi="宋体" w:cs="宋体"/>
                <w:color w:val="auto"/>
                <w:kern w:val="2"/>
                <w:sz w:val="24"/>
                <w:szCs w:val="24"/>
                <w:shd w:val="clear" w:color="auto" w:fill="FFFFFF"/>
                <w:lang w:val="en-US" w:eastAsia="zh-CN" w:bidi="ar"/>
              </w:rPr>
              <w:t>“信用中国”网站、中国政府采购网等渠道</w:t>
            </w:r>
            <w:r>
              <w:rPr>
                <w:rFonts w:hint="eastAsia" w:ascii="宋体" w:hAnsi="宋体" w:eastAsia="宋体" w:cs="宋体"/>
                <w:color w:val="auto"/>
                <w:kern w:val="2"/>
                <w:sz w:val="24"/>
                <w:szCs w:val="24"/>
                <w:shd w:val="clear" w:color="auto" w:fill="FFFFFF"/>
                <w:lang w:val="en-US" w:eastAsia="zh-CN" w:bidi="ar"/>
              </w:rPr>
              <w:t>在资格审查环节查询供应商信用记录，被列入失信被执行人、</w:t>
            </w:r>
            <w:r>
              <w:rPr>
                <w:rFonts w:hint="eastAsia" w:ascii="宋体" w:hAnsi="宋体" w:cs="宋体"/>
                <w:color w:val="auto"/>
                <w:kern w:val="2"/>
                <w:sz w:val="24"/>
                <w:szCs w:val="24"/>
                <w:shd w:val="clear" w:color="auto" w:fill="FFFFFF"/>
                <w:lang w:val="en-US" w:eastAsia="zh-CN" w:bidi="ar"/>
              </w:rPr>
              <w:t>税收违法黑名单</w:t>
            </w:r>
            <w:r>
              <w:rPr>
                <w:rFonts w:hint="eastAsia" w:ascii="宋体" w:hAnsi="宋体" w:eastAsia="宋体" w:cs="宋体"/>
                <w:color w:val="auto"/>
                <w:kern w:val="2"/>
                <w:sz w:val="24"/>
                <w:szCs w:val="24"/>
                <w:shd w:val="clear" w:color="auto" w:fill="FFFFFF"/>
                <w:lang w:val="en-US" w:eastAsia="zh-CN" w:bidi="ar"/>
              </w:rPr>
              <w:t>、政府采购严重违法失信行为记录名单的单位将被拒绝参与本项目政府采购活动；信用信息查询记录和证据将同采购文件等资料一同归档保存。</w:t>
            </w:r>
          </w:p>
        </w:tc>
      </w:tr>
      <w:tr w14:paraId="6BA909D2">
        <w:tblPrEx>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C3C284">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19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F15024">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质疑和投诉：详见第三章供应商须知第10条。</w:t>
            </w:r>
          </w:p>
        </w:tc>
      </w:tr>
      <w:tr w14:paraId="26A2FC61">
        <w:tblPrEx>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0E9703">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1DF258">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2DD236E5">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607055">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87D6F3">
            <w:pPr>
              <w:spacing w:line="460" w:lineRule="atLeast"/>
              <w:textAlignment w:val="bottom"/>
              <w:rPr>
                <w:rFonts w:hint="eastAsia" w:ascii="宋体" w:hAnsi="宋体"/>
                <w:color w:val="auto"/>
                <w:kern w:val="0"/>
                <w:sz w:val="24"/>
              </w:rPr>
            </w:pPr>
            <w:r>
              <w:rPr>
                <w:rFonts w:hint="eastAsia" w:ascii="宋体" w:hAnsi="宋体"/>
                <w:color w:val="auto"/>
                <w:kern w:val="0"/>
                <w:sz w:val="24"/>
              </w:rPr>
              <w:t>供应商注册:</w:t>
            </w:r>
          </w:p>
          <w:p w14:paraId="32F6567C">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1026083C">
        <w:tblPrEx>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727F4C">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69EE8F">
            <w:pPr>
              <w:spacing w:line="460" w:lineRule="atLeast"/>
              <w:textAlignment w:val="bottom"/>
              <w:rPr>
                <w:rFonts w:hint="eastAsia" w:ascii="宋体" w:hAnsi="宋体"/>
                <w:color w:val="auto"/>
                <w:kern w:val="0"/>
                <w:sz w:val="24"/>
              </w:rPr>
            </w:pPr>
            <w:r>
              <w:rPr>
                <w:rFonts w:hint="eastAsia" w:ascii="宋体" w:hAnsi="宋体"/>
                <w:color w:val="auto"/>
                <w:kern w:val="0"/>
                <w:sz w:val="24"/>
              </w:rPr>
              <w:t xml:space="preserve">采购文件下载: </w:t>
            </w:r>
          </w:p>
          <w:p w14:paraId="67D54788">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凡有意参加谈判者，登录“驻马店市公共资源交易中心（http://www.zmdggzy.gov.cn/）”网站，凭领取的企业身份认证锁（CA密钥）登录系统进行网上免费下载采购文件。供应商未按规定在网上下载采购文件的，其谈判将被拒绝。</w:t>
            </w:r>
          </w:p>
        </w:tc>
      </w:tr>
      <w:tr w14:paraId="4310FAD4">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2D9189">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2F185A">
            <w:pPr>
              <w:spacing w:line="460" w:lineRule="atLeast"/>
              <w:textAlignment w:val="bottom"/>
              <w:rPr>
                <w:rFonts w:hint="eastAsia" w:ascii="宋体" w:hAnsi="宋体"/>
                <w:color w:val="auto"/>
                <w:kern w:val="0"/>
                <w:sz w:val="24"/>
              </w:rPr>
            </w:pPr>
            <w:r>
              <w:rPr>
                <w:rFonts w:hint="eastAsia" w:ascii="宋体" w:hAnsi="宋体"/>
                <w:color w:val="auto"/>
                <w:kern w:val="0"/>
                <w:sz w:val="24"/>
              </w:rPr>
              <w:t xml:space="preserve">响应文件制作: </w:t>
            </w:r>
          </w:p>
          <w:p w14:paraId="1B39311E">
            <w:pPr>
              <w:spacing w:line="460" w:lineRule="atLeast"/>
              <w:textAlignment w:val="bottom"/>
              <w:rPr>
                <w:rFonts w:hint="eastAsia" w:ascii="宋体" w:hAnsi="宋体"/>
                <w:color w:val="auto"/>
                <w:kern w:val="0"/>
                <w:sz w:val="24"/>
              </w:rPr>
            </w:pPr>
            <w:r>
              <w:rPr>
                <w:rFonts w:hint="eastAsia" w:ascii="宋体" w:hAnsi="宋体"/>
                <w:color w:val="auto"/>
                <w:kern w:val="0"/>
                <w:sz w:val="24"/>
              </w:rPr>
              <w:t>1、供应商通过“驻马店市公共资源交易中心（http//www.zmdggzy.gov.cn）”网站下载中心（政府采购类）：下载“新点投标文件制作软件（驻马店）”。</w:t>
            </w:r>
          </w:p>
          <w:p w14:paraId="7C394D9D">
            <w:pPr>
              <w:spacing w:line="460" w:lineRule="atLeast"/>
              <w:textAlignment w:val="bottom"/>
              <w:rPr>
                <w:rFonts w:hint="eastAsia" w:ascii="宋体" w:hAnsi="宋体"/>
                <w:color w:val="auto"/>
                <w:kern w:val="0"/>
                <w:sz w:val="24"/>
              </w:rPr>
            </w:pPr>
            <w:r>
              <w:rPr>
                <w:rFonts w:hint="eastAsia" w:ascii="宋体" w:hAnsi="宋体"/>
                <w:color w:val="auto"/>
                <w:kern w:val="0"/>
                <w:sz w:val="24"/>
              </w:rPr>
              <w:t>2、供应商凭 CA 密钥登陆交易系统下载采购文件(.zmdzf 格 式)。</w:t>
            </w:r>
          </w:p>
          <w:p w14:paraId="5E0B2A83">
            <w:pPr>
              <w:spacing w:line="460" w:lineRule="atLeast"/>
              <w:textAlignment w:val="bottom"/>
              <w:rPr>
                <w:rFonts w:hint="eastAsia" w:ascii="宋体" w:hAnsi="宋体"/>
                <w:color w:val="auto"/>
                <w:kern w:val="0"/>
                <w:sz w:val="24"/>
              </w:rPr>
            </w:pPr>
            <w:r>
              <w:rPr>
                <w:rFonts w:hint="eastAsia" w:ascii="宋体" w:hAnsi="宋体"/>
                <w:color w:val="auto"/>
                <w:kern w:val="0"/>
                <w:sz w:val="24"/>
              </w:rPr>
              <w:t>3、供应商须在响应文件提交截止时间前制作并提交。加密的电子响应文件（.zmdtf 格式）,应在响应文件提交截止时间前通过“驻马店市公共资源交易中心（http//www.zmdggzy.gov.cn）”电子交易平台内上传；</w:t>
            </w:r>
          </w:p>
          <w:p w14:paraId="0653C146">
            <w:pPr>
              <w:spacing w:line="460" w:lineRule="atLeast"/>
              <w:textAlignment w:val="bottom"/>
              <w:rPr>
                <w:rFonts w:hint="eastAsia" w:ascii="宋体" w:hAnsi="宋体"/>
                <w:color w:val="auto"/>
                <w:kern w:val="0"/>
                <w:sz w:val="24"/>
              </w:rPr>
            </w:pPr>
            <w:r>
              <w:rPr>
                <w:rFonts w:hint="eastAsia" w:ascii="宋体" w:hAnsi="宋体"/>
                <w:color w:val="auto"/>
                <w:kern w:val="0"/>
                <w:sz w:val="24"/>
              </w:rPr>
              <w:t>4、加密的电子响应文件为“驻马店市公共资源交易中心（http//www.zmdggzy.gov.cn）”网站提供的“新点投标文件制作软件（驻马店）”制作生成的加密版响应文件。</w:t>
            </w:r>
          </w:p>
          <w:p w14:paraId="0C406B4D">
            <w:pPr>
              <w:spacing w:line="460" w:lineRule="atLeast"/>
              <w:textAlignment w:val="bottom"/>
              <w:rPr>
                <w:rFonts w:hint="eastAsia" w:ascii="宋体" w:hAnsi="宋体"/>
                <w:color w:val="auto"/>
                <w:kern w:val="0"/>
                <w:sz w:val="24"/>
              </w:rPr>
            </w:pPr>
            <w:r>
              <w:rPr>
                <w:rFonts w:hint="eastAsia" w:ascii="宋体" w:hAnsi="宋体"/>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395ACFFA">
            <w:pPr>
              <w:spacing w:line="460" w:lineRule="atLeast"/>
              <w:textAlignment w:val="bottom"/>
              <w:rPr>
                <w:rFonts w:hint="eastAsia" w:ascii="宋体" w:hAnsi="宋体"/>
                <w:color w:val="auto"/>
                <w:kern w:val="0"/>
                <w:sz w:val="24"/>
              </w:rPr>
            </w:pPr>
            <w:r>
              <w:rPr>
                <w:rFonts w:hint="eastAsia" w:ascii="宋体" w:hAnsi="宋体"/>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41CFFF51">
            <w:pPr>
              <w:spacing w:line="460" w:lineRule="atLeast"/>
              <w:textAlignment w:val="bottom"/>
              <w:rPr>
                <w:rFonts w:hint="eastAsia" w:ascii="宋体" w:hAnsi="宋体"/>
                <w:color w:val="auto"/>
                <w:kern w:val="0"/>
                <w:sz w:val="24"/>
              </w:rPr>
            </w:pPr>
            <w:r>
              <w:rPr>
                <w:rFonts w:hint="eastAsia" w:ascii="宋体" w:hAnsi="宋体"/>
                <w:color w:val="auto"/>
                <w:kern w:val="0"/>
                <w:sz w:val="24"/>
              </w:rPr>
              <w:t>7、响应文件以外的任何资料采购人和采购代理机构将拒收。</w:t>
            </w:r>
          </w:p>
          <w:p w14:paraId="3F29F6CD">
            <w:pPr>
              <w:spacing w:line="460" w:lineRule="atLeast"/>
              <w:textAlignment w:val="bottom"/>
              <w:rPr>
                <w:rFonts w:hint="eastAsia" w:ascii="宋体" w:hAnsi="宋体"/>
                <w:color w:val="auto"/>
                <w:kern w:val="0"/>
                <w:sz w:val="24"/>
              </w:rPr>
            </w:pPr>
            <w:r>
              <w:rPr>
                <w:rFonts w:hint="eastAsia" w:ascii="宋体" w:hAnsi="宋体"/>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2B29F510">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9、电子响应文件制作流程，可参考驻马店市公共资源交易中心官方网站的，下载中心板块的视频（http://www.zmdggzy.gov.cn/TPFront/InfoDetail/?InfoID=844e0ea7-2b6c-425d-99f6-91bd5b500e5e&amp;CategoryNum=026002）</w:t>
            </w:r>
          </w:p>
        </w:tc>
      </w:tr>
      <w:tr w14:paraId="332632A4">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9554F4">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24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82957B">
            <w:pPr>
              <w:spacing w:line="460" w:lineRule="atLeast"/>
              <w:textAlignment w:val="bottom"/>
              <w:rPr>
                <w:rFonts w:hint="eastAsia" w:ascii="宋体" w:hAnsi="宋体" w:eastAsia="宋体"/>
                <w:color w:val="auto"/>
                <w:kern w:val="0"/>
                <w:sz w:val="24"/>
                <w:lang w:val="en-US" w:eastAsia="zh-CN"/>
              </w:rPr>
            </w:pPr>
            <w:r>
              <w:rPr>
                <w:rFonts w:hint="eastAsia" w:ascii="宋体" w:hAnsi="宋体"/>
                <w:color w:val="auto"/>
                <w:kern w:val="0"/>
                <w:sz w:val="24"/>
              </w:rPr>
              <w:t>响应文件上传:详见第三章供应商须知第22条</w:t>
            </w:r>
            <w:r>
              <w:rPr>
                <w:rFonts w:hint="eastAsia" w:ascii="宋体" w:hAnsi="宋体"/>
                <w:color w:val="auto"/>
                <w:kern w:val="0"/>
                <w:sz w:val="24"/>
                <w:lang w:eastAsia="zh-CN"/>
              </w:rPr>
              <w:t>。</w:t>
            </w:r>
          </w:p>
        </w:tc>
      </w:tr>
      <w:tr w14:paraId="6F591E6C">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966649">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25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43FF90">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采购文件的澄清与变更:</w:t>
            </w:r>
          </w:p>
          <w:p w14:paraId="42547EB7">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6A5B81CA">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200B8360">
        <w:tblPrEx>
          <w:tblCellMar>
            <w:top w:w="0" w:type="dxa"/>
            <w:left w:w="0" w:type="dxa"/>
            <w:bottom w:w="0" w:type="dxa"/>
            <w:right w:w="0" w:type="dxa"/>
          </w:tblCellMar>
        </w:tblPrEx>
        <w:trPr>
          <w:trHeight w:val="26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672D76">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4EF517">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开启</w:t>
            </w:r>
          </w:p>
          <w:p w14:paraId="5CA09961">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1、谈判当日，供应商无需到达谈判现场，仅需在任意地点使用企业CA 密钥登入驻马店市公共资源交易中心电子交易平台不见面开标大厅（http://www.zmdggzy.</w:t>
            </w:r>
          </w:p>
          <w:p w14:paraId="32642A6B">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gov.cn:9190/BidOpening/bidopeninghallaction/hall/login）及相应的配套硬件设备（摄像头、话筒、麦克风等）参加谈判活动。</w:t>
            </w:r>
          </w:p>
          <w:p w14:paraId="44E160B4">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24B30CDE">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3、远程解密前，供应商务必在驻马店市公共资源交易中心电子交易平台（http://www.zmdggzy.gov.cn:8820/TPBidder）投标文件上传模块中使用“模拟解密”功能，验证本机远程自助解密环境。</w:t>
            </w:r>
          </w:p>
          <w:p w14:paraId="55FF189A">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4、特别提醒：</w:t>
            </w:r>
          </w:p>
          <w:p w14:paraId="6DC3D345">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5E242962">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（1）网络要求：网络带宽4M以上。</w:t>
            </w:r>
          </w:p>
          <w:p w14:paraId="6412D365">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（2）硬件要求：电脑要求内存4G及以上，且需配套网络摄像头、麦克风、音箱等，并确保其均能正常运转。操作系统要求Windows7及以上，IE浏览器IE11及以上。</w:t>
            </w:r>
          </w:p>
          <w:p w14:paraId="2BE47273">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（3）人员要求：对于参与驻马店市公共资源交易中心电子交易平台不见面交易系统谈判的供应商，要求能熟练掌握电脑基础操作。不见面开启操作手册下载地址：</w:t>
            </w:r>
          </w:p>
          <w:p w14:paraId="05806AC2">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（http://www.zmdggzy.gov.cn/TPFront/InfoDetail/?InfoID=6e085538-6be5-4d25-80b2-12f5fc669ba1&amp;CategoryNum=026005）</w:t>
            </w:r>
          </w:p>
        </w:tc>
      </w:tr>
      <w:tr w14:paraId="1AC9EF13">
        <w:tblPrEx>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59CD32">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46CBFC">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评审：详见第三章供应商须知第25、26、27、28、29条</w:t>
            </w:r>
          </w:p>
        </w:tc>
      </w:tr>
      <w:tr w14:paraId="3897CB68">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2A2CC6">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lang w:val="en-US" w:eastAsia="zh-CN"/>
              </w:rPr>
              <w:t>28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C27219">
            <w:pPr>
              <w:spacing w:line="460" w:lineRule="atLeast"/>
              <w:textAlignment w:val="bottom"/>
              <w:rPr>
                <w:rFonts w:hint="eastAsia" w:ascii="宋体" w:hAnsi="宋体"/>
                <w:color w:val="auto"/>
                <w:kern w:val="0"/>
                <w:sz w:val="24"/>
              </w:rPr>
            </w:pPr>
            <w:r>
              <w:rPr>
                <w:rFonts w:hint="eastAsia" w:ascii="宋体" w:hAnsi="宋体"/>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3DD8AD58">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按本款前述规定仍不能形成结论的，由采购人（或采购代理机构）负责解释。</w:t>
            </w:r>
          </w:p>
        </w:tc>
      </w:tr>
      <w:tr w14:paraId="15A1BCA6">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F38A54">
            <w:pPr>
              <w:spacing w:line="460" w:lineRule="atLeast"/>
              <w:textAlignment w:val="bottom"/>
              <w:rPr>
                <w:rFonts w:hint="default" w:ascii="宋体" w:hAnsi="宋体" w:eastAsia="宋体"/>
                <w:color w:val="auto"/>
                <w:kern w:val="0"/>
                <w:sz w:val="24"/>
                <w:lang w:val="en-US" w:eastAsia="zh-CN"/>
              </w:rPr>
            </w:pPr>
            <w:r>
              <w:rPr>
                <w:rFonts w:hint="eastAsia" w:ascii="宋体" w:hAnsi="宋体"/>
                <w:color w:val="auto"/>
                <w:kern w:val="0"/>
                <w:sz w:val="24"/>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E210B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违反信用承诺的法律责任： </w:t>
            </w:r>
          </w:p>
          <w:p w14:paraId="203F1CE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供应商应对信用承诺内容的真实性、合法性、有效性负责。如作出虚假信用 </w:t>
            </w:r>
          </w:p>
          <w:p w14:paraId="3964135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承诺，视同为“提供虚假材料谋取中标、成交”的违法行为。经调查核实后，按 </w:t>
            </w:r>
          </w:p>
          <w:p w14:paraId="3FDDD974">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照《中华人民共和国政府采购法》第七十七条、七十九条规定，处以采购金额千 </w:t>
            </w:r>
          </w:p>
          <w:p w14:paraId="7E1BDCA9">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分之五以上千分之十以下的罚款，列入不良行为记录名单，在一至三年内禁止参 </w:t>
            </w:r>
          </w:p>
          <w:p w14:paraId="15D19EA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加政府采购活动，有违法所得的，并处没收违法所得，情节严重的，由市场监管 </w:t>
            </w:r>
          </w:p>
          <w:p w14:paraId="2371EBFD">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部门吊销营业执照；构成犯罪的，依法追究刑事责任;给他人造成损失的，依照 </w:t>
            </w:r>
          </w:p>
          <w:p w14:paraId="7F199C6E">
            <w:pPr>
              <w:spacing w:line="460" w:lineRule="atLeast"/>
              <w:textAlignment w:val="bottom"/>
              <w:rPr>
                <w:rFonts w:hint="eastAsia" w:ascii="宋体" w:hAnsi="宋体"/>
                <w:color w:val="auto"/>
                <w:kern w:val="0"/>
                <w:sz w:val="24"/>
              </w:rPr>
            </w:pPr>
            <w:r>
              <w:rPr>
                <w:rFonts w:hint="eastAsia" w:ascii="宋体" w:hAnsi="宋体" w:eastAsia="宋体" w:cs="Times New Roman"/>
                <w:color w:val="auto"/>
                <w:kern w:val="0"/>
                <w:sz w:val="24"/>
                <w:lang w:val="en-US" w:eastAsia="zh-CN"/>
              </w:rPr>
              <w:t>有关民事法律规定承担民事责任。</w:t>
            </w:r>
          </w:p>
        </w:tc>
      </w:tr>
    </w:tbl>
    <w:p w14:paraId="4D50B2B2">
      <w:pPr>
        <w:widowControl/>
        <w:shd w:val="clear" w:color="auto" w:fill="FFFFFF"/>
        <w:spacing w:line="460" w:lineRule="atLeast"/>
        <w:jc w:val="left"/>
        <w:rPr>
          <w:rFonts w:ascii="宋体" w:hAnsi="宋体" w:cs="宋体"/>
          <w:color w:val="666666"/>
          <w:kern w:val="0"/>
          <w:sz w:val="24"/>
        </w:rPr>
      </w:pPr>
      <w:r>
        <w:rPr>
          <w:rFonts w:hint="eastAsia" w:ascii="黑体" w:hAnsi="宋体" w:eastAsia="黑体" w:cs="宋体"/>
          <w:b/>
          <w:bCs/>
          <w:color w:val="000000"/>
          <w:kern w:val="0"/>
          <w:sz w:val="32"/>
          <w:szCs w:val="32"/>
        </w:rPr>
        <w:t>一</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 说   </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明</w:t>
      </w:r>
    </w:p>
    <w:p w14:paraId="2232218F">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1.适用范围</w:t>
      </w:r>
    </w:p>
    <w:p w14:paraId="49A5F465">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本竞争性谈判文件仅适用于竞争性谈判公告中所叙述项目的采购。</w:t>
      </w:r>
    </w:p>
    <w:p w14:paraId="1880541C">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2.定义</w:t>
      </w:r>
    </w:p>
    <w:p w14:paraId="2F27AB7A">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2.1 “采购人”系指本次采购项目的业主方。</w:t>
      </w:r>
    </w:p>
    <w:p w14:paraId="083C055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2.2 “</w:t>
      </w:r>
      <w:r>
        <w:rPr>
          <w:rFonts w:hint="eastAsia" w:ascii="宋体" w:hAnsi="宋体" w:cs="宋体"/>
          <w:color w:val="000000"/>
          <w:kern w:val="0"/>
          <w:sz w:val="24"/>
          <w:lang w:eastAsia="zh-CN"/>
        </w:rPr>
        <w:t>代理机构</w:t>
      </w:r>
      <w:r>
        <w:rPr>
          <w:rFonts w:hint="eastAsia" w:ascii="宋体" w:hAnsi="宋体" w:cs="宋体"/>
          <w:color w:val="000000"/>
          <w:kern w:val="0"/>
          <w:sz w:val="24"/>
        </w:rPr>
        <w:t>”系指本次采购项目活动组织方。</w:t>
      </w:r>
    </w:p>
    <w:p w14:paraId="2F5955D7">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2.3 “供应商”系指购买了本竞争性谈判文件，且已经提交本次响应性文件的供应商。</w:t>
      </w:r>
    </w:p>
    <w:p w14:paraId="1EE98A8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 “供应商代表”系指代表供应商参加本次谈判活动的供应商的法定代表人或其委托代理人。</w:t>
      </w:r>
    </w:p>
    <w:p w14:paraId="5EB50576">
      <w:pPr>
        <w:ind w:firstLine="480" w:firstLineChars="200"/>
        <w:rPr>
          <w:rFonts w:hint="eastAsia" w:ascii="宋体" w:hAnsi="宋体" w:cs="宋体"/>
          <w:color w:val="000000"/>
          <w:kern w:val="0"/>
          <w:sz w:val="24"/>
        </w:rPr>
      </w:pPr>
      <w:r>
        <w:rPr>
          <w:rFonts w:hint="eastAsia" w:ascii="宋体" w:hAnsi="宋体"/>
          <w:kern w:val="0"/>
          <w:sz w:val="24"/>
        </w:rPr>
        <w:t>2.5 </w:t>
      </w:r>
      <w:r>
        <w:rPr>
          <w:rFonts w:hint="eastAsia" w:ascii="宋体" w:hAnsi="宋体" w:cs="宋体"/>
          <w:color w:val="000000"/>
          <w:kern w:val="0"/>
          <w:sz w:val="24"/>
        </w:rPr>
        <w:t>“服务”系指供应商按采购文件规定向采购人提供的一切工作内容。</w:t>
      </w:r>
    </w:p>
    <w:p w14:paraId="1B3EFA4A">
      <w:pPr>
        <w:widowControl/>
        <w:shd w:val="clear" w:color="auto" w:fill="FFFFFF"/>
        <w:spacing w:line="460" w:lineRule="atLeast"/>
        <w:ind w:firstLine="480" w:firstLineChars="200"/>
        <w:jc w:val="left"/>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 “竞争性谈判文件有效期” 系指本次采购项目递交响应性文件截止之日起至合同签订之日止的期限。成交供应商的竞争性谈判文件有效期至合同完全履行止。</w:t>
      </w:r>
    </w:p>
    <w:p w14:paraId="4F4A915B">
      <w:pPr>
        <w:ind w:firstLine="482" w:firstLineChars="200"/>
        <w:rPr>
          <w:rFonts w:ascii="黑体" w:hAnsi="黑体" w:eastAsia="黑体"/>
          <w:b/>
          <w:sz w:val="28"/>
          <w:szCs w:val="28"/>
        </w:rPr>
      </w:pPr>
      <w:r>
        <w:rPr>
          <w:rFonts w:hint="eastAsia" w:ascii="宋体" w:hAnsi="宋体" w:cs="宋体"/>
          <w:b/>
          <w:bCs/>
          <w:color w:val="000000"/>
          <w:kern w:val="0"/>
          <w:sz w:val="24"/>
        </w:rPr>
        <w:t>3.</w:t>
      </w:r>
      <w:r>
        <w:rPr>
          <w:rFonts w:hint="eastAsia" w:ascii="黑体" w:hAnsi="黑体" w:eastAsia="黑体"/>
          <w:b/>
          <w:sz w:val="28"/>
          <w:szCs w:val="28"/>
        </w:rPr>
        <w:t>采购预算</w:t>
      </w:r>
    </w:p>
    <w:p w14:paraId="141D27ED">
      <w:pPr>
        <w:numPr>
          <w:ilvl w:val="0"/>
          <w:numId w:val="0"/>
        </w:numPr>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本次采购预算</w:t>
      </w:r>
      <w:r>
        <w:rPr>
          <w:rFonts w:hint="eastAsia" w:ascii="宋体" w:hAnsi="宋体" w:cs="宋体"/>
          <w:color w:val="auto"/>
          <w:kern w:val="0"/>
          <w:sz w:val="24"/>
          <w:lang w:val="en-US" w:eastAsia="zh-CN"/>
        </w:rPr>
        <w:t>及最高限价详见采购公告</w:t>
      </w:r>
      <w:r>
        <w:rPr>
          <w:rFonts w:hint="eastAsia" w:ascii="宋体" w:hAnsi="宋体" w:eastAsia="宋体" w:cs="宋体"/>
          <w:color w:val="auto"/>
          <w:kern w:val="0"/>
          <w:sz w:val="24"/>
        </w:rPr>
        <w:t>。</w:t>
      </w:r>
    </w:p>
    <w:p w14:paraId="330C5B9B">
      <w:pPr>
        <w:pStyle w:val="8"/>
        <w:keepLines w:val="0"/>
        <w:pageBreakBefore w:val="0"/>
        <w:numPr>
          <w:ilvl w:val="0"/>
          <w:numId w:val="0"/>
        </w:numPr>
        <w:kinsoku/>
        <w:wordWrap/>
        <w:overflowPunct/>
        <w:topLinePunct w:val="0"/>
        <w:autoSpaceDE/>
        <w:autoSpaceDN/>
        <w:bidi w:val="0"/>
        <w:adjustRightInd/>
        <w:snapToGrid/>
        <w:spacing w:line="240" w:lineRule="atLeast"/>
        <w:ind w:firstLine="241" w:firstLineChars="100"/>
        <w:jc w:val="left"/>
        <w:textAlignment w:val="auto"/>
        <w:rPr>
          <w:color w:val="auto"/>
          <w:kern w:val="0"/>
          <w:sz w:val="28"/>
          <w:szCs w:val="28"/>
        </w:rPr>
      </w:pPr>
      <w:r>
        <w:rPr>
          <w:rFonts w:hint="eastAsia" w:ascii="宋体" w:hAnsi="宋体"/>
          <w:b/>
          <w:bCs/>
          <w:color w:val="auto"/>
          <w:kern w:val="0"/>
          <w:sz w:val="24"/>
        </w:rPr>
        <w:t>4.</w:t>
      </w:r>
      <w:r>
        <w:rPr>
          <w:rFonts w:hint="eastAsia" w:ascii="宋体" w:hAnsi="宋体"/>
          <w:b/>
          <w:bCs/>
          <w:color w:val="auto"/>
          <w:kern w:val="0"/>
          <w:sz w:val="24"/>
          <w:lang w:eastAsia="zh-CN"/>
        </w:rPr>
        <w:t>供应商</w:t>
      </w:r>
      <w:r>
        <w:rPr>
          <w:rFonts w:hint="eastAsia" w:ascii="宋体" w:hAnsi="宋体"/>
          <w:b/>
          <w:bCs/>
          <w:color w:val="auto"/>
          <w:kern w:val="0"/>
          <w:sz w:val="24"/>
        </w:rPr>
        <w:t>应提交的证明文件</w:t>
      </w:r>
    </w:p>
    <w:p w14:paraId="678B0364">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4.1、供应商应提供符合《中华人民共和国政府采购法》第二十二条规定的条件的承诺函（格式见第五章附件10.1）</w:t>
      </w:r>
    </w:p>
    <w:p w14:paraId="1FE1B202">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宋体" w:eastAsia="宋体" w:cs="宋体"/>
          <w:color w:val="000000"/>
          <w:kern w:val="0"/>
          <w:sz w:val="24"/>
          <w:lang w:eastAsia="zh-CN"/>
        </w:rPr>
      </w:pPr>
      <w:r>
        <w:rPr>
          <w:rFonts w:hint="eastAsia" w:ascii="宋体" w:hAnsi="宋体" w:eastAsia="宋体" w:cs="宋体"/>
          <w:color w:val="000000"/>
          <w:kern w:val="0"/>
          <w:sz w:val="24"/>
        </w:rPr>
        <w:t>4.2、</w:t>
      </w:r>
      <w:r>
        <w:rPr>
          <w:rFonts w:hint="eastAsia" w:ascii="宋体" w:hAnsi="宋体" w:eastAsia="宋体" w:cs="宋体"/>
          <w:bCs/>
          <w:color w:val="000000"/>
          <w:sz w:val="24"/>
          <w:szCs w:val="24"/>
          <w:shd w:val="clear" w:color="auto" w:fill="auto"/>
        </w:rPr>
        <w:t>法定代表人本人参加</w:t>
      </w:r>
      <w:r>
        <w:rPr>
          <w:rFonts w:hint="eastAsia" w:ascii="宋体" w:hAnsi="宋体" w:eastAsia="宋体" w:cs="宋体"/>
          <w:bCs/>
          <w:color w:val="000000"/>
          <w:sz w:val="24"/>
          <w:szCs w:val="24"/>
          <w:shd w:val="clear" w:color="auto" w:fill="auto"/>
          <w:lang w:eastAsia="zh-CN"/>
        </w:rPr>
        <w:t>谈判</w:t>
      </w:r>
      <w:r>
        <w:rPr>
          <w:rFonts w:hint="eastAsia" w:ascii="宋体" w:hAnsi="宋体" w:eastAsia="宋体" w:cs="宋体"/>
          <w:bCs/>
          <w:color w:val="000000"/>
          <w:sz w:val="24"/>
          <w:szCs w:val="24"/>
          <w:shd w:val="clear" w:color="auto" w:fill="auto"/>
        </w:rPr>
        <w:t>的，提供</w:t>
      </w:r>
      <w:r>
        <w:rPr>
          <w:rFonts w:hint="eastAsia" w:ascii="宋体" w:hAnsi="宋体" w:eastAsia="宋体" w:cs="宋体"/>
          <w:bCs/>
          <w:color w:val="000000"/>
          <w:sz w:val="24"/>
          <w:szCs w:val="24"/>
          <w:shd w:val="clear" w:color="auto" w:fill="auto"/>
          <w:lang w:eastAsia="zh-CN"/>
        </w:rPr>
        <w:t>法人证明、</w:t>
      </w:r>
      <w:r>
        <w:rPr>
          <w:rFonts w:hint="eastAsia" w:ascii="宋体" w:hAnsi="宋体" w:eastAsia="宋体" w:cs="宋体"/>
          <w:bCs/>
          <w:color w:val="000000"/>
          <w:sz w:val="24"/>
          <w:szCs w:val="24"/>
          <w:shd w:val="clear" w:color="auto" w:fill="auto"/>
        </w:rPr>
        <w:t>身份证</w:t>
      </w:r>
      <w:r>
        <w:rPr>
          <w:rFonts w:hint="eastAsia" w:ascii="宋体" w:hAnsi="宋体" w:eastAsia="宋体" w:cs="宋体"/>
          <w:bCs/>
          <w:color w:val="000000"/>
          <w:sz w:val="24"/>
          <w:szCs w:val="24"/>
          <w:shd w:val="clear" w:color="auto" w:fill="auto"/>
          <w:lang w:eastAsia="zh-CN"/>
        </w:rPr>
        <w:t>复印件及</w:t>
      </w:r>
      <w:r>
        <w:rPr>
          <w:rFonts w:hint="eastAsia" w:ascii="宋体" w:hAnsi="宋体" w:eastAsia="宋体" w:cs="宋体"/>
          <w:bCs/>
          <w:color w:val="000000"/>
          <w:sz w:val="24"/>
          <w:szCs w:val="24"/>
          <w:shd w:val="clear" w:color="auto" w:fill="auto"/>
          <w:lang w:val="en-US" w:eastAsia="zh-CN"/>
        </w:rPr>
        <w:t>近</w:t>
      </w:r>
      <w:r>
        <w:rPr>
          <w:rFonts w:hint="eastAsia" w:ascii="宋体" w:hAnsi="宋体" w:eastAsia="宋体" w:cs="宋体"/>
          <w:bCs/>
          <w:color w:val="000000"/>
          <w:sz w:val="24"/>
          <w:szCs w:val="24"/>
          <w:shd w:val="clear" w:color="auto" w:fill="auto"/>
          <w:lang w:eastAsia="zh-CN"/>
        </w:rPr>
        <w:t>社保</w:t>
      </w:r>
      <w:r>
        <w:rPr>
          <w:rFonts w:hint="eastAsia" w:ascii="宋体" w:hAnsi="宋体" w:eastAsia="宋体" w:cs="宋体"/>
          <w:bCs/>
          <w:color w:val="000000"/>
          <w:sz w:val="24"/>
          <w:szCs w:val="24"/>
          <w:shd w:val="clear" w:color="auto" w:fill="auto"/>
          <w:lang w:val="en-US" w:eastAsia="zh-CN"/>
        </w:rPr>
        <w:t>个人权益记录单</w:t>
      </w:r>
      <w:r>
        <w:rPr>
          <w:rFonts w:hint="eastAsia" w:ascii="宋体" w:hAnsi="宋体" w:eastAsia="宋体" w:cs="宋体"/>
          <w:bCs/>
          <w:color w:val="000000"/>
          <w:sz w:val="24"/>
          <w:szCs w:val="24"/>
          <w:shd w:val="clear" w:color="auto" w:fill="auto"/>
        </w:rPr>
        <w:t>；法定代表人委托</w:t>
      </w:r>
      <w:r>
        <w:rPr>
          <w:rFonts w:hint="eastAsia" w:ascii="宋体" w:hAnsi="宋体" w:eastAsia="宋体" w:cs="宋体"/>
          <w:bCs/>
          <w:color w:val="000000"/>
          <w:sz w:val="24"/>
          <w:szCs w:val="24"/>
          <w:shd w:val="clear" w:color="auto" w:fill="auto"/>
          <w:lang w:val="en-US" w:eastAsia="zh-CN"/>
        </w:rPr>
        <w:t>代理人参加谈判的，提供法人授权委托书原件、委托代理人的身份证复印件、劳动合同复印件及</w:t>
      </w:r>
      <w:r>
        <w:rPr>
          <w:rFonts w:hint="eastAsia" w:ascii="宋体" w:hAnsi="宋体" w:eastAsia="宋体" w:cs="宋体"/>
          <w:bCs/>
          <w:color w:val="000000"/>
          <w:sz w:val="24"/>
          <w:szCs w:val="24"/>
          <w:shd w:val="clear" w:color="auto" w:fill="auto"/>
          <w:lang w:eastAsia="zh-CN"/>
        </w:rPr>
        <w:t>社保</w:t>
      </w:r>
      <w:r>
        <w:rPr>
          <w:rFonts w:hint="eastAsia" w:ascii="宋体" w:hAnsi="宋体" w:eastAsia="宋体" w:cs="宋体"/>
          <w:bCs/>
          <w:color w:val="000000"/>
          <w:sz w:val="24"/>
          <w:szCs w:val="24"/>
          <w:shd w:val="clear" w:color="auto" w:fill="auto"/>
          <w:lang w:val="en-US" w:eastAsia="zh-CN"/>
        </w:rPr>
        <w:t>个人权益记录单；</w:t>
      </w:r>
    </w:p>
    <w:p w14:paraId="57A908F3">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w:t>
      </w:r>
      <w:r>
        <w:rPr>
          <w:rFonts w:hint="eastAsia" w:ascii="宋体" w:hAnsi="宋体" w:cs="宋体"/>
          <w:color w:val="000000"/>
          <w:kern w:val="0"/>
          <w:sz w:val="24"/>
          <w:lang w:val="en-US" w:eastAsia="zh-CN"/>
        </w:rPr>
        <w:t>3、</w:t>
      </w:r>
      <w:r>
        <w:rPr>
          <w:rFonts w:hint="eastAsia" w:ascii="宋体" w:hAnsi="宋体" w:eastAsia="宋体" w:cs="宋体"/>
          <w:color w:val="000000"/>
          <w:kern w:val="0"/>
          <w:sz w:val="24"/>
        </w:rPr>
        <w:t>其他证明文件及谈判公告第二项要求的其他内容（采购人根据项目需要提出且为本次采购所必要的）。</w:t>
      </w:r>
    </w:p>
    <w:p w14:paraId="7B018EE3">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30项的规定处理。</w:t>
      </w:r>
    </w:p>
    <w:p w14:paraId="02D48F90">
      <w:pPr>
        <w:widowControl/>
        <w:shd w:val="clear" w:color="auto" w:fill="FFFFFF"/>
        <w:spacing w:line="460" w:lineRule="atLeast"/>
        <w:ind w:firstLine="480" w:firstLineChars="200"/>
        <w:rPr>
          <w:rFonts w:hint="eastAsia" w:ascii="Times New Roman" w:hAnsi="Times New Roman" w:eastAsia="宋体" w:cs="Times New Roman"/>
          <w:b/>
          <w:bCs/>
          <w:color w:val="auto"/>
          <w:kern w:val="0"/>
          <w:sz w:val="22"/>
          <w:szCs w:val="22"/>
        </w:rPr>
      </w:pPr>
      <w:r>
        <w:rPr>
          <w:rFonts w:hint="eastAsia" w:ascii="宋体" w:hAnsi="宋体" w:eastAsia="宋体" w:cs="宋体"/>
          <w:color w:val="auto"/>
          <w:kern w:val="0"/>
          <w:sz w:val="24"/>
          <w:lang w:val="en-US" w:eastAsia="zh-CN"/>
        </w:rPr>
        <w:t>注：</w:t>
      </w:r>
      <w:r>
        <w:rPr>
          <w:rFonts w:hint="eastAsia" w:ascii="宋体" w:hAnsi="宋体" w:eastAsia="宋体" w:cs="方正小标宋简体"/>
          <w:b/>
          <w:bCs/>
          <w:color w:val="auto"/>
          <w:kern w:val="0"/>
          <w:sz w:val="22"/>
          <w:szCs w:val="22"/>
          <w:lang w:val="en-US" w:eastAsia="zh-CN"/>
        </w:rPr>
        <w:t>以上为必须提供的材料。</w:t>
      </w:r>
      <w:r>
        <w:rPr>
          <w:rFonts w:hint="eastAsia" w:ascii="宋体" w:hAnsi="宋体" w:eastAsia="宋体" w:cs="方正小标宋简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方正小标宋简体"/>
          <w:b/>
          <w:bCs/>
          <w:color w:val="auto"/>
          <w:kern w:val="0"/>
          <w:sz w:val="22"/>
          <w:szCs w:val="22"/>
          <w:lang w:val="en-US" w:eastAsia="zh-CN"/>
        </w:rPr>
        <w:t>及评审材料</w:t>
      </w:r>
      <w:r>
        <w:rPr>
          <w:rFonts w:hint="eastAsia" w:ascii="宋体" w:hAnsi="宋体" w:eastAsia="宋体" w:cs="方正小标宋简体"/>
          <w:b/>
          <w:bCs/>
          <w:color w:val="auto"/>
          <w:kern w:val="0"/>
          <w:sz w:val="22"/>
          <w:szCs w:val="22"/>
        </w:rPr>
        <w:t>”菜单中选取的企业信息为准。</w:t>
      </w:r>
    </w:p>
    <w:p w14:paraId="33BBFE4E">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5.谈判费用</w:t>
      </w:r>
    </w:p>
    <w:p w14:paraId="34C73301">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不论谈判结果如何，供应商均应自行承担所有与谈判有关的全部费用。</w:t>
      </w:r>
    </w:p>
    <w:p w14:paraId="684CDED4">
      <w:pPr>
        <w:widowControl/>
        <w:numPr>
          <w:ilvl w:val="0"/>
          <w:numId w:val="3"/>
        </w:numPr>
        <w:shd w:val="clear" w:color="auto" w:fill="FFFFFF"/>
        <w:spacing w:line="460" w:lineRule="atLeast"/>
        <w:ind w:firstLine="482"/>
        <w:jc w:val="left"/>
        <w:rPr>
          <w:rFonts w:hint="eastAsia" w:ascii="宋体" w:hAnsi="宋体" w:cs="宋体"/>
          <w:b/>
          <w:bCs/>
          <w:color w:val="000000"/>
          <w:kern w:val="0"/>
          <w:sz w:val="24"/>
        </w:rPr>
      </w:pPr>
      <w:r>
        <w:rPr>
          <w:rFonts w:hint="eastAsia" w:ascii="宋体" w:hAnsi="宋体" w:cs="宋体"/>
          <w:b/>
          <w:bCs/>
          <w:color w:val="000000"/>
          <w:kern w:val="0"/>
          <w:sz w:val="24"/>
        </w:rPr>
        <w:t>联合体谈判：本项目不接受联合体谈判。</w:t>
      </w:r>
    </w:p>
    <w:p w14:paraId="16E75125">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7.关联企业参与谈判</w:t>
      </w:r>
    </w:p>
    <w:p w14:paraId="19A3AA32">
      <w:pPr>
        <w:widowControl/>
        <w:wordWrap w:val="0"/>
        <w:snapToGrid w:val="0"/>
        <w:spacing w:line="460" w:lineRule="exact"/>
        <w:ind w:firstLine="480" w:firstLineChars="200"/>
        <w:jc w:val="left"/>
        <w:rPr>
          <w:rFonts w:ascii="宋体" w:hAnsi="宋体" w:cs="宋体"/>
          <w:color w:val="666666"/>
          <w:kern w:val="0"/>
          <w:sz w:val="24"/>
        </w:rPr>
      </w:pPr>
      <w:r>
        <w:rPr>
          <w:rFonts w:hint="eastAsia" w:ascii="宋体" w:hAnsi="宋体" w:cs="宋体"/>
          <w:color w:val="000000"/>
          <w:kern w:val="0"/>
          <w:sz w:val="24"/>
        </w:rPr>
        <w:t>7.1 本谈判文件所称关联企业,是指存在关联关系的企业。“关联关系”的界定适用《中华人民共和国公司法》第二百</w:t>
      </w:r>
      <w:r>
        <w:rPr>
          <w:rFonts w:hint="eastAsia" w:ascii="宋体" w:hAnsi="宋体" w:cs="宋体"/>
          <w:color w:val="000000"/>
          <w:kern w:val="0"/>
          <w:sz w:val="24"/>
          <w:lang w:eastAsia="zh-CN"/>
        </w:rPr>
        <w:t>六十五条、</w:t>
      </w:r>
      <w:r>
        <w:rPr>
          <w:rFonts w:hint="eastAsia" w:ascii="宋体" w:hAnsi="宋体" w:cs="宋体"/>
          <w:kern w:val="0"/>
          <w:sz w:val="24"/>
        </w:rPr>
        <w:t>《中华人民共和国政府采购法实施条例》第十八条之规定。</w:t>
      </w:r>
    </w:p>
    <w:p w14:paraId="556E9474">
      <w:pPr>
        <w:widowControl/>
        <w:shd w:val="clear" w:color="auto" w:fill="FFFFFF"/>
        <w:spacing w:line="460" w:lineRule="atLeast"/>
        <w:ind w:firstLine="480"/>
        <w:jc w:val="left"/>
        <w:rPr>
          <w:rFonts w:hint="eastAsia" w:ascii="宋体" w:hAnsi="宋体" w:cs="宋体"/>
          <w:b/>
          <w:bCs/>
          <w:color w:val="000000"/>
          <w:kern w:val="0"/>
          <w:sz w:val="24"/>
        </w:rPr>
      </w:pPr>
      <w:r>
        <w:rPr>
          <w:rFonts w:hint="eastAsia" w:ascii="宋体" w:hAnsi="宋体" w:cs="宋体"/>
          <w:color w:val="000000"/>
          <w:kern w:val="0"/>
          <w:sz w:val="24"/>
        </w:rPr>
        <w:t>7.2 关联企业中, 同一个法定代表人的两个及两个以上法人，母公司、全资子公司及其控股公司，都不得同时参与谈判。一经发现，将导致谈判同时被拒绝。</w:t>
      </w:r>
    </w:p>
    <w:p w14:paraId="24F7C041">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8.转包与分包</w:t>
      </w:r>
    </w:p>
    <w:p w14:paraId="59C31BF2">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8.1 本项目不允许采取转包方式履行合同。</w:t>
      </w:r>
    </w:p>
    <w:p w14:paraId="222984D8">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8.2本项目不允许采取分包方式履行合同。</w:t>
      </w:r>
    </w:p>
    <w:p w14:paraId="096847FC">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9.特别说明：</w:t>
      </w:r>
    </w:p>
    <w:p w14:paraId="0B7C139F">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9.1供应商参加谈判所使用的资格、信誉、荣誉、业绩与企业认证必须为本法人所拥有。  </w:t>
      </w:r>
    </w:p>
    <w:p w14:paraId="1CC3CCD2">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9.2供应商代表只能接受一个供应商的委托参加谈判。</w:t>
      </w:r>
    </w:p>
    <w:p w14:paraId="22D8683D">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58E91894">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9.4供应商在谈判活动中提供虚假材料或从事其他违法活动的,其响应无效，由相关部门查处。</w:t>
      </w:r>
    </w:p>
    <w:p w14:paraId="092D66CC">
      <w:pPr>
        <w:widowControl/>
        <w:shd w:val="clear" w:color="auto" w:fill="FFFFFF"/>
        <w:spacing w:line="460" w:lineRule="atLeast"/>
        <w:jc w:val="left"/>
        <w:rPr>
          <w:rFonts w:ascii="宋体" w:hAnsi="宋体" w:cs="宋体"/>
          <w:color w:val="666666"/>
          <w:kern w:val="0"/>
          <w:sz w:val="24"/>
        </w:rPr>
      </w:pPr>
      <w:r>
        <w:rPr>
          <w:rFonts w:hint="eastAsia" w:ascii="宋体" w:hAnsi="宋体" w:cs="宋体"/>
          <w:b/>
          <w:bCs/>
          <w:color w:val="000000"/>
          <w:kern w:val="0"/>
          <w:sz w:val="24"/>
        </w:rPr>
        <w:t xml:space="preserve">   10</w:t>
      </w:r>
      <w:r>
        <w:rPr>
          <w:rFonts w:ascii="宋体" w:hAnsi="宋体" w:cs="宋体"/>
          <w:b/>
          <w:bCs/>
          <w:color w:val="000000"/>
          <w:kern w:val="0"/>
          <w:sz w:val="24"/>
        </w:rPr>
        <w:t>.质疑和投诉</w:t>
      </w:r>
    </w:p>
    <w:p w14:paraId="20068233">
      <w:pPr>
        <w:widowControl/>
        <w:shd w:val="clear" w:color="auto" w:fill="auto"/>
        <w:spacing w:line="460" w:lineRule="atLeast"/>
        <w:ind w:firstLine="480"/>
        <w:jc w:val="left"/>
        <w:rPr>
          <w:rFonts w:hint="eastAsia" w:ascii="宋体" w:hAnsi="宋体" w:cs="宋体"/>
          <w:color w:val="auto"/>
          <w:kern w:val="0"/>
          <w:sz w:val="24"/>
          <w:shd w:val="clear" w:color="auto" w:fill="auto"/>
        </w:rPr>
      </w:pPr>
      <w:r>
        <w:rPr>
          <w:rFonts w:hint="eastAsia" w:ascii="宋体" w:hAnsi="宋体" w:cs="宋体"/>
          <w:color w:val="auto"/>
          <w:kern w:val="0"/>
          <w:sz w:val="24"/>
          <w:shd w:val="clear" w:color="auto" w:fill="auto"/>
          <w:lang w:val="en-US" w:eastAsia="zh-CN"/>
        </w:rPr>
        <w:t>10.1供应商认为竞争性谈判文件使自己合法权益收到损害的，应在递交响应性文件截止时间2日之前提出质疑；</w:t>
      </w:r>
      <w:r>
        <w:rPr>
          <w:rFonts w:hint="eastAsia" w:ascii="宋体" w:hAnsi="宋体" w:cs="宋体"/>
          <w:color w:val="auto"/>
          <w:kern w:val="0"/>
          <w:sz w:val="24"/>
          <w:shd w:val="clear" w:color="auto" w:fill="auto"/>
          <w:lang w:eastAsia="zh-CN"/>
        </w:rPr>
        <w:t>供应商</w:t>
      </w:r>
      <w:r>
        <w:rPr>
          <w:rFonts w:hint="eastAsia" w:ascii="宋体" w:hAnsi="宋体" w:cs="宋体"/>
          <w:color w:val="auto"/>
          <w:kern w:val="0"/>
          <w:sz w:val="24"/>
          <w:shd w:val="clear" w:color="auto" w:fill="auto"/>
        </w:rPr>
        <w:t>认为</w:t>
      </w:r>
      <w:r>
        <w:rPr>
          <w:rFonts w:hint="eastAsia" w:ascii="宋体" w:hAnsi="宋体" w:cs="宋体"/>
          <w:color w:val="auto"/>
          <w:kern w:val="0"/>
          <w:sz w:val="24"/>
          <w:shd w:val="clear" w:color="auto" w:fill="auto"/>
          <w:lang w:eastAsia="zh-CN"/>
        </w:rPr>
        <w:t>谈判</w:t>
      </w:r>
      <w:r>
        <w:rPr>
          <w:rFonts w:hint="eastAsia" w:ascii="宋体" w:hAnsi="宋体" w:cs="宋体"/>
          <w:color w:val="auto"/>
          <w:kern w:val="0"/>
          <w:sz w:val="24"/>
          <w:shd w:val="clear" w:color="auto" w:fill="auto"/>
        </w:rPr>
        <w:t>过程和</w:t>
      </w:r>
      <w:r>
        <w:rPr>
          <w:rFonts w:hint="eastAsia" w:ascii="宋体" w:hAnsi="宋体" w:cs="宋体"/>
          <w:color w:val="auto"/>
          <w:kern w:val="0"/>
          <w:sz w:val="24"/>
          <w:shd w:val="clear" w:color="auto" w:fill="auto"/>
          <w:lang w:eastAsia="zh-CN"/>
        </w:rPr>
        <w:t>成交</w:t>
      </w:r>
      <w:r>
        <w:rPr>
          <w:rFonts w:hint="eastAsia" w:ascii="宋体" w:hAnsi="宋体" w:cs="宋体"/>
          <w:color w:val="auto"/>
          <w:kern w:val="0"/>
          <w:sz w:val="24"/>
          <w:shd w:val="clear" w:color="auto" w:fill="auto"/>
        </w:rPr>
        <w:t>结果使自己的合法权益受到损害的，应当在知道或者应知其权益受到损害之日起7个工作日内，</w:t>
      </w:r>
      <w:r>
        <w:rPr>
          <w:rFonts w:hint="eastAsia" w:ascii="宋体" w:hAnsi="宋体" w:cs="宋体"/>
          <w:color w:val="auto"/>
          <w:kern w:val="0"/>
          <w:sz w:val="24"/>
          <w:shd w:val="clear" w:color="auto" w:fill="auto"/>
          <w:lang w:eastAsia="zh-CN"/>
        </w:rPr>
        <w:t>由法定代表人</w:t>
      </w:r>
      <w:r>
        <w:rPr>
          <w:rFonts w:hint="eastAsia" w:ascii="宋体" w:hAnsi="宋体" w:cs="宋体"/>
          <w:color w:val="auto"/>
          <w:kern w:val="0"/>
          <w:sz w:val="24"/>
          <w:shd w:val="clear" w:color="auto" w:fill="auto"/>
        </w:rPr>
        <w:t>向采购人或</w:t>
      </w:r>
      <w:r>
        <w:rPr>
          <w:rFonts w:hint="eastAsia" w:ascii="宋体" w:hAnsi="宋体" w:cs="宋体"/>
          <w:color w:val="auto"/>
          <w:kern w:val="0"/>
          <w:sz w:val="24"/>
          <w:shd w:val="clear" w:color="auto" w:fill="auto"/>
          <w:lang w:eastAsia="zh-CN"/>
        </w:rPr>
        <w:t>代理机构一次性</w:t>
      </w:r>
      <w:r>
        <w:rPr>
          <w:rFonts w:hint="eastAsia" w:ascii="宋体" w:hAnsi="宋体" w:cs="宋体"/>
          <w:color w:val="auto"/>
          <w:kern w:val="0"/>
          <w:sz w:val="24"/>
          <w:shd w:val="clear" w:color="auto" w:fill="auto"/>
        </w:rPr>
        <w:t>提出</w:t>
      </w:r>
      <w:r>
        <w:rPr>
          <w:rFonts w:hint="eastAsia" w:ascii="宋体" w:hAnsi="宋体" w:cs="宋体"/>
          <w:color w:val="auto"/>
          <w:kern w:val="0"/>
          <w:sz w:val="24"/>
          <w:shd w:val="clear" w:color="auto" w:fill="auto"/>
          <w:lang w:eastAsia="zh-CN"/>
        </w:rPr>
        <w:t>针对同一采购环节的</w:t>
      </w:r>
      <w:r>
        <w:rPr>
          <w:rFonts w:hint="eastAsia" w:ascii="宋体" w:hAnsi="宋体" w:cs="宋体"/>
          <w:color w:val="auto"/>
          <w:kern w:val="0"/>
          <w:sz w:val="24"/>
          <w:shd w:val="clear" w:color="auto" w:fill="auto"/>
        </w:rPr>
        <w:t>质疑</w:t>
      </w:r>
      <w:r>
        <w:rPr>
          <w:rFonts w:hint="eastAsia" w:ascii="宋体" w:hAnsi="宋体" w:cs="宋体"/>
          <w:color w:val="auto"/>
          <w:kern w:val="0"/>
          <w:sz w:val="24"/>
          <w:shd w:val="clear" w:color="auto" w:fill="auto"/>
          <w:lang w:eastAsia="zh-CN"/>
        </w:rPr>
        <w:t>，两次或多次对同一采购环节提出的质疑将被拒收</w:t>
      </w:r>
      <w:r>
        <w:rPr>
          <w:rFonts w:hint="eastAsia" w:ascii="宋体" w:hAnsi="宋体" w:cs="宋体"/>
          <w:color w:val="auto"/>
          <w:kern w:val="0"/>
          <w:sz w:val="24"/>
          <w:shd w:val="clear" w:color="auto" w:fill="auto"/>
        </w:rPr>
        <w:t>。</w:t>
      </w:r>
      <w:r>
        <w:rPr>
          <w:rFonts w:hint="eastAsia" w:ascii="宋体" w:hAnsi="宋体" w:cs="宋体"/>
          <w:color w:val="auto"/>
          <w:kern w:val="0"/>
          <w:sz w:val="24"/>
          <w:shd w:val="clear" w:color="auto" w:fill="auto"/>
          <w:lang w:eastAsia="zh-CN"/>
        </w:rPr>
        <w:t>供应商</w:t>
      </w:r>
      <w:r>
        <w:rPr>
          <w:rFonts w:hint="eastAsia" w:ascii="宋体" w:hAnsi="宋体" w:cs="宋体"/>
          <w:color w:val="auto"/>
          <w:kern w:val="0"/>
          <w:sz w:val="24"/>
          <w:shd w:val="clear" w:color="auto" w:fill="auto"/>
        </w:rPr>
        <w:t>对采购人或</w:t>
      </w:r>
      <w:r>
        <w:rPr>
          <w:rFonts w:hint="eastAsia" w:ascii="宋体" w:hAnsi="宋体" w:cs="宋体"/>
          <w:color w:val="auto"/>
          <w:kern w:val="0"/>
          <w:sz w:val="24"/>
          <w:shd w:val="clear" w:color="auto" w:fill="auto"/>
          <w:lang w:eastAsia="zh-CN"/>
        </w:rPr>
        <w:t>代理机构</w:t>
      </w:r>
      <w:r>
        <w:rPr>
          <w:rFonts w:hint="eastAsia" w:ascii="宋体" w:hAnsi="宋体" w:cs="宋体"/>
          <w:color w:val="auto"/>
          <w:kern w:val="0"/>
          <w:sz w:val="24"/>
          <w:shd w:val="clear" w:color="auto" w:fill="auto"/>
        </w:rPr>
        <w:t>的质疑答复不满意或采购人或</w:t>
      </w:r>
      <w:r>
        <w:rPr>
          <w:rFonts w:hint="eastAsia" w:ascii="宋体" w:hAnsi="宋体" w:cs="宋体"/>
          <w:color w:val="auto"/>
          <w:kern w:val="0"/>
          <w:sz w:val="24"/>
          <w:shd w:val="clear" w:color="auto" w:fill="auto"/>
          <w:lang w:eastAsia="zh-CN"/>
        </w:rPr>
        <w:t>代理机构</w:t>
      </w:r>
      <w:r>
        <w:rPr>
          <w:rFonts w:hint="eastAsia" w:ascii="宋体" w:hAnsi="宋体" w:cs="宋体"/>
          <w:color w:val="auto"/>
          <w:kern w:val="0"/>
          <w:sz w:val="24"/>
          <w:shd w:val="clear" w:color="auto" w:fill="auto"/>
        </w:rPr>
        <w:t>未在规定时间内作出答复的，可以在答复期满后15个工作日内向同级财政部门投诉。</w:t>
      </w:r>
    </w:p>
    <w:p w14:paraId="142C65B3">
      <w:pPr>
        <w:widowControl/>
        <w:spacing w:line="460" w:lineRule="atLeast"/>
        <w:ind w:firstLine="480"/>
        <w:jc w:val="left"/>
        <w:rPr>
          <w:rFonts w:hint="eastAsia" w:ascii="宋体" w:hAnsi="宋体" w:cs="宋体"/>
          <w:color w:val="auto"/>
          <w:kern w:val="0"/>
          <w:sz w:val="24"/>
          <w:shd w:val="clear" w:color="auto" w:fill="auto"/>
        </w:rPr>
      </w:pPr>
      <w:r>
        <w:rPr>
          <w:rFonts w:hint="eastAsia" w:ascii="宋体" w:hAnsi="宋体" w:cs="宋体"/>
          <w:color w:val="auto"/>
          <w:kern w:val="0"/>
          <w:sz w:val="24"/>
          <w:u w:val="none" w:color="auto"/>
          <w:shd w:val="clear" w:color="auto" w:fill="auto"/>
          <w:lang w:val="en-US" w:eastAsia="zh-CN"/>
        </w:rPr>
        <w:t xml:space="preserve">10.2 </w:t>
      </w:r>
      <w:r>
        <w:rPr>
          <w:rFonts w:hint="eastAsia" w:ascii="宋体" w:hAnsi="宋体" w:cs="宋体"/>
          <w:color w:val="auto"/>
          <w:kern w:val="0"/>
          <w:sz w:val="24"/>
          <w:shd w:val="clear" w:color="auto" w:fill="auto"/>
        </w:rPr>
        <w:t>质疑、投诉应当采用书面形式</w:t>
      </w:r>
      <w:r>
        <w:rPr>
          <w:rFonts w:hint="eastAsia" w:ascii="宋体" w:hAnsi="宋体" w:cs="宋体"/>
          <w:color w:val="auto"/>
          <w:kern w:val="0"/>
          <w:sz w:val="24"/>
          <w:shd w:val="clear" w:color="auto" w:fill="auto"/>
          <w:lang w:val="en-US" w:eastAsia="zh-CN"/>
        </w:rPr>
        <w:t>或</w:t>
      </w:r>
      <w:r>
        <w:rPr>
          <w:rFonts w:hint="eastAsia" w:ascii="宋体" w:hAnsi="宋体" w:cs="宋体"/>
          <w:color w:val="auto"/>
          <w:kern w:val="0"/>
          <w:sz w:val="24"/>
          <w:shd w:val="clear" w:color="auto" w:fill="auto"/>
        </w:rPr>
        <w:t>通过驻马店市公共资源交易中心电子交易平台系统进行。质疑书、投诉书均应明确阐述招标文件、招标过程和中标结果中使自己合法权益受到损害的实质性内</w:t>
      </w:r>
      <w:r>
        <w:rPr>
          <w:rFonts w:hint="eastAsia" w:ascii="宋体" w:hAnsi="宋体" w:cs="宋体"/>
          <w:color w:val="auto"/>
          <w:kern w:val="0"/>
          <w:sz w:val="24"/>
          <w:shd w:val="clear" w:color="auto" w:fill="auto"/>
          <w:lang w:val="en-US" w:eastAsia="zh-CN"/>
        </w:rPr>
        <w:t xml:space="preserve"> </w:t>
      </w:r>
      <w:r>
        <w:rPr>
          <w:rFonts w:hint="eastAsia" w:ascii="宋体" w:hAnsi="宋体" w:cs="宋体"/>
          <w:color w:val="auto"/>
          <w:kern w:val="0"/>
          <w:sz w:val="24"/>
          <w:shd w:val="clear" w:color="auto" w:fill="auto"/>
        </w:rPr>
        <w:t>容，提供相关事实、依据和证据及其来源或线索，便于有关单位调查、答复和处理。</w:t>
      </w:r>
      <w:r>
        <w:rPr>
          <w:rFonts w:hint="eastAsia" w:ascii="宋体" w:hAnsi="宋体" w:cs="宋体"/>
          <w:color w:val="auto"/>
          <w:kern w:val="0"/>
          <w:sz w:val="24"/>
          <w:shd w:val="clear" w:color="auto" w:fill="auto"/>
          <w:lang w:val="en-US" w:eastAsia="zh-CN"/>
        </w:rPr>
        <w:t>质疑接收联系方式详见采购采购公告第八条。</w:t>
      </w:r>
    </w:p>
    <w:p w14:paraId="5958FC45">
      <w:pPr>
        <w:widowControl/>
        <w:spacing w:line="460" w:lineRule="atLeast"/>
        <w:ind w:firstLine="480"/>
        <w:jc w:val="left"/>
        <w:rPr>
          <w:rFonts w:hint="eastAsia"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shd w:val="clear" w:color="auto" w:fill="auto"/>
          <w:lang w:val="en-US" w:eastAsia="zh-CN"/>
        </w:rPr>
        <w:t>10.3投诉受理机构：正阳县财政局      联系地址：正阳县东大街8号正阳县财政局201室，联系电话：8939201，邮编：463600。</w:t>
      </w:r>
    </w:p>
    <w:p w14:paraId="59DDF1F2">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11.</w:t>
      </w:r>
      <w:r>
        <w:rPr>
          <w:rFonts w:ascii="宋体" w:hAnsi="宋体" w:cs="宋体"/>
          <w:b/>
          <w:color w:val="000000"/>
          <w:kern w:val="0"/>
          <w:sz w:val="24"/>
        </w:rPr>
        <w:t> </w:t>
      </w:r>
      <w:r>
        <w:rPr>
          <w:rFonts w:hint="eastAsia" w:ascii="宋体" w:hAnsi="宋体" w:cs="宋体"/>
          <w:b/>
          <w:color w:val="000000"/>
          <w:kern w:val="0"/>
          <w:sz w:val="24"/>
        </w:rPr>
        <w:t>供应商的风险</w:t>
      </w:r>
    </w:p>
    <w:p w14:paraId="178985D5">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供应商没有按照竞争性谈判文件要求提供全部资料，或者供应商没有对响应性文件在各方面都作出实质性响应是供应商的风险，并可能导致其响应被拒绝。</w:t>
      </w:r>
    </w:p>
    <w:p w14:paraId="51A65FB5">
      <w:pPr>
        <w:widowControl/>
        <w:shd w:val="clear" w:color="auto" w:fill="FFFFFF"/>
        <w:spacing w:line="460" w:lineRule="atLeast"/>
        <w:ind w:firstLine="480"/>
        <w:jc w:val="center"/>
        <w:rPr>
          <w:rFonts w:hint="eastAsia" w:ascii="黑体" w:hAnsi="宋体" w:eastAsia="黑体" w:cs="宋体"/>
          <w:b/>
          <w:color w:val="000000"/>
          <w:kern w:val="0"/>
          <w:sz w:val="32"/>
          <w:szCs w:val="32"/>
        </w:rPr>
      </w:pPr>
      <w:r>
        <w:rPr>
          <w:rFonts w:hint="eastAsia" w:ascii="黑体" w:hAnsi="宋体" w:eastAsia="黑体" w:cs="宋体"/>
          <w:b/>
          <w:color w:val="000000"/>
          <w:kern w:val="0"/>
          <w:sz w:val="32"/>
          <w:szCs w:val="32"/>
        </w:rPr>
        <w:t>二</w:t>
      </w:r>
      <w:r>
        <w:rPr>
          <w:rFonts w:hint="eastAsia" w:ascii="宋体" w:hAnsi="宋体" w:eastAsia="黑体" w:cs="宋体"/>
          <w:b/>
          <w:color w:val="000000"/>
          <w:kern w:val="0"/>
          <w:sz w:val="32"/>
          <w:szCs w:val="32"/>
        </w:rPr>
        <w:t>   </w:t>
      </w:r>
      <w:r>
        <w:rPr>
          <w:rFonts w:hint="eastAsia" w:ascii="黑体" w:hAnsi="宋体" w:eastAsia="黑体" w:cs="宋体"/>
          <w:b/>
          <w:color w:val="000000"/>
          <w:kern w:val="0"/>
          <w:sz w:val="32"/>
          <w:szCs w:val="32"/>
        </w:rPr>
        <w:t>竞争性谈判文件</w:t>
      </w:r>
    </w:p>
    <w:p w14:paraId="6178D76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b/>
          <w:color w:val="000000"/>
          <w:kern w:val="0"/>
          <w:sz w:val="24"/>
        </w:rPr>
        <w:t>12.竞争性谈判文件的构成。</w:t>
      </w:r>
      <w:r>
        <w:rPr>
          <w:rFonts w:hint="eastAsia" w:ascii="宋体" w:hAnsi="宋体" w:cs="宋体"/>
          <w:color w:val="000000"/>
          <w:kern w:val="0"/>
          <w:sz w:val="24"/>
        </w:rPr>
        <w:t>本竞争性谈判文件由以下部分组成：</w:t>
      </w:r>
    </w:p>
    <w:p w14:paraId="437EF6E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12.1 竞争性谈判公告</w:t>
      </w:r>
    </w:p>
    <w:p w14:paraId="5E87729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12.2 采购需求</w:t>
      </w:r>
    </w:p>
    <w:p w14:paraId="2785E97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12.3 供应商须知</w:t>
      </w:r>
    </w:p>
    <w:p w14:paraId="02D859E1">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12.4  合同主要条款</w:t>
      </w:r>
    </w:p>
    <w:p w14:paraId="7948DFE1">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12.5 响应文件格式</w:t>
      </w:r>
    </w:p>
    <w:p w14:paraId="32F7A42C">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13.竞争性谈判文件的澄清与修改</w:t>
      </w:r>
    </w:p>
    <w:p w14:paraId="00F254C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 HYPERLINK "http://zhumadian.hngp.gov.cn/prx/000/http/www.sxztb.gov.cn/" </w:instrText>
      </w:r>
      <w:r>
        <w:rPr>
          <w:rFonts w:hint="eastAsia" w:ascii="宋体" w:hAnsi="宋体" w:cs="宋体"/>
          <w:color w:val="000000"/>
          <w:kern w:val="0"/>
          <w:sz w:val="24"/>
        </w:rPr>
        <w:fldChar w:fldCharType="separate"/>
      </w:r>
      <w:r>
        <w:rPr>
          <w:rFonts w:hint="eastAsia" w:ascii="宋体" w:hAnsi="宋体" w:cs="宋体"/>
          <w:color w:val="000000"/>
          <w:kern w:val="0"/>
          <w:sz w:val="24"/>
        </w:rPr>
        <w:fldChar w:fldCharType="end"/>
      </w:r>
      <w:r>
        <w:rPr>
          <w:rFonts w:hint="eastAsia" w:ascii="宋体" w:hAnsi="宋体" w:cs="宋体"/>
          <w:color w:val="000000"/>
          <w:kern w:val="0"/>
          <w:sz w:val="24"/>
        </w:rPr>
        <w:t>等相关媒体上发布更正公告或变更公告。</w:t>
      </w:r>
    </w:p>
    <w:p w14:paraId="19FAD854">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13.2采购文件澄清、修改或补充的内容为采购文件的组成部分。</w:t>
      </w:r>
    </w:p>
    <w:p w14:paraId="197D1C6F">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13.3采购文件的澄清、修改或补充都应通过本代理机构以法定形式发布。采购人未通过本代理机构对采购文件进行的澄清、修改或补充无效，谈判时不予认可。</w:t>
      </w:r>
    </w:p>
    <w:p w14:paraId="1E29515D">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 HYPERLINK "http://zhumadian.hngp.gov.cn/prx/000/http/www.sxztb.gov.cn/" </w:instrText>
      </w:r>
      <w:r>
        <w:rPr>
          <w:rFonts w:hint="eastAsia" w:ascii="宋体" w:hAnsi="宋体" w:cs="宋体"/>
          <w:color w:val="000000"/>
          <w:kern w:val="0"/>
          <w:sz w:val="24"/>
        </w:rPr>
        <w:fldChar w:fldCharType="separate"/>
      </w:r>
      <w:r>
        <w:rPr>
          <w:rFonts w:hint="eastAsia" w:ascii="宋体" w:hAnsi="宋体" w:cs="宋体"/>
          <w:color w:val="000000"/>
          <w:kern w:val="0"/>
          <w:sz w:val="24"/>
        </w:rPr>
        <w:fldChar w:fldCharType="end"/>
      </w:r>
      <w:r>
        <w:rPr>
          <w:rFonts w:hint="eastAsia" w:ascii="宋体" w:hAnsi="宋体" w:cs="宋体"/>
          <w:color w:val="000000"/>
          <w:kern w:val="0"/>
          <w:sz w:val="24"/>
        </w:rPr>
        <w:t>等相关媒体上发布更正公告或变更公告。</w:t>
      </w:r>
    </w:p>
    <w:p w14:paraId="401A9552">
      <w:pPr>
        <w:widowControl/>
        <w:shd w:val="clear" w:color="auto" w:fill="FFFFFF"/>
        <w:spacing w:line="460" w:lineRule="atLeast"/>
        <w:ind w:firstLine="480"/>
        <w:jc w:val="center"/>
        <w:rPr>
          <w:rFonts w:hint="eastAsia" w:ascii="黑体" w:hAnsi="宋体" w:eastAsia="黑体" w:cs="宋体"/>
          <w:b/>
          <w:color w:val="000000"/>
          <w:kern w:val="0"/>
          <w:sz w:val="32"/>
          <w:szCs w:val="32"/>
        </w:rPr>
      </w:pPr>
      <w:r>
        <w:rPr>
          <w:rFonts w:hint="eastAsia" w:ascii="黑体" w:hAnsi="宋体" w:eastAsia="黑体" w:cs="宋体"/>
          <w:b/>
          <w:color w:val="000000"/>
          <w:kern w:val="0"/>
          <w:sz w:val="32"/>
          <w:szCs w:val="32"/>
        </w:rPr>
        <w:t>三</w:t>
      </w:r>
      <w:r>
        <w:rPr>
          <w:rFonts w:hint="eastAsia" w:ascii="宋体" w:hAnsi="宋体" w:eastAsia="黑体" w:cs="宋体"/>
          <w:b/>
          <w:color w:val="000000"/>
          <w:kern w:val="0"/>
          <w:sz w:val="32"/>
          <w:szCs w:val="32"/>
        </w:rPr>
        <w:t>   </w:t>
      </w:r>
      <w:r>
        <w:rPr>
          <w:rFonts w:hint="eastAsia" w:ascii="黑体" w:hAnsi="宋体" w:eastAsia="黑体" w:cs="宋体"/>
          <w:b/>
          <w:color w:val="000000"/>
          <w:kern w:val="0"/>
          <w:sz w:val="32"/>
          <w:szCs w:val="32"/>
        </w:rPr>
        <w:t>响应性文件的编制</w:t>
      </w:r>
    </w:p>
    <w:p w14:paraId="32713D40">
      <w:pPr>
        <w:widowControl/>
        <w:shd w:val="clear" w:color="auto" w:fill="FFFFFF"/>
        <w:spacing w:line="460" w:lineRule="atLeast"/>
        <w:ind w:firstLine="480"/>
        <w:jc w:val="left"/>
        <w:rPr>
          <w:rFonts w:ascii="宋体" w:hAnsi="宋体" w:cs="宋体"/>
          <w:b/>
          <w:color w:val="0000FF"/>
          <w:kern w:val="0"/>
          <w:sz w:val="24"/>
        </w:rPr>
      </w:pPr>
      <w:r>
        <w:rPr>
          <w:rFonts w:hint="eastAsia" w:ascii="宋体" w:hAnsi="宋体" w:cs="宋体"/>
          <w:color w:val="000000"/>
          <w:kern w:val="0"/>
          <w:sz w:val="24"/>
        </w:rPr>
        <w:t> </w:t>
      </w:r>
      <w:r>
        <w:rPr>
          <w:rFonts w:hint="eastAsia" w:ascii="宋体" w:hAnsi="宋体" w:cs="宋体"/>
          <w:b/>
          <w:color w:val="000000"/>
          <w:kern w:val="0"/>
          <w:sz w:val="24"/>
        </w:rPr>
        <w:t>14.要求</w:t>
      </w:r>
    </w:p>
    <w:p w14:paraId="799F9FB9">
      <w:pPr>
        <w:widowControl/>
        <w:shd w:val="clear" w:color="auto" w:fill="FFFFFF"/>
        <w:spacing w:line="460" w:lineRule="atLeast"/>
        <w:ind w:firstLine="480"/>
        <w:jc w:val="left"/>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4</w:t>
      </w:r>
      <w:r>
        <w:rPr>
          <w:rFonts w:ascii="宋体" w:hAnsi="宋体" w:cs="宋体"/>
          <w:color w:val="000000"/>
          <w:kern w:val="0"/>
          <w:sz w:val="24"/>
        </w:rPr>
        <w:t>.1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w:t>
      </w:r>
    </w:p>
    <w:p w14:paraId="51624C1B">
      <w:pPr>
        <w:widowControl/>
        <w:shd w:val="clear" w:color="auto" w:fill="FFFFFF"/>
        <w:spacing w:line="460" w:lineRule="atLeast"/>
        <w:ind w:firstLine="480"/>
        <w:jc w:val="left"/>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4</w:t>
      </w:r>
      <w:r>
        <w:rPr>
          <w:rFonts w:ascii="宋体" w:hAnsi="宋体" w:cs="宋体"/>
          <w:color w:val="000000"/>
          <w:kern w:val="0"/>
          <w:sz w:val="24"/>
        </w:rPr>
        <w:t>.2 </w:t>
      </w:r>
      <w:r>
        <w:rPr>
          <w:rFonts w:hint="eastAsia" w:ascii="宋体" w:hAnsi="宋体" w:cs="宋体"/>
          <w:color w:val="000000"/>
          <w:kern w:val="0"/>
          <w:sz w:val="24"/>
        </w:rPr>
        <w:t>供应商应完整签署响应性文件格式附件中《竞争性谈判响应书》和《抵制商业贿赂承诺》</w:t>
      </w:r>
      <w:r>
        <w:rPr>
          <w:rFonts w:hint="eastAsia" w:ascii="宋体" w:hAnsi="宋体" w:cs="宋体"/>
          <w:kern w:val="0"/>
          <w:sz w:val="24"/>
        </w:rPr>
        <w:t>，</w:t>
      </w:r>
      <w:r>
        <w:rPr>
          <w:rFonts w:hint="eastAsia" w:ascii="宋体" w:hAnsi="宋体" w:cs="宋体"/>
          <w:color w:val="000000"/>
          <w:kern w:val="0"/>
          <w:sz w:val="24"/>
        </w:rPr>
        <w:t>不得随意增减内容。否则视为对竞争性谈判文件未作出实质性响应。</w:t>
      </w:r>
    </w:p>
    <w:p w14:paraId="5E1CC3E1">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15.响应性文件的语言和计量单位</w:t>
      </w:r>
    </w:p>
    <w:p w14:paraId="6670EDBF">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15.1响应性文件以及供应商与采购人、</w:t>
      </w:r>
      <w:r>
        <w:rPr>
          <w:rFonts w:hint="eastAsia" w:ascii="宋体" w:hAnsi="宋体" w:cs="宋体"/>
          <w:color w:val="000000"/>
          <w:kern w:val="0"/>
          <w:sz w:val="24"/>
          <w:lang w:eastAsia="zh-CN"/>
        </w:rPr>
        <w:t>代理机构</w:t>
      </w:r>
      <w:r>
        <w:rPr>
          <w:rFonts w:hint="eastAsia" w:ascii="宋体" w:hAnsi="宋体" w:cs="宋体"/>
          <w:color w:val="000000"/>
          <w:kern w:val="0"/>
          <w:sz w:val="24"/>
        </w:rPr>
        <w:t>就有关谈判事宜的所有来往函电均应使用简体中文书写。</w:t>
      </w:r>
    </w:p>
    <w:p w14:paraId="774F8CB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024763B5">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45625081">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b/>
          <w:color w:val="000000"/>
          <w:kern w:val="0"/>
          <w:sz w:val="24"/>
        </w:rPr>
        <w:t>16.响应性文件的组成。</w:t>
      </w:r>
      <w:r>
        <w:rPr>
          <w:rFonts w:hint="eastAsia" w:ascii="宋体" w:hAnsi="宋体" w:cs="宋体"/>
          <w:color w:val="000000"/>
          <w:kern w:val="0"/>
          <w:sz w:val="24"/>
        </w:rPr>
        <w:t>响应性文件应包括下列部分：</w:t>
      </w:r>
    </w:p>
    <w:p w14:paraId="2FA6F54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16.1  竞争性谈判响应书</w:t>
      </w:r>
    </w:p>
    <w:p w14:paraId="08664317">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16.2 初次报价一览表</w:t>
      </w:r>
    </w:p>
    <w:p w14:paraId="23734586">
      <w:pPr>
        <w:widowControl/>
        <w:shd w:val="clear" w:color="auto" w:fill="FFFFFF"/>
        <w:spacing w:line="460" w:lineRule="atLeast"/>
        <w:ind w:firstLine="480"/>
        <w:jc w:val="left"/>
        <w:rPr>
          <w:rFonts w:hint="eastAsia" w:ascii="宋体" w:hAnsi="宋体" w:eastAsia="宋体" w:cs="宋体"/>
          <w:color w:val="000000"/>
          <w:kern w:val="0"/>
          <w:sz w:val="24"/>
          <w:lang w:eastAsia="zh-CN"/>
        </w:rPr>
      </w:pPr>
      <w:r>
        <w:rPr>
          <w:rFonts w:hint="eastAsia" w:ascii="宋体" w:hAnsi="宋体" w:cs="宋体"/>
          <w:color w:val="000000"/>
          <w:kern w:val="0"/>
          <w:sz w:val="24"/>
        </w:rPr>
        <w:t>16.</w:t>
      </w:r>
      <w:r>
        <w:rPr>
          <w:rFonts w:hint="eastAsia" w:ascii="宋体" w:hAnsi="宋体" w:cs="宋体"/>
          <w:color w:val="000000"/>
          <w:kern w:val="0"/>
          <w:sz w:val="24"/>
          <w:lang w:val="en-US" w:eastAsia="zh-CN"/>
        </w:rPr>
        <w:t>3</w:t>
      </w:r>
      <w:r>
        <w:rPr>
          <w:rFonts w:hint="eastAsia" w:ascii="宋体" w:hAnsi="宋体" w:cs="宋体"/>
          <w:color w:val="000000"/>
          <w:kern w:val="0"/>
          <w:sz w:val="24"/>
        </w:rPr>
        <w:t xml:space="preserve">  </w:t>
      </w:r>
      <w:r>
        <w:rPr>
          <w:rFonts w:hint="eastAsia" w:ascii="宋体" w:hAnsi="宋体" w:cs="宋体"/>
          <w:color w:val="000000"/>
          <w:kern w:val="0"/>
          <w:sz w:val="24"/>
          <w:lang w:eastAsia="zh-CN"/>
        </w:rPr>
        <w:t>监理大纲</w:t>
      </w:r>
    </w:p>
    <w:p w14:paraId="7B03D458">
      <w:pPr>
        <w:widowControl/>
        <w:shd w:val="clear" w:color="auto" w:fill="FFFFFF"/>
        <w:spacing w:line="460" w:lineRule="atLeast"/>
        <w:ind w:firstLine="480" w:firstLineChars="200"/>
        <w:jc w:val="left"/>
        <w:rPr>
          <w:rFonts w:hint="eastAsia" w:ascii="宋体" w:hAnsi="宋体" w:eastAsia="宋体" w:cs="宋体"/>
          <w:color w:val="000000"/>
          <w:kern w:val="0"/>
          <w:sz w:val="24"/>
          <w:lang w:eastAsia="zh-CN"/>
        </w:rPr>
      </w:pPr>
      <w:r>
        <w:rPr>
          <w:rFonts w:hint="eastAsia" w:ascii="宋体" w:hAnsi="宋体" w:cs="宋体"/>
          <w:color w:val="000000"/>
          <w:kern w:val="0"/>
          <w:sz w:val="24"/>
        </w:rPr>
        <w:t>16.</w:t>
      </w:r>
      <w:r>
        <w:rPr>
          <w:rFonts w:hint="eastAsia" w:ascii="宋体" w:hAnsi="宋体" w:cs="宋体"/>
          <w:color w:val="000000"/>
          <w:kern w:val="0"/>
          <w:sz w:val="24"/>
          <w:lang w:val="en-US" w:eastAsia="zh-CN"/>
        </w:rPr>
        <w:t>4</w:t>
      </w: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eastAsia="zh-CN"/>
        </w:rPr>
        <w:t>项目管理机构</w:t>
      </w:r>
    </w:p>
    <w:p w14:paraId="0BEE6BE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16.</w:t>
      </w:r>
      <w:r>
        <w:rPr>
          <w:rFonts w:hint="eastAsia" w:ascii="宋体" w:hAnsi="宋体" w:cs="宋体"/>
          <w:color w:val="000000"/>
          <w:kern w:val="0"/>
          <w:sz w:val="24"/>
          <w:lang w:val="en-US" w:eastAsia="zh-CN"/>
        </w:rPr>
        <w:t>5</w:t>
      </w:r>
      <w:r>
        <w:rPr>
          <w:rFonts w:hint="eastAsia" w:ascii="宋体" w:hAnsi="宋体" w:cs="宋体"/>
          <w:color w:val="000000"/>
          <w:kern w:val="0"/>
          <w:sz w:val="24"/>
        </w:rPr>
        <w:t xml:space="preserve">  法定代表人身份证明</w:t>
      </w:r>
    </w:p>
    <w:p w14:paraId="3DD2F104">
      <w:pPr>
        <w:widowControl/>
        <w:shd w:val="clear" w:color="auto" w:fill="FFFFFF"/>
        <w:spacing w:line="460" w:lineRule="atLeast"/>
        <w:ind w:firstLine="480"/>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16.</w:t>
      </w:r>
      <w:r>
        <w:rPr>
          <w:rFonts w:hint="eastAsia" w:ascii="宋体" w:hAnsi="宋体" w:cs="宋体"/>
          <w:color w:val="000000"/>
          <w:kern w:val="0"/>
          <w:sz w:val="24"/>
          <w:lang w:val="en-US" w:eastAsia="zh-CN"/>
        </w:rPr>
        <w:t>6</w:t>
      </w: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法定代表人</w:t>
      </w:r>
      <w:r>
        <w:rPr>
          <w:rFonts w:hint="eastAsia" w:ascii="宋体" w:hAnsi="宋体" w:cs="宋体"/>
          <w:color w:val="000000"/>
          <w:kern w:val="0"/>
          <w:sz w:val="24"/>
          <w:lang w:eastAsia="zh-CN"/>
        </w:rPr>
        <w:t>委托书</w:t>
      </w:r>
    </w:p>
    <w:p w14:paraId="7F612D08">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w:t>
      </w:r>
      <w:r>
        <w:rPr>
          <w:rFonts w:hint="eastAsia" w:ascii="宋体" w:hAnsi="宋体" w:cs="宋体"/>
          <w:color w:val="000000"/>
          <w:kern w:val="0"/>
          <w:sz w:val="24"/>
          <w:lang w:val="en-US" w:eastAsia="zh-CN"/>
        </w:rPr>
        <w:t>.7</w:t>
      </w:r>
      <w:r>
        <w:rPr>
          <w:rFonts w:hint="eastAsia" w:ascii="宋体" w:hAnsi="宋体" w:cs="宋体"/>
          <w:color w:val="000000"/>
          <w:kern w:val="0"/>
          <w:sz w:val="24"/>
        </w:rPr>
        <w:t xml:space="preserve">  抵制商业贿赂承诺</w:t>
      </w:r>
    </w:p>
    <w:p w14:paraId="6FB66BF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w:t>
      </w:r>
      <w:r>
        <w:rPr>
          <w:rFonts w:hint="eastAsia" w:ascii="宋体" w:hAnsi="宋体" w:cs="宋体"/>
          <w:color w:val="000000"/>
          <w:kern w:val="0"/>
          <w:sz w:val="24"/>
          <w:lang w:val="en-US" w:eastAsia="zh-CN"/>
        </w:rPr>
        <w:t>8</w:t>
      </w:r>
      <w:r>
        <w:rPr>
          <w:rFonts w:hint="eastAsia" w:ascii="宋体" w:hAnsi="宋体" w:cs="宋体"/>
          <w:color w:val="000000"/>
          <w:kern w:val="0"/>
          <w:sz w:val="24"/>
        </w:rPr>
        <w:t> </w:t>
      </w:r>
      <w:r>
        <w:rPr>
          <w:rFonts w:hint="eastAsia" w:ascii="宋体" w:hAnsi="宋体" w:cs="宋体"/>
          <w:color w:val="000000"/>
          <w:kern w:val="0"/>
          <w:sz w:val="24"/>
          <w:lang w:val="en-US" w:eastAsia="zh-CN"/>
        </w:rPr>
        <w:t>证明文件</w:t>
      </w:r>
    </w:p>
    <w:p w14:paraId="4626DB46">
      <w:pPr>
        <w:widowControl/>
        <w:shd w:val="clear" w:color="auto" w:fill="FFFFFF"/>
        <w:spacing w:line="460" w:lineRule="atLeast"/>
        <w:ind w:firstLine="482" w:firstLineChars="200"/>
        <w:jc w:val="left"/>
        <w:rPr>
          <w:rFonts w:ascii="宋体" w:hAnsi="宋体" w:cs="宋体"/>
          <w:b/>
          <w:color w:val="000000"/>
          <w:kern w:val="0"/>
          <w:sz w:val="24"/>
        </w:rPr>
      </w:pPr>
      <w:r>
        <w:rPr>
          <w:rFonts w:hint="eastAsia" w:ascii="宋体" w:hAnsi="宋体" w:cs="宋体"/>
          <w:b/>
          <w:color w:val="000000"/>
          <w:kern w:val="0"/>
          <w:sz w:val="24"/>
        </w:rPr>
        <w:t>17.响应性文件有效期</w:t>
      </w:r>
    </w:p>
    <w:p w14:paraId="509EC1CF">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17.1 响应性文件从竞争性谈判公告所规定的递交响应性文件截止期之后开始生效，在供应商须知前附表第</w:t>
      </w:r>
      <w:r>
        <w:rPr>
          <w:rFonts w:hint="eastAsia" w:ascii="宋体" w:hAnsi="宋体" w:cs="宋体"/>
          <w:color w:val="000000"/>
          <w:kern w:val="0"/>
          <w:sz w:val="24"/>
          <w:lang w:val="en-US" w:eastAsia="zh-CN"/>
        </w:rPr>
        <w:t>16</w:t>
      </w:r>
      <w:r>
        <w:rPr>
          <w:rFonts w:hint="eastAsia" w:ascii="宋体" w:hAnsi="宋体" w:cs="宋体"/>
          <w:color w:val="000000"/>
          <w:kern w:val="0"/>
          <w:sz w:val="24"/>
        </w:rPr>
        <w:t>项所规定的期限内保持有效。有效期不足将导致其响应性文件被拒绝。成交供应商的响应性文件有效期至合同完全履行止。</w:t>
      </w:r>
    </w:p>
    <w:p w14:paraId="7670763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17.2特殊情况下</w:t>
      </w:r>
      <w:r>
        <w:rPr>
          <w:rFonts w:hint="eastAsia" w:ascii="宋体" w:hAnsi="宋体" w:cs="宋体"/>
          <w:color w:val="000000"/>
          <w:kern w:val="0"/>
          <w:sz w:val="24"/>
          <w:lang w:eastAsia="zh-CN"/>
        </w:rPr>
        <w:t>代理机构</w:t>
      </w:r>
      <w:r>
        <w:rPr>
          <w:rFonts w:hint="eastAsia" w:ascii="宋体" w:hAnsi="宋体" w:cs="宋体"/>
          <w:color w:val="000000"/>
          <w:kern w:val="0"/>
          <w:sz w:val="24"/>
        </w:rPr>
        <w:t>可于响应性文件有效期满之前书面要求供应商同意延长有效期，供应商应在</w:t>
      </w:r>
      <w:r>
        <w:rPr>
          <w:rFonts w:hint="eastAsia" w:ascii="宋体" w:hAnsi="宋体" w:cs="宋体"/>
          <w:color w:val="000000"/>
          <w:kern w:val="0"/>
          <w:sz w:val="24"/>
          <w:lang w:eastAsia="zh-CN"/>
        </w:rPr>
        <w:t>代理机构</w:t>
      </w:r>
      <w:r>
        <w:rPr>
          <w:rFonts w:hint="eastAsia" w:ascii="宋体" w:hAnsi="宋体" w:cs="宋体"/>
          <w:color w:val="000000"/>
          <w:kern w:val="0"/>
          <w:sz w:val="24"/>
        </w:rPr>
        <w:t>规定的期限内以书面形式予以答复。供应商可以拒绝上述要求。供应商答复不明确或者逾期未答复的，均视为拒绝上述要求。对于接受该要求的供应商，既不要求也不允许其修改响应性文件。</w:t>
      </w:r>
    </w:p>
    <w:p w14:paraId="4C1DF33F">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18.谈判报价</w:t>
      </w:r>
    </w:p>
    <w:p w14:paraId="7C4AE694">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18.1 所有谈判报价均以人民币（元）为单位,最多保留两位小数。</w:t>
      </w:r>
    </w:p>
    <w:p w14:paraId="73A45C4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18.2 供应商要按初次报价一览表内容填写。</w:t>
      </w:r>
    </w:p>
    <w:p w14:paraId="024B21ED">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18.3 供应商投报多包的，应对每包分别报价并分别填报初次报价表。</w:t>
      </w:r>
    </w:p>
    <w:p w14:paraId="3F518F96">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19.谈判</w:t>
      </w:r>
      <w:r>
        <w:rPr>
          <w:rFonts w:hint="eastAsia" w:ascii="宋体" w:hAnsi="宋体" w:cs="宋体"/>
          <w:b/>
          <w:bCs/>
          <w:color w:val="000000"/>
          <w:kern w:val="0"/>
          <w:sz w:val="24"/>
        </w:rPr>
        <w:t>风险</w:t>
      </w:r>
    </w:p>
    <w:p w14:paraId="4B6115B2">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eastAsia="zh-CN"/>
        </w:rPr>
        <w:t>为</w:t>
      </w:r>
      <w:r>
        <w:rPr>
          <w:rFonts w:hint="eastAsia" w:ascii="宋体" w:hAnsi="宋体" w:cs="宋体"/>
          <w:color w:val="000000"/>
          <w:kern w:val="0"/>
          <w:sz w:val="24"/>
        </w:rPr>
        <w:t>保护本次谈判活动免受因供应商的行为而引起的风险</w:t>
      </w:r>
      <w:r>
        <w:rPr>
          <w:rFonts w:hint="eastAsia" w:ascii="宋体" w:hAnsi="宋体" w:cs="宋体"/>
          <w:color w:val="000000"/>
          <w:kern w:val="0"/>
          <w:sz w:val="24"/>
          <w:lang w:eastAsia="zh-CN"/>
        </w:rPr>
        <w:t>，</w:t>
      </w:r>
      <w:r>
        <w:rPr>
          <w:rFonts w:hint="eastAsia" w:ascii="宋体" w:hAnsi="宋体" w:cs="宋体"/>
          <w:color w:val="000000"/>
          <w:kern w:val="0"/>
          <w:sz w:val="24"/>
        </w:rPr>
        <w:t>发生以下情况之一的</w:t>
      </w:r>
      <w:r>
        <w:rPr>
          <w:rFonts w:hint="eastAsia" w:ascii="宋体" w:hAnsi="宋体" w:cs="宋体"/>
          <w:color w:val="000000"/>
          <w:kern w:val="0"/>
          <w:sz w:val="24"/>
          <w:lang w:eastAsia="zh-CN"/>
        </w:rPr>
        <w:t>，将报告财政部门依法处理</w:t>
      </w:r>
      <w:r>
        <w:rPr>
          <w:rFonts w:hint="eastAsia" w:ascii="宋体" w:hAnsi="宋体" w:cs="宋体"/>
          <w:color w:val="000000"/>
          <w:kern w:val="0"/>
          <w:sz w:val="24"/>
        </w:rPr>
        <w:t>：</w:t>
      </w:r>
    </w:p>
    <w:p w14:paraId="300B5C62">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w:t>
      </w:r>
      <w:r>
        <w:rPr>
          <w:rFonts w:hint="eastAsia" w:ascii="宋体" w:hAnsi="宋体" w:cs="宋体"/>
          <w:color w:val="000000"/>
          <w:kern w:val="0"/>
          <w:sz w:val="24"/>
          <w:lang w:val="en-US" w:eastAsia="zh-CN"/>
        </w:rPr>
        <w:t>1</w:t>
      </w:r>
      <w:r>
        <w:rPr>
          <w:rFonts w:hint="eastAsia" w:ascii="宋体" w:hAnsi="宋体" w:cs="宋体"/>
          <w:color w:val="000000"/>
          <w:kern w:val="0"/>
          <w:sz w:val="24"/>
        </w:rPr>
        <w:t> 供应商恶意串通的。</w:t>
      </w:r>
    </w:p>
    <w:p w14:paraId="245C24CC">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19.2 供应商提供虚假材料谋取成交的。</w:t>
      </w:r>
    </w:p>
    <w:p w14:paraId="2E3F71B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19.3 供应商在递交响应性文件截止期后，递交响应性文件有效期内撤回响应性文件的。</w:t>
      </w:r>
    </w:p>
    <w:p w14:paraId="7ADA607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19.4 成交供应商未按规定领取成交通知书的。</w:t>
      </w:r>
    </w:p>
    <w:p w14:paraId="7BB2856D">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19.5 成交供应商未按规定签订采购合同的。</w:t>
      </w:r>
    </w:p>
    <w:p w14:paraId="7255A73E">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19.6 供应商以他人名义参加谈判或者以其他方式弄虚作假的。</w:t>
      </w:r>
    </w:p>
    <w:p w14:paraId="2E94488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19.7 供应商影响或干预谈判活动的。</w:t>
      </w:r>
    </w:p>
    <w:p w14:paraId="5AC46011">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20. 响应性文件的签署</w:t>
      </w:r>
    </w:p>
    <w:p w14:paraId="420BB31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0929D2B7">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20.2 加密的电子响应文件（.zmdtf格式）是根据“驻马店市公共资源交易中心电子交易平台”下载的电子采购文件，制作生成的加密版响应文件。</w:t>
      </w:r>
    </w:p>
    <w:p w14:paraId="5E67F26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20.3供应商应提交证明其拟供服务货物符合采购文件要求的技术响应文件，该文件可以是文字资料、图纸和数据，并须提供服务货物主要技术性能的详细描述。</w:t>
      </w:r>
    </w:p>
    <w:p w14:paraId="12C7A929">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w:t>
      </w:r>
    </w:p>
    <w:p w14:paraId="143A2437">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20.5 不接受电报、电传和传真的响应文件。</w:t>
      </w:r>
    </w:p>
    <w:p w14:paraId="691DC08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p>
    <w:p w14:paraId="2A58E504">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20.7 电子响应文件制作流程。可参考驻马店市公共资源交易中心官方网站的下载中心板块的视频（http://www.zmdggzy.gov.cn/TPFront/InfoDetail/?InfoID=844e0ea7-2b6c-425d-99f6-91bd5b500e5e&amp;CategoryNum=026002）</w:t>
      </w:r>
    </w:p>
    <w:p w14:paraId="3F554C9E">
      <w:pPr>
        <w:widowControl/>
        <w:shd w:val="clear" w:color="auto" w:fill="FFFFFF"/>
        <w:spacing w:line="460" w:lineRule="atLeast"/>
        <w:ind w:firstLine="2554"/>
        <w:rPr>
          <w:kern w:val="0"/>
          <w:sz w:val="28"/>
          <w:szCs w:val="28"/>
        </w:rPr>
      </w:pPr>
      <w:r>
        <w:rPr>
          <w:rFonts w:hint="eastAsia" w:ascii="黑体" w:eastAsia="黑体"/>
          <w:b/>
          <w:bCs/>
          <w:kern w:val="0"/>
          <w:sz w:val="32"/>
          <w:szCs w:val="32"/>
        </w:rPr>
        <w:t>四</w:t>
      </w:r>
      <w:r>
        <w:rPr>
          <w:rFonts w:hint="eastAsia" w:ascii="黑体" w:eastAsia="黑体"/>
          <w:b/>
          <w:bCs/>
          <w:kern w:val="0"/>
          <w:sz w:val="32"/>
        </w:rPr>
        <w:t> </w:t>
      </w:r>
      <w:r>
        <w:rPr>
          <w:rFonts w:hint="eastAsia" w:ascii="黑体" w:eastAsia="黑体"/>
          <w:b/>
          <w:bCs/>
          <w:kern w:val="0"/>
          <w:sz w:val="32"/>
          <w:szCs w:val="32"/>
        </w:rPr>
        <w:t> 响应性文件的上传、递交</w:t>
      </w:r>
    </w:p>
    <w:p w14:paraId="521C5D08">
      <w:pPr>
        <w:widowControl/>
        <w:shd w:val="clear" w:color="auto" w:fill="FFFFFF"/>
        <w:spacing w:line="460" w:lineRule="atLeast"/>
        <w:ind w:firstLine="482"/>
        <w:rPr>
          <w:kern w:val="0"/>
          <w:sz w:val="28"/>
          <w:szCs w:val="28"/>
        </w:rPr>
      </w:pPr>
      <w:r>
        <w:rPr>
          <w:rFonts w:hint="eastAsia" w:ascii="宋体" w:hAnsi="宋体"/>
          <w:b/>
          <w:bCs/>
          <w:kern w:val="0"/>
          <w:sz w:val="24"/>
        </w:rPr>
        <w:t>2</w:t>
      </w:r>
      <w:r>
        <w:rPr>
          <w:rFonts w:hint="eastAsia" w:ascii="宋体" w:hAnsi="宋体"/>
          <w:b/>
          <w:bCs/>
          <w:kern w:val="0"/>
          <w:sz w:val="24"/>
          <w:lang w:val="en-US" w:eastAsia="zh-CN"/>
        </w:rPr>
        <w:t>1</w:t>
      </w:r>
      <w:r>
        <w:rPr>
          <w:rFonts w:hint="eastAsia" w:ascii="宋体" w:hAnsi="宋体"/>
          <w:b/>
          <w:bCs/>
          <w:kern w:val="0"/>
          <w:sz w:val="24"/>
        </w:rPr>
        <w:t>.响应性文件的加密、标记</w:t>
      </w:r>
    </w:p>
    <w:p w14:paraId="0ED12788">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21.1供应商应在响应文件提交截止时间前对上传的电子响应文件（.zmdtf格式）用本单位的企业 CA 密钥进行加密。</w:t>
      </w:r>
    </w:p>
    <w:p w14:paraId="5AFD2E6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21.2供应商因驻马店市公共资源交易中心电子交易平台交易系统出现问题无法上传电子响应文件时，请与江苏国泰新点软件有限公司联系，联系电话：0396-2613088</w:t>
      </w:r>
    </w:p>
    <w:p w14:paraId="0400D7CF">
      <w:pPr>
        <w:widowControl/>
        <w:shd w:val="clear" w:color="auto" w:fill="FFFFFF"/>
        <w:spacing w:line="460" w:lineRule="atLeast"/>
        <w:ind w:firstLine="482"/>
        <w:rPr>
          <w:rFonts w:hint="eastAsia" w:ascii="宋体" w:hAnsi="宋体"/>
          <w:b/>
          <w:bCs/>
          <w:kern w:val="0"/>
          <w:sz w:val="24"/>
        </w:rPr>
      </w:pPr>
      <w:r>
        <w:rPr>
          <w:rFonts w:hint="eastAsia" w:ascii="宋体" w:hAnsi="宋体"/>
          <w:b/>
          <w:bCs/>
          <w:kern w:val="0"/>
          <w:sz w:val="24"/>
        </w:rPr>
        <w:t>2</w:t>
      </w:r>
      <w:r>
        <w:rPr>
          <w:rFonts w:hint="eastAsia" w:ascii="宋体" w:hAnsi="宋体"/>
          <w:b/>
          <w:bCs/>
          <w:kern w:val="0"/>
          <w:sz w:val="24"/>
          <w:lang w:val="en-US" w:eastAsia="zh-CN"/>
        </w:rPr>
        <w:t>2</w:t>
      </w:r>
      <w:r>
        <w:rPr>
          <w:rFonts w:hint="eastAsia" w:ascii="宋体" w:hAnsi="宋体"/>
          <w:b/>
          <w:bCs/>
          <w:kern w:val="0"/>
          <w:sz w:val="24"/>
        </w:rPr>
        <w:t>.响应性文件的上传、递交</w:t>
      </w:r>
    </w:p>
    <w:p w14:paraId="60563CE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供应商应在竞争性谈判公告中规定的响应文件提交截止时间前将制作好的电子响应文件加密上传至驻马店市公共资源交易中心电子交易平台，逾期上传其响应将被拒绝。</w:t>
      </w:r>
    </w:p>
    <w:p w14:paraId="446B786D">
      <w:pPr>
        <w:widowControl/>
        <w:shd w:val="clear" w:color="auto" w:fill="FFFFFF"/>
        <w:spacing w:line="460" w:lineRule="atLeast"/>
        <w:ind w:firstLine="482"/>
        <w:rPr>
          <w:kern w:val="0"/>
          <w:sz w:val="28"/>
          <w:szCs w:val="28"/>
        </w:rPr>
      </w:pPr>
      <w:r>
        <w:rPr>
          <w:rFonts w:hint="eastAsia" w:ascii="宋体" w:hAnsi="宋体"/>
          <w:b/>
          <w:bCs/>
          <w:kern w:val="0"/>
          <w:sz w:val="24"/>
        </w:rPr>
        <w:t>2</w:t>
      </w:r>
      <w:r>
        <w:rPr>
          <w:rFonts w:hint="eastAsia" w:ascii="宋体" w:hAnsi="宋体"/>
          <w:b/>
          <w:bCs/>
          <w:kern w:val="0"/>
          <w:sz w:val="24"/>
          <w:lang w:val="en-US" w:eastAsia="zh-CN"/>
        </w:rPr>
        <w:t>3</w:t>
      </w:r>
      <w:r>
        <w:rPr>
          <w:rFonts w:hint="eastAsia" w:ascii="宋体" w:hAnsi="宋体"/>
          <w:b/>
          <w:bCs/>
          <w:kern w:val="0"/>
          <w:sz w:val="24"/>
        </w:rPr>
        <w:t>.响应性文件的修改和撤回</w:t>
      </w:r>
    </w:p>
    <w:p w14:paraId="4BD224AA">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lang w:val="en-US" w:eastAsia="zh-CN"/>
        </w:rPr>
        <w:t>2</w:t>
      </w:r>
      <w:r>
        <w:rPr>
          <w:rFonts w:hint="eastAsia" w:ascii="宋体" w:hAnsi="宋体" w:cs="宋体"/>
          <w:color w:val="000000"/>
          <w:kern w:val="0"/>
          <w:sz w:val="24"/>
        </w:rPr>
        <w:t>3.1供应商在响应文件提交截止时间前，可以对所提交的响应文件进行补充、修改或者撤回，并书面通知采购代理机构。补充、修改的内容和撤回通知应当按本须知要求签署、盖章、密封，并作为响应文件的组成部分。</w:t>
      </w:r>
    </w:p>
    <w:p w14:paraId="5F9B81C9">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23.2供应商在响应文件提交截止期后不得修改、撤回响应文件。供应商在响应文件提交截止时间后修改响应文件的，将被拒绝接受。</w:t>
      </w:r>
    </w:p>
    <w:p w14:paraId="759F25AD">
      <w:pPr>
        <w:widowControl/>
        <w:spacing w:line="360" w:lineRule="auto"/>
        <w:jc w:val="center"/>
        <w:rPr>
          <w:rFonts w:ascii="黑体" w:hAnsi="宋体" w:eastAsia="黑体" w:cs="宋体"/>
          <w:b/>
          <w:kern w:val="0"/>
          <w:sz w:val="36"/>
          <w:szCs w:val="36"/>
        </w:rPr>
      </w:pPr>
      <w:r>
        <w:rPr>
          <w:rFonts w:hint="eastAsia" w:ascii="黑体" w:hAnsi="宋体" w:eastAsia="黑体" w:cs="宋体"/>
          <w:b/>
          <w:kern w:val="0"/>
          <w:sz w:val="36"/>
          <w:szCs w:val="36"/>
        </w:rPr>
        <w:t>五  响应文件的开启</w:t>
      </w:r>
    </w:p>
    <w:p w14:paraId="1179C3DE">
      <w:pPr>
        <w:widowControl/>
        <w:shd w:val="clear" w:color="auto" w:fill="FFFFFF"/>
        <w:spacing w:line="460" w:lineRule="atLeast"/>
        <w:ind w:firstLine="482"/>
        <w:rPr>
          <w:rFonts w:hint="eastAsia" w:ascii="宋体" w:hAnsi="宋体"/>
          <w:b/>
          <w:bCs/>
          <w:kern w:val="0"/>
          <w:sz w:val="24"/>
        </w:rPr>
      </w:pPr>
      <w:r>
        <w:rPr>
          <w:rFonts w:hint="eastAsia" w:ascii="宋体" w:hAnsi="宋体"/>
          <w:b/>
          <w:bCs/>
          <w:kern w:val="0"/>
          <w:sz w:val="24"/>
        </w:rPr>
        <w:t>24.开启</w:t>
      </w:r>
    </w:p>
    <w:p w14:paraId="3DEB04DA">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24.1 在竞争性谈判公告中规定的时间、地点开启。</w:t>
      </w:r>
    </w:p>
    <w:p w14:paraId="001F16E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24.2 开启由采购代理机构主持，采购人、供应商和有关方面代表参加。</w:t>
      </w:r>
    </w:p>
    <w:p w14:paraId="72DAA319">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24.3开启时，首先，各供应商应在规定时间内对本单位的加密响应文件进行解密，然后代理机构工作人员对所有响应文件进行解密。如供应商自身原因解密失败，其谈判将被拒绝。</w:t>
      </w:r>
    </w:p>
    <w:p w14:paraId="75C2C753">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24.4供应商有下列情形之一的，采购代理机构将拒绝接受其响应文件：</w:t>
      </w:r>
    </w:p>
    <w:p w14:paraId="3F83BDA0">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24.4.1在采购文件规定的响应文件提交截止时间之后上传、提交响应文件的。</w:t>
      </w:r>
    </w:p>
    <w:p w14:paraId="6464DB58">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24.4.2响应文件未按采购文件规定加密的。</w:t>
      </w:r>
    </w:p>
    <w:p w14:paraId="5A9560CD">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24.4.3未进行网上下载采购文件参加谈判的。</w:t>
      </w:r>
    </w:p>
    <w:p w14:paraId="7E04F10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24.4.4未按要求提交谈判保证金的（若收取）。</w:t>
      </w:r>
    </w:p>
    <w:p w14:paraId="513AD19A">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24.4.5一个供应商不只提交一套响应文件的。</w:t>
      </w:r>
    </w:p>
    <w:p w14:paraId="279EF275">
      <w:pPr>
        <w:widowControl/>
        <w:shd w:val="clear" w:color="auto" w:fill="FFFFFF"/>
        <w:spacing w:line="460" w:lineRule="atLeast"/>
        <w:ind w:firstLine="3036"/>
        <w:jc w:val="left"/>
        <w:rPr>
          <w:rFonts w:ascii="宋体" w:hAnsi="宋体" w:cs="宋体"/>
          <w:color w:val="666666"/>
          <w:kern w:val="0"/>
          <w:sz w:val="24"/>
        </w:rPr>
      </w:pPr>
      <w:r>
        <w:rPr>
          <w:rFonts w:hint="eastAsia" w:ascii="黑体" w:hAnsi="宋体" w:eastAsia="黑体" w:cs="宋体"/>
          <w:b/>
          <w:bCs/>
          <w:color w:val="000000"/>
          <w:kern w:val="0"/>
          <w:sz w:val="32"/>
          <w:szCs w:val="32"/>
          <w:lang w:eastAsia="zh-CN"/>
        </w:rPr>
        <w:t>六</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  谈判</w:t>
      </w:r>
    </w:p>
    <w:p w14:paraId="6BE25E13">
      <w:pPr>
        <w:widowControl/>
        <w:shd w:val="clear" w:color="auto" w:fill="FFFFFF"/>
        <w:spacing w:line="460" w:lineRule="atLeast"/>
        <w:ind w:firstLine="359" w:firstLineChars="149"/>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5</w:t>
      </w:r>
      <w:r>
        <w:rPr>
          <w:rFonts w:hint="eastAsia" w:ascii="宋体" w:hAnsi="宋体" w:cs="宋体"/>
          <w:b/>
          <w:bCs/>
          <w:color w:val="000000"/>
          <w:kern w:val="0"/>
          <w:sz w:val="24"/>
        </w:rPr>
        <w:t>.组建谈判小组</w:t>
      </w:r>
    </w:p>
    <w:p w14:paraId="1BE7034E">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lang w:eastAsia="zh-CN"/>
        </w:rPr>
        <w:t>采购人</w:t>
      </w:r>
      <w:r>
        <w:rPr>
          <w:rFonts w:hint="eastAsia" w:ascii="宋体" w:hAnsi="宋体" w:cs="宋体"/>
          <w:color w:val="000000"/>
          <w:kern w:val="0"/>
          <w:sz w:val="24"/>
        </w:rPr>
        <w:t>根据采购项目的特点依法组建谈判小组。谈判小组由</w:t>
      </w:r>
      <w:r>
        <w:rPr>
          <w:rFonts w:hint="eastAsia" w:ascii="宋体" w:hAnsi="宋体" w:cs="宋体"/>
          <w:color w:val="000000"/>
          <w:kern w:val="0"/>
          <w:sz w:val="24"/>
          <w:lang w:eastAsia="zh-CN"/>
        </w:rPr>
        <w:t>采购人代表和评审专家共</w:t>
      </w:r>
      <w:r>
        <w:rPr>
          <w:rFonts w:hint="eastAsia" w:ascii="宋体" w:hAnsi="宋体" w:cs="宋体"/>
          <w:color w:val="000000"/>
          <w:kern w:val="0"/>
          <w:sz w:val="24"/>
          <w:lang w:val="en-US" w:eastAsia="zh-CN"/>
        </w:rPr>
        <w:t>3人以上单数组成</w:t>
      </w:r>
      <w:r>
        <w:rPr>
          <w:rFonts w:hint="eastAsia" w:ascii="宋体" w:hAnsi="宋体" w:cs="宋体"/>
          <w:color w:val="000000"/>
          <w:kern w:val="0"/>
          <w:sz w:val="24"/>
        </w:rPr>
        <w:t>(其中：</w:t>
      </w:r>
      <w:r>
        <w:rPr>
          <w:rFonts w:hint="eastAsia" w:ascii="宋体" w:hAnsi="宋体" w:cs="宋体"/>
          <w:color w:val="000000"/>
          <w:kern w:val="0"/>
          <w:sz w:val="24"/>
          <w:lang w:eastAsia="zh-CN"/>
        </w:rPr>
        <w:t>评审</w:t>
      </w:r>
      <w:r>
        <w:rPr>
          <w:rFonts w:hint="eastAsia" w:ascii="宋体" w:hAnsi="宋体" w:cs="宋体"/>
          <w:color w:val="000000"/>
          <w:kern w:val="0"/>
          <w:sz w:val="24"/>
        </w:rPr>
        <w:t>专家</w:t>
      </w:r>
      <w:r>
        <w:rPr>
          <w:rFonts w:hint="eastAsia" w:ascii="宋体" w:hAnsi="宋体" w:cs="宋体"/>
          <w:color w:val="000000"/>
          <w:kern w:val="0"/>
          <w:sz w:val="24"/>
          <w:lang w:eastAsia="zh-CN"/>
        </w:rPr>
        <w:t>人数</w:t>
      </w:r>
      <w:r>
        <w:rPr>
          <w:rFonts w:hint="eastAsia" w:ascii="宋体" w:hAnsi="宋体" w:cs="宋体"/>
          <w:color w:val="000000"/>
          <w:kern w:val="0"/>
          <w:sz w:val="24"/>
        </w:rPr>
        <w:t>不</w:t>
      </w:r>
      <w:r>
        <w:rPr>
          <w:rFonts w:hint="eastAsia" w:ascii="宋体" w:hAnsi="宋体" w:cs="宋体"/>
          <w:color w:val="000000"/>
          <w:kern w:val="0"/>
          <w:sz w:val="24"/>
          <w:lang w:eastAsia="zh-CN"/>
        </w:rPr>
        <w:t>得</w:t>
      </w:r>
      <w:r>
        <w:rPr>
          <w:rFonts w:hint="eastAsia" w:ascii="宋体" w:hAnsi="宋体" w:cs="宋体"/>
          <w:color w:val="000000"/>
          <w:kern w:val="0"/>
          <w:sz w:val="24"/>
        </w:rPr>
        <w:t>少于谈判小组成员</w:t>
      </w:r>
      <w:r>
        <w:rPr>
          <w:rFonts w:hint="eastAsia" w:ascii="宋体" w:hAnsi="宋体" w:cs="宋体"/>
          <w:color w:val="000000"/>
          <w:kern w:val="0"/>
          <w:sz w:val="24"/>
          <w:lang w:eastAsia="zh-CN"/>
        </w:rPr>
        <w:t>总数</w:t>
      </w:r>
      <w:r>
        <w:rPr>
          <w:rFonts w:hint="eastAsia" w:ascii="宋体" w:hAnsi="宋体" w:cs="宋体"/>
          <w:color w:val="000000"/>
          <w:kern w:val="0"/>
          <w:sz w:val="24"/>
        </w:rPr>
        <w:t>的2/3)</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评审专家应当从河南省政府采购评审专家库内相关专业的专家名单中随机抽取。</w:t>
      </w:r>
    </w:p>
    <w:p w14:paraId="5975CB2C">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6</w:t>
      </w:r>
      <w:r>
        <w:rPr>
          <w:rFonts w:hint="eastAsia" w:ascii="宋体" w:hAnsi="宋体" w:cs="宋体"/>
          <w:b/>
          <w:bCs/>
          <w:color w:val="000000"/>
          <w:kern w:val="0"/>
          <w:sz w:val="24"/>
        </w:rPr>
        <w:t>.</w:t>
      </w:r>
      <w:r>
        <w:rPr>
          <w:rFonts w:ascii="宋体" w:hAnsi="宋体" w:cs="宋体"/>
          <w:color w:val="000000"/>
          <w:kern w:val="0"/>
          <w:sz w:val="24"/>
        </w:rPr>
        <w:t> </w:t>
      </w:r>
      <w:r>
        <w:rPr>
          <w:rFonts w:hint="eastAsia" w:ascii="宋体" w:hAnsi="宋体" w:cs="宋体"/>
          <w:b/>
          <w:bCs/>
          <w:color w:val="000000"/>
          <w:kern w:val="0"/>
          <w:sz w:val="24"/>
        </w:rPr>
        <w:t>响应性文件的初审</w:t>
      </w:r>
    </w:p>
    <w:p w14:paraId="13D1DAF8">
      <w:pPr>
        <w:widowControl/>
        <w:shd w:val="clear" w:color="auto" w:fill="FFFFFF"/>
        <w:spacing w:line="420" w:lineRule="atLeast"/>
        <w:ind w:firstLine="480"/>
        <w:jc w:val="left"/>
        <w:rPr>
          <w:kern w:val="0"/>
          <w:sz w:val="28"/>
          <w:szCs w:val="28"/>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.1</w:t>
      </w:r>
      <w:r>
        <w:rPr>
          <w:rFonts w:hint="eastAsia" w:ascii="宋体" w:hAnsi="宋体"/>
          <w:kern w:val="0"/>
          <w:sz w:val="24"/>
        </w:rPr>
        <w:t>谈判小组会将对响应性文件进行检查，以确定响应性文件是否完整、有无计算上的错误、是否已正确签署等。响应性文件如果出现计算或表达上的错误，修正错误的原则如下：</w:t>
      </w:r>
    </w:p>
    <w:p w14:paraId="582ACA89">
      <w:pPr>
        <w:widowControl/>
        <w:shd w:val="clear" w:color="auto" w:fill="FFFFFF"/>
        <w:spacing w:line="420" w:lineRule="atLeast"/>
        <w:ind w:firstLine="480"/>
        <w:jc w:val="left"/>
        <w:rPr>
          <w:kern w:val="0"/>
          <w:sz w:val="28"/>
          <w:szCs w:val="28"/>
        </w:rPr>
      </w:pPr>
      <w:r>
        <w:rPr>
          <w:rFonts w:hint="eastAsia" w:ascii="宋体" w:hAnsi="宋体"/>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591F8BE9">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.2 资格性检查和符合性检查。</w:t>
      </w:r>
    </w:p>
    <w:p w14:paraId="75A1EBB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.2.1资格性检查。谈判小组将依据响应性文件按竞争性谈判公告第</w:t>
      </w:r>
      <w:r>
        <w:rPr>
          <w:rFonts w:hint="eastAsia" w:ascii="宋体" w:hAnsi="宋体" w:cs="宋体"/>
          <w:color w:val="000000"/>
          <w:kern w:val="0"/>
          <w:sz w:val="24"/>
          <w:lang w:eastAsia="zh-CN"/>
        </w:rPr>
        <w:t>二</w:t>
      </w:r>
      <w:r>
        <w:rPr>
          <w:rFonts w:hint="eastAsia" w:ascii="宋体" w:hAnsi="宋体" w:cs="宋体"/>
          <w:color w:val="000000"/>
          <w:kern w:val="0"/>
          <w:sz w:val="24"/>
        </w:rPr>
        <w:t>项</w:t>
      </w:r>
      <w:r>
        <w:rPr>
          <w:rFonts w:hint="eastAsia" w:ascii="宋体" w:hAnsi="宋体" w:cs="宋体"/>
          <w:color w:val="000000"/>
          <w:kern w:val="0"/>
          <w:sz w:val="24"/>
          <w:lang w:eastAsia="zh-CN"/>
        </w:rPr>
        <w:t>、谈判文件第三章供应商须知</w:t>
      </w:r>
      <w:r>
        <w:rPr>
          <w:rFonts w:hint="eastAsia" w:ascii="宋体" w:hAnsi="宋体" w:cs="宋体"/>
          <w:color w:val="000000"/>
          <w:kern w:val="0"/>
          <w:sz w:val="24"/>
          <w:lang w:val="en-US" w:eastAsia="zh-CN"/>
        </w:rPr>
        <w:t>4.供应商应提交的证明文件</w:t>
      </w:r>
      <w:r>
        <w:rPr>
          <w:rFonts w:hint="eastAsia" w:ascii="宋体" w:hAnsi="宋体" w:cs="宋体"/>
          <w:color w:val="000000"/>
          <w:kern w:val="0"/>
          <w:sz w:val="24"/>
        </w:rPr>
        <w:t>所述的资格标准对供应商进行资格审查, 以确定其是否具备谈判资格。如果供应商不具备资格、不满足竞争性谈判文件所规定的资格标准或提供资格证明文件不全, 将被视为未实质性响应竞争性谈判文件。</w:t>
      </w:r>
    </w:p>
    <w:p w14:paraId="397DB8B7">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521B0523">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(1)响应性文件未按规定签字，或未加盖供应商公章的。</w:t>
      </w:r>
    </w:p>
    <w:p w14:paraId="733F3C70">
      <w:pPr>
        <w:widowControl/>
        <w:shd w:val="clear" w:color="auto" w:fill="FFFFFF"/>
        <w:spacing w:line="460" w:lineRule="atLeast"/>
        <w:ind w:firstLine="473"/>
        <w:jc w:val="left"/>
        <w:rPr>
          <w:rFonts w:ascii="宋体" w:hAnsi="宋体" w:cs="宋体"/>
          <w:color w:val="666666"/>
          <w:kern w:val="0"/>
          <w:sz w:val="24"/>
        </w:rPr>
      </w:pPr>
      <w:r>
        <w:rPr>
          <w:rFonts w:hint="eastAsia" w:ascii="宋体" w:hAnsi="宋体" w:cs="宋体"/>
          <w:color w:val="000000"/>
          <w:kern w:val="0"/>
          <w:sz w:val="24"/>
        </w:rPr>
        <w:t>(2供应商代表未能出具有效身份证明，或与身份不符的。</w:t>
      </w:r>
    </w:p>
    <w:p w14:paraId="0609AA18">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(3)超出经营范围参加谈判的。</w:t>
      </w:r>
    </w:p>
    <w:p w14:paraId="2B15E27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(4)资格证明文件不全的，或不符合竞争性谈判文件标明的资格要求的。</w:t>
      </w:r>
    </w:p>
    <w:p w14:paraId="4CD799C9">
      <w:pPr>
        <w:widowControl/>
        <w:shd w:val="clear" w:color="auto" w:fill="FFFFFF"/>
        <w:spacing w:line="460" w:lineRule="atLeast"/>
        <w:ind w:firstLine="240" w:firstLineChars="100"/>
        <w:jc w:val="left"/>
        <w:rPr>
          <w:rFonts w:ascii="宋体" w:hAnsi="宋体" w:cs="宋体"/>
          <w:color w:val="666666"/>
          <w:kern w:val="0"/>
          <w:sz w:val="24"/>
        </w:rPr>
      </w:pPr>
      <w:r>
        <w:rPr>
          <w:rFonts w:hint="eastAsia" w:ascii="宋体" w:hAnsi="宋体" w:cs="宋体"/>
          <w:color w:val="000000"/>
          <w:kern w:val="0"/>
          <w:sz w:val="24"/>
        </w:rPr>
        <w:t> (5)响应性文件有效期、交货时间、质保期、免费维修期等不满足竞争性谈判文件要求的。</w:t>
      </w:r>
    </w:p>
    <w:p w14:paraId="24766501">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6</w:t>
      </w:r>
      <w:r>
        <w:rPr>
          <w:rFonts w:hint="eastAsia" w:ascii="宋体" w:hAnsi="宋体" w:cs="宋体"/>
          <w:color w:val="000000"/>
          <w:kern w:val="0"/>
          <w:sz w:val="24"/>
        </w:rPr>
        <w:t>)响应性文件格式不规范、项目不齐全。</w:t>
      </w:r>
    </w:p>
    <w:p w14:paraId="41985CCA">
      <w:pPr>
        <w:widowControl/>
        <w:shd w:val="clear" w:color="auto" w:fill="FFFFFF"/>
        <w:spacing w:line="460" w:lineRule="atLeast"/>
        <w:ind w:firstLine="464"/>
        <w:jc w:val="left"/>
        <w:rPr>
          <w:rFonts w:ascii="宋体" w:hAnsi="宋体" w:cs="宋体"/>
          <w:color w:val="000000"/>
          <w:kern w:val="0"/>
          <w:sz w:val="24"/>
        </w:rPr>
      </w:pPr>
      <w:r>
        <w:rPr>
          <w:rFonts w:ascii="宋体" w:hAnsi="宋体" w:cs="宋体"/>
          <w:color w:val="000000"/>
          <w:kern w:val="0"/>
          <w:sz w:val="24"/>
        </w:rPr>
        <w:t>(</w:t>
      </w:r>
      <w:r>
        <w:rPr>
          <w:rFonts w:hint="eastAsia" w:ascii="宋体" w:hAnsi="宋体" w:cs="宋体"/>
          <w:color w:val="000000"/>
          <w:kern w:val="0"/>
          <w:sz w:val="24"/>
          <w:lang w:val="en-US" w:eastAsia="zh-CN"/>
        </w:rPr>
        <w:t>7</w:t>
      </w:r>
      <w:r>
        <w:rPr>
          <w:rFonts w:ascii="宋体" w:hAnsi="宋体" w:cs="宋体"/>
          <w:color w:val="000000"/>
          <w:kern w:val="0"/>
          <w:sz w:val="24"/>
        </w:rPr>
        <w:t>)响应性文件的实质性内容未使用中文表述，或意思表述不明确，或前后矛盾，或使用计量单位不符合竞争性谈判文件要求的。</w:t>
      </w:r>
    </w:p>
    <w:p w14:paraId="4E2BB194">
      <w:pPr>
        <w:widowControl/>
        <w:shd w:val="clear" w:color="auto" w:fill="FFFFFF"/>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8</w:t>
      </w:r>
      <w:r>
        <w:rPr>
          <w:rFonts w:hint="eastAsia" w:ascii="宋体" w:hAnsi="宋体" w:cs="宋体"/>
          <w:color w:val="000000"/>
          <w:kern w:val="0"/>
          <w:sz w:val="24"/>
        </w:rPr>
        <w:t>）响应性文件的关键内容字迹模糊、无法辨认,或响应性文件中经修正的内容字迹模糊无法辩认，或修改处未按规定签名盖章的。</w:t>
      </w:r>
    </w:p>
    <w:p w14:paraId="00413930">
      <w:pPr>
        <w:pStyle w:val="22"/>
        <w:ind w:firstLine="480" w:firstLineChars="200"/>
        <w:rPr>
          <w:rFonts w:hint="eastAsia" w:hAnsi="宋体" w:cs="宋体"/>
          <w:color w:val="000000"/>
          <w:kern w:val="0"/>
          <w:sz w:val="24"/>
          <w:lang w:eastAsia="zh-CN"/>
        </w:rPr>
      </w:pPr>
      <w:r>
        <w:rPr>
          <w:rFonts w:hint="eastAsia" w:hAnsi="宋体" w:cs="宋体"/>
          <w:color w:val="000000"/>
          <w:kern w:val="0"/>
          <w:sz w:val="24"/>
          <w:lang w:eastAsia="zh-CN"/>
        </w:rPr>
        <w:t>（</w:t>
      </w:r>
      <w:r>
        <w:rPr>
          <w:rFonts w:hint="eastAsia" w:hAnsi="宋体" w:cs="宋体"/>
          <w:color w:val="000000"/>
          <w:kern w:val="0"/>
          <w:sz w:val="24"/>
          <w:lang w:val="en-US" w:eastAsia="zh-CN"/>
        </w:rPr>
        <w:t>9</w:t>
      </w:r>
      <w:r>
        <w:rPr>
          <w:rFonts w:hint="eastAsia" w:hAnsi="宋体" w:cs="宋体"/>
          <w:color w:val="000000"/>
          <w:kern w:val="0"/>
          <w:sz w:val="24"/>
          <w:lang w:eastAsia="zh-CN"/>
        </w:rPr>
        <w:t>）监理大纲不完整或没有针对性。</w:t>
      </w:r>
    </w:p>
    <w:p w14:paraId="12B3355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10</w:t>
      </w:r>
      <w:r>
        <w:rPr>
          <w:rFonts w:hint="eastAsia" w:ascii="宋体" w:hAnsi="宋体" w:cs="宋体"/>
          <w:color w:val="000000"/>
          <w:kern w:val="0"/>
          <w:sz w:val="24"/>
        </w:rPr>
        <w:t>）不符合竞争性谈判文件中规定的其它实质性条款。</w:t>
      </w:r>
    </w:p>
    <w:p w14:paraId="3BE630EC">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6354D0C6">
      <w:pPr>
        <w:widowControl/>
        <w:shd w:val="clear" w:color="auto" w:fill="FFFFFF"/>
        <w:spacing w:line="460" w:lineRule="atLeast"/>
        <w:ind w:firstLine="478"/>
        <w:jc w:val="left"/>
        <w:textAlignment w:val="baseline"/>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.3 在评审过程中，谈判小组发现供应商有下列情形之一的，可以认定属于恶意串通的行为。具体表现形式如下：</w:t>
      </w:r>
    </w:p>
    <w:p w14:paraId="767C66E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cs="宋体"/>
          <w:color w:val="000000"/>
          <w:kern w:val="0"/>
          <w:sz w:val="24"/>
        </w:rPr>
        <w:t xml:space="preserve">   </w:t>
      </w:r>
      <w:r>
        <w:rPr>
          <w:rFonts w:hint="eastAsia" w:ascii="宋体" w:hAnsi="宋体" w:eastAsia="宋体" w:cs="宋体"/>
          <w:color w:val="auto"/>
          <w:kern w:val="0"/>
          <w:sz w:val="24"/>
        </w:rPr>
        <w:t xml:space="preserve"> 26.3.1  不同供应商的响应性文件异常一致的。</w:t>
      </w:r>
    </w:p>
    <w:p w14:paraId="1D95331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26.3.2 不同供应商的响应性文件由同一单位或个人编制的。</w:t>
      </w:r>
    </w:p>
    <w:p w14:paraId="3115661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26.3.3 不同供应商的响应性文件载明的项目管理成员或联系人员为同一人的。</w:t>
      </w:r>
    </w:p>
    <w:p w14:paraId="4695E13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26.3.4 不同供应商的响应性文件相互混装的。</w:t>
      </w:r>
    </w:p>
    <w:p w14:paraId="3E710BE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26.3.5 不同供应商委托同一单位或个人办理投标事宜。</w:t>
      </w:r>
    </w:p>
    <w:p w14:paraId="3DE0574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26.3.6  不同供应商的响应性文件制作机器码一致的。</w:t>
      </w:r>
    </w:p>
    <w:p w14:paraId="085ABF8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26.3.7 不同供应商的响应性文件的内容存在两处以上细节错误一致。</w:t>
      </w:r>
    </w:p>
    <w:p w14:paraId="2ADBABF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26.3.8  不同供应商的法定代表人、委托代理人、项目经理、项目负责人等由同一个单位缴纳社会保险或领取报酬的。</w:t>
      </w:r>
    </w:p>
    <w:p w14:paraId="2E6EE5C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26.3.9  不同供应商响应性文件中法定代表人或者负责人签字出自同一人之手。</w:t>
      </w:r>
    </w:p>
    <w:p w14:paraId="35CA33A8">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26.3.10  谈判小组认定的其他串通情形。</w:t>
      </w:r>
    </w:p>
    <w:p w14:paraId="15E9815D">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7</w:t>
      </w:r>
      <w:r>
        <w:rPr>
          <w:rFonts w:hint="eastAsia" w:ascii="宋体" w:hAnsi="宋体" w:cs="宋体"/>
          <w:b/>
          <w:bCs/>
          <w:color w:val="000000"/>
          <w:kern w:val="0"/>
          <w:sz w:val="24"/>
        </w:rPr>
        <w:t>.响应性文件的澄清</w:t>
      </w:r>
    </w:p>
    <w:p w14:paraId="2666DD8F">
      <w:pPr>
        <w:widowControl/>
        <w:shd w:val="clear" w:color="auto" w:fill="FFFFFF"/>
        <w:spacing w:line="460" w:lineRule="atLeast"/>
        <w:ind w:firstLine="478"/>
        <w:jc w:val="left"/>
        <w:textAlignment w:val="baseline"/>
        <w:rPr>
          <w:rFonts w:hint="eastAsia" w:ascii="宋体" w:hAnsi="宋体" w:cs="宋体"/>
          <w:color w:val="000000"/>
          <w:kern w:val="0"/>
          <w:sz w:val="24"/>
        </w:rPr>
      </w:pPr>
      <w:r>
        <w:rPr>
          <w:rFonts w:hint="eastAsia" w:ascii="宋体" w:hAnsi="宋体" w:cs="宋体"/>
          <w:color w:val="000000"/>
          <w:kern w:val="0"/>
          <w:sz w:val="24"/>
        </w:rPr>
        <w:t>对响应文件中含义不明确、同类问题表述不一致或者有明显文字和计算错误的内容，谈判小组可以书面形式通过驻马店市公共资源交易中心电子交易平台</w:t>
      </w:r>
      <w:r>
        <w:rPr>
          <w:rFonts w:hint="eastAsia" w:ascii="宋体" w:hAnsi="宋体" w:cs="宋体"/>
          <w:color w:val="000000"/>
          <w:kern w:val="0"/>
          <w:sz w:val="24"/>
          <w:lang w:val="en-US" w:eastAsia="zh-CN"/>
        </w:rPr>
        <w:t>系统</w:t>
      </w:r>
      <w:r>
        <w:rPr>
          <w:rFonts w:hint="eastAsia" w:ascii="宋体" w:hAnsi="宋体" w:cs="宋体"/>
          <w:color w:val="000000"/>
          <w:kern w:val="0"/>
          <w:sz w:val="24"/>
        </w:rPr>
        <w:t>远程要求供应商作出必要的澄清。供应商的澄清应当在谈判小组规定的时间内通过驻马店市公共资源交易中心电子交易平台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0917EE63">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8</w:t>
      </w:r>
      <w:r>
        <w:rPr>
          <w:rFonts w:hint="eastAsia" w:ascii="宋体" w:hAnsi="宋体" w:cs="宋体"/>
          <w:b/>
          <w:bCs/>
          <w:color w:val="000000"/>
          <w:kern w:val="0"/>
          <w:sz w:val="24"/>
        </w:rPr>
        <w:t>.谈判</w:t>
      </w:r>
    </w:p>
    <w:p w14:paraId="702CD03A">
      <w:pPr>
        <w:widowControl/>
        <w:shd w:val="clear" w:color="auto" w:fill="FFFFFF"/>
        <w:spacing w:line="460" w:lineRule="atLeast"/>
        <w:ind w:firstLine="478"/>
        <w:jc w:val="left"/>
        <w:textAlignment w:val="baseline"/>
        <w:rPr>
          <w:rFonts w:hint="eastAsia" w:ascii="宋体" w:hAnsi="宋体" w:cs="宋体"/>
          <w:color w:val="000000"/>
          <w:kern w:val="0"/>
          <w:sz w:val="24"/>
        </w:rPr>
      </w:pPr>
      <w:r>
        <w:rPr>
          <w:rFonts w:hint="eastAsia" w:ascii="宋体" w:hAnsi="宋体" w:cs="宋体"/>
          <w:color w:val="000000"/>
          <w:kern w:val="0"/>
          <w:sz w:val="24"/>
        </w:rPr>
        <w:t>28.1对资格性检查和符合性检查合格的供应商，进入本次谈判程序。</w:t>
      </w:r>
    </w:p>
    <w:p w14:paraId="30915456">
      <w:pPr>
        <w:widowControl/>
        <w:shd w:val="clear" w:color="auto" w:fill="FFFFFF"/>
        <w:spacing w:line="460" w:lineRule="atLeast"/>
        <w:ind w:firstLine="478"/>
        <w:jc w:val="left"/>
        <w:textAlignment w:val="baseline"/>
        <w:rPr>
          <w:rFonts w:hint="eastAsia" w:ascii="宋体" w:hAnsi="宋体" w:cs="宋体"/>
          <w:color w:val="000000"/>
          <w:kern w:val="0"/>
          <w:sz w:val="24"/>
        </w:rPr>
      </w:pPr>
      <w:r>
        <w:rPr>
          <w:rFonts w:hint="eastAsia" w:ascii="宋体" w:hAnsi="宋体" w:cs="宋体"/>
          <w:color w:val="000000"/>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w:t>
      </w:r>
      <w:r>
        <w:rPr>
          <w:rFonts w:hint="eastAsia" w:ascii="宋体" w:hAnsi="宋体" w:cs="宋体"/>
          <w:color w:val="000000"/>
          <w:kern w:val="0"/>
          <w:sz w:val="24"/>
          <w:lang w:val="en-US" w:eastAsia="zh-CN"/>
        </w:rPr>
        <w:t>台</w:t>
      </w:r>
      <w:r>
        <w:rPr>
          <w:rFonts w:hint="eastAsia" w:ascii="宋体" w:hAnsi="宋体" w:cs="宋体"/>
          <w:color w:val="000000"/>
          <w:kern w:val="0"/>
          <w:sz w:val="24"/>
        </w:rPr>
        <w:t>系统网上通知所有参加谈判供应商。</w:t>
      </w:r>
    </w:p>
    <w:p w14:paraId="3183D778">
      <w:pPr>
        <w:widowControl/>
        <w:spacing w:line="360" w:lineRule="auto"/>
        <w:ind w:firstLine="480"/>
        <w:jc w:val="left"/>
        <w:rPr>
          <w:rFonts w:hint="eastAsia" w:ascii="宋体" w:hAnsi="宋体" w:cs="宋体"/>
          <w:b w:val="0"/>
          <w:bCs w:val="0"/>
          <w:kern w:val="0"/>
          <w:sz w:val="24"/>
          <w:shd w:val="clear" w:color="auto" w:fill="FFFFFF"/>
          <w:lang w:bidi="ar"/>
        </w:rPr>
      </w:pPr>
      <w:r>
        <w:rPr>
          <w:rFonts w:hint="eastAsia" w:ascii="宋体" w:hAnsi="宋体" w:cs="宋体"/>
          <w:color w:val="000000"/>
          <w:kern w:val="0"/>
          <w:sz w:val="24"/>
        </w:rPr>
        <w:t>2</w:t>
      </w:r>
      <w:r>
        <w:rPr>
          <w:rFonts w:hint="eastAsia" w:ascii="宋体" w:hAnsi="宋体" w:cs="宋体"/>
          <w:color w:val="000000"/>
          <w:kern w:val="0"/>
          <w:sz w:val="24"/>
          <w:lang w:val="en-US" w:eastAsia="zh-CN"/>
        </w:rPr>
        <w:t>8</w:t>
      </w:r>
      <w:r>
        <w:rPr>
          <w:rFonts w:hint="eastAsia" w:ascii="宋体" w:hAnsi="宋体" w:cs="宋体"/>
          <w:color w:val="000000"/>
          <w:kern w:val="0"/>
          <w:sz w:val="24"/>
        </w:rPr>
        <w:t>.3</w:t>
      </w:r>
      <w:r>
        <w:rPr>
          <w:rFonts w:hint="eastAsia" w:ascii="宋体" w:hAnsi="宋体" w:cs="宋体"/>
          <w:b w:val="0"/>
          <w:bCs w:val="0"/>
          <w:kern w:val="0"/>
          <w:sz w:val="24"/>
          <w:shd w:val="clear" w:color="auto" w:fill="FFFFFF"/>
          <w:lang w:bidi="ar"/>
        </w:rPr>
        <w:t>本次谈判进行</w:t>
      </w:r>
      <w:r>
        <w:rPr>
          <w:rFonts w:hint="eastAsia" w:ascii="宋体" w:hAnsi="宋体" w:cs="宋体"/>
          <w:b w:val="0"/>
          <w:bCs w:val="0"/>
          <w:kern w:val="0"/>
          <w:sz w:val="24"/>
          <w:u w:val="single"/>
          <w:shd w:val="clear" w:color="auto" w:fill="FFFFFF"/>
          <w:lang w:bidi="ar"/>
        </w:rPr>
        <w:t xml:space="preserve"> 2 </w:t>
      </w:r>
      <w:r>
        <w:rPr>
          <w:rFonts w:hint="eastAsia" w:ascii="宋体" w:hAnsi="宋体" w:cs="宋体"/>
          <w:b w:val="0"/>
          <w:bCs w:val="0"/>
          <w:kern w:val="0"/>
          <w:sz w:val="24"/>
          <w:shd w:val="clear" w:color="auto" w:fill="FFFFFF"/>
          <w:lang w:bidi="ar"/>
        </w:rPr>
        <w:t>轮次</w:t>
      </w:r>
      <w:r>
        <w:rPr>
          <w:rFonts w:hint="eastAsia" w:ascii="宋体" w:hAnsi="宋体"/>
          <w:b w:val="0"/>
          <w:bCs w:val="0"/>
          <w:kern w:val="0"/>
          <w:sz w:val="24"/>
        </w:rPr>
        <w:t>（不超过</w:t>
      </w:r>
      <w:r>
        <w:rPr>
          <w:rFonts w:hint="eastAsia" w:ascii="宋体" w:hAnsi="宋体"/>
          <w:b w:val="0"/>
          <w:bCs w:val="0"/>
          <w:kern w:val="0"/>
          <w:sz w:val="24"/>
          <w:lang w:val="en-US" w:eastAsia="zh-CN"/>
        </w:rPr>
        <w:t>2</w:t>
      </w:r>
      <w:r>
        <w:rPr>
          <w:rFonts w:hint="eastAsia" w:ascii="宋体" w:hAnsi="宋体"/>
          <w:b w:val="0"/>
          <w:bCs w:val="0"/>
          <w:kern w:val="0"/>
          <w:sz w:val="24"/>
        </w:rPr>
        <w:t>轮次）</w:t>
      </w:r>
      <w:r>
        <w:rPr>
          <w:rFonts w:hint="eastAsia" w:ascii="宋体" w:hAnsi="宋体" w:cs="宋体"/>
          <w:b w:val="0"/>
          <w:bCs w:val="0"/>
          <w:kern w:val="0"/>
          <w:sz w:val="24"/>
          <w:shd w:val="clear" w:color="auto" w:fill="FFFFFF"/>
          <w:lang w:bidi="ar"/>
        </w:rPr>
        <w:t>报价，并给予每个供应商相同的机会。响应文件报价为第一轮报价，以后轮次报价不得高于上一轮次报价（除谈判文件有实质性变动外），否则将被视为未实质性响应竞争性谈判文件。本项目使用远程不见面交易的模式，谈判二次报价为线上报价。谈判二次报价是由谈判小组在评</w:t>
      </w:r>
      <w:r>
        <w:rPr>
          <w:rFonts w:hint="eastAsia" w:ascii="宋体" w:hAnsi="宋体" w:cs="宋体"/>
          <w:b w:val="0"/>
          <w:bCs w:val="0"/>
          <w:kern w:val="0"/>
          <w:sz w:val="24"/>
          <w:shd w:val="clear" w:color="auto" w:fill="FFFFFF"/>
          <w:lang w:eastAsia="zh-CN" w:bidi="ar"/>
        </w:rPr>
        <w:t>审</w:t>
      </w:r>
      <w:r>
        <w:rPr>
          <w:rFonts w:hint="eastAsia" w:ascii="宋体" w:hAnsi="宋体" w:cs="宋体"/>
          <w:b w:val="0"/>
          <w:bCs w:val="0"/>
          <w:kern w:val="0"/>
          <w:sz w:val="24"/>
          <w:shd w:val="clear" w:color="auto" w:fill="FFFFFF"/>
          <w:lang w:bidi="ar"/>
        </w:rPr>
        <w:t>过程中发起，供应商需及时关注</w:t>
      </w:r>
      <w:r>
        <w:rPr>
          <w:rFonts w:hint="eastAsia" w:ascii="宋体" w:hAnsi="宋体" w:cs="宋体"/>
          <w:b w:val="0"/>
          <w:bCs w:val="0"/>
          <w:kern w:val="0"/>
          <w:sz w:val="24"/>
          <w:shd w:val="clear" w:color="auto" w:fill="FFFFFF"/>
          <w:lang w:eastAsia="zh-CN" w:bidi="ar"/>
        </w:rPr>
        <w:t>驻马店电子招投标交易平台</w:t>
      </w:r>
      <w:r>
        <w:rPr>
          <w:rFonts w:hint="eastAsia" w:ascii="宋体" w:hAnsi="宋体" w:cs="宋体"/>
          <w:b w:val="0"/>
          <w:bCs w:val="0"/>
          <w:kern w:val="0"/>
          <w:sz w:val="24"/>
          <w:shd w:val="clear" w:color="auto" w:fill="FFFFFF"/>
          <w:lang w:bidi="ar"/>
        </w:rPr>
        <w:t>系统是否可以进行二次报价。供应商确认系统可以进行二次报价后，请立即对该项目进行二次报价。</w:t>
      </w:r>
    </w:p>
    <w:p w14:paraId="666CCF70">
      <w:pPr>
        <w:widowControl/>
        <w:spacing w:line="360" w:lineRule="auto"/>
        <w:ind w:firstLine="480"/>
        <w:jc w:val="left"/>
        <w:rPr>
          <w:rFonts w:hint="eastAsia" w:ascii="宋体" w:hAnsi="宋体" w:cs="宋体"/>
          <w:b w:val="0"/>
          <w:bCs w:val="0"/>
          <w:kern w:val="0"/>
          <w:sz w:val="24"/>
          <w:shd w:val="clear" w:color="auto" w:fill="FFFFFF"/>
          <w:lang w:bidi="ar"/>
        </w:rPr>
      </w:pPr>
      <w:r>
        <w:rPr>
          <w:rFonts w:hint="eastAsia" w:ascii="宋体" w:hAnsi="宋体" w:cs="宋体"/>
          <w:b w:val="0"/>
          <w:bCs w:val="0"/>
          <w:kern w:val="0"/>
          <w:sz w:val="24"/>
          <w:shd w:val="clear" w:color="auto" w:fill="FFFFFF"/>
          <w:lang w:bidi="ar"/>
        </w:rPr>
        <w:t>谈判二次报价时限</w:t>
      </w:r>
      <w:r>
        <w:rPr>
          <w:rFonts w:hint="eastAsia" w:ascii="宋体" w:hAnsi="宋体" w:cs="宋体"/>
          <w:b w:val="0"/>
          <w:bCs w:val="0"/>
          <w:kern w:val="0"/>
          <w:sz w:val="24"/>
          <w:shd w:val="clear" w:color="auto" w:fill="FFFFFF"/>
          <w:lang w:eastAsia="zh-CN" w:bidi="ar"/>
        </w:rPr>
        <w:t>由谈判小组根据项目实际情况设定</w:t>
      </w:r>
      <w:r>
        <w:rPr>
          <w:rFonts w:hint="eastAsia" w:ascii="宋体" w:hAnsi="宋体" w:cs="宋体"/>
          <w:b w:val="0"/>
          <w:bCs w:val="0"/>
          <w:kern w:val="0"/>
          <w:sz w:val="24"/>
          <w:shd w:val="clear" w:color="auto" w:fill="FFFFFF"/>
          <w:lang w:bidi="ar"/>
        </w:rPr>
        <w:t>，供应商应在规定的时限内将二次报价递交给谈判小组</w:t>
      </w:r>
      <w:r>
        <w:rPr>
          <w:rFonts w:hint="eastAsia" w:ascii="宋体" w:hAnsi="宋体" w:cs="宋体"/>
          <w:b w:val="0"/>
          <w:bCs w:val="0"/>
          <w:kern w:val="0"/>
          <w:sz w:val="24"/>
          <w:shd w:val="clear" w:color="auto" w:fill="FFFFFF"/>
          <w:lang w:eastAsia="zh-CN" w:bidi="ar"/>
        </w:rPr>
        <w:t>，</w:t>
      </w:r>
      <w:r>
        <w:rPr>
          <w:rFonts w:hint="eastAsia" w:ascii="宋体" w:hAnsi="宋体" w:cs="宋体"/>
          <w:b w:val="0"/>
          <w:bCs w:val="0"/>
          <w:kern w:val="0"/>
          <w:sz w:val="24"/>
          <w:shd w:val="clear" w:color="auto" w:fill="FFFFFF"/>
          <w:lang w:bidi="ar"/>
        </w:rPr>
        <w:t>逾期系统判定供应商放弃二轮报价</w:t>
      </w:r>
      <w:r>
        <w:rPr>
          <w:rFonts w:hint="eastAsia" w:ascii="宋体" w:hAnsi="宋体" w:cs="宋体"/>
          <w:b w:val="0"/>
          <w:bCs w:val="0"/>
          <w:kern w:val="0"/>
          <w:sz w:val="24"/>
          <w:shd w:val="clear" w:color="auto" w:fill="FFFFFF"/>
          <w:lang w:val="en-US" w:eastAsia="zh-CN" w:bidi="ar"/>
        </w:rPr>
        <w:t>,视为无效响应</w:t>
      </w:r>
      <w:r>
        <w:rPr>
          <w:rFonts w:hint="eastAsia" w:ascii="宋体" w:hAnsi="宋体" w:cs="宋体"/>
          <w:b w:val="0"/>
          <w:bCs w:val="0"/>
          <w:kern w:val="0"/>
          <w:sz w:val="24"/>
          <w:shd w:val="clear" w:color="auto" w:fill="FFFFFF"/>
          <w:lang w:bidi="ar"/>
        </w:rPr>
        <w:t>。供应商因</w:t>
      </w:r>
      <w:r>
        <w:rPr>
          <w:rFonts w:hint="eastAsia" w:ascii="宋体" w:hAnsi="宋体" w:cs="宋体"/>
          <w:b w:val="0"/>
          <w:bCs w:val="0"/>
          <w:kern w:val="0"/>
          <w:sz w:val="24"/>
          <w:shd w:val="clear" w:color="auto" w:fill="FFFFFF"/>
          <w:lang w:eastAsia="zh-CN" w:bidi="ar"/>
        </w:rPr>
        <w:t>驻马店电子招投标交易平台</w:t>
      </w:r>
      <w:r>
        <w:rPr>
          <w:rFonts w:hint="eastAsia" w:ascii="宋体" w:hAnsi="宋体" w:cs="宋体"/>
          <w:b w:val="0"/>
          <w:bCs w:val="0"/>
          <w:kern w:val="0"/>
          <w:sz w:val="24"/>
          <w:shd w:val="clear" w:color="auto" w:fill="FFFFFF"/>
          <w:lang w:bidi="ar"/>
        </w:rPr>
        <w:t>系统出现问题无法上传二次报价时，请及时与江苏国泰新点软件有限公司联系，联系电话：0396-2613088。</w:t>
      </w:r>
    </w:p>
    <w:p w14:paraId="2241130B">
      <w:pPr>
        <w:widowControl/>
        <w:shd w:val="clear" w:color="auto" w:fill="FFFFFF"/>
        <w:spacing w:line="460" w:lineRule="atLeast"/>
        <w:ind w:firstLine="480" w:firstLineChars="200"/>
        <w:rPr>
          <w:rFonts w:hint="eastAsia" w:ascii="宋体" w:hAnsi="宋体" w:cs="宋体"/>
          <w:color w:val="000000"/>
          <w:kern w:val="0"/>
          <w:sz w:val="24"/>
          <w:szCs w:val="20"/>
          <w:lang w:val="en-US" w:eastAsia="zh-CN" w:bidi="ar-SA"/>
        </w:rPr>
      </w:pPr>
      <w:r>
        <w:rPr>
          <w:rFonts w:hint="eastAsia" w:ascii="宋体" w:hAnsi="宋体" w:cs="宋体"/>
          <w:color w:val="000000"/>
          <w:kern w:val="0"/>
          <w:sz w:val="24"/>
          <w:lang w:val="en-US" w:eastAsia="zh-CN"/>
        </w:rPr>
        <w:t>28.4</w:t>
      </w:r>
      <w:r>
        <w:rPr>
          <w:rFonts w:hint="eastAsia" w:ascii="宋体" w:hAnsi="宋体" w:cs="宋体"/>
          <w:color w:val="000000"/>
          <w:kern w:val="0"/>
          <w:sz w:val="24"/>
          <w:szCs w:val="20"/>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村料；不能证明其报价合理性的，谈判小组应当将其作为无效响应处理。</w:t>
      </w:r>
    </w:p>
    <w:p w14:paraId="7CB4A8B3">
      <w:pPr>
        <w:ind w:firstLine="562" w:firstLineChars="200"/>
        <w:rPr>
          <w:rFonts w:hint="eastAsia" w:ascii="黑体" w:hAnsi="黑体" w:eastAsia="黑体"/>
          <w:b/>
          <w:sz w:val="28"/>
          <w:szCs w:val="28"/>
        </w:rPr>
      </w:pPr>
      <w:r>
        <w:rPr>
          <w:rFonts w:hint="eastAsia" w:ascii="黑体" w:hAnsi="黑体" w:eastAsia="黑体"/>
          <w:b/>
          <w:sz w:val="28"/>
          <w:szCs w:val="28"/>
        </w:rPr>
        <w:t>29.谈判过程及保密原则</w:t>
      </w:r>
    </w:p>
    <w:p w14:paraId="64B0D5EA">
      <w:pPr>
        <w:widowControl/>
        <w:shd w:val="clear" w:color="auto" w:fill="FFFFFF"/>
        <w:spacing w:line="460" w:lineRule="atLeast"/>
        <w:ind w:firstLine="480" w:firstLineChars="200"/>
        <w:rPr>
          <w:rFonts w:hint="eastAsia" w:ascii="宋体" w:hAnsi="宋体" w:cs="宋体"/>
          <w:color w:val="000000"/>
          <w:kern w:val="0"/>
          <w:sz w:val="24"/>
          <w:szCs w:val="20"/>
          <w:lang w:val="en-US" w:eastAsia="zh-CN" w:bidi="ar-SA"/>
        </w:rPr>
      </w:pPr>
      <w:r>
        <w:rPr>
          <w:rFonts w:hint="eastAsia" w:ascii="宋体" w:hAnsi="宋体" w:cs="宋体"/>
          <w:color w:val="000000"/>
          <w:kern w:val="0"/>
          <w:sz w:val="24"/>
          <w:szCs w:val="20"/>
          <w:lang w:val="en-US" w:eastAsia="zh-CN" w:bidi="ar-SA"/>
        </w:rPr>
        <w:t>29.1凡与本次谈判有关人员对属于审查、澄清、评价和谈判中的有关资料等，均不得向供应商或其他人员透露。否则,将按有关规定追究相关人员的责任。</w:t>
      </w:r>
    </w:p>
    <w:p w14:paraId="6DEA2BC1">
      <w:pPr>
        <w:widowControl/>
        <w:shd w:val="clear" w:color="auto" w:fill="FFFFFF"/>
        <w:spacing w:line="460" w:lineRule="atLeast"/>
        <w:ind w:firstLine="480" w:firstLineChars="200"/>
        <w:rPr>
          <w:rFonts w:hint="eastAsia" w:ascii="宋体" w:hAnsi="宋体" w:cs="宋体"/>
          <w:color w:val="000000"/>
          <w:kern w:val="0"/>
          <w:sz w:val="24"/>
          <w:szCs w:val="20"/>
          <w:lang w:val="en-US" w:eastAsia="zh-CN" w:bidi="ar-SA"/>
        </w:rPr>
      </w:pPr>
      <w:r>
        <w:rPr>
          <w:rFonts w:hint="eastAsia" w:ascii="宋体" w:hAnsi="宋体" w:cs="宋体"/>
          <w:color w:val="000000"/>
          <w:kern w:val="0"/>
          <w:sz w:val="24"/>
          <w:szCs w:val="20"/>
          <w:lang w:val="en-US" w:eastAsia="zh-CN" w:bidi="ar-SA"/>
        </w:rPr>
        <w:t>29.2在谈判期间，供应商试图影响或干预评审的任何行为，将导致其丧失参加谈判的资格，并承担相应的法律责任。</w:t>
      </w:r>
    </w:p>
    <w:p w14:paraId="153D21C4">
      <w:pPr>
        <w:widowControl/>
        <w:shd w:val="clear" w:color="auto" w:fill="FFFFFF"/>
        <w:spacing w:line="460" w:lineRule="atLeast"/>
        <w:ind w:firstLine="2233"/>
        <w:jc w:val="left"/>
        <w:rPr>
          <w:rFonts w:ascii="宋体" w:hAnsi="宋体" w:cs="宋体"/>
          <w:color w:val="666666"/>
          <w:kern w:val="0"/>
          <w:sz w:val="24"/>
        </w:rPr>
      </w:pPr>
      <w:r>
        <w:rPr>
          <w:rFonts w:hint="eastAsia" w:ascii="黑体" w:hAnsi="宋体" w:eastAsia="黑体" w:cs="宋体"/>
          <w:b/>
          <w:bCs/>
          <w:color w:val="000000"/>
          <w:kern w:val="0"/>
          <w:sz w:val="32"/>
          <w:szCs w:val="32"/>
          <w:lang w:eastAsia="zh-CN"/>
        </w:rPr>
        <w:t>七</w:t>
      </w:r>
      <w:r>
        <w:rPr>
          <w:rFonts w:hint="eastAsia" w:ascii="黑体" w:hAnsi="宋体" w:eastAsia="黑体" w:cs="宋体"/>
          <w:b/>
          <w:bCs/>
          <w:color w:val="000000"/>
          <w:kern w:val="0"/>
          <w:sz w:val="32"/>
          <w:szCs w:val="32"/>
        </w:rPr>
        <w:t>  </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确定成交供应商</w:t>
      </w:r>
    </w:p>
    <w:p w14:paraId="58EE92F7">
      <w:pPr>
        <w:widowControl/>
        <w:shd w:val="clear" w:color="auto" w:fill="FFFFFF"/>
        <w:spacing w:line="460" w:lineRule="atLeast"/>
        <w:ind w:firstLine="236" w:firstLineChars="98"/>
        <w:jc w:val="left"/>
        <w:rPr>
          <w:rFonts w:ascii="宋体" w:hAnsi="宋体" w:cs="宋体"/>
          <w:color w:val="666666"/>
          <w:kern w:val="0"/>
          <w:sz w:val="24"/>
        </w:rPr>
      </w:pPr>
      <w:r>
        <w:rPr>
          <w:rFonts w:hint="eastAsia" w:ascii="宋体" w:hAnsi="宋体" w:cs="宋体"/>
          <w:b/>
          <w:bCs/>
          <w:color w:val="000000"/>
          <w:kern w:val="0"/>
          <w:sz w:val="24"/>
          <w:lang w:val="en-US" w:eastAsia="zh-CN"/>
        </w:rPr>
        <w:t>30</w:t>
      </w:r>
      <w:r>
        <w:rPr>
          <w:rFonts w:hint="eastAsia" w:ascii="宋体" w:hAnsi="宋体" w:cs="宋体"/>
          <w:b/>
          <w:bCs/>
          <w:color w:val="000000"/>
          <w:kern w:val="0"/>
          <w:sz w:val="24"/>
        </w:rPr>
        <w:t>.成交原则</w:t>
      </w:r>
    </w:p>
    <w:p w14:paraId="481F4A1B">
      <w:pPr>
        <w:widowControl/>
        <w:shd w:val="clear" w:color="auto" w:fill="FFFFFF"/>
        <w:spacing w:line="460" w:lineRule="atLeast"/>
        <w:ind w:firstLine="482"/>
        <w:rPr>
          <w:rFonts w:hint="eastAsia"/>
          <w:kern w:val="0"/>
          <w:sz w:val="28"/>
          <w:szCs w:val="28"/>
        </w:rPr>
      </w:pPr>
      <w:r>
        <w:rPr>
          <w:rFonts w:hint="eastAsia" w:ascii="宋体" w:hAnsi="宋体" w:cs="宋体"/>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b/>
          <w:bCs/>
          <w:kern w:val="0"/>
          <w:sz w:val="24"/>
          <w:lang w:val="en-US" w:eastAsia="zh-CN"/>
        </w:rPr>
        <w:t>31</w:t>
      </w:r>
      <w:r>
        <w:rPr>
          <w:rFonts w:hint="eastAsia" w:ascii="宋体" w:hAnsi="宋体"/>
          <w:b/>
          <w:bCs/>
          <w:kern w:val="0"/>
          <w:sz w:val="24"/>
        </w:rPr>
        <w:t>.</w:t>
      </w:r>
      <w:r>
        <w:rPr>
          <w:rFonts w:hint="eastAsia" w:ascii="宋体" w:hAnsi="宋体"/>
          <w:kern w:val="0"/>
          <w:sz w:val="24"/>
        </w:rPr>
        <w:t> </w:t>
      </w:r>
      <w:r>
        <w:rPr>
          <w:rFonts w:hint="eastAsia" w:ascii="宋体" w:hAnsi="宋体"/>
          <w:b/>
          <w:bCs/>
          <w:kern w:val="0"/>
          <w:sz w:val="24"/>
        </w:rPr>
        <w:t>价格调整</w:t>
      </w:r>
    </w:p>
    <w:p w14:paraId="31E52710">
      <w:pPr>
        <w:widowControl/>
        <w:shd w:val="clear" w:color="auto" w:fill="FFFFFF"/>
        <w:spacing w:line="460" w:lineRule="atLeast"/>
        <w:ind w:firstLine="480"/>
        <w:rPr>
          <w:rFonts w:ascii="宋体" w:hAnsi="宋体" w:cs="宋体"/>
          <w:kern w:val="0"/>
          <w:sz w:val="24"/>
        </w:rPr>
      </w:pPr>
      <w:r>
        <w:rPr>
          <w:rFonts w:hint="eastAsia" w:ascii="宋体" w:hAnsi="宋体" w:cs="宋体"/>
          <w:kern w:val="0"/>
          <w:sz w:val="24"/>
          <w:lang w:val="en-US" w:eastAsia="zh-CN"/>
        </w:rPr>
        <w:t>31</w:t>
      </w:r>
      <w:r>
        <w:rPr>
          <w:rFonts w:hint="eastAsia" w:ascii="宋体" w:hAnsi="宋体" w:cs="宋体"/>
          <w:kern w:val="0"/>
          <w:sz w:val="24"/>
        </w:rPr>
        <w:t>.1谈判小组根据政府采购相关规定，对供应商提供的货物符合价格折扣条件的，按照“价格调整要素及价格折扣幅度列表”对供应商报价进行调整。</w:t>
      </w:r>
    </w:p>
    <w:p w14:paraId="4FFD5628">
      <w:pPr>
        <w:widowControl/>
        <w:shd w:val="clear" w:color="auto" w:fill="FFFFFF"/>
        <w:spacing w:before="156" w:after="156" w:line="460" w:lineRule="atLeast"/>
        <w:ind w:firstLine="470"/>
        <w:rPr>
          <w:rFonts w:hint="eastAsia" w:ascii="宋体" w:hAnsi="宋体" w:cs="宋体"/>
          <w:kern w:val="0"/>
          <w:sz w:val="24"/>
        </w:rPr>
      </w:pPr>
      <w:r>
        <w:rPr>
          <w:rFonts w:hint="eastAsia" w:ascii="宋体" w:hAnsi="宋体" w:cs="宋体"/>
          <w:kern w:val="0"/>
          <w:sz w:val="24"/>
          <w:lang w:val="en-US" w:eastAsia="zh-CN"/>
        </w:rPr>
        <w:t>31</w:t>
      </w:r>
      <w:r>
        <w:rPr>
          <w:rFonts w:hint="eastAsia" w:ascii="宋体" w:hAnsi="宋体" w:cs="宋体"/>
          <w:kern w:val="0"/>
          <w:sz w:val="24"/>
        </w:rPr>
        <w:t>.2价格调整要素及价格折扣幅度列表：</w:t>
      </w:r>
    </w:p>
    <w:tbl>
      <w:tblPr>
        <w:tblStyle w:val="16"/>
        <w:tblW w:w="0" w:type="auto"/>
        <w:tblInd w:w="288" w:type="dxa"/>
        <w:shd w:val="clear" w:color="auto" w:fill="FFFFFF"/>
        <w:tblLayout w:type="fixed"/>
        <w:tblCellMar>
          <w:top w:w="0" w:type="dxa"/>
          <w:left w:w="0" w:type="dxa"/>
          <w:bottom w:w="0" w:type="dxa"/>
          <w:right w:w="0" w:type="dxa"/>
        </w:tblCellMar>
      </w:tblPr>
      <w:tblGrid>
        <w:gridCol w:w="2880"/>
        <w:gridCol w:w="5220"/>
      </w:tblGrid>
      <w:tr w14:paraId="7EEDE700">
        <w:tblPrEx>
          <w:shd w:val="clear" w:color="auto" w:fill="FFFFFF"/>
          <w:tblCellMar>
            <w:top w:w="0" w:type="dxa"/>
            <w:left w:w="0" w:type="dxa"/>
            <w:bottom w:w="0" w:type="dxa"/>
            <w:right w:w="0" w:type="dxa"/>
          </w:tblCellMar>
        </w:tblPrEx>
        <w:trPr>
          <w:cantSplit/>
        </w:trPr>
        <w:tc>
          <w:tcPr>
            <w:tcW w:w="288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0F5C032">
            <w:pPr>
              <w:widowControl/>
              <w:spacing w:line="460" w:lineRule="atLeast"/>
              <w:ind w:firstLine="480"/>
              <w:rPr>
                <w:kern w:val="0"/>
                <w:sz w:val="28"/>
                <w:szCs w:val="28"/>
              </w:rPr>
            </w:pPr>
            <w:r>
              <w:rPr>
                <w:rFonts w:hint="eastAsia" w:ascii="宋体" w:hAnsi="宋体"/>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02D3B19">
            <w:pPr>
              <w:widowControl/>
              <w:spacing w:line="460" w:lineRule="atLeast"/>
              <w:ind w:firstLine="480"/>
              <w:rPr>
                <w:kern w:val="0"/>
                <w:sz w:val="28"/>
                <w:szCs w:val="28"/>
              </w:rPr>
            </w:pPr>
            <w:r>
              <w:rPr>
                <w:rFonts w:hint="eastAsia" w:ascii="宋体" w:hAnsi="宋体"/>
                <w:kern w:val="0"/>
                <w:sz w:val="24"/>
              </w:rPr>
              <w:t>价格折扣幅度</w:t>
            </w:r>
          </w:p>
        </w:tc>
      </w:tr>
      <w:tr w14:paraId="14AA93FD">
        <w:tblPrEx>
          <w:tblCellMar>
            <w:top w:w="0" w:type="dxa"/>
            <w:left w:w="0" w:type="dxa"/>
            <w:bottom w:w="0" w:type="dxa"/>
            <w:right w:w="0" w:type="dxa"/>
          </w:tblCellMar>
        </w:tblPrEx>
        <w:trPr>
          <w:cantSplit/>
        </w:trPr>
        <w:tc>
          <w:tcPr>
            <w:tcW w:w="288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1D2DE2F5">
            <w:pPr>
              <w:widowControl/>
              <w:spacing w:line="460" w:lineRule="atLeast"/>
              <w:rPr>
                <w:kern w:val="0"/>
                <w:sz w:val="28"/>
                <w:szCs w:val="28"/>
              </w:rPr>
            </w:pPr>
            <w:r>
              <w:rPr>
                <w:rFonts w:hint="eastAsia" w:ascii="‹ΟGB2312" w:eastAsia="‹ΟGB2312"/>
                <w:kern w:val="0"/>
                <w:sz w:val="24"/>
              </w:rPr>
              <w:t>小微企业投标，且</w:t>
            </w:r>
            <w:r>
              <w:rPr>
                <w:rFonts w:hint="eastAsia" w:ascii="宋体" w:hAnsi="宋体"/>
                <w:kern w:val="0"/>
                <w:sz w:val="24"/>
              </w:rPr>
              <w:t>产品出自</w:t>
            </w:r>
            <w:r>
              <w:rPr>
                <w:rFonts w:hint="eastAsia" w:ascii="嫤疓B2312" w:eastAsia="嫤疓B2312"/>
                <w:kern w:val="0"/>
                <w:sz w:val="24"/>
              </w:rPr>
              <w:t>小型或微型企业</w:t>
            </w:r>
          </w:p>
        </w:tc>
        <w:tc>
          <w:tcPr>
            <w:tcW w:w="5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9AE3063">
            <w:pPr>
              <w:widowControl/>
              <w:spacing w:line="460" w:lineRule="atLeast"/>
              <w:rPr>
                <w:rFonts w:hint="eastAsia" w:ascii="嫤疓B2312" w:eastAsia="嫤疓B2312"/>
                <w:kern w:val="0"/>
                <w:sz w:val="24"/>
              </w:rPr>
            </w:pPr>
            <w:r>
              <w:rPr>
                <w:rFonts w:hint="eastAsia" w:ascii="嫤疓B2312" w:eastAsia="嫤疓B2312"/>
                <w:kern w:val="0"/>
                <w:sz w:val="24"/>
                <w:lang w:val="en-US" w:eastAsia="zh-CN"/>
              </w:rPr>
              <w:t>20</w:t>
            </w:r>
            <w:r>
              <w:rPr>
                <w:rFonts w:hint="eastAsia" w:ascii="嫤疓B2312" w:eastAsia="嫤疓B2312"/>
                <w:kern w:val="0"/>
                <w:sz w:val="24"/>
              </w:rPr>
              <w:t>%；</w:t>
            </w:r>
          </w:p>
          <w:p w14:paraId="41BF726E">
            <w:pPr>
              <w:widowControl/>
              <w:spacing w:line="460" w:lineRule="atLeast"/>
              <w:rPr>
                <w:kern w:val="0"/>
                <w:sz w:val="28"/>
                <w:szCs w:val="28"/>
              </w:rPr>
            </w:pPr>
            <w:r>
              <w:rPr>
                <w:rFonts w:hint="eastAsia" w:ascii="嫤疓B2312" w:hAnsi="宋体" w:eastAsia="嫤疓B2312" w:cs="宋体"/>
                <w:b/>
                <w:bCs/>
                <w:color w:val="auto"/>
                <w:kern w:val="0"/>
                <w:sz w:val="24"/>
                <w:szCs w:val="24"/>
                <w:lang w:val="en-US" w:eastAsia="zh-CN" w:bidi="ar-SA"/>
              </w:rPr>
              <w:t>注：《专门面向中小型企业采购的项目不再执行价格评审优惠政策》</w:t>
            </w:r>
          </w:p>
        </w:tc>
      </w:tr>
    </w:tbl>
    <w:p w14:paraId="06652A20">
      <w:pPr>
        <w:widowControl/>
        <w:shd w:val="clear" w:color="auto" w:fill="FFFFFF"/>
        <w:spacing w:line="460" w:lineRule="atLeast"/>
        <w:ind w:firstLine="480"/>
        <w:rPr>
          <w:kern w:val="0"/>
          <w:sz w:val="28"/>
          <w:szCs w:val="28"/>
        </w:rPr>
      </w:pPr>
      <w:r>
        <w:rPr>
          <w:rFonts w:hint="eastAsia" w:ascii="宋体" w:hAnsi="宋体"/>
          <w:kern w:val="0"/>
          <w:sz w:val="24"/>
        </w:rPr>
        <w:t>注：供应商认为按规定享受其他国家政策支持、扶持的，由供应商提供相关法律法规依据，每项按0.5%折扣。</w:t>
      </w:r>
    </w:p>
    <w:p w14:paraId="7C65AEE6">
      <w:pPr>
        <w:widowControl/>
        <w:shd w:val="clear" w:color="auto" w:fill="FFFFFF"/>
        <w:spacing w:line="460" w:lineRule="atLeast"/>
        <w:ind w:firstLine="480"/>
        <w:rPr>
          <w:rFonts w:hint="eastAsia" w:ascii="宋体" w:hAnsi="宋体"/>
          <w:kern w:val="0"/>
          <w:sz w:val="24"/>
        </w:rPr>
      </w:pPr>
    </w:p>
    <w:p w14:paraId="6BAA2A0A">
      <w:pPr>
        <w:widowControl/>
        <w:shd w:val="clear" w:color="auto" w:fill="FFFFFF"/>
        <w:spacing w:line="460" w:lineRule="atLeast"/>
        <w:ind w:firstLine="480"/>
        <w:rPr>
          <w:kern w:val="0"/>
          <w:sz w:val="28"/>
          <w:szCs w:val="28"/>
        </w:rPr>
      </w:pPr>
      <w:r>
        <w:rPr>
          <w:rFonts w:hint="eastAsia" w:ascii="宋体" w:hAnsi="宋体"/>
          <w:kern w:val="0"/>
          <w:sz w:val="24"/>
        </w:rPr>
        <w:t>最终评定价=最后一轮报价×（1-∑价格折扣幅度）</w:t>
      </w:r>
    </w:p>
    <w:p w14:paraId="11ED7C84">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.确定成交供应商</w:t>
      </w:r>
    </w:p>
    <w:p w14:paraId="270C133E">
      <w:pPr>
        <w:widowControl/>
        <w:shd w:val="clear" w:color="auto" w:fill="FFFFFF"/>
        <w:spacing w:line="360" w:lineRule="auto"/>
        <w:ind w:firstLine="480"/>
        <w:jc w:val="left"/>
        <w:textAlignment w:val="baseline"/>
        <w:rPr>
          <w:rFonts w:ascii="宋体" w:hAnsi="宋体" w:eastAsia="宋体" w:cs="宋体"/>
          <w:color w:val="auto"/>
          <w:kern w:val="0"/>
          <w:sz w:val="24"/>
        </w:rPr>
      </w:pPr>
      <w:r>
        <w:rPr>
          <w:rFonts w:hint="eastAsia" w:ascii="宋体" w:hAnsi="宋体" w:cs="宋体"/>
          <w:spacing w:val="6"/>
          <w:kern w:val="0"/>
          <w:sz w:val="21"/>
          <w:szCs w:val="21"/>
          <w:highlight w:val="none"/>
        </w:rPr>
        <w:t>评审委员会根据全体评审成员签字的原始评审记录和评审结果编写评审报告，采购代理机构应当履行核对评审结果职责，并在评审评标结束后2个工作日内将评</w:t>
      </w:r>
      <w:r>
        <w:rPr>
          <w:rFonts w:hint="eastAsia" w:ascii="宋体" w:hAnsi="宋体" w:cs="宋体"/>
          <w:spacing w:val="6"/>
          <w:kern w:val="0"/>
          <w:sz w:val="21"/>
          <w:szCs w:val="21"/>
          <w:highlight w:val="none"/>
          <w:lang w:val="en-US" w:eastAsia="zh-CN"/>
        </w:rPr>
        <w:t>审</w:t>
      </w:r>
      <w:r>
        <w:rPr>
          <w:rFonts w:hint="eastAsia" w:ascii="宋体" w:hAnsi="宋体" w:cs="宋体"/>
          <w:spacing w:val="6"/>
          <w:kern w:val="0"/>
          <w:sz w:val="21"/>
          <w:szCs w:val="21"/>
          <w:highlight w:val="none"/>
        </w:rPr>
        <w:t>报告通过公共资源电子交易系统提交采购人，采购人应当在收到评审报告1个工作日内通过公共资源电子交易系统线上确定成交供应商</w:t>
      </w:r>
      <w:r>
        <w:rPr>
          <w:rFonts w:hint="eastAsia" w:ascii="宋体" w:hAnsi="宋体" w:eastAsia="宋体" w:cs="宋体"/>
          <w:color w:val="auto"/>
          <w:kern w:val="0"/>
          <w:sz w:val="24"/>
        </w:rPr>
        <w:t>。</w:t>
      </w:r>
    </w:p>
    <w:p w14:paraId="5F5DF67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3</w:t>
      </w:r>
      <w:r>
        <w:rPr>
          <w:rFonts w:hint="eastAsia" w:ascii="宋体" w:hAnsi="宋体" w:eastAsia="宋体" w:cs="宋体"/>
          <w:b/>
          <w:bCs/>
          <w:color w:val="auto"/>
          <w:kern w:val="0"/>
          <w:sz w:val="24"/>
        </w:rPr>
        <w:t>.</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77FC9D5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.1 </w:t>
      </w:r>
      <w:r>
        <w:rPr>
          <w:rFonts w:hint="eastAsia" w:ascii="宋体" w:hAnsi="宋体" w:cs="宋体"/>
          <w:color w:val="auto"/>
          <w:kern w:val="0"/>
          <w:sz w:val="24"/>
          <w:lang w:val="en-US" w:eastAsia="zh-CN"/>
        </w:rPr>
        <w:t>采购人</w:t>
      </w:r>
      <w:r>
        <w:rPr>
          <w:rFonts w:hint="eastAsia" w:ascii="宋体" w:hAnsi="宋体" w:eastAsia="宋体" w:cs="Times New Roman"/>
          <w:color w:val="auto"/>
          <w:kern w:val="0"/>
          <w:sz w:val="24"/>
        </w:rPr>
        <w:t>确定成交供应商后，代理机构</w:t>
      </w:r>
      <w:r>
        <w:rPr>
          <w:rFonts w:hint="eastAsia" w:ascii="宋体" w:hAnsi="宋体" w:cs="Times New Roman"/>
          <w:color w:val="auto"/>
          <w:kern w:val="0"/>
          <w:sz w:val="24"/>
          <w:lang w:val="en-US" w:eastAsia="zh-CN"/>
        </w:rPr>
        <w:t>第一时间</w:t>
      </w:r>
      <w:r>
        <w:rPr>
          <w:rFonts w:hint="eastAsia" w:ascii="宋体" w:hAnsi="宋体" w:eastAsia="宋体" w:cs="Times New Roman"/>
          <w:color w:val="auto"/>
          <w:kern w:val="0"/>
          <w:sz w:val="24"/>
        </w:rPr>
        <w:t>在河南省政府采购网、驻马店市公共资源交易中心网等相关媒体上发布成交公告，同时向成交供应商发布成交通知书，成交供应商应及时领取成交通知书。</w:t>
      </w:r>
    </w:p>
    <w:p w14:paraId="2E06AA46">
      <w:pPr>
        <w:widowControl/>
        <w:shd w:val="clear" w:color="auto" w:fill="FFFFFF"/>
        <w:spacing w:line="460" w:lineRule="atLeast"/>
        <w:ind w:firstLine="478"/>
        <w:jc w:val="left"/>
        <w:textAlignment w:val="baseline"/>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.2 成交供应商在有效的最后一轮报价中报价最低,非不可抗力放弃成交资格的，应认定属于恶意串通的行为。</w:t>
      </w:r>
    </w:p>
    <w:p w14:paraId="2797CB7A">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.3 成交通知书对采购人和成交供应商具有同等法律效力。成交通知书发出后，采购人改变成交结果，或者成交供应商放弃成交，应按相关法律、规章、规范性文件的要求承担相应的法律责任。</w:t>
      </w:r>
    </w:p>
    <w:p w14:paraId="0F7C8C7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.4 成交通知书将作为签订合同的依据。合同签订后，成交通知书成为合同的一部分。</w:t>
      </w:r>
    </w:p>
    <w:p w14:paraId="3F0322DE">
      <w:pPr>
        <w:widowControl/>
        <w:shd w:val="clear" w:color="auto" w:fill="FFFFFF"/>
        <w:spacing w:line="460" w:lineRule="atLeast"/>
        <w:ind w:firstLine="479"/>
        <w:jc w:val="left"/>
        <w:rPr>
          <w:rFonts w:ascii="宋体" w:hAnsi="宋体" w:cs="宋体"/>
          <w:color w:val="666666"/>
          <w:kern w:val="0"/>
          <w:sz w:val="24"/>
        </w:rPr>
      </w:pPr>
      <w:r>
        <w:rPr>
          <w:rFonts w:hint="eastAsia" w:ascii="宋体" w:hAnsi="宋体" w:cs="宋体"/>
          <w:b/>
          <w:bCs/>
          <w:color w:val="000000"/>
          <w:kern w:val="0"/>
          <w:sz w:val="24"/>
        </w:rPr>
        <w:t>3</w:t>
      </w:r>
      <w:r>
        <w:rPr>
          <w:rFonts w:hint="eastAsia" w:ascii="宋体" w:hAnsi="宋体" w:cs="宋体"/>
          <w:b/>
          <w:bCs/>
          <w:color w:val="000000"/>
          <w:kern w:val="0"/>
          <w:sz w:val="24"/>
          <w:lang w:val="en-US" w:eastAsia="zh-CN"/>
        </w:rPr>
        <w:t>4</w:t>
      </w:r>
      <w:r>
        <w:rPr>
          <w:rFonts w:hint="eastAsia" w:ascii="宋体" w:hAnsi="宋体" w:cs="宋体"/>
          <w:b/>
          <w:bCs/>
          <w:color w:val="000000"/>
          <w:kern w:val="0"/>
          <w:sz w:val="24"/>
        </w:rPr>
        <w:t>.</w:t>
      </w:r>
      <w:r>
        <w:rPr>
          <w:rFonts w:hint="eastAsia" w:ascii="宋体" w:hAnsi="宋体" w:cs="宋体"/>
          <w:b/>
          <w:bCs/>
          <w:color w:val="000000"/>
          <w:kern w:val="0"/>
          <w:sz w:val="24"/>
          <w:lang w:eastAsia="zh-CN"/>
        </w:rPr>
        <w:t>代理机构</w:t>
      </w:r>
      <w:r>
        <w:rPr>
          <w:rFonts w:hint="eastAsia" w:ascii="宋体" w:hAnsi="宋体" w:cs="宋体"/>
          <w:b/>
          <w:bCs/>
          <w:color w:val="000000"/>
          <w:kern w:val="0"/>
          <w:sz w:val="24"/>
        </w:rPr>
        <w:t>宣布谈判废止的权利</w:t>
      </w:r>
    </w:p>
    <w:p w14:paraId="327EF85B">
      <w:pPr>
        <w:widowControl/>
        <w:shd w:val="clear" w:color="auto" w:fill="FFFFFF"/>
        <w:spacing w:line="460" w:lineRule="atLeast"/>
        <w:ind w:firstLine="47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 出现下列情况之一时，</w:t>
      </w:r>
      <w:r>
        <w:rPr>
          <w:rFonts w:hint="eastAsia" w:ascii="宋体" w:hAnsi="宋体" w:cs="宋体"/>
          <w:color w:val="000000"/>
          <w:kern w:val="0"/>
          <w:sz w:val="24"/>
          <w:lang w:eastAsia="zh-CN"/>
        </w:rPr>
        <w:t>代理机构</w:t>
      </w:r>
      <w:r>
        <w:rPr>
          <w:rFonts w:ascii="宋体" w:hAnsi="宋体" w:cs="宋体"/>
          <w:color w:val="000000"/>
          <w:kern w:val="0"/>
          <w:sz w:val="24"/>
        </w:rPr>
        <w:t>有权宣布谈判废止，并将理由通知所有供应商：</w:t>
      </w:r>
    </w:p>
    <w:p w14:paraId="6181B8BE">
      <w:pPr>
        <w:widowControl/>
        <w:shd w:val="clear" w:color="auto" w:fill="FFFFFF"/>
        <w:spacing w:line="460" w:lineRule="atLeast"/>
        <w:ind w:firstLine="480" w:firstLineChars="20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.1.1出现影响采购公正的违法、违规行为的。</w:t>
      </w:r>
    </w:p>
    <w:p w14:paraId="4732D1DA">
      <w:pPr>
        <w:widowControl/>
        <w:shd w:val="clear" w:color="auto" w:fill="FFFFFF"/>
        <w:spacing w:line="460" w:lineRule="atLeast"/>
        <w:ind w:firstLine="480" w:firstLineChars="20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.1.2 供应商的最后一轮报价均超过了采购控制价，采购人不能支付的。</w:t>
      </w:r>
    </w:p>
    <w:p w14:paraId="4DA72C05">
      <w:pPr>
        <w:widowControl/>
        <w:shd w:val="clear" w:color="auto" w:fill="FFFFFF"/>
        <w:spacing w:line="460" w:lineRule="atLeast"/>
        <w:ind w:firstLine="480" w:firstLineChars="20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.1.3 因重大变故，采购任务取消的。</w:t>
      </w:r>
    </w:p>
    <w:p w14:paraId="759528F9">
      <w:pPr>
        <w:widowControl/>
        <w:shd w:val="clear" w:color="auto" w:fill="FFFFFF"/>
        <w:spacing w:line="460" w:lineRule="atLeast"/>
        <w:ind w:firstLine="480"/>
        <w:jc w:val="left"/>
        <w:rPr>
          <w:rFonts w:hint="eastAsia" w:ascii="黑体" w:hAnsi="宋体" w:eastAsia="黑体" w:cs="宋体"/>
          <w:b/>
          <w:bCs/>
          <w:kern w:val="0"/>
          <w:sz w:val="32"/>
          <w:szCs w:val="32"/>
        </w:rPr>
      </w:pPr>
      <w:r>
        <w:rPr>
          <w:rFonts w:hint="eastAsia" w:ascii="宋体" w:hAnsi="宋体" w:cs="宋体"/>
          <w:color w:val="000000"/>
          <w:kern w:val="0"/>
          <w:sz w:val="24"/>
        </w:rPr>
        <w:t>3</w:t>
      </w:r>
      <w:r>
        <w:rPr>
          <w:rFonts w:hint="eastAsia" w:ascii="宋体" w:hAnsi="宋体" w:cs="宋体"/>
          <w:color w:val="000000"/>
          <w:kern w:val="0"/>
          <w:sz w:val="24"/>
          <w:lang w:val="en-US" w:eastAsia="zh-CN"/>
        </w:rPr>
        <w:t>4</w:t>
      </w:r>
      <w:r>
        <w:rPr>
          <w:rFonts w:hint="eastAsia" w:ascii="宋体" w:hAnsi="宋体" w:cs="宋体"/>
          <w:color w:val="000000"/>
          <w:kern w:val="0"/>
          <w:sz w:val="24"/>
        </w:rPr>
        <w:t>.2谈判截止时间结束后参加供应商不足3家的，评审期间符合条件的供应商或者对谈判文件作出实质响应的供应商不足3家的，</w:t>
      </w:r>
      <w:r>
        <w:rPr>
          <w:rFonts w:hint="eastAsia" w:ascii="宋体" w:hAnsi="宋体" w:cs="宋体"/>
          <w:color w:val="000000"/>
          <w:kern w:val="0"/>
          <w:sz w:val="24"/>
          <w:lang w:eastAsia="zh-CN"/>
        </w:rPr>
        <w:t>代理机构</w:t>
      </w:r>
      <w:r>
        <w:rPr>
          <w:rFonts w:hint="eastAsia" w:ascii="宋体" w:hAnsi="宋体" w:cs="宋体"/>
          <w:color w:val="000000"/>
          <w:kern w:val="0"/>
          <w:sz w:val="24"/>
        </w:rPr>
        <w:t>将报请同级财政部门依法处理。</w:t>
      </w:r>
    </w:p>
    <w:p w14:paraId="5C28E246">
      <w:pPr>
        <w:widowControl/>
        <w:shd w:val="clear" w:color="auto" w:fill="FFFFFF"/>
        <w:spacing w:line="460" w:lineRule="atLeast"/>
        <w:ind w:firstLine="643"/>
        <w:jc w:val="center"/>
        <w:rPr>
          <w:rFonts w:ascii="宋体" w:hAnsi="宋体" w:cs="宋体"/>
          <w:color w:val="666666"/>
          <w:kern w:val="0"/>
          <w:sz w:val="24"/>
        </w:rPr>
      </w:pPr>
      <w:r>
        <w:rPr>
          <w:rFonts w:hint="eastAsia" w:ascii="黑体" w:hAnsi="宋体" w:eastAsia="黑体" w:cs="宋体"/>
          <w:b/>
          <w:bCs/>
          <w:kern w:val="0"/>
          <w:sz w:val="32"/>
          <w:szCs w:val="32"/>
          <w:lang w:eastAsia="zh-CN"/>
        </w:rPr>
        <w:t>八</w:t>
      </w:r>
      <w:r>
        <w:rPr>
          <w:rFonts w:hint="eastAsia" w:ascii="黑体" w:hAnsi="宋体" w:eastAsia="黑体" w:cs="宋体"/>
          <w:b/>
          <w:bCs/>
          <w:kern w:val="0"/>
          <w:sz w:val="32"/>
          <w:szCs w:val="32"/>
        </w:rPr>
        <w:t>  </w:t>
      </w:r>
      <w:r>
        <w:rPr>
          <w:rFonts w:hint="eastAsia" w:ascii="黑体" w:hAnsi="宋体" w:eastAsia="黑体" w:cs="宋体"/>
          <w:b/>
          <w:bCs/>
          <w:kern w:val="0"/>
          <w:sz w:val="32"/>
        </w:rPr>
        <w:t> </w:t>
      </w:r>
      <w:r>
        <w:rPr>
          <w:rFonts w:hint="eastAsia" w:ascii="黑体" w:hAnsi="宋体" w:eastAsia="黑体" w:cs="宋体"/>
          <w:b/>
          <w:bCs/>
          <w:kern w:val="0"/>
          <w:sz w:val="32"/>
          <w:szCs w:val="32"/>
        </w:rPr>
        <w:t>合同授予</w:t>
      </w:r>
    </w:p>
    <w:p w14:paraId="6558251F">
      <w:pPr>
        <w:widowControl/>
        <w:shd w:val="clear" w:color="auto" w:fill="FFFFFF"/>
        <w:spacing w:line="460" w:lineRule="atLeast"/>
        <w:ind w:firstLine="354" w:firstLineChars="147"/>
        <w:jc w:val="left"/>
        <w:rPr>
          <w:rFonts w:ascii="宋体" w:hAnsi="宋体" w:cs="宋体"/>
          <w:color w:val="666666"/>
          <w:kern w:val="0"/>
          <w:sz w:val="24"/>
        </w:rPr>
      </w:pPr>
      <w:r>
        <w:rPr>
          <w:rFonts w:hint="eastAsia" w:ascii="宋体" w:hAnsi="宋体" w:cs="宋体"/>
          <w:b/>
          <w:bCs/>
          <w:color w:val="000000"/>
          <w:kern w:val="0"/>
          <w:sz w:val="24"/>
        </w:rPr>
        <w:t>3</w:t>
      </w:r>
      <w:r>
        <w:rPr>
          <w:rFonts w:hint="eastAsia" w:ascii="宋体" w:hAnsi="宋体" w:cs="宋体"/>
          <w:b/>
          <w:bCs/>
          <w:color w:val="000000"/>
          <w:kern w:val="0"/>
          <w:sz w:val="24"/>
          <w:lang w:val="en-US" w:eastAsia="zh-CN"/>
        </w:rPr>
        <w:t>5</w:t>
      </w:r>
      <w:r>
        <w:rPr>
          <w:rFonts w:hint="eastAsia" w:ascii="宋体" w:hAnsi="宋体" w:cs="宋体"/>
          <w:b/>
          <w:bCs/>
          <w:color w:val="000000"/>
          <w:kern w:val="0"/>
          <w:sz w:val="24"/>
        </w:rPr>
        <w:t>.签订合同</w:t>
      </w:r>
    </w:p>
    <w:p w14:paraId="6D7DFC5D">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r>
        <w:rPr>
          <w:rFonts w:hint="eastAsia" w:ascii="宋体" w:hAnsi="宋体" w:cs="宋体"/>
          <w:color w:val="000000"/>
          <w:kern w:val="0"/>
          <w:sz w:val="24"/>
        </w:rPr>
        <w:t>.1 采购人、成交供应商在成交通知书发出之日起</w:t>
      </w:r>
      <w:r>
        <w:rPr>
          <w:rFonts w:hint="eastAsia" w:ascii="宋体" w:hAnsi="宋体" w:cs="宋体"/>
          <w:color w:val="000000"/>
          <w:kern w:val="0"/>
          <w:sz w:val="24"/>
          <w:szCs w:val="36"/>
          <w:u w:val="single"/>
          <w:lang w:val="en-US" w:eastAsia="zh-CN"/>
        </w:rPr>
        <w:t>2</w:t>
      </w:r>
      <w:r>
        <w:rPr>
          <w:rFonts w:hint="eastAsia" w:ascii="宋体" w:hAnsi="宋体" w:cs="宋体"/>
          <w:color w:val="000000"/>
          <w:kern w:val="0"/>
          <w:sz w:val="24"/>
          <w:szCs w:val="36"/>
          <w:u w:val="none"/>
          <w:lang w:val="en-US" w:eastAsia="zh-CN"/>
        </w:rPr>
        <w:t>个工作日</w:t>
      </w:r>
      <w:r>
        <w:rPr>
          <w:rFonts w:hint="eastAsia" w:ascii="宋体" w:hAnsi="宋体" w:cs="宋体"/>
          <w:color w:val="000000"/>
          <w:kern w:val="0"/>
          <w:sz w:val="24"/>
          <w:u w:val="none"/>
        </w:rPr>
        <w:t>内</w:t>
      </w:r>
      <w:r>
        <w:rPr>
          <w:rFonts w:hint="eastAsia" w:ascii="宋体" w:hAnsi="宋体" w:cs="宋体"/>
          <w:color w:val="000000"/>
          <w:kern w:val="0"/>
          <w:sz w:val="24"/>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4A1A2F32">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lang w:val="en-US" w:eastAsia="zh-CN"/>
        </w:rPr>
        <w:t>35</w:t>
      </w:r>
      <w:r>
        <w:rPr>
          <w:rFonts w:hint="eastAsia" w:ascii="宋体" w:hAnsi="宋体" w:cs="宋体"/>
          <w:color w:val="000000"/>
          <w:kern w:val="0"/>
          <w:sz w:val="24"/>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2DFCA6C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r>
        <w:rPr>
          <w:rFonts w:hint="eastAsia" w:ascii="宋体" w:hAnsi="宋体" w:cs="宋体"/>
          <w:color w:val="000000"/>
          <w:kern w:val="0"/>
          <w:sz w:val="24"/>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49857F23">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r>
        <w:rPr>
          <w:rFonts w:hint="eastAsia" w:ascii="宋体" w:hAnsi="宋体" w:cs="宋体"/>
          <w:color w:val="000000"/>
          <w:kern w:val="0"/>
          <w:sz w:val="24"/>
        </w:rPr>
        <w:t>.4 采购人应在采购合同签订之日起</w:t>
      </w:r>
      <w:r>
        <w:rPr>
          <w:rFonts w:hint="eastAsia" w:ascii="宋体" w:hAnsi="宋体" w:cs="宋体"/>
          <w:color w:val="000000"/>
          <w:kern w:val="0"/>
          <w:sz w:val="24"/>
          <w:lang w:val="en-US" w:eastAsia="zh-CN"/>
        </w:rPr>
        <w:t>1</w:t>
      </w:r>
      <w:r>
        <w:rPr>
          <w:rFonts w:hint="eastAsia" w:ascii="宋体" w:hAnsi="宋体" w:cs="宋体"/>
          <w:color w:val="000000"/>
          <w:kern w:val="0"/>
          <w:sz w:val="24"/>
        </w:rPr>
        <w:t>个工作日内将合同副本报同级财政部门备案。</w:t>
      </w:r>
    </w:p>
    <w:p w14:paraId="107A2E84">
      <w:pPr>
        <w:widowControl/>
        <w:shd w:val="clear" w:color="auto" w:fill="FFFFFF"/>
        <w:spacing w:line="460" w:lineRule="atLeast"/>
        <w:ind w:firstLine="480"/>
        <w:jc w:val="left"/>
        <w:rPr>
          <w:rFonts w:hint="eastAsia" w:ascii="宋体" w:hAnsi="宋体" w:eastAsia="宋体" w:cs="宋体"/>
          <w:b/>
          <w:bCs/>
          <w:sz w:val="24"/>
          <w:szCs w:val="24"/>
        </w:rPr>
      </w:pPr>
      <w:r>
        <w:rPr>
          <w:rFonts w:hint="eastAsia" w:ascii="宋体" w:hAnsi="宋体" w:cs="宋体"/>
          <w:b/>
          <w:bCs/>
          <w:kern w:val="0"/>
          <w:sz w:val="24"/>
        </w:rPr>
        <w:t>3</w:t>
      </w:r>
      <w:r>
        <w:rPr>
          <w:rFonts w:hint="eastAsia" w:ascii="宋体" w:hAnsi="宋体" w:cs="宋体"/>
          <w:b/>
          <w:bCs/>
          <w:kern w:val="0"/>
          <w:sz w:val="24"/>
          <w:lang w:val="en-US" w:eastAsia="zh-CN"/>
        </w:rPr>
        <w:t>5</w:t>
      </w:r>
      <w:r>
        <w:rPr>
          <w:rFonts w:hint="eastAsia" w:ascii="宋体" w:hAnsi="宋体" w:cs="宋体"/>
          <w:b/>
          <w:bCs/>
          <w:kern w:val="0"/>
          <w:sz w:val="24"/>
        </w:rPr>
        <w:t>.5</w:t>
      </w:r>
      <w:r>
        <w:rPr>
          <w:rFonts w:hint="eastAsia" w:ascii="宋体" w:hAnsi="宋体" w:cs="宋体"/>
          <w:b/>
          <w:bCs/>
          <w:kern w:val="0"/>
          <w:sz w:val="24"/>
          <w:lang w:val="en-US" w:eastAsia="zh-CN"/>
        </w:rPr>
        <w:t xml:space="preserve"> </w:t>
      </w:r>
      <w:r>
        <w:rPr>
          <w:rFonts w:hint="eastAsia" w:ascii="宋体" w:hAnsi="宋体" w:eastAsia="宋体" w:cs="宋体"/>
          <w:b/>
          <w:bCs/>
          <w:color w:val="444444"/>
          <w:kern w:val="0"/>
          <w:sz w:val="24"/>
          <w:szCs w:val="24"/>
          <w:lang w:val="en-US" w:eastAsia="zh-CN" w:bidi="ar"/>
        </w:rPr>
        <w:t>河南省政府采购合同融资政策告知函</w:t>
      </w:r>
    </w:p>
    <w:p w14:paraId="1F03CA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 </w:t>
      </w:r>
    </w:p>
    <w:p w14:paraId="6E6A3A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各供应商：</w:t>
      </w:r>
    </w:p>
    <w:p w14:paraId="51C293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欢迎贵公司参与河南省政府采购活动！</w:t>
      </w:r>
    </w:p>
    <w:p w14:paraId="3D1D4A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DCF4A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贷款渠道和提供贷款的金融机构，可在河南省政府采购网“河南省政府采购合同融资平台”查询联系。</w:t>
      </w:r>
    </w:p>
    <w:p w14:paraId="2FC62CBB">
      <w:pPr>
        <w:widowControl/>
        <w:snapToGrid w:val="0"/>
        <w:rPr>
          <w:rFonts w:ascii="宋体" w:hAnsi="宋体" w:eastAsia="宋体" w:cs="宋体"/>
          <w:b/>
          <w:color w:val="auto"/>
          <w:kern w:val="0"/>
          <w:sz w:val="36"/>
          <w:szCs w:val="36"/>
        </w:rPr>
      </w:pPr>
    </w:p>
    <w:p w14:paraId="03A80519">
      <w:pPr>
        <w:widowControl/>
        <w:snapToGrid w:val="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5AE16578">
      <w:pPr>
        <w:widowControl/>
        <w:wordWrap w:val="0"/>
        <w:snapToGrid w:val="0"/>
        <w:spacing w:line="460" w:lineRule="exact"/>
        <w:rPr>
          <w:rFonts w:hint="eastAsia" w:ascii="宋体" w:hAnsi="宋体" w:eastAsia="宋体" w:cs="宋体"/>
          <w:b/>
          <w:color w:val="auto"/>
          <w:kern w:val="0"/>
          <w:sz w:val="24"/>
        </w:rPr>
      </w:pPr>
    </w:p>
    <w:p w14:paraId="3600B9E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1、上海浦东发展银行信阳分行</w:t>
      </w:r>
    </w:p>
    <w:p w14:paraId="180647DE">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联系人：陈安达18538266767 </w:t>
      </w:r>
    </w:p>
    <w:p w14:paraId="3E5FEB0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李鹤松18638169788  </w:t>
      </w:r>
    </w:p>
    <w:p w14:paraId="0851E19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地址：信阳市羊山新区新六大街北段九阳大厦一号楼</w:t>
      </w:r>
    </w:p>
    <w:p w14:paraId="470CB02E">
      <w:pPr>
        <w:widowControl/>
        <w:shd w:val="clear" w:color="auto" w:fill="FFFFFF"/>
        <w:spacing w:line="420" w:lineRule="atLeast"/>
        <w:ind w:firstLine="480"/>
        <w:rPr>
          <w:rFonts w:hint="eastAsia" w:ascii="宋体" w:hAnsi="宋体" w:eastAsia="宋体" w:cs="Times New Roman"/>
          <w:color w:val="auto"/>
          <w:kern w:val="0"/>
          <w:sz w:val="24"/>
        </w:rPr>
      </w:pPr>
    </w:p>
    <w:p w14:paraId="1D5F57DC">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2、中原银行驻马店分行公司业务七部</w:t>
      </w:r>
    </w:p>
    <w:p w14:paraId="277F86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联系人：王磊</w:t>
      </w:r>
    </w:p>
    <w:p w14:paraId="35C83B9A">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联系电话：13783327708</w:t>
      </w:r>
    </w:p>
    <w:p w14:paraId="78F1304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地址：驻马店市驿城区文明路168号（天龙大酒店对面）</w:t>
      </w:r>
    </w:p>
    <w:p w14:paraId="44B1D2F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3、郑州银行驻马店分行 </w:t>
      </w:r>
    </w:p>
    <w:p w14:paraId="142B2B7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联系人：禹阳</w:t>
      </w:r>
    </w:p>
    <w:p w14:paraId="7B661F0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联系电话：15103825000</w:t>
      </w:r>
    </w:p>
    <w:p w14:paraId="21A951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地址：河南省驻马店市置地大道与天中山大道交叉口西南角</w:t>
      </w:r>
    </w:p>
    <w:p w14:paraId="524B86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4、驻马店农村商业银行股份有限公司</w:t>
      </w:r>
    </w:p>
    <w:p w14:paraId="62003DEB">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联系人：鄢川源  15136590288   3699502</w:t>
      </w:r>
    </w:p>
    <w:p w14:paraId="4F56BD2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周莉娟  15290172878  3618869</w:t>
      </w:r>
    </w:p>
    <w:p w14:paraId="3FECBA3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地址：驻马店市驿城区文化路360号</w:t>
      </w:r>
    </w:p>
    <w:p w14:paraId="4150D836">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5、中国银行股份有限公司驻马店分行营业部</w:t>
      </w:r>
    </w:p>
    <w:p w14:paraId="56238B0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联系人：罗浩 手机号15239620736</w:t>
      </w:r>
    </w:p>
    <w:p w14:paraId="1A26AFE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刘杰 手机号16639631991</w:t>
      </w:r>
    </w:p>
    <w:p w14:paraId="1D48ACD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地址：驻马店市文明路188号</w:t>
      </w:r>
    </w:p>
    <w:p w14:paraId="7048DC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6、中信银行股份有限公司郑州东明路支行</w:t>
      </w:r>
    </w:p>
    <w:p w14:paraId="4556658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联系人：李阿萃  18638139933</w:t>
      </w:r>
    </w:p>
    <w:p w14:paraId="1F96BD2A">
      <w:pPr>
        <w:widowControl/>
        <w:shd w:val="clear" w:color="auto" w:fill="FFFFFF"/>
        <w:spacing w:line="420" w:lineRule="atLeast"/>
        <w:ind w:firstLine="480"/>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地址：郑州市东明路与东风路交叉口</w:t>
      </w:r>
    </w:p>
    <w:p w14:paraId="25234BEE">
      <w:pPr>
        <w:widowControl/>
        <w:shd w:val="clear" w:color="auto" w:fill="FFFFFF"/>
        <w:spacing w:line="420" w:lineRule="atLeast"/>
        <w:ind w:firstLine="480"/>
        <w:rPr>
          <w:rFonts w:hint="eastAsia" w:ascii="宋体" w:hAnsi="宋体" w:cs="Times New Roman"/>
          <w:color w:val="auto"/>
          <w:kern w:val="0"/>
          <w:sz w:val="24"/>
          <w:lang w:val="en-US" w:eastAsia="zh-CN"/>
        </w:rPr>
      </w:pPr>
    </w:p>
    <w:p w14:paraId="67D7C3B1">
      <w:pPr>
        <w:pStyle w:val="20"/>
      </w:pPr>
    </w:p>
    <w:p w14:paraId="4DE205EC">
      <w:pPr>
        <w:pStyle w:val="20"/>
      </w:pPr>
    </w:p>
    <w:p w14:paraId="77C4D9C5">
      <w:pPr>
        <w:pStyle w:val="20"/>
      </w:pPr>
    </w:p>
    <w:p w14:paraId="763EBF5F">
      <w:pPr>
        <w:pStyle w:val="20"/>
      </w:pPr>
    </w:p>
    <w:p w14:paraId="137CD3E1">
      <w:pPr>
        <w:pStyle w:val="20"/>
      </w:pPr>
    </w:p>
    <w:p w14:paraId="0C9F2C00">
      <w:pPr>
        <w:pStyle w:val="20"/>
      </w:pPr>
    </w:p>
    <w:p w14:paraId="20EA2B63">
      <w:pPr>
        <w:pStyle w:val="20"/>
      </w:pPr>
    </w:p>
    <w:p w14:paraId="55E32661">
      <w:pPr>
        <w:pStyle w:val="20"/>
      </w:pPr>
    </w:p>
    <w:p w14:paraId="7113BA34">
      <w:pPr>
        <w:pStyle w:val="20"/>
      </w:pPr>
    </w:p>
    <w:p w14:paraId="7B1C3175">
      <w:pPr>
        <w:pStyle w:val="20"/>
      </w:pPr>
    </w:p>
    <w:p w14:paraId="05E589E7">
      <w:pPr>
        <w:pStyle w:val="20"/>
      </w:pPr>
    </w:p>
    <w:p w14:paraId="372840EA">
      <w:pPr>
        <w:pStyle w:val="20"/>
      </w:pPr>
    </w:p>
    <w:p w14:paraId="0F3224E1">
      <w:pPr>
        <w:pStyle w:val="20"/>
      </w:pPr>
    </w:p>
    <w:p w14:paraId="1C2679B6">
      <w:pPr>
        <w:pStyle w:val="20"/>
      </w:pPr>
    </w:p>
    <w:p w14:paraId="5F8B2D63">
      <w:pPr>
        <w:pStyle w:val="20"/>
      </w:pPr>
    </w:p>
    <w:p w14:paraId="0EB0946D">
      <w:pPr>
        <w:pStyle w:val="20"/>
      </w:pPr>
    </w:p>
    <w:p w14:paraId="0FFE09BD">
      <w:pPr>
        <w:pStyle w:val="20"/>
      </w:pPr>
    </w:p>
    <w:p w14:paraId="1186A424">
      <w:pPr>
        <w:pStyle w:val="20"/>
      </w:pPr>
    </w:p>
    <w:p w14:paraId="64084BA4">
      <w:pPr>
        <w:pStyle w:val="20"/>
      </w:pPr>
    </w:p>
    <w:p w14:paraId="0F7ABC94">
      <w:pPr>
        <w:pStyle w:val="20"/>
      </w:pPr>
    </w:p>
    <w:p w14:paraId="750192ED">
      <w:pPr>
        <w:pStyle w:val="20"/>
      </w:pPr>
    </w:p>
    <w:p w14:paraId="6FA138DD">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64EBC805">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22F20C8C">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19EF324A">
      <w:pPr>
        <w:widowControl/>
        <w:shd w:val="clear" w:color="auto" w:fill="FFFFFF"/>
        <w:spacing w:line="460" w:lineRule="atLeast"/>
        <w:ind w:firstLine="1285" w:firstLineChars="400"/>
        <w:jc w:val="center"/>
        <w:rPr>
          <w:rFonts w:ascii="宋体" w:hAnsi="宋体" w:cs="宋体"/>
          <w:color w:val="666666"/>
          <w:kern w:val="0"/>
          <w:sz w:val="24"/>
        </w:rPr>
      </w:pPr>
      <w:r>
        <w:rPr>
          <w:rFonts w:hint="eastAsia" w:ascii="黑体" w:hAnsi="宋体" w:eastAsia="黑体" w:cs="宋体"/>
          <w:b/>
          <w:bCs/>
          <w:color w:val="000000"/>
          <w:kern w:val="0"/>
          <w:sz w:val="32"/>
          <w:szCs w:val="32"/>
        </w:rPr>
        <w:t>第四章 政府采购合同（主要条款）</w:t>
      </w:r>
    </w:p>
    <w:p w14:paraId="2FC74C38">
      <w:pPr>
        <w:widowControl/>
        <w:shd w:val="clear" w:color="auto" w:fill="FFFFFF"/>
        <w:spacing w:line="460" w:lineRule="atLeast"/>
        <w:ind w:firstLine="694" w:firstLineChars="329"/>
        <w:jc w:val="center"/>
        <w:rPr>
          <w:rFonts w:hint="eastAsia" w:ascii="宋体" w:hAnsi="宋体" w:eastAsia="宋体" w:cs="宋体"/>
          <w:color w:val="666666"/>
          <w:kern w:val="0"/>
          <w:sz w:val="21"/>
          <w:szCs w:val="21"/>
        </w:rPr>
      </w:pPr>
      <w:r>
        <w:rPr>
          <w:rFonts w:hint="eastAsia" w:ascii="宋体" w:hAnsi="宋体" w:eastAsia="宋体" w:cs="宋体"/>
          <w:b/>
          <w:bCs/>
          <w:color w:val="000000"/>
          <w:kern w:val="0"/>
          <w:sz w:val="21"/>
          <w:szCs w:val="21"/>
        </w:rPr>
        <w:t>（</w:t>
      </w:r>
      <w:r>
        <w:rPr>
          <w:rFonts w:hint="eastAsia" w:ascii="宋体" w:hAnsi="宋体" w:eastAsia="宋体" w:cs="宋体"/>
          <w:color w:val="000000"/>
          <w:kern w:val="0"/>
          <w:sz w:val="21"/>
          <w:szCs w:val="21"/>
        </w:rPr>
        <w:t>采购人可根据采购项目的实际情况增减条款和内容</w:t>
      </w:r>
      <w:r>
        <w:rPr>
          <w:rFonts w:hint="eastAsia" w:ascii="宋体" w:hAnsi="宋体" w:eastAsia="宋体" w:cs="宋体"/>
          <w:b/>
          <w:bCs/>
          <w:color w:val="000000"/>
          <w:kern w:val="0"/>
          <w:sz w:val="21"/>
          <w:szCs w:val="21"/>
        </w:rPr>
        <w:t>）</w:t>
      </w:r>
    </w:p>
    <w:p w14:paraId="754DCA97">
      <w:pPr>
        <w:snapToGrid w:val="0"/>
        <w:jc w:val="center"/>
        <w:rPr>
          <w:rFonts w:ascii="宋体" w:cs="宋体"/>
          <w:b/>
          <w:bCs/>
          <w:kern w:val="0"/>
          <w:szCs w:val="21"/>
        </w:rPr>
      </w:pPr>
      <w:r>
        <w:rPr>
          <w:rFonts w:hint="eastAsia" w:ascii="宋体" w:hAnsi="宋体" w:cs="宋体"/>
          <w:b/>
          <w:szCs w:val="21"/>
        </w:rPr>
        <w:t>（ＧＦ－</w:t>
      </w:r>
      <w:r>
        <w:rPr>
          <w:rFonts w:ascii="宋体" w:hAnsi="宋体" w:cs="宋体"/>
          <w:b/>
          <w:szCs w:val="21"/>
        </w:rPr>
        <w:t>2012</w:t>
      </w:r>
      <w:r>
        <w:rPr>
          <w:rFonts w:hint="eastAsia" w:ascii="宋体" w:hAnsi="宋体" w:cs="宋体"/>
          <w:b/>
          <w:szCs w:val="21"/>
        </w:rPr>
        <w:t>－</w:t>
      </w:r>
      <w:r>
        <w:rPr>
          <w:rFonts w:ascii="宋体" w:hAnsi="宋体" w:cs="宋体"/>
          <w:b/>
          <w:szCs w:val="21"/>
        </w:rPr>
        <w:t>0202</w:t>
      </w:r>
      <w:r>
        <w:rPr>
          <w:rFonts w:hint="eastAsia" w:ascii="宋体" w:hAnsi="宋体" w:cs="宋体"/>
          <w:b/>
          <w:szCs w:val="21"/>
        </w:rPr>
        <w:t>）</w:t>
      </w:r>
    </w:p>
    <w:p w14:paraId="79144012">
      <w:pPr>
        <w:snapToGrid w:val="0"/>
        <w:rPr>
          <w:rFonts w:ascii="宋体" w:cs="宋体"/>
          <w:b/>
          <w:bCs/>
          <w:szCs w:val="21"/>
        </w:rPr>
      </w:pPr>
    </w:p>
    <w:p w14:paraId="11E41FD5">
      <w:pPr>
        <w:snapToGrid w:val="0"/>
        <w:rPr>
          <w:rFonts w:ascii="宋体" w:cs="宋体"/>
          <w:b/>
          <w:bCs/>
          <w:szCs w:val="21"/>
        </w:rPr>
      </w:pPr>
    </w:p>
    <w:p w14:paraId="7DA7BCA0">
      <w:pPr>
        <w:snapToGrid w:val="0"/>
        <w:rPr>
          <w:rFonts w:ascii="宋体" w:cs="宋体"/>
          <w:b/>
          <w:bCs/>
          <w:szCs w:val="21"/>
        </w:rPr>
      </w:pPr>
    </w:p>
    <w:p w14:paraId="2D7A02BC">
      <w:pPr>
        <w:spacing w:line="360" w:lineRule="auto"/>
        <w:ind w:firstLine="281" w:firstLineChars="100"/>
        <w:rPr>
          <w:rFonts w:ascii="宋体" w:eastAsia="楷体_GB2312" w:cs="宋体"/>
          <w:b/>
          <w:bCs/>
          <w:sz w:val="28"/>
          <w:szCs w:val="21"/>
        </w:rPr>
      </w:pPr>
    </w:p>
    <w:p w14:paraId="0F10D18C">
      <w:pPr>
        <w:spacing w:line="360" w:lineRule="auto"/>
        <w:ind w:firstLine="281" w:firstLineChars="100"/>
        <w:rPr>
          <w:rFonts w:ascii="宋体" w:eastAsia="楷体_GB2312" w:cs="宋体"/>
          <w:b/>
          <w:bCs/>
          <w:sz w:val="28"/>
          <w:szCs w:val="21"/>
        </w:rPr>
      </w:pPr>
    </w:p>
    <w:p w14:paraId="40CE2B24">
      <w:pPr>
        <w:snapToGrid w:val="0"/>
        <w:jc w:val="center"/>
        <w:rPr>
          <w:rFonts w:ascii="宋体" w:cs="宋体"/>
          <w:b/>
          <w:bCs/>
          <w:szCs w:val="21"/>
        </w:rPr>
      </w:pPr>
    </w:p>
    <w:p w14:paraId="4262DDB6">
      <w:pPr>
        <w:spacing w:line="360" w:lineRule="auto"/>
        <w:ind w:firstLine="281" w:firstLineChars="100"/>
        <w:rPr>
          <w:rFonts w:ascii="宋体" w:eastAsia="楷体_GB2312" w:cs="宋体"/>
          <w:b/>
          <w:bCs/>
          <w:sz w:val="28"/>
          <w:szCs w:val="21"/>
        </w:rPr>
      </w:pPr>
    </w:p>
    <w:p w14:paraId="1690E528">
      <w:pPr>
        <w:spacing w:line="360" w:lineRule="auto"/>
        <w:ind w:firstLine="281" w:firstLineChars="100"/>
        <w:rPr>
          <w:rFonts w:ascii="宋体" w:eastAsia="楷体_GB2312" w:cs="宋体"/>
          <w:b/>
          <w:bCs/>
          <w:sz w:val="28"/>
          <w:szCs w:val="21"/>
        </w:rPr>
      </w:pPr>
    </w:p>
    <w:p w14:paraId="24F24DDB">
      <w:pPr>
        <w:snapToGrid w:val="0"/>
        <w:jc w:val="center"/>
        <w:rPr>
          <w:rFonts w:ascii="宋体" w:cs="宋体"/>
          <w:b/>
          <w:bCs/>
          <w:sz w:val="40"/>
          <w:szCs w:val="40"/>
        </w:rPr>
      </w:pPr>
      <w:r>
        <w:rPr>
          <w:rFonts w:hint="eastAsia" w:ascii="宋体" w:hAnsi="宋体" w:cs="宋体"/>
          <w:b/>
          <w:bCs/>
          <w:sz w:val="40"/>
          <w:szCs w:val="40"/>
        </w:rPr>
        <w:t>建设工程监理合同</w:t>
      </w:r>
    </w:p>
    <w:p w14:paraId="55708C92">
      <w:pPr>
        <w:snapToGrid w:val="0"/>
        <w:jc w:val="center"/>
        <w:rPr>
          <w:rFonts w:ascii="宋体" w:cs="宋体"/>
          <w:b/>
          <w:bCs/>
          <w:sz w:val="40"/>
          <w:szCs w:val="40"/>
        </w:rPr>
      </w:pPr>
      <w:r>
        <w:rPr>
          <w:rFonts w:hint="eastAsia" w:ascii="宋体" w:hAnsi="宋体" w:cs="宋体"/>
          <w:b/>
          <w:bCs/>
          <w:sz w:val="40"/>
          <w:szCs w:val="40"/>
        </w:rPr>
        <w:t>（示范文本）</w:t>
      </w:r>
    </w:p>
    <w:p w14:paraId="307C7194">
      <w:pPr>
        <w:widowControl/>
        <w:spacing w:before="100" w:beforeAutospacing="1" w:after="100" w:afterAutospacing="1"/>
        <w:jc w:val="center"/>
        <w:rPr>
          <w:rFonts w:ascii="宋体" w:hAnsi="宋体" w:cs="宋体"/>
          <w:b/>
          <w:bCs/>
          <w:kern w:val="0"/>
          <w:sz w:val="48"/>
          <w:szCs w:val="40"/>
        </w:rPr>
      </w:pPr>
    </w:p>
    <w:p w14:paraId="27D2AA20">
      <w:pPr>
        <w:widowControl/>
        <w:spacing w:before="100" w:beforeAutospacing="1" w:after="100" w:afterAutospacing="1"/>
        <w:jc w:val="center"/>
        <w:rPr>
          <w:rFonts w:ascii="宋体" w:hAnsi="宋体" w:cs="宋体"/>
          <w:b/>
          <w:bCs/>
          <w:kern w:val="0"/>
          <w:sz w:val="24"/>
          <w:szCs w:val="21"/>
        </w:rPr>
      </w:pPr>
    </w:p>
    <w:p w14:paraId="1D49CB34">
      <w:pPr>
        <w:pStyle w:val="12"/>
        <w:rPr>
          <w:rFonts w:ascii="宋体" w:hAnsi="宋体" w:cs="宋体"/>
          <w:b/>
          <w:bCs/>
          <w:kern w:val="0"/>
          <w:sz w:val="24"/>
          <w:szCs w:val="21"/>
        </w:rPr>
      </w:pPr>
    </w:p>
    <w:p w14:paraId="4D213732">
      <w:pPr>
        <w:pStyle w:val="12"/>
        <w:rPr>
          <w:rFonts w:ascii="宋体" w:hAnsi="宋体" w:cs="宋体"/>
          <w:b/>
          <w:bCs/>
          <w:kern w:val="0"/>
          <w:sz w:val="24"/>
          <w:szCs w:val="21"/>
        </w:rPr>
      </w:pPr>
    </w:p>
    <w:p w14:paraId="61A3AB3D">
      <w:pPr>
        <w:pStyle w:val="12"/>
        <w:rPr>
          <w:rFonts w:ascii="宋体" w:hAnsi="宋体" w:cs="宋体"/>
          <w:b/>
          <w:bCs/>
          <w:kern w:val="0"/>
          <w:sz w:val="24"/>
          <w:szCs w:val="21"/>
        </w:rPr>
      </w:pPr>
    </w:p>
    <w:p w14:paraId="39E57780">
      <w:pPr>
        <w:widowControl/>
        <w:spacing w:before="100" w:beforeAutospacing="1" w:after="100" w:afterAutospacing="1"/>
        <w:jc w:val="center"/>
        <w:rPr>
          <w:rFonts w:ascii="宋体" w:hAnsi="宋体" w:cs="宋体"/>
          <w:b/>
          <w:bCs/>
          <w:kern w:val="0"/>
          <w:sz w:val="24"/>
          <w:szCs w:val="21"/>
        </w:rPr>
      </w:pPr>
    </w:p>
    <w:p w14:paraId="40AA9069">
      <w:pPr>
        <w:widowControl/>
        <w:spacing w:before="100" w:beforeAutospacing="1" w:after="100" w:afterAutospacing="1"/>
        <w:jc w:val="center"/>
        <w:rPr>
          <w:rFonts w:ascii="宋体" w:hAnsi="宋体" w:cs="宋体"/>
          <w:b/>
          <w:bCs/>
          <w:kern w:val="0"/>
          <w:sz w:val="24"/>
          <w:szCs w:val="21"/>
        </w:rPr>
      </w:pPr>
    </w:p>
    <w:p w14:paraId="55490C50">
      <w:pPr>
        <w:ind w:right="2719" w:rightChars="1295"/>
        <w:jc w:val="distribute"/>
        <w:rPr>
          <w:b/>
          <w:sz w:val="24"/>
          <w:szCs w:val="22"/>
        </w:rPr>
      </w:pPr>
      <w:r>
        <w:rPr>
          <w:sz w:val="18"/>
          <w:szCs w:val="21"/>
        </w:rPr>
        <mc:AlternateContent>
          <mc:Choice Requires="wps">
            <w:drawing>
              <wp:anchor distT="0" distB="0" distL="114300" distR="114300" simplePos="0" relativeHeight="251660288" behindDoc="0" locked="0" layoutInCell="1" allowOverlap="1">
                <wp:simplePos x="0" y="0"/>
                <wp:positionH relativeFrom="column">
                  <wp:posOffset>3632835</wp:posOffset>
                </wp:positionH>
                <wp:positionV relativeFrom="paragraph">
                  <wp:posOffset>69215</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1370420D">
                            <w:pPr>
                              <w:rPr>
                                <w:rFonts w:hint="eastAsia"/>
                                <w:b/>
                                <w:bCs/>
                                <w:sz w:val="24"/>
                                <w:szCs w:val="21"/>
                              </w:rPr>
                            </w:pPr>
                            <w:r>
                              <w:rPr>
                                <w:rFonts w:hint="eastAsia"/>
                                <w:b/>
                                <w:bCs/>
                                <w:sz w:val="24"/>
                                <w:szCs w:val="21"/>
                              </w:rPr>
                              <w:t>制定</w:t>
                            </w:r>
                          </w:p>
                          <w:p w14:paraId="2B7C44DB">
                            <w:pPr>
                              <w:rPr>
                                <w:rFonts w:hint="eastAsia"/>
                                <w:b/>
                                <w:bCs/>
                                <w:sz w:val="32"/>
                              </w:rPr>
                            </w:pPr>
                          </w:p>
                        </w:txbxContent>
                      </wps:txbx>
                      <wps:bodyPr upright="1"/>
                    </wps:wsp>
                  </a:graphicData>
                </a:graphic>
              </wp:anchor>
            </w:drawing>
          </mc:Choice>
          <mc:Fallback>
            <w:pict>
              <v:shape id="_x0000_s1026" o:spid="_x0000_s1026" o:spt="202" type="#_x0000_t202" style="position:absolute;left:0pt;margin-left:286.05pt;margin-top:5.45pt;height:36pt;width:57pt;z-index:251660288;mso-width-relative:page;mso-height-relative:page;" filled="f" stroked="t" coordsize="21600,21600" o:gfxdata="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p10N9gAAAAJAQAADwAAAAAAAAABACAAAAAiAAAAZHJz&#10;L2Rvd25yZXYueG1sUEsBAhQAFAAAAAgAh07iQO0earoEAgAADAQAAA4AAAAAAAAAAQAgAAAAJwEA&#10;AGRycy9lMm9Eb2MueG1sUEsFBgAAAAAGAAYAWQEAAJ0FAAAAAA==&#10;">
                <v:fill on="f" focussize="0,0"/>
                <v:stroke color="#FFFFFF" joinstyle="miter"/>
                <v:imagedata o:title=""/>
                <o:lock v:ext="edit" aspectratio="f"/>
                <v:textbox>
                  <w:txbxContent>
                    <w:p w14:paraId="1370420D">
                      <w:pPr>
                        <w:rPr>
                          <w:rFonts w:hint="eastAsia"/>
                          <w:b/>
                          <w:bCs/>
                          <w:sz w:val="24"/>
                          <w:szCs w:val="21"/>
                        </w:rPr>
                      </w:pPr>
                      <w:r>
                        <w:rPr>
                          <w:rFonts w:hint="eastAsia"/>
                          <w:b/>
                          <w:bCs/>
                          <w:sz w:val="24"/>
                          <w:szCs w:val="21"/>
                        </w:rPr>
                        <w:t>制定</w:t>
                      </w:r>
                    </w:p>
                    <w:p w14:paraId="2B7C44DB">
                      <w:pPr>
                        <w:rPr>
                          <w:rFonts w:hint="eastAsia"/>
                          <w:b/>
                          <w:bCs/>
                          <w:sz w:val="32"/>
                        </w:rPr>
                      </w:pPr>
                    </w:p>
                  </w:txbxContent>
                </v:textbox>
              </v:shape>
            </w:pict>
          </mc:Fallback>
        </mc:AlternateContent>
      </w:r>
      <w:r>
        <w:rPr>
          <w:rFonts w:hint="eastAsia"/>
          <w:b/>
          <w:sz w:val="24"/>
          <w:szCs w:val="22"/>
          <w:lang w:val="en-US" w:eastAsia="zh-CN"/>
        </w:rPr>
        <w:t xml:space="preserve">                  </w:t>
      </w:r>
      <w:r>
        <w:rPr>
          <w:b/>
          <w:sz w:val="24"/>
          <w:szCs w:val="22"/>
        </w:rPr>
        <w:t>住房城乡建设部</w:t>
      </w:r>
    </w:p>
    <w:p w14:paraId="21B90C21">
      <w:pPr>
        <w:ind w:right="2719" w:rightChars="1295"/>
        <w:jc w:val="distribute"/>
        <w:rPr>
          <w:rFonts w:hint="eastAsia" w:eastAsia="华文中宋"/>
          <w:sz w:val="28"/>
          <w:szCs w:val="28"/>
          <w:lang w:val="zh-CN"/>
        </w:rPr>
      </w:pPr>
      <w:r>
        <w:rPr>
          <w:rFonts w:hint="eastAsia"/>
          <w:b/>
          <w:sz w:val="24"/>
          <w:szCs w:val="22"/>
          <w:lang w:val="en-US" w:eastAsia="zh-CN"/>
        </w:rPr>
        <w:t xml:space="preserve">                  </w:t>
      </w:r>
      <w:r>
        <w:rPr>
          <w:b/>
          <w:sz w:val="24"/>
          <w:szCs w:val="22"/>
        </w:rPr>
        <w:t>国家工商行政管理总局</w:t>
      </w:r>
    </w:p>
    <w:p w14:paraId="41B6622D">
      <w:pPr>
        <w:widowControl/>
        <w:spacing w:before="100" w:beforeAutospacing="1" w:after="100" w:afterAutospacing="1"/>
        <w:jc w:val="center"/>
        <w:rPr>
          <w:rFonts w:ascii="宋体" w:hAnsi="宋体" w:cs="宋体"/>
          <w:b/>
          <w:bCs/>
          <w:kern w:val="0"/>
          <w:sz w:val="24"/>
          <w:szCs w:val="21"/>
        </w:rPr>
      </w:pPr>
    </w:p>
    <w:p w14:paraId="0D86D13B">
      <w:pPr>
        <w:widowControl/>
        <w:spacing w:before="100" w:beforeAutospacing="1" w:after="100" w:afterAutospacing="1"/>
        <w:jc w:val="center"/>
        <w:rPr>
          <w:rFonts w:ascii="宋体" w:hAnsi="宋体" w:cs="宋体"/>
          <w:b/>
          <w:bCs/>
          <w:kern w:val="0"/>
          <w:sz w:val="24"/>
          <w:szCs w:val="21"/>
        </w:rPr>
      </w:pPr>
    </w:p>
    <w:p w14:paraId="4F19F27E">
      <w:pPr>
        <w:pStyle w:val="22"/>
      </w:pPr>
    </w:p>
    <w:p w14:paraId="4C6D6A1C">
      <w:pPr>
        <w:keepNext w:val="0"/>
        <w:keepLines w:val="0"/>
        <w:pageBreakBefore w:val="0"/>
        <w:widowControl/>
        <w:kinsoku/>
        <w:wordWrap/>
        <w:overflowPunct/>
        <w:topLinePunct w:val="0"/>
        <w:autoSpaceDE/>
        <w:autoSpaceDN/>
        <w:bidi w:val="0"/>
        <w:spacing w:before="100" w:beforeAutospacing="1" w:after="100" w:afterAutospacing="1" w:line="400" w:lineRule="exact"/>
        <w:jc w:val="center"/>
        <w:textAlignment w:val="auto"/>
        <w:rPr>
          <w:rFonts w:ascii="宋体" w:hAnsi="宋体" w:cs="宋体"/>
          <w:kern w:val="0"/>
          <w:sz w:val="28"/>
          <w:szCs w:val="22"/>
        </w:rPr>
      </w:pPr>
      <w:r>
        <w:rPr>
          <w:rFonts w:hint="eastAsia" w:ascii="宋体" w:hAnsi="宋体" w:cs="宋体"/>
          <w:b/>
          <w:bCs/>
          <w:kern w:val="0"/>
          <w:sz w:val="28"/>
          <w:szCs w:val="22"/>
        </w:rPr>
        <w:t>第一部分</w:t>
      </w:r>
      <w:r>
        <w:rPr>
          <w:rFonts w:hint="eastAsia" w:ascii="宋体" w:hAnsi="宋体" w:cs="宋体"/>
          <w:b/>
          <w:bCs/>
          <w:kern w:val="0"/>
          <w:sz w:val="28"/>
          <w:szCs w:val="22"/>
          <w:lang w:val="en-US" w:eastAsia="zh-CN"/>
        </w:rPr>
        <w:t xml:space="preserve">  </w:t>
      </w:r>
      <w:r>
        <w:rPr>
          <w:rFonts w:hint="eastAsia" w:ascii="宋体" w:hAnsi="宋体" w:cs="宋体"/>
          <w:b/>
          <w:bCs/>
          <w:kern w:val="0"/>
          <w:sz w:val="28"/>
          <w:szCs w:val="22"/>
        </w:rPr>
        <w:t>协议书</w:t>
      </w:r>
    </w:p>
    <w:p w14:paraId="13E06E2E">
      <w:pPr>
        <w:keepNext w:val="0"/>
        <w:keepLines w:val="0"/>
        <w:pageBreakBefore w:val="0"/>
        <w:kinsoku/>
        <w:wordWrap/>
        <w:overflowPunct/>
        <w:topLinePunct w:val="0"/>
        <w:autoSpaceDE/>
        <w:autoSpaceDN/>
        <w:bidi w:val="0"/>
        <w:adjustRightInd w:val="0"/>
        <w:snapToGrid w:val="0"/>
        <w:spacing w:line="400" w:lineRule="exact"/>
        <w:ind w:firstLine="527" w:firstLineChars="250"/>
        <w:textAlignment w:val="auto"/>
        <w:rPr>
          <w:rFonts w:ascii="宋体" w:cs="宋体"/>
          <w:b/>
          <w:szCs w:val="21"/>
        </w:rPr>
      </w:pPr>
    </w:p>
    <w:p w14:paraId="466DF968">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cs="宋体"/>
          <w:b/>
          <w:szCs w:val="21"/>
        </w:rPr>
      </w:pPr>
      <w:r>
        <w:rPr>
          <w:rFonts w:hint="eastAsia" w:ascii="宋体" w:hAnsi="宋体" w:cs="宋体"/>
          <w:b/>
          <w:szCs w:val="21"/>
        </w:rPr>
        <w:t>委托人（全称）：</w:t>
      </w:r>
    </w:p>
    <w:p w14:paraId="32EBF6D6">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cs="宋体"/>
          <w:szCs w:val="21"/>
        </w:rPr>
      </w:pPr>
      <w:r>
        <w:rPr>
          <w:rFonts w:hint="eastAsia" w:ascii="宋体" w:hAnsi="宋体" w:cs="宋体"/>
          <w:b/>
          <w:szCs w:val="21"/>
        </w:rPr>
        <w:t>监理人（全称）：</w:t>
      </w:r>
    </w:p>
    <w:p w14:paraId="7087D347">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u w:val="single"/>
        </w:rPr>
      </w:pPr>
      <w:r>
        <w:rPr>
          <w:rFonts w:hint="eastAsia" w:ascii="宋体" w:hAnsi="宋体" w:cs="宋体"/>
          <w:szCs w:val="21"/>
        </w:rPr>
        <w:t>根据《中华人民共和国</w:t>
      </w:r>
      <w:r>
        <w:rPr>
          <w:rFonts w:hint="eastAsia" w:ascii="宋体" w:hAnsi="宋体" w:cs="宋体"/>
          <w:szCs w:val="21"/>
          <w:lang w:val="en-US" w:eastAsia="zh-CN"/>
        </w:rPr>
        <w:t>民法典</w:t>
      </w:r>
      <w:r>
        <w:rPr>
          <w:rFonts w:hint="eastAsia" w:ascii="宋体" w:hAnsi="宋体" w:cs="宋体"/>
          <w:szCs w:val="21"/>
        </w:rPr>
        <w:t>》、《中华人民共和国建筑法》及其他有关法律、法规，遵循平等、自愿、公平和诚信的原则，双方就下述工程委托监理与相关服务事项协商一致，订立本合同。</w:t>
      </w:r>
    </w:p>
    <w:p w14:paraId="4774AD63">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10" w:name="_Toc460488539"/>
      <w:bookmarkStart w:id="11" w:name="_Toc2085"/>
      <w:bookmarkStart w:id="12" w:name="_Toc460407898"/>
      <w:bookmarkStart w:id="13" w:name="_Toc6119"/>
      <w:r>
        <w:rPr>
          <w:rFonts w:hint="eastAsia" w:ascii="宋体" w:hAnsi="宋体" w:cs="宋体"/>
          <w:b/>
          <w:szCs w:val="21"/>
        </w:rPr>
        <w:t>一、工程概况</w:t>
      </w:r>
      <w:bookmarkEnd w:id="10"/>
      <w:bookmarkEnd w:id="11"/>
      <w:bookmarkEnd w:id="12"/>
      <w:bookmarkEnd w:id="13"/>
    </w:p>
    <w:p w14:paraId="3EF1195B">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1. </w:t>
      </w:r>
      <w:r>
        <w:rPr>
          <w:rFonts w:hint="eastAsia" w:ascii="宋体" w:hAnsi="宋体" w:cs="宋体"/>
          <w:szCs w:val="21"/>
        </w:rPr>
        <w:t>工程名称：；</w:t>
      </w:r>
    </w:p>
    <w:p w14:paraId="32B56DAD">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2. </w:t>
      </w:r>
      <w:r>
        <w:rPr>
          <w:rFonts w:hint="eastAsia" w:ascii="宋体" w:hAnsi="宋体" w:cs="宋体"/>
          <w:szCs w:val="21"/>
        </w:rPr>
        <w:t>工程地点：；</w:t>
      </w:r>
    </w:p>
    <w:p w14:paraId="245684EC">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3. </w:t>
      </w:r>
      <w:r>
        <w:rPr>
          <w:rFonts w:hint="eastAsia" w:ascii="宋体" w:hAnsi="宋体" w:cs="宋体"/>
          <w:szCs w:val="21"/>
        </w:rPr>
        <w:t>工程规模：；</w:t>
      </w:r>
    </w:p>
    <w:p w14:paraId="5E1AEEE0">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4. </w:t>
      </w:r>
      <w:r>
        <w:rPr>
          <w:rFonts w:hint="eastAsia" w:ascii="宋体" w:hAnsi="宋体" w:cs="宋体"/>
          <w:szCs w:val="21"/>
        </w:rPr>
        <w:t>工程概算投资额或建筑安装工程费：。</w:t>
      </w:r>
    </w:p>
    <w:p w14:paraId="5E6A7CEC">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r>
        <w:rPr>
          <w:rFonts w:hint="eastAsia" w:ascii="宋体" w:hAnsi="宋体" w:cs="宋体"/>
          <w:b/>
          <w:szCs w:val="21"/>
        </w:rPr>
        <w:t>二、词语限定</w:t>
      </w:r>
    </w:p>
    <w:p w14:paraId="0FEB3AF1">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协议书中相关词语的含义与通用条件中的定义与解释相同。</w:t>
      </w:r>
    </w:p>
    <w:p w14:paraId="25003D00">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14" w:name="_Toc460407899"/>
      <w:bookmarkStart w:id="15" w:name="_Toc18592"/>
      <w:bookmarkStart w:id="16" w:name="_Toc460488540"/>
      <w:bookmarkStart w:id="17" w:name="_Toc28201"/>
      <w:r>
        <w:rPr>
          <w:rFonts w:hint="eastAsia" w:ascii="宋体" w:hAnsi="宋体" w:cs="宋体"/>
          <w:b/>
          <w:szCs w:val="21"/>
        </w:rPr>
        <w:t>三、组成本合同的文件</w:t>
      </w:r>
      <w:bookmarkEnd w:id="14"/>
      <w:bookmarkEnd w:id="15"/>
      <w:bookmarkEnd w:id="16"/>
      <w:bookmarkEnd w:id="17"/>
    </w:p>
    <w:p w14:paraId="76734645">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1. </w:t>
      </w:r>
      <w:r>
        <w:rPr>
          <w:rFonts w:hint="eastAsia" w:ascii="宋体" w:hAnsi="宋体" w:cs="宋体"/>
          <w:szCs w:val="21"/>
        </w:rPr>
        <w:t>协议书；</w:t>
      </w:r>
    </w:p>
    <w:p w14:paraId="48BDECC1">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2. </w:t>
      </w:r>
      <w:r>
        <w:rPr>
          <w:rFonts w:hint="eastAsia" w:ascii="宋体" w:hAnsi="宋体" w:cs="宋体"/>
          <w:szCs w:val="21"/>
        </w:rPr>
        <w:t>中标通知书（适用于招标工程）或委托书（适用于非招标工程）；</w:t>
      </w:r>
    </w:p>
    <w:p w14:paraId="44FFE00A">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3. </w:t>
      </w:r>
      <w:r>
        <w:rPr>
          <w:rFonts w:hint="eastAsia" w:ascii="宋体" w:hAnsi="宋体" w:cs="宋体"/>
          <w:szCs w:val="21"/>
        </w:rPr>
        <w:t>投标文件（适用于招标工程）或监理与相关服务建议书（适用于非招标工程）；</w:t>
      </w:r>
    </w:p>
    <w:p w14:paraId="6A9BF2DA">
      <w:pPr>
        <w:keepNext w:val="0"/>
        <w:keepLines w:val="0"/>
        <w:pageBreakBefore w:val="0"/>
        <w:kinsoku/>
        <w:wordWrap/>
        <w:overflowPunct/>
        <w:topLinePunct w:val="0"/>
        <w:autoSpaceDE/>
        <w:autoSpaceDN/>
        <w:bidi w:val="0"/>
        <w:adjustRightInd w:val="0"/>
        <w:snapToGrid w:val="0"/>
        <w:spacing w:line="400" w:lineRule="exact"/>
        <w:textAlignment w:val="auto"/>
        <w:rPr>
          <w:rFonts w:ascii="宋体" w:cs="宋体"/>
          <w:szCs w:val="21"/>
        </w:rPr>
      </w:pPr>
      <w:r>
        <w:rPr>
          <w:rFonts w:ascii="宋体" w:hAnsi="宋体" w:cs="宋体"/>
          <w:szCs w:val="21"/>
        </w:rPr>
        <w:t xml:space="preserve">    4. </w:t>
      </w:r>
      <w:r>
        <w:rPr>
          <w:rFonts w:hint="eastAsia" w:ascii="宋体" w:hAnsi="宋体" w:cs="宋体"/>
          <w:szCs w:val="21"/>
        </w:rPr>
        <w:t>专用条件；</w:t>
      </w:r>
    </w:p>
    <w:p w14:paraId="023440FC">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5. </w:t>
      </w:r>
      <w:r>
        <w:rPr>
          <w:rFonts w:hint="eastAsia" w:ascii="宋体" w:hAnsi="宋体" w:cs="宋体"/>
          <w:szCs w:val="21"/>
        </w:rPr>
        <w:t>通用条件；</w:t>
      </w:r>
    </w:p>
    <w:p w14:paraId="47074FB8">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6. </w:t>
      </w:r>
      <w:r>
        <w:rPr>
          <w:rFonts w:hint="eastAsia" w:ascii="宋体" w:hAnsi="宋体" w:cs="宋体"/>
          <w:szCs w:val="21"/>
        </w:rPr>
        <w:t>附录，即：</w:t>
      </w:r>
    </w:p>
    <w:p w14:paraId="5B3C5BF3">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附录</w:t>
      </w:r>
      <w:r>
        <w:rPr>
          <w:rFonts w:ascii="宋体" w:hAnsi="宋体" w:cs="宋体"/>
          <w:szCs w:val="21"/>
        </w:rPr>
        <w:t xml:space="preserve">A  </w:t>
      </w:r>
      <w:r>
        <w:rPr>
          <w:rFonts w:hint="eastAsia" w:ascii="宋体" w:hAnsi="宋体" w:cs="宋体"/>
          <w:szCs w:val="21"/>
        </w:rPr>
        <w:t>相关服务的范围和内容</w:t>
      </w:r>
    </w:p>
    <w:p w14:paraId="7CBBEE21">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rPr>
      </w:pPr>
      <w:r>
        <w:rPr>
          <w:rFonts w:hint="eastAsia" w:ascii="宋体" w:hAnsi="宋体" w:cs="宋体"/>
          <w:szCs w:val="21"/>
        </w:rPr>
        <w:t>附录</w:t>
      </w:r>
      <w:r>
        <w:rPr>
          <w:rFonts w:ascii="宋体" w:hAnsi="宋体" w:cs="宋体"/>
          <w:szCs w:val="21"/>
        </w:rPr>
        <w:t xml:space="preserve">B  </w:t>
      </w:r>
      <w:r>
        <w:rPr>
          <w:rFonts w:hint="eastAsia" w:ascii="宋体" w:hAnsi="宋体" w:cs="宋体"/>
          <w:szCs w:val="21"/>
        </w:rPr>
        <w:t>委托人派遣的人员和提供的</w:t>
      </w:r>
      <w:r>
        <w:rPr>
          <w:rFonts w:hint="eastAsia" w:ascii="宋体" w:hAnsi="宋体" w:cs="宋体"/>
          <w:bCs/>
          <w:szCs w:val="21"/>
        </w:rPr>
        <w:t>房屋、资料</w:t>
      </w:r>
      <w:r>
        <w:rPr>
          <w:rFonts w:hint="eastAsia" w:ascii="宋体" w:hAnsi="宋体" w:cs="宋体"/>
          <w:szCs w:val="21"/>
        </w:rPr>
        <w:t>、设备</w:t>
      </w:r>
    </w:p>
    <w:p w14:paraId="07F7C3D4">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本合同签订后，双方依法签订的补充协议也是本合同文件的组成部分。</w:t>
      </w:r>
    </w:p>
    <w:p w14:paraId="79B879CD">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18" w:name="_Toc180"/>
      <w:bookmarkStart w:id="19" w:name="_Toc460488541"/>
      <w:bookmarkStart w:id="20" w:name="_Toc23682"/>
      <w:bookmarkStart w:id="21" w:name="_Toc460407900"/>
      <w:r>
        <w:rPr>
          <w:rFonts w:hint="eastAsia" w:ascii="宋体" w:hAnsi="宋体" w:cs="宋体"/>
          <w:b/>
          <w:szCs w:val="21"/>
        </w:rPr>
        <w:t>四、总监理工程师</w:t>
      </w:r>
      <w:bookmarkEnd w:id="18"/>
      <w:bookmarkEnd w:id="19"/>
      <w:bookmarkEnd w:id="20"/>
      <w:bookmarkEnd w:id="21"/>
    </w:p>
    <w:p w14:paraId="37E93B55">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总监理工程师姓名：，身份证号码：，注册号：。</w:t>
      </w:r>
    </w:p>
    <w:p w14:paraId="5BF34794">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22" w:name="_Toc11127"/>
      <w:bookmarkStart w:id="23" w:name="_Toc460488542"/>
      <w:bookmarkStart w:id="24" w:name="_Toc460407901"/>
      <w:bookmarkStart w:id="25" w:name="_Toc29105"/>
      <w:r>
        <w:rPr>
          <w:rFonts w:hint="eastAsia" w:ascii="宋体" w:hAnsi="宋体" w:cs="宋体"/>
          <w:b/>
          <w:szCs w:val="21"/>
        </w:rPr>
        <w:t>五、签约酬金</w:t>
      </w:r>
      <w:bookmarkEnd w:id="22"/>
      <w:bookmarkEnd w:id="23"/>
      <w:bookmarkEnd w:id="24"/>
      <w:bookmarkEnd w:id="25"/>
    </w:p>
    <w:p w14:paraId="122E88DF">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签约酬金（大写）：（</w:t>
      </w:r>
      <w:r>
        <w:rPr>
          <w:rFonts w:ascii="宋体" w:cs="宋体"/>
          <w:szCs w:val="21"/>
        </w:rPr>
        <w:t>¥</w:t>
      </w:r>
      <w:r>
        <w:rPr>
          <w:rFonts w:hint="eastAsia" w:ascii="宋体" w:hAnsi="宋体" w:cs="宋体"/>
          <w:szCs w:val="21"/>
        </w:rPr>
        <w:t>）。</w:t>
      </w:r>
    </w:p>
    <w:p w14:paraId="28F2971B">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包括：</w:t>
      </w:r>
    </w:p>
    <w:p w14:paraId="0AFF8198">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1. </w:t>
      </w:r>
      <w:r>
        <w:rPr>
          <w:rFonts w:hint="eastAsia" w:ascii="宋体" w:hAnsi="宋体" w:cs="宋体"/>
          <w:szCs w:val="21"/>
        </w:rPr>
        <w:t>监理酬金：。</w:t>
      </w:r>
    </w:p>
    <w:p w14:paraId="50CB2630">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2. </w:t>
      </w:r>
      <w:r>
        <w:rPr>
          <w:rFonts w:hint="eastAsia" w:ascii="宋体" w:hAnsi="宋体" w:cs="宋体"/>
          <w:szCs w:val="21"/>
        </w:rPr>
        <w:t>相关服务酬金：。</w:t>
      </w:r>
    </w:p>
    <w:p w14:paraId="0E0FE9BF">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其中：</w:t>
      </w:r>
    </w:p>
    <w:p w14:paraId="11E3A33F">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）勘察阶段服务酬金：。</w:t>
      </w:r>
    </w:p>
    <w:p w14:paraId="3F37A049">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）设计阶段服务酬金：。</w:t>
      </w:r>
    </w:p>
    <w:p w14:paraId="2D8B7114">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）保修阶段服务酬金：。</w:t>
      </w:r>
    </w:p>
    <w:p w14:paraId="02A2990C">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）其他相关服务酬金：。</w:t>
      </w:r>
    </w:p>
    <w:p w14:paraId="0470EF82">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26" w:name="_Toc16135"/>
      <w:bookmarkStart w:id="27" w:name="_Toc460407902"/>
      <w:bookmarkStart w:id="28" w:name="_Toc460488543"/>
      <w:bookmarkStart w:id="29" w:name="_Toc11071"/>
      <w:r>
        <w:rPr>
          <w:rFonts w:hint="eastAsia" w:ascii="宋体" w:hAnsi="宋体" w:cs="宋体"/>
          <w:b/>
          <w:szCs w:val="21"/>
        </w:rPr>
        <w:t>六、期限</w:t>
      </w:r>
      <w:bookmarkEnd w:id="26"/>
      <w:bookmarkEnd w:id="27"/>
      <w:bookmarkEnd w:id="28"/>
      <w:bookmarkEnd w:id="29"/>
    </w:p>
    <w:p w14:paraId="2AE43F8C">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1. </w:t>
      </w:r>
      <w:r>
        <w:rPr>
          <w:rFonts w:hint="eastAsia" w:ascii="宋体" w:hAnsi="宋体" w:cs="宋体"/>
          <w:szCs w:val="21"/>
        </w:rPr>
        <w:t>监理期限：</w:t>
      </w:r>
    </w:p>
    <w:p w14:paraId="39141362">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自年月日始，至年月日止。</w:t>
      </w:r>
    </w:p>
    <w:p w14:paraId="1A7D7952">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2. </w:t>
      </w:r>
      <w:r>
        <w:rPr>
          <w:rFonts w:hint="eastAsia" w:ascii="宋体" w:hAnsi="宋体" w:cs="宋体"/>
          <w:szCs w:val="21"/>
        </w:rPr>
        <w:t>相关服务期限：</w:t>
      </w:r>
    </w:p>
    <w:p w14:paraId="0601B4DF">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）勘察阶段服务期限自年月日始，至年月日止。</w:t>
      </w:r>
    </w:p>
    <w:p w14:paraId="067BF6AC">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）设计阶段服务期限自年月日始，至年月日止。</w:t>
      </w:r>
    </w:p>
    <w:p w14:paraId="536F0FD5">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）保修阶段服务期限自年月日始，至年月日止。</w:t>
      </w:r>
    </w:p>
    <w:p w14:paraId="04DDBC95">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）其他相关服务期限自年月日始，至年月日止。</w:t>
      </w:r>
    </w:p>
    <w:p w14:paraId="7487B8B5">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30" w:name="_Toc4209"/>
      <w:bookmarkStart w:id="31" w:name="_Toc460488544"/>
      <w:bookmarkStart w:id="32" w:name="_Toc460407903"/>
      <w:bookmarkStart w:id="33" w:name="_Toc22463"/>
      <w:r>
        <w:rPr>
          <w:rFonts w:hint="eastAsia" w:ascii="宋体" w:hAnsi="宋体" w:cs="宋体"/>
          <w:b/>
          <w:szCs w:val="21"/>
        </w:rPr>
        <w:t>七、双方承诺</w:t>
      </w:r>
      <w:bookmarkEnd w:id="30"/>
      <w:bookmarkEnd w:id="31"/>
      <w:bookmarkEnd w:id="32"/>
      <w:bookmarkEnd w:id="33"/>
    </w:p>
    <w:p w14:paraId="450C47C4">
      <w:pPr>
        <w:keepNext w:val="0"/>
        <w:keepLines w:val="0"/>
        <w:pageBreakBefore w:val="0"/>
        <w:kinsoku/>
        <w:wordWrap/>
        <w:overflowPunct/>
        <w:topLinePunct w:val="0"/>
        <w:autoSpaceDE/>
        <w:autoSpaceDN/>
        <w:bidi w:val="0"/>
        <w:spacing w:line="400" w:lineRule="exact"/>
        <w:ind w:firstLine="415" w:firstLineChars="198"/>
        <w:textAlignment w:val="auto"/>
        <w:rPr>
          <w:rFonts w:ascii="宋体" w:cs="宋体"/>
          <w:b/>
          <w:szCs w:val="21"/>
        </w:rPr>
      </w:pPr>
      <w:bookmarkStart w:id="34" w:name="_Toc21839"/>
      <w:bookmarkStart w:id="35" w:name="_Toc9922"/>
      <w:bookmarkStart w:id="36" w:name="_Toc10105"/>
      <w:bookmarkStart w:id="37" w:name="_Toc17659"/>
      <w:bookmarkStart w:id="38" w:name="_Toc460407904"/>
      <w:bookmarkStart w:id="39" w:name="_Toc460488545"/>
      <w:r>
        <w:rPr>
          <w:rFonts w:ascii="宋体" w:hAnsi="宋体" w:cs="宋体"/>
          <w:szCs w:val="21"/>
        </w:rPr>
        <w:t xml:space="preserve">1. </w:t>
      </w:r>
      <w:r>
        <w:rPr>
          <w:rFonts w:hint="eastAsia" w:ascii="宋体" w:hAnsi="宋体" w:cs="宋体"/>
          <w:szCs w:val="21"/>
        </w:rPr>
        <w:t>监理人向委托人承诺，按照本合同约定提供监理与相关服务。</w:t>
      </w:r>
      <w:bookmarkEnd w:id="34"/>
      <w:bookmarkEnd w:id="35"/>
      <w:bookmarkEnd w:id="36"/>
      <w:bookmarkEnd w:id="37"/>
      <w:bookmarkEnd w:id="38"/>
      <w:bookmarkEnd w:id="39"/>
    </w:p>
    <w:p w14:paraId="7B19B5AF">
      <w:pPr>
        <w:keepNext w:val="0"/>
        <w:keepLines w:val="0"/>
        <w:pageBreakBefore w:val="0"/>
        <w:kinsoku/>
        <w:wordWrap/>
        <w:overflowPunct/>
        <w:topLinePunct w:val="0"/>
        <w:autoSpaceDE/>
        <w:autoSpaceDN/>
        <w:bidi w:val="0"/>
        <w:spacing w:line="400" w:lineRule="exact"/>
        <w:ind w:firstLine="415" w:firstLineChars="198"/>
        <w:textAlignment w:val="auto"/>
        <w:rPr>
          <w:rFonts w:ascii="宋体" w:cs="宋体"/>
          <w:szCs w:val="21"/>
        </w:rPr>
      </w:pPr>
      <w:bookmarkStart w:id="40" w:name="_Toc460407905"/>
      <w:bookmarkStart w:id="41" w:name="_Toc32676"/>
      <w:bookmarkStart w:id="42" w:name="_Toc28142"/>
      <w:bookmarkStart w:id="43" w:name="_Toc13835"/>
      <w:bookmarkStart w:id="44" w:name="_Toc460488546"/>
      <w:bookmarkStart w:id="45" w:name="_Toc28264"/>
      <w:r>
        <w:rPr>
          <w:rFonts w:ascii="宋体" w:hAnsi="宋体" w:cs="宋体"/>
          <w:szCs w:val="21"/>
        </w:rPr>
        <w:t xml:space="preserve">2. </w:t>
      </w:r>
      <w:r>
        <w:rPr>
          <w:rFonts w:hint="eastAsia" w:ascii="宋体" w:hAnsi="宋体" w:cs="宋体"/>
          <w:szCs w:val="21"/>
        </w:rPr>
        <w:t>委托人向监理人承诺，按照本合同约定派遣相应的人员，提供</w:t>
      </w:r>
      <w:r>
        <w:rPr>
          <w:rFonts w:hint="eastAsia" w:ascii="宋体" w:hAnsi="宋体" w:cs="宋体"/>
          <w:bCs/>
          <w:szCs w:val="21"/>
        </w:rPr>
        <w:t>房屋、资料</w:t>
      </w:r>
      <w:r>
        <w:rPr>
          <w:rFonts w:hint="eastAsia" w:ascii="宋体" w:hAnsi="宋体" w:cs="宋体"/>
          <w:szCs w:val="21"/>
        </w:rPr>
        <w:t>、设备，并按本合同约定支付酬金。</w:t>
      </w:r>
      <w:bookmarkEnd w:id="40"/>
      <w:bookmarkEnd w:id="41"/>
      <w:bookmarkEnd w:id="42"/>
      <w:bookmarkEnd w:id="43"/>
      <w:bookmarkEnd w:id="44"/>
      <w:bookmarkEnd w:id="45"/>
    </w:p>
    <w:p w14:paraId="1D98C532">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46" w:name="_Toc1683"/>
      <w:bookmarkStart w:id="47" w:name="_Toc460407906"/>
      <w:bookmarkStart w:id="48" w:name="_Toc26886"/>
      <w:bookmarkStart w:id="49" w:name="_Toc460488547"/>
      <w:r>
        <w:rPr>
          <w:rFonts w:hint="eastAsia" w:ascii="宋体" w:hAnsi="宋体" w:cs="宋体"/>
          <w:b/>
          <w:szCs w:val="21"/>
        </w:rPr>
        <w:t>八、合同订立</w:t>
      </w:r>
      <w:bookmarkEnd w:id="46"/>
      <w:bookmarkEnd w:id="47"/>
      <w:bookmarkEnd w:id="48"/>
      <w:bookmarkEnd w:id="49"/>
    </w:p>
    <w:p w14:paraId="46C12312">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1. </w:t>
      </w:r>
      <w:r>
        <w:rPr>
          <w:rFonts w:hint="eastAsia" w:ascii="宋体" w:hAnsi="宋体" w:cs="宋体"/>
          <w:szCs w:val="21"/>
        </w:rPr>
        <w:t>订立时间：年月日。</w:t>
      </w:r>
    </w:p>
    <w:p w14:paraId="1A85A36A">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2. </w:t>
      </w:r>
      <w:r>
        <w:rPr>
          <w:rFonts w:hint="eastAsia" w:ascii="宋体" w:hAnsi="宋体" w:cs="宋体"/>
          <w:szCs w:val="21"/>
        </w:rPr>
        <w:t>订立地点：。</w:t>
      </w:r>
    </w:p>
    <w:p w14:paraId="1701851B">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rPr>
      </w:pPr>
      <w:r>
        <w:rPr>
          <w:rFonts w:ascii="宋体" w:hAnsi="宋体" w:cs="宋体"/>
          <w:szCs w:val="21"/>
        </w:rPr>
        <w:t xml:space="preserve">3. </w:t>
      </w:r>
      <w:r>
        <w:rPr>
          <w:rFonts w:hint="eastAsia" w:ascii="宋体" w:hAnsi="宋体" w:cs="宋体"/>
          <w:szCs w:val="21"/>
        </w:rPr>
        <w:t>本合同一式份，具有同等法律效力，双方各执份。</w:t>
      </w:r>
    </w:p>
    <w:p w14:paraId="31CCF715">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p>
    <w:p w14:paraId="7E4E61C0">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委托人：</w:t>
      </w:r>
      <w:r>
        <w:rPr>
          <w:rFonts w:hint="eastAsia" w:ascii="宋体" w:hAnsi="宋体" w:cs="宋体"/>
          <w:szCs w:val="21"/>
          <w:u w:val="single"/>
        </w:rPr>
        <w:t>（盖章）</w:t>
      </w:r>
      <w:r>
        <w:rPr>
          <w:rFonts w:hint="eastAsia" w:ascii="宋体" w:hAnsi="宋体" w:cs="宋体"/>
          <w:szCs w:val="21"/>
        </w:rPr>
        <w:t>监理人：</w:t>
      </w:r>
      <w:r>
        <w:rPr>
          <w:rFonts w:hint="eastAsia" w:ascii="宋体" w:hAnsi="宋体" w:cs="宋体"/>
          <w:szCs w:val="21"/>
          <w:u w:val="single"/>
        </w:rPr>
        <w:t>（盖章）</w:t>
      </w:r>
    </w:p>
    <w:p w14:paraId="36EF4CF9">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住所：住所：</w:t>
      </w:r>
    </w:p>
    <w:p w14:paraId="2549B4FD">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rPr>
      </w:pPr>
      <w:r>
        <w:rPr>
          <w:rFonts w:hint="eastAsia" w:ascii="宋体" w:hAnsi="宋体" w:cs="宋体"/>
          <w:szCs w:val="21"/>
        </w:rPr>
        <w:t>邮政编码：邮政编码：</w:t>
      </w:r>
    </w:p>
    <w:p w14:paraId="5947E4FC">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法定代表人或其授权法定代表人或其授权</w:t>
      </w:r>
    </w:p>
    <w:p w14:paraId="4097CAA8">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的代理人：</w:t>
      </w:r>
      <w:r>
        <w:rPr>
          <w:rFonts w:hint="eastAsia" w:ascii="宋体" w:hAnsi="宋体" w:cs="宋体"/>
          <w:szCs w:val="21"/>
          <w:u w:val="single"/>
        </w:rPr>
        <w:t>（签字）</w:t>
      </w:r>
      <w:r>
        <w:rPr>
          <w:rFonts w:hint="eastAsia" w:ascii="宋体" w:hAnsi="宋体" w:cs="宋体"/>
          <w:szCs w:val="21"/>
        </w:rPr>
        <w:t>的代理人：</w:t>
      </w:r>
      <w:r>
        <w:rPr>
          <w:rFonts w:hint="eastAsia" w:ascii="宋体" w:hAnsi="宋体" w:cs="宋体"/>
          <w:szCs w:val="21"/>
          <w:u w:val="single"/>
        </w:rPr>
        <w:t>（签字）</w:t>
      </w:r>
    </w:p>
    <w:p w14:paraId="1B275E7A">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开户银行：开户银行：</w:t>
      </w:r>
    </w:p>
    <w:p w14:paraId="55995214">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账号：账号：</w:t>
      </w:r>
    </w:p>
    <w:p w14:paraId="172A6DC0">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电话：电话：</w:t>
      </w:r>
    </w:p>
    <w:p w14:paraId="43E7F12F">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传真：传真：</w:t>
      </w:r>
    </w:p>
    <w:p w14:paraId="118F29FE">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电子邮箱：电子邮箱：</w:t>
      </w:r>
    </w:p>
    <w:p w14:paraId="7A1B01A7">
      <w:pPr>
        <w:adjustRightInd w:val="0"/>
        <w:snapToGrid w:val="0"/>
        <w:ind w:firstLine="415" w:firstLineChars="198"/>
        <w:rPr>
          <w:rFonts w:ascii="宋体" w:cs="宋体"/>
          <w:szCs w:val="21"/>
          <w:u w:val="single"/>
        </w:rPr>
      </w:pPr>
      <w:r>
        <w:rPr>
          <w:rFonts w:ascii="宋体" w:cs="宋体"/>
          <w:szCs w:val="21"/>
        </w:rPr>
        <w:t> </w:t>
      </w:r>
    </w:p>
    <w:p w14:paraId="161C4631">
      <w:pPr>
        <w:tabs>
          <w:tab w:val="left" w:pos="425"/>
        </w:tabs>
        <w:jc w:val="center"/>
        <w:rPr>
          <w:rFonts w:hint="eastAsia" w:ascii="宋体" w:hAnsi="宋体" w:cs="宋体"/>
          <w:b/>
          <w:bCs/>
          <w:szCs w:val="21"/>
        </w:rPr>
      </w:pPr>
    </w:p>
    <w:p w14:paraId="6D9E3CDC">
      <w:pPr>
        <w:tabs>
          <w:tab w:val="left" w:pos="425"/>
        </w:tabs>
        <w:jc w:val="center"/>
        <w:rPr>
          <w:rFonts w:hint="eastAsia" w:ascii="宋体" w:hAnsi="宋体" w:cs="宋体"/>
          <w:b/>
          <w:bCs/>
          <w:szCs w:val="21"/>
        </w:rPr>
      </w:pPr>
    </w:p>
    <w:p w14:paraId="39F461E1">
      <w:pPr>
        <w:tabs>
          <w:tab w:val="left" w:pos="425"/>
        </w:tabs>
        <w:jc w:val="center"/>
        <w:rPr>
          <w:rFonts w:hint="eastAsia" w:ascii="宋体" w:hAnsi="宋体" w:cs="宋体"/>
          <w:b/>
          <w:bCs/>
          <w:szCs w:val="21"/>
        </w:rPr>
      </w:pPr>
    </w:p>
    <w:p w14:paraId="6C7A5715">
      <w:pPr>
        <w:tabs>
          <w:tab w:val="left" w:pos="425"/>
        </w:tabs>
        <w:jc w:val="center"/>
        <w:rPr>
          <w:rFonts w:hint="eastAsia" w:ascii="宋体" w:hAnsi="宋体" w:cs="宋体"/>
          <w:b/>
          <w:bCs/>
          <w:szCs w:val="21"/>
        </w:rPr>
      </w:pPr>
    </w:p>
    <w:p w14:paraId="4B5ECBD4">
      <w:pPr>
        <w:pStyle w:val="12"/>
        <w:rPr>
          <w:rFonts w:hint="eastAsia"/>
        </w:rPr>
      </w:pPr>
    </w:p>
    <w:p w14:paraId="620149BE">
      <w:pPr>
        <w:tabs>
          <w:tab w:val="left" w:pos="425"/>
        </w:tabs>
        <w:jc w:val="center"/>
        <w:rPr>
          <w:rFonts w:ascii="宋体" w:cs="宋体"/>
          <w:sz w:val="28"/>
          <w:szCs w:val="28"/>
        </w:rPr>
      </w:pPr>
      <w:r>
        <w:rPr>
          <w:rFonts w:hint="eastAsia" w:ascii="宋体" w:hAnsi="宋体" w:cs="宋体"/>
          <w:b/>
          <w:bCs/>
          <w:sz w:val="28"/>
          <w:szCs w:val="28"/>
        </w:rPr>
        <w:t>第二部分</w:t>
      </w:r>
      <w:r>
        <w:rPr>
          <w:rFonts w:hint="eastAsia" w:ascii="宋体" w:hAnsi="宋体" w:cs="宋体"/>
          <w:b/>
          <w:bCs/>
          <w:sz w:val="28"/>
          <w:szCs w:val="28"/>
          <w:lang w:val="en-US" w:eastAsia="zh-CN"/>
        </w:rPr>
        <w:t xml:space="preserve"> </w:t>
      </w:r>
      <w:r>
        <w:rPr>
          <w:rFonts w:hint="eastAsia" w:ascii="宋体" w:hAnsi="宋体" w:cs="宋体"/>
          <w:b/>
          <w:bCs/>
          <w:sz w:val="28"/>
          <w:szCs w:val="28"/>
        </w:rPr>
        <w:t>通用条件</w:t>
      </w:r>
    </w:p>
    <w:p w14:paraId="33FAC4FF">
      <w:pPr>
        <w:spacing w:line="360" w:lineRule="auto"/>
        <w:rPr>
          <w:rFonts w:ascii="宋体" w:cs="宋体"/>
          <w:szCs w:val="21"/>
        </w:rPr>
      </w:pPr>
      <w:r>
        <w:rPr>
          <w:rFonts w:ascii="宋体" w:hAnsi="宋体" w:cs="宋体"/>
          <w:szCs w:val="21"/>
        </w:rPr>
        <w:t xml:space="preserve">1. </w:t>
      </w:r>
      <w:r>
        <w:rPr>
          <w:rFonts w:hint="eastAsia" w:ascii="宋体" w:hAnsi="宋体" w:cs="宋体"/>
          <w:szCs w:val="21"/>
        </w:rPr>
        <w:t>定义与解释</w:t>
      </w:r>
    </w:p>
    <w:p w14:paraId="261A9531">
      <w:pPr>
        <w:spacing w:line="360" w:lineRule="auto"/>
        <w:rPr>
          <w:rFonts w:ascii="宋体" w:cs="宋体"/>
          <w:szCs w:val="21"/>
        </w:rPr>
      </w:pPr>
    </w:p>
    <w:p w14:paraId="363E968D">
      <w:pPr>
        <w:spacing w:line="360" w:lineRule="auto"/>
        <w:ind w:firstLine="420" w:firstLineChars="200"/>
        <w:rPr>
          <w:rFonts w:ascii="宋体" w:cs="宋体"/>
          <w:bCs/>
          <w:szCs w:val="21"/>
        </w:rPr>
      </w:pPr>
      <w:r>
        <w:rPr>
          <w:rFonts w:ascii="宋体" w:hAnsi="宋体" w:cs="宋体"/>
          <w:szCs w:val="21"/>
        </w:rPr>
        <w:t xml:space="preserve">1.1 </w:t>
      </w:r>
      <w:r>
        <w:rPr>
          <w:rFonts w:hint="eastAsia" w:ascii="宋体" w:hAnsi="宋体" w:cs="宋体"/>
          <w:bCs/>
          <w:szCs w:val="21"/>
        </w:rPr>
        <w:t>定义</w:t>
      </w:r>
    </w:p>
    <w:p w14:paraId="69015671">
      <w:pPr>
        <w:adjustRightInd w:val="0"/>
        <w:snapToGrid w:val="0"/>
        <w:spacing w:line="360" w:lineRule="auto"/>
        <w:ind w:firstLine="420" w:firstLineChars="200"/>
        <w:rPr>
          <w:rFonts w:ascii="宋体" w:cs="宋体"/>
          <w:szCs w:val="21"/>
        </w:rPr>
      </w:pPr>
      <w:r>
        <w:rPr>
          <w:rFonts w:hint="eastAsia" w:ascii="宋体" w:hAnsi="宋体" w:cs="宋体"/>
          <w:szCs w:val="21"/>
        </w:rPr>
        <w:t>除根据上下文另有其意义外，组成本合同的全部文件中的下列名词和用语应具有本款所赋予的含义：</w:t>
      </w:r>
    </w:p>
    <w:p w14:paraId="76783F45">
      <w:pPr>
        <w:adjustRightInd w:val="0"/>
        <w:snapToGrid w:val="0"/>
        <w:spacing w:line="360" w:lineRule="auto"/>
        <w:ind w:firstLine="420" w:firstLineChars="200"/>
        <w:rPr>
          <w:rFonts w:ascii="宋体" w:cs="宋体"/>
          <w:szCs w:val="21"/>
        </w:rPr>
      </w:pPr>
      <w:r>
        <w:rPr>
          <w:rFonts w:ascii="宋体" w:hAnsi="宋体" w:cs="宋体"/>
          <w:szCs w:val="21"/>
        </w:rPr>
        <w:t xml:space="preserve">1.1.1 </w:t>
      </w:r>
      <w:r>
        <w:rPr>
          <w:rFonts w:hint="eastAsia" w:ascii="宋体" w:hAnsi="宋体" w:cs="宋体"/>
          <w:szCs w:val="21"/>
        </w:rPr>
        <w:t>“工程”是指按照本合同约定实施监理与相关服务的建设工程。</w:t>
      </w:r>
    </w:p>
    <w:p w14:paraId="38F0D1D2">
      <w:pPr>
        <w:adjustRightInd w:val="0"/>
        <w:snapToGrid w:val="0"/>
        <w:spacing w:line="360" w:lineRule="auto"/>
        <w:ind w:firstLine="420" w:firstLineChars="200"/>
        <w:rPr>
          <w:rFonts w:ascii="宋体" w:cs="宋体"/>
          <w:szCs w:val="21"/>
        </w:rPr>
      </w:pPr>
      <w:r>
        <w:rPr>
          <w:rFonts w:ascii="宋体" w:hAnsi="宋体" w:cs="宋体"/>
          <w:szCs w:val="21"/>
        </w:rPr>
        <w:t xml:space="preserve">1.1.2 </w:t>
      </w:r>
      <w:r>
        <w:rPr>
          <w:rFonts w:hint="eastAsia" w:ascii="宋体" w:hAnsi="宋体" w:cs="宋体"/>
          <w:szCs w:val="21"/>
        </w:rPr>
        <w:t>“委托人”是指本合同中委托监理与相关服务的一方，及其合法的继承人或受让人。</w:t>
      </w:r>
    </w:p>
    <w:p w14:paraId="35EBAD21">
      <w:pPr>
        <w:adjustRightInd w:val="0"/>
        <w:snapToGrid w:val="0"/>
        <w:spacing w:line="360" w:lineRule="auto"/>
        <w:ind w:firstLine="420" w:firstLineChars="200"/>
        <w:rPr>
          <w:rFonts w:ascii="宋体" w:cs="宋体"/>
          <w:szCs w:val="21"/>
        </w:rPr>
      </w:pPr>
      <w:r>
        <w:rPr>
          <w:rFonts w:ascii="宋体" w:hAnsi="宋体" w:cs="宋体"/>
          <w:szCs w:val="21"/>
        </w:rPr>
        <w:t xml:space="preserve">1.1.3 </w:t>
      </w:r>
      <w:r>
        <w:rPr>
          <w:rFonts w:hint="eastAsia" w:ascii="宋体" w:hAnsi="宋体" w:cs="宋体"/>
          <w:szCs w:val="21"/>
        </w:rPr>
        <w:t>“监理人”是指本合同中提供监理与相关服务的一方，及其合法的继承人。</w:t>
      </w:r>
    </w:p>
    <w:p w14:paraId="41D32ABD">
      <w:pPr>
        <w:adjustRightInd w:val="0"/>
        <w:snapToGrid w:val="0"/>
        <w:spacing w:line="360" w:lineRule="auto"/>
        <w:ind w:firstLine="420" w:firstLineChars="200"/>
        <w:rPr>
          <w:rFonts w:ascii="宋体" w:cs="宋体"/>
          <w:szCs w:val="21"/>
        </w:rPr>
      </w:pPr>
      <w:r>
        <w:rPr>
          <w:rFonts w:ascii="宋体" w:hAnsi="宋体" w:cs="宋体"/>
          <w:szCs w:val="21"/>
        </w:rPr>
        <w:t xml:space="preserve">1.1.4 </w:t>
      </w:r>
      <w:r>
        <w:rPr>
          <w:rFonts w:hint="eastAsia" w:ascii="宋体" w:hAnsi="宋体" w:cs="宋体"/>
          <w:szCs w:val="21"/>
        </w:rPr>
        <w:t>“承包人”是指在工程范围内与委托人签订勘察、设计、施工等有关合同的当事人，及其合法的继承人。</w:t>
      </w:r>
    </w:p>
    <w:p w14:paraId="0A8B3925">
      <w:pPr>
        <w:spacing w:line="360" w:lineRule="auto"/>
        <w:ind w:firstLine="420" w:firstLineChars="200"/>
        <w:rPr>
          <w:rFonts w:ascii="宋体" w:hAnsi="宋体" w:cs="宋体"/>
          <w:szCs w:val="21"/>
        </w:rPr>
      </w:pPr>
      <w:r>
        <w:rPr>
          <w:rFonts w:ascii="宋体" w:hAnsi="宋体" w:cs="宋体"/>
          <w:szCs w:val="21"/>
        </w:rPr>
        <w:t xml:space="preserve">1.1.5 </w:t>
      </w:r>
      <w:r>
        <w:rPr>
          <w:rFonts w:hint="eastAsia" w:ascii="宋体" w:hAnsi="宋体" w:cs="宋体"/>
          <w:szCs w:val="21"/>
        </w:rPr>
        <w:t>“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A60B8E9">
      <w:pPr>
        <w:adjustRightInd w:val="0"/>
        <w:snapToGrid w:val="0"/>
        <w:spacing w:line="360" w:lineRule="auto"/>
        <w:ind w:firstLine="420" w:firstLineChars="200"/>
        <w:rPr>
          <w:rFonts w:ascii="宋体" w:cs="宋体"/>
          <w:szCs w:val="21"/>
        </w:rPr>
      </w:pPr>
      <w:r>
        <w:rPr>
          <w:rFonts w:ascii="宋体" w:hAnsi="宋体" w:cs="宋体"/>
          <w:szCs w:val="21"/>
        </w:rPr>
        <w:t xml:space="preserve">1.1.6 </w:t>
      </w:r>
      <w:r>
        <w:rPr>
          <w:rFonts w:hint="eastAsia" w:ascii="宋体" w:hAnsi="宋体" w:cs="宋体"/>
          <w:szCs w:val="21"/>
        </w:rPr>
        <w:t>“相关服务”是指监理人受委托人的委托，按照本合同约定，在勘察、设计、保修等阶段提供的服务活动。</w:t>
      </w:r>
    </w:p>
    <w:p w14:paraId="3CC8934F">
      <w:pPr>
        <w:adjustRightInd w:val="0"/>
        <w:snapToGrid w:val="0"/>
        <w:spacing w:line="360" w:lineRule="auto"/>
        <w:ind w:firstLine="420" w:firstLineChars="200"/>
        <w:rPr>
          <w:rFonts w:ascii="宋体" w:cs="宋体"/>
          <w:szCs w:val="21"/>
        </w:rPr>
      </w:pPr>
      <w:r>
        <w:rPr>
          <w:rFonts w:ascii="宋体" w:hAnsi="宋体" w:cs="宋体"/>
          <w:szCs w:val="21"/>
        </w:rPr>
        <w:t xml:space="preserve">1.1.7 </w:t>
      </w:r>
      <w:r>
        <w:rPr>
          <w:rFonts w:hint="eastAsia" w:ascii="宋体" w:hAnsi="宋体" w:cs="宋体"/>
          <w:szCs w:val="21"/>
        </w:rPr>
        <w:t>“正常工作”指本合同订立时通用条件和专用条件中约定的监理人的工作。</w:t>
      </w:r>
    </w:p>
    <w:p w14:paraId="602C1B35">
      <w:pPr>
        <w:adjustRightInd w:val="0"/>
        <w:snapToGrid w:val="0"/>
        <w:spacing w:line="360" w:lineRule="auto"/>
        <w:ind w:firstLine="420" w:firstLineChars="200"/>
        <w:rPr>
          <w:rFonts w:ascii="宋体" w:cs="宋体"/>
          <w:szCs w:val="21"/>
        </w:rPr>
      </w:pPr>
      <w:r>
        <w:rPr>
          <w:rFonts w:ascii="宋体" w:hAnsi="宋体" w:cs="宋体"/>
          <w:szCs w:val="21"/>
        </w:rPr>
        <w:t xml:space="preserve">1.1.8 </w:t>
      </w:r>
      <w:r>
        <w:rPr>
          <w:rFonts w:hint="eastAsia" w:ascii="宋体" w:hAnsi="宋体" w:cs="宋体"/>
          <w:szCs w:val="21"/>
        </w:rPr>
        <w:t>“附加工作”是指本合同约定的正常工作以外监理人的工作。</w:t>
      </w:r>
    </w:p>
    <w:p w14:paraId="4DF81712">
      <w:pPr>
        <w:adjustRightInd w:val="0"/>
        <w:snapToGrid w:val="0"/>
        <w:spacing w:line="360" w:lineRule="auto"/>
        <w:ind w:firstLine="420" w:firstLineChars="200"/>
        <w:rPr>
          <w:rFonts w:ascii="宋体" w:cs="宋体"/>
          <w:szCs w:val="21"/>
        </w:rPr>
      </w:pPr>
      <w:r>
        <w:rPr>
          <w:rFonts w:ascii="宋体" w:hAnsi="宋体" w:cs="宋体"/>
          <w:szCs w:val="21"/>
        </w:rPr>
        <w:t xml:space="preserve">1.1.9 </w:t>
      </w:r>
      <w:r>
        <w:rPr>
          <w:rFonts w:hint="eastAsia" w:ascii="宋体" w:hAnsi="宋体" w:cs="宋体"/>
          <w:szCs w:val="21"/>
        </w:rPr>
        <w:t>“项目监理机构”是指监理人派驻工程负责履行本合同的组织机构。</w:t>
      </w:r>
    </w:p>
    <w:p w14:paraId="7262359B">
      <w:pPr>
        <w:adjustRightInd w:val="0"/>
        <w:snapToGrid w:val="0"/>
        <w:spacing w:line="360" w:lineRule="auto"/>
        <w:ind w:firstLine="420" w:firstLineChars="200"/>
        <w:rPr>
          <w:rFonts w:ascii="宋体" w:cs="宋体"/>
          <w:szCs w:val="21"/>
        </w:rPr>
      </w:pPr>
      <w:r>
        <w:rPr>
          <w:rFonts w:ascii="宋体" w:hAnsi="宋体" w:cs="宋体"/>
          <w:szCs w:val="21"/>
        </w:rPr>
        <w:t xml:space="preserve">1.1.10 </w:t>
      </w:r>
      <w:r>
        <w:rPr>
          <w:rFonts w:hint="eastAsia" w:ascii="宋体" w:hAnsi="宋体" w:cs="宋体"/>
          <w:szCs w:val="21"/>
        </w:rPr>
        <w:t>“总监理工程师”是指由监理人的法定代表人书面授权，全面负责履行本合同、主持项目监理机构工作的注册监理工程师。</w:t>
      </w:r>
    </w:p>
    <w:p w14:paraId="3CDF06FD">
      <w:pPr>
        <w:adjustRightInd w:val="0"/>
        <w:snapToGrid w:val="0"/>
        <w:spacing w:line="360" w:lineRule="auto"/>
        <w:ind w:firstLine="420" w:firstLineChars="200"/>
        <w:rPr>
          <w:rFonts w:ascii="宋体" w:cs="宋体"/>
          <w:szCs w:val="21"/>
        </w:rPr>
      </w:pPr>
      <w:r>
        <w:rPr>
          <w:rFonts w:ascii="宋体" w:hAnsi="宋体" w:cs="宋体"/>
          <w:szCs w:val="21"/>
        </w:rPr>
        <w:t xml:space="preserve">1.1.11 </w:t>
      </w:r>
      <w:r>
        <w:rPr>
          <w:rFonts w:hint="eastAsia" w:ascii="宋体" w:hAnsi="宋体" w:cs="宋体"/>
          <w:szCs w:val="21"/>
        </w:rPr>
        <w:t>“酬金”是指监理人履行本合同义务，委托人按照本合同约定给付监理人的金额。</w:t>
      </w:r>
    </w:p>
    <w:p w14:paraId="638BDA8E">
      <w:pPr>
        <w:adjustRightInd w:val="0"/>
        <w:snapToGrid w:val="0"/>
        <w:spacing w:line="360" w:lineRule="auto"/>
        <w:ind w:firstLine="420" w:firstLineChars="200"/>
        <w:rPr>
          <w:rFonts w:ascii="宋体" w:cs="宋体"/>
          <w:szCs w:val="21"/>
        </w:rPr>
      </w:pPr>
      <w:r>
        <w:rPr>
          <w:rFonts w:ascii="宋体" w:hAnsi="宋体" w:cs="宋体"/>
          <w:szCs w:val="21"/>
        </w:rPr>
        <w:t xml:space="preserve">1.1.12 </w:t>
      </w:r>
      <w:r>
        <w:rPr>
          <w:rFonts w:hint="eastAsia" w:ascii="宋体" w:hAnsi="宋体" w:cs="宋体"/>
          <w:szCs w:val="21"/>
        </w:rPr>
        <w:t>“正常工作酬金”是指监理人完成正常工作，委托人应给付监理人并在协议书中载明的签约酬金额。</w:t>
      </w:r>
    </w:p>
    <w:p w14:paraId="72B83158">
      <w:pPr>
        <w:adjustRightInd w:val="0"/>
        <w:snapToGrid w:val="0"/>
        <w:spacing w:line="360" w:lineRule="auto"/>
        <w:ind w:firstLine="420" w:firstLineChars="200"/>
        <w:rPr>
          <w:rFonts w:ascii="宋体" w:cs="宋体"/>
          <w:szCs w:val="21"/>
        </w:rPr>
      </w:pPr>
      <w:r>
        <w:rPr>
          <w:rFonts w:ascii="宋体" w:hAnsi="宋体" w:cs="宋体"/>
          <w:szCs w:val="21"/>
        </w:rPr>
        <w:t xml:space="preserve">1.1.13 </w:t>
      </w:r>
      <w:r>
        <w:rPr>
          <w:rFonts w:hint="eastAsia" w:ascii="宋体" w:hAnsi="宋体" w:cs="宋体"/>
          <w:szCs w:val="21"/>
        </w:rPr>
        <w:t>“附加工作酬金”是指监理人完成附加工作，委托人应给付监理人的金额。</w:t>
      </w:r>
    </w:p>
    <w:p w14:paraId="454CD35C">
      <w:pPr>
        <w:adjustRightInd w:val="0"/>
        <w:snapToGrid w:val="0"/>
        <w:spacing w:line="360" w:lineRule="auto"/>
        <w:ind w:firstLine="420" w:firstLineChars="200"/>
        <w:rPr>
          <w:rFonts w:ascii="宋体" w:cs="宋体"/>
          <w:szCs w:val="21"/>
        </w:rPr>
      </w:pPr>
      <w:r>
        <w:rPr>
          <w:rFonts w:ascii="宋体" w:hAnsi="宋体" w:cs="宋体"/>
          <w:szCs w:val="21"/>
        </w:rPr>
        <w:t xml:space="preserve">1.1.14 </w:t>
      </w:r>
      <w:r>
        <w:rPr>
          <w:rFonts w:hint="eastAsia" w:ascii="宋体" w:hAnsi="宋体" w:cs="宋体"/>
          <w:szCs w:val="21"/>
        </w:rPr>
        <w:t>“一方”是指委托人或监理人；“双方”是指委托人和监理人；“第三方”是指除委托人和监理人以外的有关方。</w:t>
      </w:r>
    </w:p>
    <w:p w14:paraId="6A7EC49F">
      <w:pPr>
        <w:adjustRightInd w:val="0"/>
        <w:snapToGrid w:val="0"/>
        <w:spacing w:line="360" w:lineRule="auto"/>
        <w:ind w:firstLine="420" w:firstLineChars="200"/>
        <w:rPr>
          <w:rFonts w:ascii="宋体" w:cs="宋体"/>
          <w:szCs w:val="21"/>
        </w:rPr>
      </w:pPr>
      <w:r>
        <w:rPr>
          <w:rFonts w:ascii="宋体" w:hAnsi="宋体" w:cs="宋体"/>
          <w:szCs w:val="21"/>
        </w:rPr>
        <w:t xml:space="preserve">1.1.15 </w:t>
      </w:r>
      <w:r>
        <w:rPr>
          <w:rFonts w:hint="eastAsia" w:ascii="宋体" w:hAnsi="宋体" w:cs="宋体"/>
          <w:szCs w:val="21"/>
        </w:rPr>
        <w:t>“书面形式”是指合同书、信件和数据电文（包括电报、电传、传真、电子数据交换和电子邮件）等可以有形地表现所载内容的形式。</w:t>
      </w:r>
    </w:p>
    <w:p w14:paraId="7EF4C74F">
      <w:pPr>
        <w:adjustRightInd w:val="0"/>
        <w:snapToGrid w:val="0"/>
        <w:spacing w:line="360" w:lineRule="auto"/>
        <w:ind w:firstLine="420" w:firstLineChars="200"/>
        <w:rPr>
          <w:rFonts w:ascii="宋体" w:cs="宋体"/>
          <w:szCs w:val="21"/>
        </w:rPr>
      </w:pPr>
      <w:r>
        <w:rPr>
          <w:rFonts w:ascii="宋体" w:hAnsi="宋体" w:cs="宋体"/>
          <w:szCs w:val="21"/>
        </w:rPr>
        <w:t xml:space="preserve">1.1.16 </w:t>
      </w:r>
      <w:r>
        <w:rPr>
          <w:rFonts w:hint="eastAsia" w:ascii="宋体" w:hAnsi="宋体" w:cs="宋体"/>
          <w:szCs w:val="21"/>
        </w:rPr>
        <w:t>“天”是指第一天零时至第二天零时的时间。</w:t>
      </w:r>
    </w:p>
    <w:p w14:paraId="70DE323A">
      <w:pPr>
        <w:adjustRightInd w:val="0"/>
        <w:snapToGrid w:val="0"/>
        <w:spacing w:line="360" w:lineRule="auto"/>
        <w:ind w:firstLine="420" w:firstLineChars="200"/>
        <w:rPr>
          <w:rFonts w:ascii="宋体" w:cs="宋体"/>
          <w:szCs w:val="21"/>
        </w:rPr>
      </w:pPr>
      <w:r>
        <w:rPr>
          <w:rFonts w:ascii="宋体" w:hAnsi="宋体" w:cs="宋体"/>
          <w:szCs w:val="21"/>
        </w:rPr>
        <w:t>1.1.17</w:t>
      </w:r>
      <w:r>
        <w:rPr>
          <w:rFonts w:hint="eastAsia" w:ascii="宋体" w:hAnsi="宋体" w:cs="宋体"/>
          <w:szCs w:val="21"/>
        </w:rPr>
        <w:t>“月”是指按公历从一个月中任何一天开始的一个公历月时间。</w:t>
      </w:r>
    </w:p>
    <w:p w14:paraId="2F39D427">
      <w:pPr>
        <w:adjustRightInd w:val="0"/>
        <w:snapToGrid w:val="0"/>
        <w:spacing w:line="360" w:lineRule="auto"/>
        <w:ind w:firstLine="420" w:firstLineChars="200"/>
        <w:rPr>
          <w:rFonts w:ascii="宋体" w:cs="宋体"/>
          <w:szCs w:val="21"/>
        </w:rPr>
      </w:pPr>
      <w:r>
        <w:rPr>
          <w:rFonts w:ascii="宋体" w:hAnsi="宋体" w:cs="宋体"/>
          <w:szCs w:val="21"/>
        </w:rPr>
        <w:t xml:space="preserve">1.1.18 </w:t>
      </w:r>
      <w:r>
        <w:rPr>
          <w:rFonts w:hint="eastAsia" w:ascii="宋体" w:hAnsi="宋体" w:cs="宋体"/>
          <w:szCs w:val="21"/>
        </w:rPr>
        <w:t>“不可抗力”是指委托人和监理人在订立本合同时不可预见，在工程施工过程中不可避免发生并不能克服的自然灾害和社会性突发事件，如地震、海啸、瘟疫、水灾、骚乱、暴动、战争和专用条件约定的其他情形。</w:t>
      </w:r>
    </w:p>
    <w:p w14:paraId="4B822BFD">
      <w:pPr>
        <w:adjustRightInd w:val="0"/>
        <w:snapToGrid w:val="0"/>
        <w:spacing w:line="360" w:lineRule="auto"/>
        <w:ind w:firstLine="420" w:firstLineChars="200"/>
        <w:rPr>
          <w:rFonts w:ascii="宋体" w:cs="宋体"/>
          <w:szCs w:val="21"/>
        </w:rPr>
      </w:pPr>
      <w:r>
        <w:rPr>
          <w:rFonts w:ascii="宋体" w:hAnsi="宋体" w:cs="宋体"/>
          <w:bCs/>
          <w:szCs w:val="21"/>
        </w:rPr>
        <w:t xml:space="preserve">1.2 </w:t>
      </w:r>
      <w:r>
        <w:rPr>
          <w:rFonts w:hint="eastAsia" w:ascii="宋体" w:hAnsi="宋体" w:cs="宋体"/>
          <w:szCs w:val="21"/>
        </w:rPr>
        <w:t>解释</w:t>
      </w:r>
    </w:p>
    <w:p w14:paraId="234F9C68">
      <w:pPr>
        <w:tabs>
          <w:tab w:val="left" w:pos="6140"/>
        </w:tabs>
        <w:adjustRightInd w:val="0"/>
        <w:snapToGrid w:val="0"/>
        <w:spacing w:line="360" w:lineRule="auto"/>
        <w:ind w:firstLine="420" w:firstLineChars="200"/>
        <w:rPr>
          <w:rFonts w:ascii="宋体" w:cs="宋体"/>
          <w:szCs w:val="21"/>
        </w:rPr>
      </w:pPr>
      <w:r>
        <w:rPr>
          <w:rFonts w:ascii="宋体" w:hAnsi="宋体" w:cs="宋体"/>
          <w:szCs w:val="21"/>
        </w:rPr>
        <w:t>1.2.1</w:t>
      </w:r>
      <w:r>
        <w:rPr>
          <w:rFonts w:hint="eastAsia" w:ascii="宋体" w:hAnsi="宋体" w:cs="宋体"/>
          <w:szCs w:val="21"/>
        </w:rPr>
        <w:t>本合同使用中文书写、解释和说明。如专用条件约定使用两种及以上语言文字时，应以中文为准。</w:t>
      </w:r>
    </w:p>
    <w:p w14:paraId="30979E30">
      <w:pPr>
        <w:tabs>
          <w:tab w:val="left" w:pos="6140"/>
        </w:tabs>
        <w:adjustRightInd w:val="0"/>
        <w:snapToGrid w:val="0"/>
        <w:spacing w:line="360" w:lineRule="auto"/>
        <w:ind w:firstLine="420" w:firstLineChars="200"/>
        <w:rPr>
          <w:rFonts w:ascii="宋体" w:cs="宋体"/>
          <w:szCs w:val="21"/>
        </w:rPr>
      </w:pPr>
      <w:r>
        <w:rPr>
          <w:rFonts w:ascii="宋体" w:hAnsi="宋体" w:cs="宋体"/>
          <w:szCs w:val="21"/>
        </w:rPr>
        <w:t xml:space="preserve">1.2.2 </w:t>
      </w:r>
      <w:r>
        <w:rPr>
          <w:rFonts w:hint="eastAsia" w:ascii="宋体" w:hAnsi="宋体" w:cs="宋体"/>
          <w:szCs w:val="21"/>
        </w:rPr>
        <w:t>组成本合同的下列文件彼此应能相互解释、互为说明。除专用条件另有约定外，本合同文件的解释顺序如下：</w:t>
      </w:r>
    </w:p>
    <w:p w14:paraId="349820D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）协议书；</w:t>
      </w:r>
    </w:p>
    <w:p w14:paraId="2F29964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）中标通知书（适用于招标工程）或委托书（适用于非招标工程）；</w:t>
      </w:r>
    </w:p>
    <w:p w14:paraId="57BBF3A4">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）专用条件及附录</w:t>
      </w:r>
      <w:r>
        <w:rPr>
          <w:rFonts w:ascii="宋体" w:hAnsi="宋体" w:cs="宋体"/>
          <w:szCs w:val="21"/>
        </w:rPr>
        <w:t>A</w:t>
      </w:r>
      <w:r>
        <w:rPr>
          <w:rFonts w:hint="eastAsia" w:ascii="宋体" w:hAnsi="宋体" w:cs="宋体"/>
          <w:szCs w:val="21"/>
        </w:rPr>
        <w:t>、附录</w:t>
      </w:r>
      <w:r>
        <w:rPr>
          <w:rFonts w:ascii="宋体" w:hAnsi="宋体" w:cs="宋体"/>
          <w:szCs w:val="21"/>
        </w:rPr>
        <w:t>B</w:t>
      </w:r>
      <w:r>
        <w:rPr>
          <w:rFonts w:hint="eastAsia" w:ascii="宋体" w:hAnsi="宋体" w:cs="宋体"/>
          <w:szCs w:val="21"/>
        </w:rPr>
        <w:t>；</w:t>
      </w:r>
    </w:p>
    <w:p w14:paraId="6260D70F">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）通用条件；</w:t>
      </w:r>
    </w:p>
    <w:p w14:paraId="6E16A31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）投标文件（适用于招标工程）或监理与相关服务建议书（适用于非招标工程）。</w:t>
      </w:r>
    </w:p>
    <w:p w14:paraId="11153CD8">
      <w:pPr>
        <w:spacing w:line="360" w:lineRule="auto"/>
        <w:ind w:firstLine="420" w:firstLineChars="200"/>
        <w:rPr>
          <w:rFonts w:ascii="宋体" w:cs="宋体"/>
          <w:szCs w:val="21"/>
        </w:rPr>
      </w:pPr>
      <w:r>
        <w:rPr>
          <w:rFonts w:hint="eastAsia" w:ascii="宋体" w:hAnsi="宋体" w:cs="宋体"/>
          <w:szCs w:val="21"/>
        </w:rPr>
        <w:t>双方签订的补充协议与其他文件发生矛盾或歧义时，属于同一类内容的文件，应以最新签署的为准。</w:t>
      </w:r>
    </w:p>
    <w:p w14:paraId="02D59980">
      <w:pPr>
        <w:spacing w:line="360" w:lineRule="auto"/>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监理人的义务</w:t>
      </w:r>
    </w:p>
    <w:p w14:paraId="65A781BF">
      <w:pPr>
        <w:adjustRightInd w:val="0"/>
        <w:snapToGrid w:val="0"/>
        <w:spacing w:line="360" w:lineRule="auto"/>
        <w:ind w:firstLine="420" w:firstLineChars="200"/>
        <w:rPr>
          <w:rFonts w:ascii="宋体" w:cs="宋体"/>
          <w:bCs/>
          <w:szCs w:val="21"/>
        </w:rPr>
      </w:pPr>
      <w:r>
        <w:rPr>
          <w:rFonts w:ascii="宋体" w:hAnsi="宋体" w:cs="宋体"/>
          <w:szCs w:val="21"/>
        </w:rPr>
        <w:t xml:space="preserve">2.1 </w:t>
      </w:r>
      <w:r>
        <w:rPr>
          <w:rFonts w:hint="eastAsia" w:ascii="宋体" w:hAnsi="宋体" w:cs="宋体"/>
          <w:szCs w:val="21"/>
        </w:rPr>
        <w:t>监理的范围和工作内容</w:t>
      </w:r>
    </w:p>
    <w:p w14:paraId="4754360A">
      <w:pPr>
        <w:adjustRightInd w:val="0"/>
        <w:snapToGrid w:val="0"/>
        <w:spacing w:line="360" w:lineRule="auto"/>
        <w:ind w:firstLine="420" w:firstLineChars="200"/>
        <w:rPr>
          <w:rFonts w:ascii="宋体" w:cs="宋体"/>
          <w:szCs w:val="21"/>
        </w:rPr>
      </w:pPr>
      <w:r>
        <w:rPr>
          <w:rFonts w:ascii="宋体" w:hAnsi="宋体" w:cs="宋体"/>
          <w:szCs w:val="21"/>
        </w:rPr>
        <w:t xml:space="preserve">2.1.1 </w:t>
      </w:r>
      <w:r>
        <w:rPr>
          <w:rFonts w:hint="eastAsia" w:ascii="宋体" w:hAnsi="宋体" w:cs="宋体"/>
          <w:szCs w:val="21"/>
        </w:rPr>
        <w:t>监理范围在专用条件中约定。</w:t>
      </w:r>
    </w:p>
    <w:p w14:paraId="31E7D6E8">
      <w:pPr>
        <w:adjustRightInd w:val="0"/>
        <w:snapToGrid w:val="0"/>
        <w:spacing w:line="360" w:lineRule="auto"/>
        <w:ind w:firstLine="420" w:firstLineChars="200"/>
        <w:rPr>
          <w:rFonts w:ascii="宋体" w:cs="宋体"/>
          <w:szCs w:val="21"/>
        </w:rPr>
      </w:pPr>
      <w:r>
        <w:rPr>
          <w:rFonts w:ascii="宋体" w:hAnsi="宋体" w:cs="宋体"/>
          <w:szCs w:val="21"/>
        </w:rPr>
        <w:t xml:space="preserve">2.1.2 </w:t>
      </w:r>
      <w:r>
        <w:rPr>
          <w:rFonts w:hint="eastAsia" w:ascii="宋体" w:hAnsi="宋体" w:cs="宋体"/>
          <w:szCs w:val="21"/>
        </w:rPr>
        <w:t>除专用条件另有约定外，监理工作内容包括：</w:t>
      </w:r>
    </w:p>
    <w:p w14:paraId="74662A7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）收到工程设计文件后编制监理规划，并在第一次工地会议</w:t>
      </w:r>
      <w:r>
        <w:rPr>
          <w:rFonts w:ascii="宋体" w:hAnsi="宋体" w:cs="宋体"/>
          <w:szCs w:val="21"/>
        </w:rPr>
        <w:t>7</w:t>
      </w:r>
      <w:r>
        <w:rPr>
          <w:rFonts w:hint="eastAsia" w:ascii="宋体" w:hAnsi="宋体" w:cs="宋体"/>
          <w:szCs w:val="21"/>
        </w:rPr>
        <w:t>天前报委托人。根据有关规定和监理工作需要，编制监理实施细则；</w:t>
      </w:r>
    </w:p>
    <w:p w14:paraId="721A276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）熟悉工程设计文件，并参加由委托人主持的图纸会审和设计交底会议；</w:t>
      </w:r>
    </w:p>
    <w:p w14:paraId="4B030451">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）参加由委托人主持的第一次工地会议；主持监理例会并根据工程需要主持或参加专题会议；</w:t>
      </w:r>
    </w:p>
    <w:p w14:paraId="3DF9EBF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）审查监理承包人提交的监理大纲，重点审查其中的质量安全技术措施、专项施工方案与工程建设强制性标准的符合性；</w:t>
      </w:r>
    </w:p>
    <w:p w14:paraId="41CB53AD">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）检查施工承包人工程质量、安全生产管理制度及组织机构和人员资格；</w:t>
      </w:r>
    </w:p>
    <w:p w14:paraId="0FB55E8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）检查施工承包人专职安全生产管理人员的配备情况；</w:t>
      </w:r>
    </w:p>
    <w:p w14:paraId="46FAFAA0">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7</w:t>
      </w:r>
      <w:r>
        <w:rPr>
          <w:rFonts w:hint="eastAsia" w:ascii="宋体" w:hAnsi="宋体" w:cs="宋体"/>
          <w:szCs w:val="21"/>
        </w:rPr>
        <w:t>）审查施工承包人提交的施工进度计划，核查承包人对施工进度计划的调整；</w:t>
      </w:r>
    </w:p>
    <w:p w14:paraId="3762F310">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8</w:t>
      </w:r>
      <w:r>
        <w:rPr>
          <w:rFonts w:hint="eastAsia" w:ascii="宋体" w:hAnsi="宋体" w:cs="宋体"/>
          <w:szCs w:val="21"/>
        </w:rPr>
        <w:t>）检查施工承包人的试验室；</w:t>
      </w:r>
    </w:p>
    <w:p w14:paraId="5FB7E53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）审核施工分包人资质条件；</w:t>
      </w:r>
    </w:p>
    <w:p w14:paraId="742AF9CF">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10</w:t>
      </w:r>
      <w:r>
        <w:rPr>
          <w:rFonts w:hint="eastAsia" w:ascii="宋体" w:hAnsi="宋体" w:cs="宋体"/>
          <w:szCs w:val="21"/>
        </w:rPr>
        <w:t>）查验施工承包人的施工测量放线成果；</w:t>
      </w:r>
    </w:p>
    <w:p w14:paraId="6A3BC28E">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11</w:t>
      </w:r>
      <w:r>
        <w:rPr>
          <w:rFonts w:hint="eastAsia" w:ascii="宋体" w:hAnsi="宋体" w:cs="宋体"/>
          <w:szCs w:val="21"/>
        </w:rPr>
        <w:t>）审查工程开工条件，对条件具备的签发开工令；</w:t>
      </w:r>
    </w:p>
    <w:p w14:paraId="69A8EF30">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12</w:t>
      </w:r>
      <w:r>
        <w:rPr>
          <w:rFonts w:hint="eastAsia" w:ascii="宋体" w:hAnsi="宋体" w:cs="宋体"/>
          <w:szCs w:val="21"/>
        </w:rPr>
        <w:t>）审查施工承包人报送的工程材料、构配件、设备质量证明文件的有效性和符合性，并按规定对用于工程的材料采取平行检验或见证取样方式进行抽检；</w:t>
      </w:r>
    </w:p>
    <w:p w14:paraId="51A602CF">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13</w:t>
      </w:r>
      <w:r>
        <w:rPr>
          <w:rFonts w:hint="eastAsia" w:ascii="宋体" w:hAnsi="宋体" w:cs="宋体"/>
          <w:szCs w:val="21"/>
        </w:rPr>
        <w:t>）审核施工承包人提交的工程款支付申请，签发或出具工程款支付证书，并报委托人审核、批准；</w:t>
      </w:r>
    </w:p>
    <w:p w14:paraId="6C4C4E6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14</w:t>
      </w:r>
      <w:r>
        <w:rPr>
          <w:rFonts w:hint="eastAsia" w:ascii="宋体" w:hAnsi="宋体" w:cs="宋体"/>
          <w:szCs w:val="21"/>
        </w:rPr>
        <w:t>）在巡视、旁站和检验过程中，发现工程质量、施工安全存在事故隐患的，要求施工承包人整改并报委托人；</w:t>
      </w:r>
    </w:p>
    <w:p w14:paraId="7BBC87B7">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15</w:t>
      </w:r>
      <w:r>
        <w:rPr>
          <w:rFonts w:hint="eastAsia" w:ascii="宋体" w:hAnsi="宋体" w:cs="宋体"/>
          <w:szCs w:val="21"/>
        </w:rPr>
        <w:t>）经委托人同意，签发工程暂停令和复工令；</w:t>
      </w:r>
    </w:p>
    <w:p w14:paraId="5CD44CC5">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16</w:t>
      </w:r>
      <w:r>
        <w:rPr>
          <w:rFonts w:hint="eastAsia" w:ascii="宋体" w:hAnsi="宋体" w:cs="宋体"/>
          <w:szCs w:val="21"/>
        </w:rPr>
        <w:t>）审查施工承包人提交的采用新材料、新工艺、新技术、新设备的论证材料及相关验收标准；</w:t>
      </w:r>
    </w:p>
    <w:p w14:paraId="7D5BEB1D">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17</w:t>
      </w:r>
      <w:r>
        <w:rPr>
          <w:rFonts w:hint="eastAsia" w:ascii="宋体" w:hAnsi="宋体" w:cs="宋体"/>
          <w:szCs w:val="21"/>
        </w:rPr>
        <w:t>）验收隐蔽工程、分部分项工程；</w:t>
      </w:r>
    </w:p>
    <w:p w14:paraId="5803A8E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18</w:t>
      </w:r>
      <w:r>
        <w:rPr>
          <w:rFonts w:hint="eastAsia" w:ascii="宋体" w:hAnsi="宋体" w:cs="宋体"/>
          <w:szCs w:val="21"/>
        </w:rPr>
        <w:t>）审查施工承包人提交的工程变更申请，协调处理施工进度调整、费用索赔、合同争议等事项；</w:t>
      </w:r>
    </w:p>
    <w:p w14:paraId="08DC2A35">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19</w:t>
      </w:r>
      <w:r>
        <w:rPr>
          <w:rFonts w:hint="eastAsia" w:ascii="宋体" w:hAnsi="宋体" w:cs="宋体"/>
          <w:szCs w:val="21"/>
        </w:rPr>
        <w:t>）审查施工承包人提交的竣工验收申请，编写工程质量评估报告；</w:t>
      </w:r>
    </w:p>
    <w:p w14:paraId="1F8E850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20</w:t>
      </w:r>
      <w:r>
        <w:rPr>
          <w:rFonts w:hint="eastAsia" w:ascii="宋体" w:hAnsi="宋体" w:cs="宋体"/>
          <w:szCs w:val="21"/>
        </w:rPr>
        <w:t>）参加工程竣工验收，签署竣工验收意见；</w:t>
      </w:r>
    </w:p>
    <w:p w14:paraId="1E8B23F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21</w:t>
      </w:r>
      <w:r>
        <w:rPr>
          <w:rFonts w:hint="eastAsia" w:ascii="宋体" w:hAnsi="宋体" w:cs="宋体"/>
          <w:szCs w:val="21"/>
        </w:rPr>
        <w:t>）审查施工承包人提交的竣工结算申请并报委托人；</w:t>
      </w:r>
    </w:p>
    <w:p w14:paraId="14619375">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22</w:t>
      </w:r>
      <w:r>
        <w:rPr>
          <w:rFonts w:hint="eastAsia" w:ascii="宋体" w:hAnsi="宋体" w:cs="宋体"/>
          <w:szCs w:val="21"/>
        </w:rPr>
        <w:t>）编制、整理工程监理归档文件并报委托人。</w:t>
      </w:r>
    </w:p>
    <w:p w14:paraId="2C2F15BE">
      <w:pPr>
        <w:spacing w:line="360" w:lineRule="auto"/>
        <w:ind w:firstLine="420" w:firstLineChars="200"/>
        <w:rPr>
          <w:rFonts w:ascii="宋体" w:cs="宋体"/>
          <w:szCs w:val="21"/>
        </w:rPr>
      </w:pPr>
      <w:r>
        <w:rPr>
          <w:rFonts w:ascii="宋体" w:hAnsi="宋体" w:cs="宋体"/>
          <w:szCs w:val="21"/>
        </w:rPr>
        <w:t xml:space="preserve">2.1.3 </w:t>
      </w:r>
      <w:r>
        <w:rPr>
          <w:rFonts w:hint="eastAsia" w:ascii="宋体" w:hAnsi="宋体" w:cs="宋体"/>
          <w:szCs w:val="21"/>
        </w:rPr>
        <w:t>相关服务的范围和内容在附录</w:t>
      </w:r>
      <w:r>
        <w:rPr>
          <w:rFonts w:ascii="宋体" w:hAnsi="宋体" w:cs="宋体"/>
          <w:szCs w:val="21"/>
        </w:rPr>
        <w:t>A</w:t>
      </w:r>
      <w:r>
        <w:rPr>
          <w:rFonts w:hint="eastAsia" w:ascii="宋体" w:hAnsi="宋体" w:cs="宋体"/>
          <w:szCs w:val="21"/>
        </w:rPr>
        <w:t>中约定。</w:t>
      </w:r>
    </w:p>
    <w:p w14:paraId="742063F9">
      <w:pPr>
        <w:spacing w:line="360" w:lineRule="auto"/>
        <w:ind w:firstLine="420" w:firstLineChars="200"/>
        <w:rPr>
          <w:rFonts w:ascii="宋体" w:cs="宋体"/>
          <w:bCs/>
          <w:szCs w:val="21"/>
        </w:rPr>
      </w:pPr>
      <w:r>
        <w:rPr>
          <w:rFonts w:ascii="宋体" w:hAnsi="宋体" w:cs="宋体"/>
          <w:szCs w:val="21"/>
        </w:rPr>
        <w:t xml:space="preserve">2.2 </w:t>
      </w:r>
      <w:r>
        <w:rPr>
          <w:rFonts w:hint="eastAsia" w:ascii="宋体" w:hAnsi="宋体" w:cs="宋体"/>
          <w:bCs/>
          <w:szCs w:val="21"/>
        </w:rPr>
        <w:t>监理与相关服务依据</w:t>
      </w:r>
    </w:p>
    <w:p w14:paraId="7C5495A5">
      <w:pPr>
        <w:adjustRightInd w:val="0"/>
        <w:snapToGrid w:val="0"/>
        <w:spacing w:line="360" w:lineRule="auto"/>
        <w:ind w:firstLine="420" w:firstLineChars="200"/>
        <w:rPr>
          <w:rFonts w:ascii="宋体" w:cs="宋体"/>
          <w:szCs w:val="21"/>
        </w:rPr>
      </w:pPr>
      <w:r>
        <w:rPr>
          <w:rFonts w:ascii="宋体" w:hAnsi="宋体" w:cs="宋体"/>
          <w:szCs w:val="21"/>
        </w:rPr>
        <w:t xml:space="preserve">2.2.1 </w:t>
      </w:r>
      <w:r>
        <w:rPr>
          <w:rFonts w:hint="eastAsia" w:ascii="宋体" w:hAnsi="宋体" w:cs="宋体"/>
          <w:szCs w:val="21"/>
        </w:rPr>
        <w:t>监理依据包括：</w:t>
      </w:r>
    </w:p>
    <w:p w14:paraId="5EB16BD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）适用的法律、行政法规及部门规章；</w:t>
      </w:r>
    </w:p>
    <w:p w14:paraId="1AA99201">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）与工程有关的标准；</w:t>
      </w:r>
    </w:p>
    <w:p w14:paraId="579774CE">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）工程设计及有关文件；</w:t>
      </w:r>
    </w:p>
    <w:p w14:paraId="10C17734">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）本合同及委托人与第三方签订的与实施工程有关的其他合同。</w:t>
      </w:r>
    </w:p>
    <w:p w14:paraId="59A26F5D">
      <w:pPr>
        <w:spacing w:line="360" w:lineRule="auto"/>
        <w:ind w:firstLine="420" w:firstLineChars="200"/>
        <w:rPr>
          <w:rFonts w:ascii="宋体" w:cs="宋体"/>
          <w:bCs/>
          <w:szCs w:val="21"/>
        </w:rPr>
      </w:pPr>
      <w:r>
        <w:rPr>
          <w:rFonts w:hint="eastAsia" w:ascii="宋体" w:hAnsi="宋体" w:cs="宋体"/>
          <w:bCs/>
          <w:szCs w:val="21"/>
        </w:rPr>
        <w:t>双方根据工程的行业和地域特点，在专用条件中具体约定监理依据。</w:t>
      </w:r>
    </w:p>
    <w:p w14:paraId="56844D3F">
      <w:pPr>
        <w:adjustRightInd w:val="0"/>
        <w:snapToGrid w:val="0"/>
        <w:spacing w:line="360" w:lineRule="auto"/>
        <w:ind w:firstLine="420" w:firstLineChars="200"/>
        <w:rPr>
          <w:rFonts w:ascii="宋体" w:cs="宋体"/>
          <w:szCs w:val="21"/>
        </w:rPr>
      </w:pPr>
      <w:r>
        <w:rPr>
          <w:rFonts w:ascii="宋体" w:hAnsi="宋体" w:cs="宋体"/>
          <w:szCs w:val="21"/>
        </w:rPr>
        <w:t xml:space="preserve">2.2.2 </w:t>
      </w:r>
      <w:r>
        <w:rPr>
          <w:rFonts w:hint="eastAsia" w:ascii="宋体" w:hAnsi="宋体" w:cs="宋体"/>
          <w:szCs w:val="21"/>
        </w:rPr>
        <w:t>相关服务依据在专用条件中约定。</w:t>
      </w:r>
    </w:p>
    <w:p w14:paraId="643FF67B">
      <w:pPr>
        <w:spacing w:line="360" w:lineRule="auto"/>
        <w:ind w:firstLine="420" w:firstLineChars="200"/>
        <w:rPr>
          <w:rFonts w:ascii="宋体" w:cs="宋体"/>
          <w:kern w:val="0"/>
          <w:szCs w:val="21"/>
        </w:rPr>
      </w:pPr>
      <w:r>
        <w:rPr>
          <w:rFonts w:ascii="宋体" w:hAnsi="宋体" w:cs="宋体"/>
          <w:szCs w:val="21"/>
        </w:rPr>
        <w:t xml:space="preserve">2.3 </w:t>
      </w:r>
      <w:r>
        <w:rPr>
          <w:rFonts w:hint="eastAsia" w:ascii="宋体" w:hAnsi="宋体" w:cs="宋体"/>
          <w:szCs w:val="21"/>
        </w:rPr>
        <w:t>项目监理机构和人员</w:t>
      </w:r>
    </w:p>
    <w:p w14:paraId="588EBE35">
      <w:pPr>
        <w:adjustRightInd w:val="0"/>
        <w:snapToGrid w:val="0"/>
        <w:spacing w:line="360" w:lineRule="auto"/>
        <w:ind w:firstLine="420" w:firstLineChars="200"/>
        <w:rPr>
          <w:rFonts w:ascii="宋体" w:cs="宋体"/>
          <w:szCs w:val="21"/>
        </w:rPr>
      </w:pPr>
      <w:r>
        <w:rPr>
          <w:rFonts w:ascii="宋体" w:hAnsi="宋体" w:cs="宋体"/>
          <w:szCs w:val="21"/>
        </w:rPr>
        <w:t xml:space="preserve">2.3.1 </w:t>
      </w:r>
      <w:r>
        <w:rPr>
          <w:rFonts w:hint="eastAsia" w:ascii="宋体" w:hAnsi="宋体" w:cs="宋体"/>
          <w:szCs w:val="21"/>
        </w:rPr>
        <w:t>监理人应组建满足工作需要的项目监理机构，配备必要的检测设备。项目监理机构的主要人员应具有相应的资格条件。</w:t>
      </w:r>
    </w:p>
    <w:p w14:paraId="5AD2B1CF">
      <w:pPr>
        <w:adjustRightInd w:val="0"/>
        <w:snapToGrid w:val="0"/>
        <w:spacing w:line="360" w:lineRule="auto"/>
        <w:ind w:firstLine="420" w:firstLineChars="200"/>
        <w:rPr>
          <w:rFonts w:ascii="宋体" w:cs="宋体"/>
          <w:szCs w:val="21"/>
        </w:rPr>
      </w:pPr>
      <w:r>
        <w:rPr>
          <w:rFonts w:ascii="宋体" w:hAnsi="宋体" w:cs="宋体"/>
          <w:szCs w:val="21"/>
        </w:rPr>
        <w:t>2.3.2</w:t>
      </w:r>
      <w:r>
        <w:rPr>
          <w:rFonts w:hint="eastAsia" w:ascii="宋体" w:hAnsi="宋体" w:cs="宋体"/>
          <w:szCs w:val="21"/>
        </w:rPr>
        <w:t>本合同履行过程中，总监理工程师及重要岗位监理人员应保持相对稳定，以保证监理工作正常进行。</w:t>
      </w:r>
    </w:p>
    <w:p w14:paraId="47E53489">
      <w:pPr>
        <w:adjustRightInd w:val="0"/>
        <w:snapToGrid w:val="0"/>
        <w:spacing w:line="360" w:lineRule="auto"/>
        <w:ind w:firstLine="420" w:firstLineChars="200"/>
        <w:rPr>
          <w:rFonts w:ascii="宋体" w:cs="宋体"/>
          <w:szCs w:val="21"/>
        </w:rPr>
      </w:pPr>
      <w:r>
        <w:rPr>
          <w:rFonts w:ascii="宋体" w:hAnsi="宋体" w:cs="宋体"/>
          <w:szCs w:val="21"/>
        </w:rPr>
        <w:t>2.3.3</w:t>
      </w:r>
      <w:r>
        <w:rPr>
          <w:rFonts w:hint="eastAsia" w:ascii="宋体" w:hAnsi="宋体" w:cs="宋体"/>
          <w:szCs w:val="21"/>
        </w:rPr>
        <w:t>监理人可根据工程进展和工作需要调整项目监理机构人员。监理人更换总监理工程师时，应提前</w:t>
      </w:r>
      <w:r>
        <w:rPr>
          <w:rFonts w:ascii="宋体" w:hAnsi="宋体" w:cs="宋体"/>
          <w:szCs w:val="21"/>
        </w:rPr>
        <w:t>7</w:t>
      </w:r>
      <w:r>
        <w:rPr>
          <w:rFonts w:hint="eastAsia" w:ascii="宋体" w:hAnsi="宋体" w:cs="宋体"/>
          <w:szCs w:val="21"/>
        </w:rPr>
        <w:t>天向委托人书面报告，经委托人同意后方可更换；监理人更换项目监理机构其他监理人员，应以相当资格与能力的人员替换，并通知委托人。</w:t>
      </w:r>
    </w:p>
    <w:p w14:paraId="34281D7E">
      <w:pPr>
        <w:adjustRightInd w:val="0"/>
        <w:snapToGrid w:val="0"/>
        <w:spacing w:line="360" w:lineRule="auto"/>
        <w:ind w:firstLine="420" w:firstLineChars="200"/>
        <w:rPr>
          <w:rFonts w:ascii="宋体" w:cs="宋体"/>
          <w:szCs w:val="21"/>
        </w:rPr>
      </w:pPr>
      <w:r>
        <w:rPr>
          <w:rFonts w:ascii="宋体" w:hAnsi="宋体" w:cs="宋体"/>
          <w:szCs w:val="21"/>
        </w:rPr>
        <w:t xml:space="preserve">2.3.4 </w:t>
      </w:r>
      <w:r>
        <w:rPr>
          <w:rFonts w:hint="eastAsia" w:ascii="宋体" w:hAnsi="宋体" w:cs="宋体"/>
          <w:szCs w:val="21"/>
        </w:rPr>
        <w:t>监理人应及时更换有下列情形之一的监理人员：</w:t>
      </w:r>
    </w:p>
    <w:p w14:paraId="5488152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）严重过失行为的；</w:t>
      </w:r>
    </w:p>
    <w:p w14:paraId="391A952D">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）有违法行为不能履行职责的；</w:t>
      </w:r>
    </w:p>
    <w:p w14:paraId="4BFAD14B">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）涉嫌犯罪的；</w:t>
      </w:r>
    </w:p>
    <w:p w14:paraId="243B52A9">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）不能胜任岗位职责的；</w:t>
      </w:r>
    </w:p>
    <w:p w14:paraId="20A76A9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）严重违反职业道德的；</w:t>
      </w:r>
    </w:p>
    <w:p w14:paraId="4499DCE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）专用条件约定的其他情形。</w:t>
      </w:r>
    </w:p>
    <w:p w14:paraId="721A7529">
      <w:pPr>
        <w:spacing w:line="360" w:lineRule="auto"/>
        <w:ind w:firstLine="420" w:firstLineChars="200"/>
        <w:rPr>
          <w:rFonts w:ascii="宋体" w:cs="宋体"/>
          <w:szCs w:val="21"/>
        </w:rPr>
      </w:pPr>
      <w:r>
        <w:rPr>
          <w:rFonts w:ascii="宋体" w:hAnsi="宋体" w:cs="宋体"/>
          <w:szCs w:val="21"/>
        </w:rPr>
        <w:t xml:space="preserve">2.3.5 </w:t>
      </w:r>
      <w:r>
        <w:rPr>
          <w:rFonts w:hint="eastAsia" w:ascii="宋体" w:hAnsi="宋体" w:cs="宋体"/>
          <w:szCs w:val="21"/>
        </w:rPr>
        <w:t>委托人可要求监理人更换不能胜任本职工作的项目监理机构人员。</w:t>
      </w:r>
    </w:p>
    <w:p w14:paraId="5A9334EB">
      <w:pPr>
        <w:spacing w:line="360" w:lineRule="auto"/>
        <w:ind w:firstLine="420" w:firstLineChars="200"/>
        <w:rPr>
          <w:rFonts w:ascii="宋体" w:cs="宋体"/>
          <w:szCs w:val="21"/>
        </w:rPr>
      </w:pPr>
      <w:r>
        <w:rPr>
          <w:rFonts w:ascii="宋体" w:hAnsi="宋体" w:cs="宋体"/>
          <w:szCs w:val="21"/>
        </w:rPr>
        <w:t xml:space="preserve">2.4 </w:t>
      </w:r>
      <w:r>
        <w:rPr>
          <w:rFonts w:hint="eastAsia" w:ascii="宋体" w:hAnsi="宋体" w:cs="宋体"/>
          <w:szCs w:val="21"/>
        </w:rPr>
        <w:t>履行职责</w:t>
      </w:r>
    </w:p>
    <w:p w14:paraId="66CDF91F">
      <w:pPr>
        <w:adjustRightInd w:val="0"/>
        <w:snapToGrid w:val="0"/>
        <w:spacing w:line="360" w:lineRule="auto"/>
        <w:ind w:firstLine="420" w:firstLineChars="200"/>
        <w:rPr>
          <w:rFonts w:ascii="宋体" w:cs="宋体"/>
          <w:szCs w:val="21"/>
        </w:rPr>
      </w:pPr>
      <w:r>
        <w:rPr>
          <w:rFonts w:hint="eastAsia" w:ascii="宋体" w:hAnsi="宋体" w:cs="宋体"/>
          <w:szCs w:val="21"/>
        </w:rPr>
        <w:t>监理人应遵循职业道德准则和行为规范，严格按照法律法规、工程建设有关标准及本合同履行职责。</w:t>
      </w:r>
    </w:p>
    <w:p w14:paraId="20390A42">
      <w:pPr>
        <w:adjustRightInd w:val="0"/>
        <w:snapToGrid w:val="0"/>
        <w:spacing w:line="360" w:lineRule="auto"/>
        <w:ind w:firstLine="420" w:firstLineChars="200"/>
        <w:rPr>
          <w:rFonts w:ascii="宋体" w:cs="宋体"/>
          <w:kern w:val="0"/>
          <w:szCs w:val="21"/>
        </w:rPr>
      </w:pPr>
      <w:r>
        <w:rPr>
          <w:rFonts w:ascii="宋体" w:hAnsi="宋体" w:cs="宋体"/>
          <w:szCs w:val="21"/>
        </w:rPr>
        <w:t xml:space="preserve">2.4.1 </w:t>
      </w:r>
      <w:r>
        <w:rPr>
          <w:rFonts w:hint="eastAsia" w:ascii="宋体" w:hAnsi="宋体" w:cs="宋体"/>
          <w:szCs w:val="21"/>
        </w:rPr>
        <w:t>在监理与相关服务范围内，委托人和承包人提出的意见和要求，监理人应及时提出处置意见。当委托人与承包人之间发生合同争议时，监理人应协助委托人、承包人协商解决。</w:t>
      </w:r>
    </w:p>
    <w:p w14:paraId="148186F5">
      <w:pPr>
        <w:adjustRightInd w:val="0"/>
        <w:snapToGrid w:val="0"/>
        <w:spacing w:line="360" w:lineRule="auto"/>
        <w:ind w:firstLine="420" w:firstLineChars="200"/>
        <w:rPr>
          <w:rFonts w:ascii="宋体" w:cs="宋体"/>
          <w:szCs w:val="21"/>
        </w:rPr>
      </w:pPr>
      <w:r>
        <w:rPr>
          <w:rFonts w:ascii="宋体" w:hAnsi="宋体" w:cs="宋体"/>
          <w:szCs w:val="21"/>
        </w:rPr>
        <w:t xml:space="preserve">2.4.2 </w:t>
      </w:r>
      <w:r>
        <w:rPr>
          <w:rFonts w:hint="eastAsia" w:ascii="宋体" w:hAnsi="宋体" w:cs="宋体"/>
          <w:szCs w:val="21"/>
        </w:rPr>
        <w:t>当委托人与承包人之间的合同争议提交仲裁机构仲裁或人民法院审理时，监理人应提供必要的证明资料。</w:t>
      </w:r>
    </w:p>
    <w:p w14:paraId="145E11C8">
      <w:pPr>
        <w:adjustRightInd w:val="0"/>
        <w:snapToGrid w:val="0"/>
        <w:spacing w:line="360" w:lineRule="auto"/>
        <w:ind w:firstLine="420" w:firstLineChars="200"/>
        <w:rPr>
          <w:rFonts w:ascii="宋体" w:cs="宋体"/>
          <w:szCs w:val="21"/>
        </w:rPr>
      </w:pPr>
      <w:r>
        <w:rPr>
          <w:rFonts w:ascii="宋体" w:hAnsi="宋体" w:cs="宋体"/>
          <w:szCs w:val="21"/>
        </w:rPr>
        <w:t xml:space="preserve">2.4.3 </w:t>
      </w:r>
      <w:r>
        <w:rPr>
          <w:rFonts w:hint="eastAsia" w:ascii="宋体" w:hAnsi="宋体" w:cs="宋体"/>
          <w:szCs w:val="21"/>
        </w:rPr>
        <w:t>监理人应在专用条件约定的授权范围内，处理委托人与承包人所签订合同的变更事宜。如果变更超过授权范围，应以书面形式报委托人批准。</w:t>
      </w:r>
    </w:p>
    <w:p w14:paraId="58CF9AF6">
      <w:pPr>
        <w:adjustRightInd w:val="0"/>
        <w:snapToGrid w:val="0"/>
        <w:spacing w:line="360" w:lineRule="auto"/>
        <w:ind w:firstLine="420" w:firstLineChars="200"/>
        <w:rPr>
          <w:rFonts w:ascii="宋体" w:cs="宋体"/>
          <w:szCs w:val="21"/>
        </w:rPr>
      </w:pPr>
      <w:r>
        <w:rPr>
          <w:rFonts w:hint="eastAsia" w:ascii="宋体" w:hAnsi="宋体" w:cs="宋体"/>
          <w:szCs w:val="21"/>
        </w:rPr>
        <w:t>在紧急情况下，为了保护财产和人身安全，监理人所发出的指令未能事先报委托人批准时，应在发出指令后的</w:t>
      </w:r>
      <w:r>
        <w:rPr>
          <w:rFonts w:ascii="宋体" w:hAnsi="宋体" w:cs="宋体"/>
          <w:szCs w:val="21"/>
        </w:rPr>
        <w:t>24</w:t>
      </w:r>
      <w:r>
        <w:rPr>
          <w:rFonts w:hint="eastAsia" w:ascii="宋体" w:hAnsi="宋体" w:cs="宋体"/>
          <w:szCs w:val="21"/>
        </w:rPr>
        <w:t>小时内以书面形式报委托人。</w:t>
      </w:r>
    </w:p>
    <w:p w14:paraId="3A3802D5">
      <w:pPr>
        <w:spacing w:line="360" w:lineRule="auto"/>
        <w:ind w:firstLine="420" w:firstLineChars="200"/>
        <w:rPr>
          <w:rFonts w:ascii="宋体" w:cs="宋体"/>
          <w:szCs w:val="21"/>
        </w:rPr>
      </w:pPr>
      <w:r>
        <w:rPr>
          <w:rFonts w:ascii="宋体" w:hAnsi="宋体" w:cs="宋体"/>
          <w:szCs w:val="21"/>
        </w:rPr>
        <w:t xml:space="preserve">2.4.4 </w:t>
      </w:r>
      <w:r>
        <w:rPr>
          <w:rFonts w:hint="eastAsia" w:ascii="宋体" w:hAnsi="宋体" w:cs="宋体"/>
          <w:szCs w:val="21"/>
        </w:rPr>
        <w:t>除专用条件另有约定外，监理人发现承包人的人员不能胜任本职工作的，有权要求承包人予以调换。</w:t>
      </w:r>
    </w:p>
    <w:p w14:paraId="1CA70B1A">
      <w:pPr>
        <w:spacing w:line="360" w:lineRule="auto"/>
        <w:ind w:firstLine="420" w:firstLineChars="200"/>
        <w:rPr>
          <w:rFonts w:ascii="宋体" w:cs="宋体"/>
          <w:szCs w:val="21"/>
        </w:rPr>
      </w:pPr>
      <w:r>
        <w:rPr>
          <w:rFonts w:ascii="宋体" w:hAnsi="宋体" w:cs="宋体"/>
          <w:szCs w:val="21"/>
        </w:rPr>
        <w:t xml:space="preserve">2.5 </w:t>
      </w:r>
      <w:r>
        <w:rPr>
          <w:rFonts w:hint="eastAsia" w:ascii="宋体" w:hAnsi="宋体" w:cs="宋体"/>
          <w:szCs w:val="21"/>
        </w:rPr>
        <w:t>提交报告</w:t>
      </w:r>
    </w:p>
    <w:p w14:paraId="635CA4B0">
      <w:pPr>
        <w:spacing w:line="360" w:lineRule="auto"/>
        <w:ind w:firstLine="420" w:firstLineChars="200"/>
        <w:rPr>
          <w:rFonts w:ascii="宋体" w:cs="宋体"/>
          <w:szCs w:val="21"/>
        </w:rPr>
      </w:pPr>
      <w:r>
        <w:rPr>
          <w:rFonts w:hint="eastAsia" w:ascii="宋体" w:hAnsi="宋体" w:cs="宋体"/>
          <w:szCs w:val="21"/>
        </w:rPr>
        <w:t>监理人应按专用条件约定的种类、时间和份数向委托人提交监理与相关服务的报告。</w:t>
      </w:r>
    </w:p>
    <w:p w14:paraId="2F7E18EE">
      <w:pPr>
        <w:spacing w:line="360" w:lineRule="auto"/>
        <w:ind w:firstLine="420" w:firstLineChars="200"/>
        <w:rPr>
          <w:rFonts w:ascii="宋体" w:cs="宋体"/>
          <w:kern w:val="0"/>
          <w:szCs w:val="21"/>
        </w:rPr>
      </w:pPr>
      <w:r>
        <w:rPr>
          <w:rFonts w:ascii="宋体" w:hAnsi="宋体" w:cs="宋体"/>
          <w:szCs w:val="21"/>
        </w:rPr>
        <w:t xml:space="preserve">2.6 </w:t>
      </w:r>
      <w:r>
        <w:rPr>
          <w:rFonts w:hint="eastAsia" w:ascii="宋体" w:hAnsi="宋体" w:cs="宋体"/>
          <w:szCs w:val="21"/>
        </w:rPr>
        <w:t>文件资料</w:t>
      </w:r>
    </w:p>
    <w:p w14:paraId="27B1B98C">
      <w:pPr>
        <w:spacing w:line="360" w:lineRule="auto"/>
        <w:ind w:firstLine="420" w:firstLineChars="200"/>
        <w:rPr>
          <w:rFonts w:ascii="宋体" w:cs="宋体"/>
          <w:szCs w:val="21"/>
        </w:rPr>
      </w:pPr>
      <w:r>
        <w:rPr>
          <w:rFonts w:hint="eastAsia" w:ascii="宋体" w:hAnsi="宋体" w:cs="宋体"/>
          <w:szCs w:val="21"/>
        </w:rPr>
        <w:t>在本合同履行期内，监理人应在现场保留工作所用的图纸、报告及记录监理工作的相关文件。工程竣工后，应当按照档案管理规定将监理有关文件归档。</w:t>
      </w:r>
    </w:p>
    <w:p w14:paraId="078A7D68">
      <w:pPr>
        <w:spacing w:line="360" w:lineRule="auto"/>
        <w:ind w:firstLine="420" w:firstLineChars="200"/>
        <w:rPr>
          <w:rFonts w:ascii="宋体" w:cs="宋体"/>
          <w:kern w:val="0"/>
          <w:szCs w:val="21"/>
        </w:rPr>
      </w:pPr>
      <w:r>
        <w:rPr>
          <w:rFonts w:ascii="宋体" w:hAnsi="宋体" w:cs="宋体"/>
          <w:szCs w:val="21"/>
        </w:rPr>
        <w:t xml:space="preserve">2.7 </w:t>
      </w:r>
      <w:r>
        <w:rPr>
          <w:rFonts w:hint="eastAsia" w:ascii="宋体" w:hAnsi="宋体" w:cs="宋体"/>
          <w:szCs w:val="21"/>
        </w:rPr>
        <w:t>使用委托人的财产</w:t>
      </w:r>
    </w:p>
    <w:p w14:paraId="781E2BD3">
      <w:pPr>
        <w:spacing w:line="360" w:lineRule="auto"/>
        <w:ind w:firstLine="420" w:firstLineChars="200"/>
        <w:rPr>
          <w:rFonts w:ascii="宋体" w:cs="宋体"/>
          <w:szCs w:val="21"/>
        </w:rPr>
      </w:pPr>
      <w:r>
        <w:rPr>
          <w:rFonts w:hint="eastAsia" w:ascii="宋体" w:hAnsi="宋体" w:cs="宋体"/>
          <w:szCs w:val="21"/>
        </w:rPr>
        <w:t>监理人无偿使用附录</w:t>
      </w:r>
      <w:r>
        <w:rPr>
          <w:rFonts w:ascii="宋体" w:hAnsi="宋体" w:cs="宋体"/>
          <w:szCs w:val="21"/>
        </w:rPr>
        <w:t>B</w:t>
      </w:r>
      <w:r>
        <w:rPr>
          <w:rFonts w:hint="eastAsia" w:ascii="宋体" w:hAnsi="宋体" w:cs="宋体"/>
          <w:szCs w:val="21"/>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68478908">
      <w:pPr>
        <w:spacing w:line="360" w:lineRule="auto"/>
        <w:ind w:firstLine="420" w:firstLineChars="200"/>
        <w:rPr>
          <w:rFonts w:ascii="宋体" w:cs="宋体"/>
          <w:kern w:val="0"/>
          <w:szCs w:val="21"/>
        </w:rPr>
      </w:pPr>
      <w:r>
        <w:rPr>
          <w:rFonts w:ascii="宋体" w:hAnsi="宋体" w:cs="宋体"/>
          <w:szCs w:val="21"/>
        </w:rPr>
        <w:t>3</w:t>
      </w:r>
      <w:r>
        <w:rPr>
          <w:rFonts w:hint="eastAsia" w:ascii="宋体" w:hAnsi="宋体" w:cs="宋体"/>
          <w:szCs w:val="21"/>
        </w:rPr>
        <w:t>．委托人的义务</w:t>
      </w:r>
    </w:p>
    <w:p w14:paraId="701300FC">
      <w:pPr>
        <w:spacing w:line="360" w:lineRule="auto"/>
        <w:ind w:firstLine="420" w:firstLineChars="200"/>
        <w:rPr>
          <w:rFonts w:ascii="宋体" w:cs="宋体"/>
          <w:szCs w:val="21"/>
        </w:rPr>
      </w:pPr>
      <w:r>
        <w:rPr>
          <w:rFonts w:ascii="宋体" w:hAnsi="宋体" w:cs="宋体"/>
          <w:szCs w:val="21"/>
        </w:rPr>
        <w:t xml:space="preserve">3.1 </w:t>
      </w:r>
      <w:r>
        <w:rPr>
          <w:rFonts w:hint="eastAsia" w:ascii="宋体" w:hAnsi="宋体" w:cs="宋体"/>
          <w:szCs w:val="21"/>
        </w:rPr>
        <w:t>告知</w:t>
      </w:r>
    </w:p>
    <w:p w14:paraId="49E83E21">
      <w:pPr>
        <w:spacing w:line="360" w:lineRule="auto"/>
        <w:ind w:firstLine="420" w:firstLineChars="200"/>
        <w:rPr>
          <w:rFonts w:ascii="宋体" w:cs="宋体"/>
          <w:szCs w:val="21"/>
        </w:rPr>
      </w:pPr>
      <w:r>
        <w:rPr>
          <w:rFonts w:hint="eastAsia" w:ascii="宋体" w:hAnsi="宋体" w:cs="宋体"/>
          <w:szCs w:val="21"/>
        </w:rPr>
        <w:t>委托人应在委托人与承包人签订的合同中明确监理人、总监理工程师和授予项目监理机构的权限。如有变更，应及时通知承包人。</w:t>
      </w:r>
    </w:p>
    <w:p w14:paraId="1EFEFB9E">
      <w:pPr>
        <w:spacing w:line="360" w:lineRule="auto"/>
        <w:ind w:firstLine="420" w:firstLineChars="200"/>
        <w:rPr>
          <w:rFonts w:ascii="宋体" w:cs="宋体"/>
          <w:szCs w:val="21"/>
        </w:rPr>
      </w:pPr>
      <w:r>
        <w:rPr>
          <w:rFonts w:ascii="宋体" w:hAnsi="宋体" w:cs="宋体"/>
          <w:szCs w:val="21"/>
        </w:rPr>
        <w:t xml:space="preserve">3.2 </w:t>
      </w:r>
      <w:r>
        <w:rPr>
          <w:rFonts w:hint="eastAsia" w:ascii="宋体" w:hAnsi="宋体" w:cs="宋体"/>
          <w:szCs w:val="21"/>
        </w:rPr>
        <w:t>提供资料</w:t>
      </w:r>
    </w:p>
    <w:p w14:paraId="6AAF2ED5">
      <w:pPr>
        <w:spacing w:line="360" w:lineRule="auto"/>
        <w:ind w:firstLine="420" w:firstLineChars="200"/>
        <w:rPr>
          <w:rFonts w:ascii="宋体" w:cs="宋体"/>
          <w:szCs w:val="21"/>
        </w:rPr>
      </w:pPr>
      <w:r>
        <w:rPr>
          <w:rFonts w:hint="eastAsia" w:ascii="宋体" w:hAnsi="宋体" w:cs="宋体"/>
          <w:szCs w:val="21"/>
        </w:rPr>
        <w:t>委托人应按照附录</w:t>
      </w:r>
      <w:r>
        <w:rPr>
          <w:rFonts w:ascii="宋体" w:hAnsi="宋体" w:cs="宋体"/>
          <w:szCs w:val="21"/>
        </w:rPr>
        <w:t>B</w:t>
      </w:r>
      <w:r>
        <w:rPr>
          <w:rFonts w:hint="eastAsia" w:ascii="宋体" w:hAnsi="宋体" w:cs="宋体"/>
          <w:szCs w:val="21"/>
        </w:rPr>
        <w:t>约定，无偿向监理人提供工程有关的资料。在本合同履行过程中，委托人应及时向监理人提供最新的与工程有关的资料。</w:t>
      </w:r>
    </w:p>
    <w:p w14:paraId="02919E5F">
      <w:pPr>
        <w:spacing w:line="360" w:lineRule="auto"/>
        <w:ind w:firstLine="420" w:firstLineChars="200"/>
        <w:rPr>
          <w:rFonts w:ascii="宋体" w:cs="宋体"/>
          <w:kern w:val="0"/>
          <w:szCs w:val="21"/>
        </w:rPr>
      </w:pPr>
      <w:r>
        <w:rPr>
          <w:rFonts w:ascii="宋体" w:hAnsi="宋体" w:cs="宋体"/>
          <w:szCs w:val="21"/>
        </w:rPr>
        <w:t xml:space="preserve">3.3 </w:t>
      </w:r>
      <w:r>
        <w:rPr>
          <w:rFonts w:hint="eastAsia" w:ascii="宋体" w:hAnsi="宋体" w:cs="宋体"/>
          <w:szCs w:val="21"/>
        </w:rPr>
        <w:t>提供工作条件</w:t>
      </w:r>
    </w:p>
    <w:p w14:paraId="0F836F3B">
      <w:pPr>
        <w:adjustRightInd w:val="0"/>
        <w:snapToGrid w:val="0"/>
        <w:spacing w:line="360" w:lineRule="auto"/>
        <w:ind w:firstLine="420" w:firstLineChars="200"/>
        <w:rPr>
          <w:rFonts w:ascii="宋体" w:cs="宋体"/>
          <w:szCs w:val="21"/>
        </w:rPr>
      </w:pPr>
      <w:r>
        <w:rPr>
          <w:rFonts w:hint="eastAsia" w:ascii="宋体" w:hAnsi="宋体" w:cs="宋体"/>
          <w:szCs w:val="21"/>
        </w:rPr>
        <w:t>委托人应为监理人完成监理与相关服务提供必要的条件。</w:t>
      </w:r>
    </w:p>
    <w:p w14:paraId="2CBEB535">
      <w:pPr>
        <w:adjustRightInd w:val="0"/>
        <w:snapToGrid w:val="0"/>
        <w:spacing w:line="360" w:lineRule="auto"/>
        <w:ind w:firstLine="420" w:firstLineChars="200"/>
        <w:rPr>
          <w:rFonts w:ascii="宋体" w:cs="宋体"/>
          <w:szCs w:val="21"/>
        </w:rPr>
      </w:pPr>
      <w:r>
        <w:rPr>
          <w:rFonts w:ascii="宋体" w:hAnsi="宋体" w:cs="宋体"/>
          <w:szCs w:val="21"/>
        </w:rPr>
        <w:t xml:space="preserve">3.3.1 </w:t>
      </w:r>
      <w:r>
        <w:rPr>
          <w:rFonts w:hint="eastAsia" w:ascii="宋体" w:hAnsi="宋体" w:cs="宋体"/>
          <w:szCs w:val="21"/>
        </w:rPr>
        <w:t>委托人应按照附录</w:t>
      </w:r>
      <w:r>
        <w:rPr>
          <w:rFonts w:ascii="宋体" w:hAnsi="宋体" w:cs="宋体"/>
          <w:szCs w:val="21"/>
        </w:rPr>
        <w:t>B</w:t>
      </w:r>
      <w:r>
        <w:rPr>
          <w:rFonts w:hint="eastAsia" w:ascii="宋体" w:hAnsi="宋体" w:cs="宋体"/>
          <w:szCs w:val="21"/>
        </w:rPr>
        <w:t>约定，派遣相应的人员，提供房屋、设备，供监理人无偿使用。</w:t>
      </w:r>
    </w:p>
    <w:p w14:paraId="66DF9286">
      <w:pPr>
        <w:spacing w:line="360" w:lineRule="auto"/>
        <w:ind w:firstLine="420" w:firstLineChars="200"/>
        <w:rPr>
          <w:rFonts w:ascii="宋体" w:cs="宋体"/>
          <w:szCs w:val="21"/>
        </w:rPr>
      </w:pPr>
      <w:r>
        <w:rPr>
          <w:rFonts w:ascii="宋体" w:hAnsi="宋体" w:cs="宋体"/>
          <w:szCs w:val="21"/>
        </w:rPr>
        <w:t xml:space="preserve">3.3.2 </w:t>
      </w:r>
      <w:r>
        <w:rPr>
          <w:rFonts w:hint="eastAsia" w:ascii="宋体" w:hAnsi="宋体" w:cs="宋体"/>
          <w:szCs w:val="21"/>
        </w:rPr>
        <w:t>委托人应负责协调工程建设中所有外部关系，为监理人履行本合同提供必要的外部条件。</w:t>
      </w:r>
    </w:p>
    <w:p w14:paraId="0AB31176">
      <w:pPr>
        <w:snapToGrid w:val="0"/>
        <w:spacing w:line="360" w:lineRule="auto"/>
        <w:ind w:firstLine="420" w:firstLineChars="200"/>
        <w:rPr>
          <w:rFonts w:ascii="宋体" w:cs="宋体"/>
          <w:kern w:val="0"/>
          <w:szCs w:val="21"/>
        </w:rPr>
      </w:pPr>
      <w:r>
        <w:rPr>
          <w:rFonts w:ascii="宋体" w:hAnsi="宋体" w:cs="宋体"/>
          <w:szCs w:val="21"/>
        </w:rPr>
        <w:t xml:space="preserve">3.4 </w:t>
      </w:r>
      <w:r>
        <w:rPr>
          <w:rFonts w:hint="eastAsia" w:ascii="宋体" w:hAnsi="宋体" w:cs="宋体"/>
          <w:szCs w:val="21"/>
        </w:rPr>
        <w:t>委托人代表</w:t>
      </w:r>
    </w:p>
    <w:p w14:paraId="74D70D8E">
      <w:pPr>
        <w:snapToGrid w:val="0"/>
        <w:spacing w:line="360" w:lineRule="auto"/>
        <w:ind w:firstLine="420" w:firstLineChars="200"/>
        <w:rPr>
          <w:rFonts w:ascii="宋体" w:cs="宋体"/>
          <w:szCs w:val="21"/>
        </w:rPr>
      </w:pPr>
      <w:r>
        <w:rPr>
          <w:rFonts w:hint="eastAsia" w:ascii="宋体" w:hAnsi="宋体" w:cs="宋体"/>
          <w:szCs w:val="21"/>
        </w:rPr>
        <w:t>委托人应授权一名熟悉工程情况的代表，负责与监理人联系。委托人应在双方签订本合同后</w:t>
      </w:r>
      <w:r>
        <w:rPr>
          <w:rFonts w:ascii="宋体" w:hAnsi="宋体" w:cs="宋体"/>
          <w:szCs w:val="21"/>
        </w:rPr>
        <w:t>7</w:t>
      </w:r>
      <w:r>
        <w:rPr>
          <w:rFonts w:hint="eastAsia" w:ascii="宋体" w:hAnsi="宋体" w:cs="宋体"/>
          <w:szCs w:val="21"/>
        </w:rPr>
        <w:t>天内，将委托人代表的姓名和职责书面告知监理人。当委托人更换委托人代表时，应提前</w:t>
      </w:r>
      <w:r>
        <w:rPr>
          <w:rFonts w:ascii="宋体" w:hAnsi="宋体" w:cs="宋体"/>
          <w:szCs w:val="21"/>
        </w:rPr>
        <w:t>7</w:t>
      </w:r>
      <w:r>
        <w:rPr>
          <w:rFonts w:hint="eastAsia" w:ascii="宋体" w:hAnsi="宋体" w:cs="宋体"/>
          <w:szCs w:val="21"/>
        </w:rPr>
        <w:t>天通知监理人。</w:t>
      </w:r>
    </w:p>
    <w:p w14:paraId="3A9FC72C">
      <w:pPr>
        <w:snapToGrid w:val="0"/>
        <w:spacing w:line="360" w:lineRule="auto"/>
        <w:ind w:firstLine="420" w:firstLineChars="200"/>
        <w:rPr>
          <w:rFonts w:ascii="宋体" w:cs="宋体"/>
          <w:kern w:val="0"/>
          <w:szCs w:val="21"/>
        </w:rPr>
      </w:pPr>
      <w:r>
        <w:rPr>
          <w:rFonts w:ascii="宋体" w:hAnsi="宋体" w:cs="宋体"/>
          <w:szCs w:val="21"/>
        </w:rPr>
        <w:t xml:space="preserve">3.5 </w:t>
      </w:r>
      <w:r>
        <w:rPr>
          <w:rFonts w:hint="eastAsia" w:ascii="宋体" w:hAnsi="宋体" w:cs="宋体"/>
          <w:szCs w:val="21"/>
        </w:rPr>
        <w:t>委托人意见或要求</w:t>
      </w:r>
    </w:p>
    <w:p w14:paraId="31B67F1B">
      <w:pPr>
        <w:snapToGrid w:val="0"/>
        <w:spacing w:line="360" w:lineRule="auto"/>
        <w:ind w:firstLine="420" w:firstLineChars="200"/>
        <w:rPr>
          <w:rFonts w:ascii="宋体" w:cs="宋体"/>
          <w:szCs w:val="21"/>
        </w:rPr>
      </w:pPr>
      <w:r>
        <w:rPr>
          <w:rFonts w:hint="eastAsia" w:ascii="宋体" w:hAnsi="宋体" w:cs="宋体"/>
          <w:szCs w:val="21"/>
        </w:rPr>
        <w:t>在本合同约定的监理与相关服务工作范围内，委托人对承包人的任何意见或要求应通知监理人，由监理人向承包人发出相应指令。</w:t>
      </w:r>
    </w:p>
    <w:p w14:paraId="1B6A10A1">
      <w:pPr>
        <w:snapToGrid w:val="0"/>
        <w:spacing w:line="360" w:lineRule="auto"/>
        <w:ind w:firstLine="420" w:firstLineChars="200"/>
        <w:rPr>
          <w:rFonts w:ascii="宋体" w:cs="宋体"/>
          <w:kern w:val="0"/>
          <w:szCs w:val="21"/>
        </w:rPr>
      </w:pPr>
      <w:r>
        <w:rPr>
          <w:rFonts w:ascii="宋体" w:hAnsi="宋体" w:cs="宋体"/>
          <w:szCs w:val="21"/>
        </w:rPr>
        <w:t xml:space="preserve">3.6 </w:t>
      </w:r>
      <w:r>
        <w:rPr>
          <w:rFonts w:hint="eastAsia" w:ascii="宋体" w:hAnsi="宋体" w:cs="宋体"/>
          <w:szCs w:val="21"/>
        </w:rPr>
        <w:t>答复</w:t>
      </w:r>
    </w:p>
    <w:p w14:paraId="5D01A4DF">
      <w:pPr>
        <w:snapToGrid w:val="0"/>
        <w:spacing w:line="360" w:lineRule="auto"/>
        <w:ind w:firstLine="420" w:firstLineChars="200"/>
        <w:rPr>
          <w:rFonts w:ascii="宋体" w:cs="宋体"/>
          <w:szCs w:val="21"/>
        </w:rPr>
      </w:pPr>
      <w:r>
        <w:rPr>
          <w:rFonts w:hint="eastAsia" w:ascii="宋体" w:hAnsi="宋体" w:cs="宋体"/>
          <w:szCs w:val="21"/>
        </w:rPr>
        <w:t>委托人应在专用条件约定的时间内，对监理人以书面形式提交并要求作出决定的事宜，给予书面答复。逾期未答复的，视为委托人认可。</w:t>
      </w:r>
    </w:p>
    <w:p w14:paraId="4C3390A7">
      <w:pPr>
        <w:snapToGrid w:val="0"/>
        <w:spacing w:line="360" w:lineRule="auto"/>
        <w:ind w:firstLine="420" w:firstLineChars="200"/>
        <w:rPr>
          <w:rFonts w:ascii="宋体" w:cs="宋体"/>
          <w:kern w:val="0"/>
          <w:szCs w:val="21"/>
        </w:rPr>
      </w:pPr>
      <w:r>
        <w:rPr>
          <w:rFonts w:ascii="宋体" w:hAnsi="宋体" w:cs="宋体"/>
          <w:szCs w:val="21"/>
        </w:rPr>
        <w:t xml:space="preserve">3.7 </w:t>
      </w:r>
      <w:r>
        <w:rPr>
          <w:rFonts w:hint="eastAsia" w:ascii="宋体" w:hAnsi="宋体" w:cs="宋体"/>
          <w:szCs w:val="21"/>
        </w:rPr>
        <w:t>支付</w:t>
      </w:r>
    </w:p>
    <w:p w14:paraId="359951AF">
      <w:pPr>
        <w:snapToGrid w:val="0"/>
        <w:spacing w:line="360" w:lineRule="auto"/>
        <w:ind w:firstLine="420" w:firstLineChars="200"/>
        <w:rPr>
          <w:rFonts w:ascii="宋体" w:cs="宋体"/>
          <w:szCs w:val="21"/>
        </w:rPr>
      </w:pPr>
      <w:r>
        <w:rPr>
          <w:rFonts w:hint="eastAsia" w:ascii="宋体" w:hAnsi="宋体" w:cs="宋体"/>
          <w:szCs w:val="21"/>
        </w:rPr>
        <w:t>委托人应按本合同约定，向监理人支付酬金。</w:t>
      </w:r>
    </w:p>
    <w:p w14:paraId="44F58A0B">
      <w:pPr>
        <w:snapToGrid w:val="0"/>
        <w:spacing w:line="360" w:lineRule="auto"/>
        <w:ind w:firstLine="420" w:firstLineChars="200"/>
        <w:rPr>
          <w:rFonts w:ascii="宋体" w:cs="宋体"/>
          <w:bCs/>
          <w:szCs w:val="21"/>
        </w:rPr>
      </w:pPr>
      <w:r>
        <w:rPr>
          <w:rFonts w:ascii="宋体" w:hAnsi="宋体" w:cs="宋体"/>
          <w:bCs/>
          <w:szCs w:val="21"/>
        </w:rPr>
        <w:t xml:space="preserve">4. </w:t>
      </w:r>
      <w:r>
        <w:rPr>
          <w:rFonts w:hint="eastAsia" w:ascii="宋体" w:hAnsi="宋体" w:cs="宋体"/>
          <w:bCs/>
          <w:szCs w:val="21"/>
        </w:rPr>
        <w:t>违约责任</w:t>
      </w:r>
    </w:p>
    <w:p w14:paraId="1CA1FC11">
      <w:pPr>
        <w:spacing w:line="360" w:lineRule="auto"/>
        <w:ind w:firstLine="420" w:firstLineChars="200"/>
        <w:rPr>
          <w:rFonts w:ascii="宋体" w:cs="宋体"/>
          <w:kern w:val="0"/>
          <w:szCs w:val="21"/>
        </w:rPr>
      </w:pPr>
      <w:r>
        <w:rPr>
          <w:rFonts w:ascii="宋体" w:hAnsi="宋体" w:cs="宋体"/>
          <w:szCs w:val="21"/>
        </w:rPr>
        <w:t xml:space="preserve">4.1 </w:t>
      </w:r>
      <w:r>
        <w:rPr>
          <w:rFonts w:hint="eastAsia" w:ascii="宋体" w:hAnsi="宋体" w:cs="宋体"/>
          <w:szCs w:val="21"/>
        </w:rPr>
        <w:t>监理人的违约责任</w:t>
      </w:r>
    </w:p>
    <w:p w14:paraId="4F53B3A4">
      <w:pPr>
        <w:adjustRightInd w:val="0"/>
        <w:snapToGrid w:val="0"/>
        <w:spacing w:line="360" w:lineRule="auto"/>
        <w:ind w:firstLine="420" w:firstLineChars="200"/>
        <w:rPr>
          <w:rFonts w:ascii="宋体" w:cs="宋体"/>
          <w:szCs w:val="21"/>
        </w:rPr>
      </w:pPr>
      <w:r>
        <w:rPr>
          <w:rFonts w:hint="eastAsia" w:ascii="宋体" w:hAnsi="宋体" w:cs="宋体"/>
          <w:szCs w:val="21"/>
        </w:rPr>
        <w:t>监理人未履行本合同义务的，应承担相应的责任。</w:t>
      </w:r>
    </w:p>
    <w:p w14:paraId="49CD9B71">
      <w:pPr>
        <w:adjustRightInd w:val="0"/>
        <w:snapToGrid w:val="0"/>
        <w:spacing w:line="360" w:lineRule="auto"/>
        <w:ind w:firstLine="420" w:firstLineChars="200"/>
        <w:rPr>
          <w:rFonts w:ascii="宋体" w:cs="宋体"/>
          <w:kern w:val="0"/>
          <w:szCs w:val="21"/>
        </w:rPr>
      </w:pPr>
      <w:r>
        <w:rPr>
          <w:rFonts w:ascii="宋体" w:hAnsi="宋体" w:cs="宋体"/>
          <w:szCs w:val="21"/>
        </w:rPr>
        <w:t xml:space="preserve">4.1.1 </w:t>
      </w:r>
      <w:r>
        <w:rPr>
          <w:rFonts w:hint="eastAsia" w:ascii="宋体" w:hAnsi="宋体" w:cs="宋体"/>
          <w:szCs w:val="21"/>
        </w:rPr>
        <w:t>因监理人违反本合同约定给委托人造成损失的，监理人应当赔偿委托人损失。赔偿金额的确定方法在专用条件中约定。监理人承担部分赔偿责任的，其承担赔偿金额由双方协商确定。</w:t>
      </w:r>
    </w:p>
    <w:p w14:paraId="157CD289">
      <w:pPr>
        <w:spacing w:line="360" w:lineRule="auto"/>
        <w:ind w:firstLine="420" w:firstLineChars="200"/>
        <w:rPr>
          <w:rFonts w:ascii="宋体" w:cs="宋体"/>
          <w:szCs w:val="21"/>
        </w:rPr>
      </w:pPr>
      <w:r>
        <w:rPr>
          <w:rFonts w:ascii="宋体" w:hAnsi="宋体" w:cs="宋体"/>
          <w:szCs w:val="21"/>
        </w:rPr>
        <w:t xml:space="preserve">4.1.2 </w:t>
      </w:r>
      <w:r>
        <w:rPr>
          <w:rFonts w:hint="eastAsia" w:ascii="宋体" w:hAnsi="宋体" w:cs="宋体"/>
          <w:szCs w:val="21"/>
        </w:rPr>
        <w:t>监理人向委托人的索赔不成立时，监理人应赔偿委托人由此发生的费用。</w:t>
      </w:r>
    </w:p>
    <w:p w14:paraId="7294C3BA">
      <w:pPr>
        <w:snapToGrid w:val="0"/>
        <w:spacing w:line="360" w:lineRule="auto"/>
        <w:ind w:firstLine="420" w:firstLineChars="200"/>
        <w:rPr>
          <w:rFonts w:ascii="宋体" w:cs="宋体"/>
          <w:szCs w:val="21"/>
        </w:rPr>
      </w:pPr>
      <w:r>
        <w:rPr>
          <w:rFonts w:ascii="宋体" w:hAnsi="宋体" w:cs="宋体"/>
          <w:szCs w:val="21"/>
        </w:rPr>
        <w:t xml:space="preserve">4.2 </w:t>
      </w:r>
      <w:r>
        <w:rPr>
          <w:rFonts w:hint="eastAsia" w:ascii="宋体" w:hAnsi="宋体" w:cs="宋体"/>
          <w:szCs w:val="21"/>
        </w:rPr>
        <w:t>委托人的违约责任</w:t>
      </w:r>
    </w:p>
    <w:p w14:paraId="77722332">
      <w:pPr>
        <w:adjustRightInd w:val="0"/>
        <w:snapToGrid w:val="0"/>
        <w:spacing w:line="360" w:lineRule="auto"/>
        <w:ind w:firstLine="420" w:firstLineChars="200"/>
        <w:rPr>
          <w:rFonts w:ascii="宋体" w:cs="宋体"/>
          <w:szCs w:val="21"/>
        </w:rPr>
      </w:pPr>
      <w:r>
        <w:rPr>
          <w:rFonts w:hint="eastAsia" w:ascii="宋体" w:hAnsi="宋体" w:cs="宋体"/>
          <w:szCs w:val="21"/>
        </w:rPr>
        <w:t>委托人未履行本合同义务的，应承担相应的责任。</w:t>
      </w:r>
    </w:p>
    <w:p w14:paraId="063E3C46">
      <w:pPr>
        <w:adjustRightInd w:val="0"/>
        <w:snapToGrid w:val="0"/>
        <w:spacing w:line="360" w:lineRule="auto"/>
        <w:ind w:firstLine="420" w:firstLineChars="200"/>
        <w:rPr>
          <w:rFonts w:ascii="宋体" w:cs="宋体"/>
          <w:szCs w:val="21"/>
        </w:rPr>
      </w:pPr>
      <w:r>
        <w:rPr>
          <w:rFonts w:ascii="宋体" w:hAnsi="宋体" w:cs="宋体"/>
          <w:szCs w:val="21"/>
        </w:rPr>
        <w:t xml:space="preserve">4.2.1 </w:t>
      </w:r>
      <w:r>
        <w:rPr>
          <w:rFonts w:hint="eastAsia" w:ascii="宋体" w:hAnsi="宋体" w:cs="宋体"/>
          <w:szCs w:val="21"/>
        </w:rPr>
        <w:t>委托人违反本合同约定造成监理人损失的，委托人应予以赔偿。</w:t>
      </w:r>
    </w:p>
    <w:p w14:paraId="3D94C06F">
      <w:pPr>
        <w:adjustRightInd w:val="0"/>
        <w:snapToGrid w:val="0"/>
        <w:spacing w:line="360" w:lineRule="auto"/>
        <w:ind w:firstLine="420" w:firstLineChars="200"/>
        <w:rPr>
          <w:rFonts w:ascii="宋体" w:cs="宋体"/>
          <w:szCs w:val="21"/>
        </w:rPr>
      </w:pPr>
      <w:r>
        <w:rPr>
          <w:rFonts w:ascii="宋体" w:hAnsi="宋体" w:cs="宋体"/>
          <w:szCs w:val="21"/>
        </w:rPr>
        <w:t xml:space="preserve">4.2.2 </w:t>
      </w:r>
      <w:r>
        <w:rPr>
          <w:rFonts w:hint="eastAsia" w:ascii="宋体" w:hAnsi="宋体" w:cs="宋体"/>
          <w:szCs w:val="21"/>
        </w:rPr>
        <w:t>委托人向监理人的索赔不成立时，应赔偿监理人由此引起的费用。</w:t>
      </w:r>
    </w:p>
    <w:p w14:paraId="192E871D">
      <w:pPr>
        <w:spacing w:line="360" w:lineRule="auto"/>
        <w:ind w:firstLine="420" w:firstLineChars="200"/>
        <w:rPr>
          <w:rFonts w:ascii="宋体" w:cs="宋体"/>
          <w:szCs w:val="21"/>
        </w:rPr>
      </w:pPr>
      <w:r>
        <w:rPr>
          <w:rFonts w:ascii="宋体" w:hAnsi="宋体" w:cs="宋体"/>
          <w:szCs w:val="21"/>
        </w:rPr>
        <w:t xml:space="preserve">4.2.3 </w:t>
      </w:r>
      <w:r>
        <w:rPr>
          <w:rFonts w:hint="eastAsia" w:ascii="宋体" w:hAnsi="宋体" w:cs="宋体"/>
          <w:szCs w:val="21"/>
        </w:rPr>
        <w:t>委托人未能按期支付酬金超过</w:t>
      </w:r>
      <w:r>
        <w:rPr>
          <w:rFonts w:ascii="宋体" w:hAnsi="宋体" w:cs="宋体"/>
          <w:szCs w:val="21"/>
        </w:rPr>
        <w:t>28</w:t>
      </w:r>
      <w:r>
        <w:rPr>
          <w:rFonts w:hint="eastAsia" w:ascii="宋体" w:hAnsi="宋体" w:cs="宋体"/>
          <w:szCs w:val="21"/>
        </w:rPr>
        <w:t>天，应按专用条件约定支付逾期付款利息。</w:t>
      </w:r>
    </w:p>
    <w:p w14:paraId="7B0B2D1A">
      <w:pPr>
        <w:spacing w:line="360" w:lineRule="auto"/>
        <w:ind w:firstLine="420" w:firstLineChars="200"/>
        <w:rPr>
          <w:rFonts w:ascii="宋体" w:cs="宋体"/>
          <w:szCs w:val="21"/>
        </w:rPr>
      </w:pPr>
      <w:r>
        <w:rPr>
          <w:rFonts w:ascii="宋体" w:hAnsi="宋体" w:cs="宋体"/>
          <w:szCs w:val="21"/>
        </w:rPr>
        <w:t xml:space="preserve">4.3 </w:t>
      </w:r>
      <w:r>
        <w:rPr>
          <w:rFonts w:hint="eastAsia" w:ascii="宋体" w:hAnsi="宋体" w:cs="宋体"/>
          <w:szCs w:val="21"/>
        </w:rPr>
        <w:t>除外责任</w:t>
      </w:r>
    </w:p>
    <w:p w14:paraId="22250591">
      <w:pPr>
        <w:adjustRightInd w:val="0"/>
        <w:snapToGrid w:val="0"/>
        <w:spacing w:line="360" w:lineRule="auto"/>
        <w:ind w:firstLine="420" w:firstLineChars="200"/>
        <w:rPr>
          <w:rFonts w:ascii="宋体" w:cs="宋体"/>
          <w:szCs w:val="21"/>
        </w:rPr>
      </w:pPr>
      <w:r>
        <w:rPr>
          <w:rFonts w:hint="eastAsia" w:ascii="宋体" w:hAnsi="宋体" w:cs="宋体"/>
          <w:szCs w:val="21"/>
        </w:rPr>
        <w:t>因非监理人的原因，且监理人无过错，发生工程质量事故、安全事故、工期延误等造成的损失，监理人不承担赔偿责任。</w:t>
      </w:r>
    </w:p>
    <w:p w14:paraId="1C69DBEA">
      <w:pPr>
        <w:snapToGrid w:val="0"/>
        <w:spacing w:line="360" w:lineRule="auto"/>
        <w:ind w:firstLine="420" w:firstLineChars="200"/>
        <w:rPr>
          <w:rFonts w:ascii="宋体" w:cs="宋体"/>
          <w:szCs w:val="21"/>
        </w:rPr>
      </w:pPr>
      <w:r>
        <w:rPr>
          <w:rFonts w:hint="eastAsia" w:ascii="宋体" w:hAnsi="宋体" w:cs="宋体"/>
          <w:szCs w:val="21"/>
        </w:rPr>
        <w:t>因不可抗力导致本合同全部或部分不能履行时，双方各自承担其因此而造成的损失、损害。</w:t>
      </w:r>
    </w:p>
    <w:p w14:paraId="529F8451">
      <w:pPr>
        <w:snapToGrid w:val="0"/>
        <w:spacing w:line="360" w:lineRule="auto"/>
        <w:ind w:firstLine="420" w:firstLineChars="200"/>
        <w:rPr>
          <w:rFonts w:ascii="宋体" w:cs="宋体"/>
          <w:bCs/>
          <w:szCs w:val="21"/>
        </w:rPr>
      </w:pPr>
      <w:r>
        <w:rPr>
          <w:rFonts w:ascii="宋体" w:hAnsi="宋体" w:cs="宋体"/>
          <w:bCs/>
          <w:szCs w:val="21"/>
        </w:rPr>
        <w:t xml:space="preserve">5. </w:t>
      </w:r>
      <w:r>
        <w:rPr>
          <w:rFonts w:hint="eastAsia" w:ascii="宋体" w:hAnsi="宋体" w:cs="宋体"/>
          <w:bCs/>
          <w:szCs w:val="21"/>
        </w:rPr>
        <w:t>支付</w:t>
      </w:r>
    </w:p>
    <w:p w14:paraId="7D7C0221">
      <w:pPr>
        <w:snapToGrid w:val="0"/>
        <w:spacing w:line="360" w:lineRule="auto"/>
        <w:ind w:firstLine="420" w:firstLineChars="200"/>
        <w:rPr>
          <w:rFonts w:ascii="宋体" w:cs="宋体"/>
          <w:bCs/>
          <w:szCs w:val="21"/>
        </w:rPr>
      </w:pPr>
      <w:r>
        <w:rPr>
          <w:rFonts w:ascii="宋体" w:hAnsi="宋体" w:cs="宋体"/>
          <w:szCs w:val="21"/>
        </w:rPr>
        <w:t xml:space="preserve">5.1 </w:t>
      </w:r>
      <w:r>
        <w:rPr>
          <w:rFonts w:hint="eastAsia" w:ascii="宋体" w:hAnsi="宋体" w:cs="宋体"/>
          <w:bCs/>
          <w:szCs w:val="21"/>
        </w:rPr>
        <w:t>支付货币</w:t>
      </w:r>
    </w:p>
    <w:p w14:paraId="409C5FBA">
      <w:pPr>
        <w:snapToGrid w:val="0"/>
        <w:spacing w:line="360" w:lineRule="auto"/>
        <w:ind w:firstLine="420" w:firstLineChars="200"/>
        <w:rPr>
          <w:rFonts w:ascii="宋体" w:cs="宋体"/>
          <w:bCs/>
          <w:szCs w:val="21"/>
        </w:rPr>
      </w:pPr>
      <w:r>
        <w:rPr>
          <w:rFonts w:hint="eastAsia" w:ascii="宋体" w:hAnsi="宋体" w:cs="宋体"/>
          <w:szCs w:val="21"/>
        </w:rPr>
        <w:t>除专用条件另有约定外，酬金均以人民币支付。涉及外币支付的，所采用的货币种类、比例和汇率在专用条件中约定。</w:t>
      </w:r>
    </w:p>
    <w:p w14:paraId="1405B218">
      <w:pPr>
        <w:snapToGrid w:val="0"/>
        <w:spacing w:line="360" w:lineRule="auto"/>
        <w:ind w:firstLine="420" w:firstLineChars="200"/>
        <w:rPr>
          <w:rFonts w:ascii="宋体" w:cs="宋体"/>
          <w:bCs/>
          <w:szCs w:val="21"/>
        </w:rPr>
      </w:pPr>
      <w:r>
        <w:rPr>
          <w:rFonts w:ascii="宋体" w:hAnsi="宋体" w:cs="宋体"/>
          <w:szCs w:val="21"/>
        </w:rPr>
        <w:t xml:space="preserve">5.2 </w:t>
      </w:r>
      <w:r>
        <w:rPr>
          <w:rFonts w:hint="eastAsia" w:ascii="宋体" w:hAnsi="宋体" w:cs="宋体"/>
          <w:szCs w:val="21"/>
        </w:rPr>
        <w:t>支付申请</w:t>
      </w:r>
    </w:p>
    <w:p w14:paraId="2D817C3C">
      <w:pPr>
        <w:snapToGrid w:val="0"/>
        <w:spacing w:line="360" w:lineRule="auto"/>
        <w:ind w:firstLine="420" w:firstLineChars="200"/>
        <w:rPr>
          <w:rFonts w:ascii="宋体" w:cs="宋体"/>
          <w:szCs w:val="21"/>
        </w:rPr>
      </w:pPr>
      <w:r>
        <w:rPr>
          <w:rFonts w:hint="eastAsia" w:ascii="宋体" w:hAnsi="宋体" w:cs="宋体"/>
          <w:szCs w:val="21"/>
        </w:rPr>
        <w:t>监理人应在本合同约定的每次应付款时间的</w:t>
      </w:r>
      <w:r>
        <w:rPr>
          <w:rFonts w:ascii="宋体" w:hAnsi="宋体" w:cs="宋体"/>
          <w:szCs w:val="21"/>
        </w:rPr>
        <w:t>7</w:t>
      </w:r>
      <w:r>
        <w:rPr>
          <w:rFonts w:hint="eastAsia" w:ascii="宋体" w:hAnsi="宋体" w:cs="宋体"/>
          <w:szCs w:val="21"/>
        </w:rPr>
        <w:t>天前，向委托人提交支付申请书。支付申请书应当说明当期应付款总额，并列出当期应支付的款项及其金额。</w:t>
      </w:r>
    </w:p>
    <w:p w14:paraId="267B23CC">
      <w:pPr>
        <w:snapToGrid w:val="0"/>
        <w:spacing w:line="360" w:lineRule="auto"/>
        <w:ind w:firstLine="420" w:firstLineChars="200"/>
        <w:rPr>
          <w:rFonts w:ascii="宋体" w:cs="宋体"/>
          <w:szCs w:val="21"/>
        </w:rPr>
      </w:pPr>
      <w:r>
        <w:rPr>
          <w:rFonts w:ascii="宋体" w:hAnsi="宋体" w:cs="宋体"/>
          <w:szCs w:val="21"/>
        </w:rPr>
        <w:t xml:space="preserve"> 5.3 </w:t>
      </w:r>
      <w:r>
        <w:rPr>
          <w:rFonts w:hint="eastAsia" w:ascii="宋体" w:hAnsi="宋体" w:cs="宋体"/>
          <w:szCs w:val="21"/>
        </w:rPr>
        <w:t>支付酬金</w:t>
      </w:r>
    </w:p>
    <w:p w14:paraId="39C997A9">
      <w:pPr>
        <w:snapToGrid w:val="0"/>
        <w:spacing w:line="360" w:lineRule="auto"/>
        <w:ind w:firstLine="420" w:firstLineChars="200"/>
        <w:rPr>
          <w:rFonts w:ascii="宋体" w:cs="宋体"/>
          <w:szCs w:val="21"/>
        </w:rPr>
      </w:pPr>
      <w:r>
        <w:rPr>
          <w:rFonts w:hint="eastAsia" w:ascii="宋体" w:hAnsi="宋体" w:cs="宋体"/>
          <w:szCs w:val="21"/>
        </w:rPr>
        <w:t>支付的酬金包括正常工作酬金、附加工作酬金、合理化建议奖励金额及费用。</w:t>
      </w:r>
    </w:p>
    <w:p w14:paraId="73528368">
      <w:pPr>
        <w:snapToGrid w:val="0"/>
        <w:spacing w:line="360" w:lineRule="auto"/>
        <w:ind w:firstLine="420" w:firstLineChars="200"/>
        <w:rPr>
          <w:rFonts w:ascii="宋体" w:cs="宋体"/>
          <w:bCs/>
          <w:szCs w:val="21"/>
        </w:rPr>
      </w:pPr>
      <w:r>
        <w:rPr>
          <w:rFonts w:ascii="宋体" w:hAnsi="宋体" w:cs="宋体"/>
          <w:szCs w:val="21"/>
        </w:rPr>
        <w:t xml:space="preserve">  5.4 </w:t>
      </w:r>
      <w:r>
        <w:rPr>
          <w:rFonts w:hint="eastAsia" w:ascii="宋体" w:hAnsi="宋体" w:cs="宋体"/>
          <w:bCs/>
          <w:szCs w:val="21"/>
        </w:rPr>
        <w:t>有争议部分的付款</w:t>
      </w:r>
    </w:p>
    <w:p w14:paraId="14746EDB">
      <w:pPr>
        <w:snapToGrid w:val="0"/>
        <w:spacing w:line="360" w:lineRule="auto"/>
        <w:ind w:firstLine="420" w:firstLineChars="200"/>
        <w:rPr>
          <w:rFonts w:ascii="宋体" w:cs="宋体"/>
          <w:szCs w:val="21"/>
        </w:rPr>
      </w:pPr>
      <w:r>
        <w:rPr>
          <w:rFonts w:hint="eastAsia" w:ascii="宋体" w:hAnsi="宋体" w:cs="宋体"/>
          <w:szCs w:val="21"/>
        </w:rPr>
        <w:t>委托人对监理人提交的支付申请书有异议时，应当在收到监理人提交的支付申请书后</w:t>
      </w:r>
      <w:r>
        <w:rPr>
          <w:rFonts w:ascii="宋体" w:hAnsi="宋体" w:cs="宋体"/>
          <w:szCs w:val="21"/>
        </w:rPr>
        <w:t>7</w:t>
      </w:r>
      <w:r>
        <w:rPr>
          <w:rFonts w:hint="eastAsia" w:ascii="宋体" w:hAnsi="宋体" w:cs="宋体"/>
          <w:szCs w:val="21"/>
        </w:rPr>
        <w:t>天内，以书面形式向监理人发出异议通知。无异议部分的款项应按期支付，有异议部分的款项按第</w:t>
      </w:r>
      <w:r>
        <w:rPr>
          <w:rFonts w:ascii="宋体" w:hAnsi="宋体" w:cs="宋体"/>
          <w:szCs w:val="21"/>
        </w:rPr>
        <w:t>7</w:t>
      </w:r>
      <w:r>
        <w:rPr>
          <w:rFonts w:hint="eastAsia" w:ascii="宋体" w:hAnsi="宋体" w:cs="宋体"/>
          <w:szCs w:val="21"/>
        </w:rPr>
        <w:t>条约定办理。</w:t>
      </w:r>
    </w:p>
    <w:p w14:paraId="4B18D438">
      <w:pPr>
        <w:snapToGrid w:val="0"/>
        <w:spacing w:line="360" w:lineRule="auto"/>
        <w:ind w:firstLine="420" w:firstLineChars="200"/>
        <w:rPr>
          <w:rFonts w:ascii="宋体" w:cs="宋体"/>
          <w:bCs/>
          <w:szCs w:val="21"/>
        </w:rPr>
      </w:pPr>
      <w:r>
        <w:rPr>
          <w:rFonts w:ascii="宋体" w:hAnsi="宋体" w:cs="宋体"/>
          <w:bCs/>
          <w:szCs w:val="21"/>
        </w:rPr>
        <w:t xml:space="preserve">6. </w:t>
      </w:r>
      <w:r>
        <w:rPr>
          <w:rFonts w:hint="eastAsia" w:ascii="宋体" w:hAnsi="宋体" w:cs="宋体"/>
          <w:bCs/>
          <w:szCs w:val="21"/>
        </w:rPr>
        <w:t>合同生效、变更、暂停、解除与终止</w:t>
      </w:r>
    </w:p>
    <w:p w14:paraId="69D05CFC">
      <w:pPr>
        <w:spacing w:line="360" w:lineRule="auto"/>
        <w:ind w:firstLine="420" w:firstLineChars="200"/>
        <w:rPr>
          <w:rFonts w:ascii="宋体" w:cs="宋体"/>
          <w:szCs w:val="21"/>
        </w:rPr>
      </w:pPr>
      <w:r>
        <w:rPr>
          <w:rFonts w:ascii="宋体" w:hAnsi="宋体" w:cs="宋体"/>
          <w:szCs w:val="21"/>
        </w:rPr>
        <w:t>6.1</w:t>
      </w:r>
      <w:r>
        <w:rPr>
          <w:rFonts w:hint="eastAsia" w:ascii="宋体" w:hAnsi="宋体" w:cs="宋体"/>
          <w:szCs w:val="21"/>
        </w:rPr>
        <w:t>生效</w:t>
      </w:r>
    </w:p>
    <w:p w14:paraId="3F69348F">
      <w:pPr>
        <w:spacing w:line="360" w:lineRule="auto"/>
        <w:ind w:firstLine="420" w:firstLineChars="200"/>
        <w:rPr>
          <w:rFonts w:ascii="宋体" w:cs="宋体"/>
          <w:szCs w:val="21"/>
        </w:rPr>
      </w:pPr>
      <w:r>
        <w:rPr>
          <w:rFonts w:hint="eastAsia" w:ascii="宋体" w:hAnsi="宋体" w:cs="宋体"/>
          <w:szCs w:val="21"/>
        </w:rPr>
        <w:t>除法律另有规定或者专用条件另有约定外，委托人和监理人的法定代表人或其授权代理人在协议书上签字并盖单位公章后本合同生效。</w:t>
      </w:r>
    </w:p>
    <w:p w14:paraId="175B0FBB">
      <w:pPr>
        <w:snapToGrid w:val="0"/>
        <w:spacing w:line="360" w:lineRule="auto"/>
        <w:ind w:firstLine="420" w:firstLineChars="200"/>
        <w:rPr>
          <w:rFonts w:ascii="宋体" w:cs="宋体"/>
          <w:bCs/>
          <w:szCs w:val="21"/>
        </w:rPr>
      </w:pPr>
      <w:r>
        <w:rPr>
          <w:rFonts w:ascii="宋体" w:hAnsi="宋体" w:cs="宋体"/>
          <w:szCs w:val="21"/>
        </w:rPr>
        <w:t>6.2</w:t>
      </w:r>
      <w:r>
        <w:rPr>
          <w:rFonts w:hint="eastAsia" w:ascii="宋体" w:hAnsi="宋体" w:cs="宋体"/>
          <w:bCs/>
          <w:szCs w:val="21"/>
        </w:rPr>
        <w:t>变更</w:t>
      </w:r>
    </w:p>
    <w:p w14:paraId="29528B21">
      <w:pPr>
        <w:snapToGrid w:val="0"/>
        <w:spacing w:line="360" w:lineRule="auto"/>
        <w:ind w:firstLine="420" w:firstLineChars="200"/>
        <w:rPr>
          <w:rFonts w:ascii="宋体" w:cs="宋体"/>
          <w:szCs w:val="21"/>
        </w:rPr>
      </w:pPr>
      <w:r>
        <w:rPr>
          <w:rFonts w:ascii="宋体" w:hAnsi="宋体" w:cs="宋体"/>
          <w:szCs w:val="21"/>
        </w:rPr>
        <w:t xml:space="preserve">6.2.1 </w:t>
      </w:r>
      <w:r>
        <w:rPr>
          <w:rFonts w:hint="eastAsia" w:ascii="宋体" w:hAnsi="宋体" w:cs="宋体"/>
          <w:szCs w:val="21"/>
        </w:rPr>
        <w:t>任何一方提出变更请求时，双方经协商一致后可进行变更。</w:t>
      </w:r>
    </w:p>
    <w:p w14:paraId="064B52F8">
      <w:pPr>
        <w:adjustRightInd w:val="0"/>
        <w:snapToGrid w:val="0"/>
        <w:spacing w:line="360" w:lineRule="auto"/>
        <w:ind w:firstLine="420" w:firstLineChars="200"/>
        <w:rPr>
          <w:rFonts w:ascii="宋体" w:cs="宋体"/>
          <w:szCs w:val="21"/>
        </w:rPr>
      </w:pPr>
      <w:r>
        <w:rPr>
          <w:rFonts w:ascii="宋体" w:hAnsi="宋体" w:cs="宋体"/>
          <w:szCs w:val="21"/>
        </w:rPr>
        <w:t>6.2.2</w:t>
      </w:r>
      <w:r>
        <w:rPr>
          <w:rFonts w:hint="eastAsia" w:ascii="宋体" w:hAnsi="宋体" w:cs="宋体"/>
          <w:szCs w:val="21"/>
        </w:rPr>
        <w:t>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0A0B3B78">
      <w:pPr>
        <w:adjustRightInd w:val="0"/>
        <w:snapToGrid w:val="0"/>
        <w:spacing w:line="360" w:lineRule="auto"/>
        <w:ind w:firstLine="420" w:firstLineChars="200"/>
        <w:rPr>
          <w:rFonts w:ascii="宋体" w:cs="宋体"/>
          <w:szCs w:val="21"/>
        </w:rPr>
      </w:pPr>
      <w:r>
        <w:rPr>
          <w:rFonts w:ascii="宋体" w:hAnsi="宋体" w:cs="宋体"/>
          <w:szCs w:val="21"/>
        </w:rPr>
        <w:t>6.2.3</w:t>
      </w:r>
      <w:r>
        <w:rPr>
          <w:rFonts w:hint="eastAsia" w:ascii="宋体" w:hAnsi="宋体" w:cs="宋体"/>
          <w:szCs w:val="21"/>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w:t>
      </w:r>
      <w:r>
        <w:rPr>
          <w:rFonts w:ascii="宋体" w:hAnsi="宋体" w:cs="宋体"/>
          <w:szCs w:val="21"/>
        </w:rPr>
        <w:t>28</w:t>
      </w:r>
      <w:r>
        <w:rPr>
          <w:rFonts w:hint="eastAsia" w:ascii="宋体" w:hAnsi="宋体" w:cs="宋体"/>
          <w:szCs w:val="21"/>
        </w:rPr>
        <w:t>天。</w:t>
      </w:r>
    </w:p>
    <w:p w14:paraId="3CAF0F47">
      <w:pPr>
        <w:snapToGrid w:val="0"/>
        <w:spacing w:line="360" w:lineRule="auto"/>
        <w:ind w:firstLine="420" w:firstLineChars="200"/>
        <w:rPr>
          <w:rFonts w:ascii="宋体" w:cs="宋体"/>
          <w:szCs w:val="21"/>
        </w:rPr>
      </w:pPr>
      <w:r>
        <w:rPr>
          <w:rFonts w:ascii="宋体" w:hAnsi="宋体" w:cs="宋体"/>
          <w:szCs w:val="21"/>
        </w:rPr>
        <w:t>6.2.4</w:t>
      </w:r>
      <w:r>
        <w:rPr>
          <w:rFonts w:hint="eastAsia" w:ascii="宋体" w:hAnsi="宋体" w:cs="宋体"/>
          <w:szCs w:val="21"/>
        </w:rPr>
        <w:t>合同签订后，遇有与工程相关的法律法规、标准颁布或修订的，双方应遵照执行。由此引起监理与相关服务的范围、时间、酬金变化的，双方应通过协商进行相应调整。</w:t>
      </w:r>
    </w:p>
    <w:p w14:paraId="7FB8DF44">
      <w:pPr>
        <w:adjustRightInd w:val="0"/>
        <w:snapToGrid w:val="0"/>
        <w:spacing w:line="360" w:lineRule="auto"/>
        <w:ind w:firstLine="420" w:firstLineChars="200"/>
        <w:rPr>
          <w:rFonts w:ascii="宋体" w:cs="宋体"/>
          <w:szCs w:val="21"/>
        </w:rPr>
      </w:pPr>
      <w:r>
        <w:rPr>
          <w:rFonts w:ascii="宋体" w:hAnsi="宋体" w:cs="宋体"/>
          <w:szCs w:val="21"/>
        </w:rPr>
        <w:t xml:space="preserve">6.2.5 </w:t>
      </w:r>
      <w:r>
        <w:rPr>
          <w:rFonts w:hint="eastAsia" w:ascii="宋体" w:hAnsi="宋体" w:cs="宋体"/>
          <w:szCs w:val="21"/>
        </w:rPr>
        <w:t>因非监理人原因造成工程概算投资额或建筑安装工程费增加时，正常工作酬金应作相应调整。调整方法在专用条件中约定。</w:t>
      </w:r>
    </w:p>
    <w:p w14:paraId="6F0071FD">
      <w:pPr>
        <w:snapToGrid w:val="0"/>
        <w:spacing w:line="360" w:lineRule="auto"/>
        <w:ind w:firstLine="420" w:firstLineChars="200"/>
        <w:rPr>
          <w:rFonts w:ascii="宋体" w:cs="宋体"/>
          <w:szCs w:val="21"/>
        </w:rPr>
      </w:pPr>
      <w:r>
        <w:rPr>
          <w:rFonts w:ascii="宋体" w:hAnsi="宋体" w:cs="宋体"/>
          <w:szCs w:val="21"/>
        </w:rPr>
        <w:t xml:space="preserve">6.2.6 </w:t>
      </w:r>
      <w:r>
        <w:rPr>
          <w:rFonts w:hint="eastAsia" w:ascii="宋体" w:hAnsi="宋体" w:cs="宋体"/>
          <w:szCs w:val="21"/>
        </w:rPr>
        <w:t>因工程规模、监理范围的变化导致监理人的正常工作量减少时，正常工作酬金应作相应调整。调整方法在专用条件中约定。</w:t>
      </w:r>
    </w:p>
    <w:p w14:paraId="2114C122">
      <w:pPr>
        <w:snapToGrid w:val="0"/>
        <w:spacing w:line="360" w:lineRule="auto"/>
        <w:ind w:firstLine="420" w:firstLineChars="200"/>
        <w:rPr>
          <w:rFonts w:ascii="宋体" w:cs="宋体"/>
          <w:bCs/>
          <w:szCs w:val="21"/>
        </w:rPr>
      </w:pPr>
      <w:r>
        <w:rPr>
          <w:rFonts w:ascii="宋体" w:hAnsi="宋体" w:cs="宋体"/>
          <w:szCs w:val="21"/>
        </w:rPr>
        <w:t xml:space="preserve">  6.3 </w:t>
      </w:r>
      <w:r>
        <w:rPr>
          <w:rFonts w:hint="eastAsia" w:ascii="宋体" w:hAnsi="宋体" w:cs="宋体"/>
          <w:szCs w:val="21"/>
        </w:rPr>
        <w:t>暂停与</w:t>
      </w:r>
      <w:r>
        <w:rPr>
          <w:rFonts w:hint="eastAsia" w:ascii="宋体" w:hAnsi="宋体" w:cs="宋体"/>
          <w:bCs/>
          <w:szCs w:val="21"/>
        </w:rPr>
        <w:t>解除</w:t>
      </w:r>
    </w:p>
    <w:p w14:paraId="4616499C">
      <w:pPr>
        <w:adjustRightInd w:val="0"/>
        <w:snapToGrid w:val="0"/>
        <w:spacing w:line="360" w:lineRule="auto"/>
        <w:ind w:firstLine="420" w:firstLineChars="200"/>
        <w:rPr>
          <w:rFonts w:ascii="宋体" w:cs="宋体"/>
          <w:szCs w:val="21"/>
        </w:rPr>
      </w:pPr>
      <w:r>
        <w:rPr>
          <w:rFonts w:hint="eastAsia" w:ascii="宋体" w:hAnsi="宋体" w:cs="宋体"/>
          <w:szCs w:val="21"/>
        </w:rPr>
        <w:t>除双方协商一致可以解除本合同外，当一方无正当理由未履行本合同约定的义务时，另一方可以根据本合同约定暂停履行本合同直至解除本合同。</w:t>
      </w:r>
    </w:p>
    <w:p w14:paraId="6DF643AD">
      <w:pPr>
        <w:adjustRightInd w:val="0"/>
        <w:snapToGrid w:val="0"/>
        <w:spacing w:line="360" w:lineRule="auto"/>
        <w:ind w:firstLine="420" w:firstLineChars="200"/>
        <w:rPr>
          <w:rFonts w:ascii="宋体" w:cs="宋体"/>
          <w:szCs w:val="21"/>
        </w:rPr>
      </w:pPr>
      <w:r>
        <w:rPr>
          <w:rFonts w:ascii="宋体" w:hAnsi="宋体" w:cs="宋体"/>
          <w:szCs w:val="21"/>
        </w:rPr>
        <w:t xml:space="preserve">6.3.1 </w:t>
      </w:r>
      <w:r>
        <w:rPr>
          <w:rFonts w:hint="eastAsia" w:ascii="宋体" w:hAnsi="宋体" w:cs="宋体"/>
          <w:szCs w:val="21"/>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2BA386DF">
      <w:pPr>
        <w:adjustRightInd w:val="0"/>
        <w:snapToGrid w:val="0"/>
        <w:spacing w:line="360" w:lineRule="auto"/>
        <w:ind w:firstLine="420" w:firstLineChars="200"/>
        <w:rPr>
          <w:rFonts w:ascii="宋体" w:cs="宋体"/>
          <w:szCs w:val="21"/>
        </w:rPr>
      </w:pPr>
      <w:r>
        <w:rPr>
          <w:rFonts w:hint="eastAsia" w:ascii="宋体" w:hAnsi="宋体" w:cs="宋体"/>
          <w:szCs w:val="21"/>
        </w:rPr>
        <w:t>因解除本合同或解除监理人的部分义务导致监理人遭受的损失，除依法可以免除责任的情况外，应由委托人予以补偿，补偿金额由双方协商确定。</w:t>
      </w:r>
    </w:p>
    <w:p w14:paraId="6EDA18E4">
      <w:pPr>
        <w:adjustRightInd w:val="0"/>
        <w:snapToGrid w:val="0"/>
        <w:spacing w:line="360" w:lineRule="auto"/>
        <w:ind w:firstLine="420" w:firstLineChars="200"/>
        <w:rPr>
          <w:rFonts w:ascii="宋体" w:cs="宋体"/>
          <w:szCs w:val="21"/>
        </w:rPr>
      </w:pPr>
      <w:r>
        <w:rPr>
          <w:rFonts w:hint="eastAsia" w:ascii="宋体" w:hAnsi="宋体" w:cs="宋体"/>
          <w:szCs w:val="21"/>
        </w:rPr>
        <w:t>解除本合同的协议必须采取书面形式，协议未达成之前，本合同仍然有效。</w:t>
      </w:r>
    </w:p>
    <w:p w14:paraId="45A033B0">
      <w:pPr>
        <w:adjustRightInd w:val="0"/>
        <w:snapToGrid w:val="0"/>
        <w:spacing w:line="360" w:lineRule="auto"/>
        <w:ind w:firstLine="420" w:firstLineChars="200"/>
        <w:rPr>
          <w:rFonts w:ascii="宋体" w:cs="宋体"/>
          <w:szCs w:val="21"/>
        </w:rPr>
      </w:pPr>
      <w:r>
        <w:rPr>
          <w:rFonts w:ascii="宋体" w:hAnsi="宋体" w:cs="宋体"/>
          <w:szCs w:val="21"/>
        </w:rPr>
        <w:t xml:space="preserve">6.3.2 </w:t>
      </w:r>
      <w:r>
        <w:rPr>
          <w:rFonts w:hint="eastAsia" w:ascii="宋体" w:hAnsi="宋体" w:cs="宋体"/>
          <w:szCs w:val="21"/>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229F532C">
      <w:pPr>
        <w:adjustRightInd w:val="0"/>
        <w:snapToGrid w:val="0"/>
        <w:spacing w:line="360" w:lineRule="auto"/>
        <w:ind w:firstLine="420" w:firstLineChars="200"/>
        <w:rPr>
          <w:rFonts w:ascii="宋体" w:cs="宋体"/>
          <w:szCs w:val="21"/>
        </w:rPr>
      </w:pPr>
      <w:r>
        <w:rPr>
          <w:rFonts w:hint="eastAsia" w:ascii="宋体" w:hAnsi="宋体" w:cs="宋体"/>
          <w:szCs w:val="21"/>
        </w:rPr>
        <w:t>暂停部分监理与相关服务时间超过</w:t>
      </w:r>
      <w:r>
        <w:rPr>
          <w:rFonts w:ascii="宋体" w:hAnsi="宋体" w:cs="宋体"/>
          <w:szCs w:val="21"/>
        </w:rPr>
        <w:t>182</w:t>
      </w:r>
      <w:r>
        <w:rPr>
          <w:rFonts w:hint="eastAsia" w:ascii="宋体" w:hAnsi="宋体" w:cs="宋体"/>
          <w:szCs w:val="21"/>
        </w:rPr>
        <w:t>天，监理人可发出解除本合同约定的该部分义务的通知；暂停全部工作时间超过</w:t>
      </w:r>
      <w:r>
        <w:rPr>
          <w:rFonts w:ascii="宋体" w:hAnsi="宋体" w:cs="宋体"/>
          <w:szCs w:val="21"/>
        </w:rPr>
        <w:t>182</w:t>
      </w:r>
      <w:r>
        <w:rPr>
          <w:rFonts w:hint="eastAsia" w:ascii="宋体" w:hAnsi="宋体" w:cs="宋体"/>
          <w:szCs w:val="21"/>
        </w:rPr>
        <w:t>天，监理人可发出解除本合同的通知，本合同自通知到达委托人时解除。委托人应将监理与相关服务的酬金支付至本合同解除日，且应承担第</w:t>
      </w:r>
      <w:r>
        <w:rPr>
          <w:rFonts w:ascii="宋体" w:hAnsi="宋体" w:cs="宋体"/>
          <w:szCs w:val="21"/>
        </w:rPr>
        <w:t>4.2</w:t>
      </w:r>
      <w:r>
        <w:rPr>
          <w:rFonts w:hint="eastAsia" w:ascii="宋体" w:hAnsi="宋体" w:cs="宋体"/>
          <w:szCs w:val="21"/>
        </w:rPr>
        <w:t>款约定的责任。</w:t>
      </w:r>
    </w:p>
    <w:p w14:paraId="049A9F17">
      <w:pPr>
        <w:adjustRightInd w:val="0"/>
        <w:snapToGrid w:val="0"/>
        <w:spacing w:line="360" w:lineRule="auto"/>
        <w:ind w:firstLine="420" w:firstLineChars="200"/>
        <w:rPr>
          <w:rFonts w:ascii="宋体" w:cs="宋体"/>
          <w:szCs w:val="21"/>
        </w:rPr>
      </w:pPr>
      <w:r>
        <w:rPr>
          <w:rFonts w:ascii="宋体" w:hAnsi="宋体" w:cs="宋体"/>
          <w:szCs w:val="21"/>
        </w:rPr>
        <w:t xml:space="preserve">6.3.3 </w:t>
      </w:r>
      <w:r>
        <w:rPr>
          <w:rFonts w:hint="eastAsia" w:ascii="宋体" w:hAnsi="宋体" w:cs="宋体"/>
          <w:szCs w:val="21"/>
        </w:rPr>
        <w:t>当监理人无正当理由未履行本合同约定的义务时，委托人应通知监理人限期改正。若委托人在监理人接到通知后的</w:t>
      </w:r>
      <w:r>
        <w:rPr>
          <w:rFonts w:ascii="宋体" w:hAnsi="宋体" w:cs="宋体"/>
          <w:szCs w:val="21"/>
        </w:rPr>
        <w:t>7</w:t>
      </w:r>
      <w:r>
        <w:rPr>
          <w:rFonts w:hint="eastAsia" w:ascii="宋体" w:hAnsi="宋体" w:cs="宋体"/>
          <w:szCs w:val="21"/>
        </w:rPr>
        <w:t>天内未收到监理人书面形式的合理解释，则可在</w:t>
      </w:r>
      <w:r>
        <w:rPr>
          <w:rFonts w:ascii="宋体" w:hAnsi="宋体" w:cs="宋体"/>
          <w:szCs w:val="21"/>
        </w:rPr>
        <w:t>7</w:t>
      </w:r>
      <w:r>
        <w:rPr>
          <w:rFonts w:hint="eastAsia" w:ascii="宋体" w:hAnsi="宋体" w:cs="宋体"/>
          <w:szCs w:val="21"/>
        </w:rPr>
        <w:t>天内发出解除本合同的通知，自通知到达监理人时本合同解除。委托人应将监理与相关服务的酬金支付至限期改正通知到达监理人之日，但监理人应承担第</w:t>
      </w:r>
      <w:r>
        <w:rPr>
          <w:rFonts w:ascii="宋体" w:hAnsi="宋体" w:cs="宋体"/>
          <w:szCs w:val="21"/>
        </w:rPr>
        <w:t>4.1</w:t>
      </w:r>
      <w:r>
        <w:rPr>
          <w:rFonts w:hint="eastAsia" w:ascii="宋体" w:hAnsi="宋体" w:cs="宋体"/>
          <w:szCs w:val="21"/>
        </w:rPr>
        <w:t>款约定的责任。</w:t>
      </w:r>
    </w:p>
    <w:p w14:paraId="216CFBAC">
      <w:pPr>
        <w:adjustRightInd w:val="0"/>
        <w:snapToGrid w:val="0"/>
        <w:spacing w:line="360" w:lineRule="auto"/>
        <w:ind w:firstLine="420" w:firstLineChars="200"/>
        <w:rPr>
          <w:rFonts w:ascii="宋体" w:cs="宋体"/>
          <w:szCs w:val="21"/>
        </w:rPr>
      </w:pPr>
      <w:r>
        <w:rPr>
          <w:rFonts w:ascii="宋体" w:hAnsi="宋体" w:cs="宋体"/>
          <w:szCs w:val="21"/>
        </w:rPr>
        <w:t xml:space="preserve">6.3.4 </w:t>
      </w:r>
      <w:r>
        <w:rPr>
          <w:rFonts w:hint="eastAsia" w:ascii="宋体" w:hAnsi="宋体" w:cs="宋体"/>
          <w:szCs w:val="21"/>
        </w:rPr>
        <w:t>监理人在专用条件</w:t>
      </w:r>
      <w:r>
        <w:rPr>
          <w:rFonts w:ascii="宋体" w:hAnsi="宋体" w:cs="宋体"/>
          <w:szCs w:val="21"/>
        </w:rPr>
        <w:t>5.3</w:t>
      </w:r>
      <w:r>
        <w:rPr>
          <w:rFonts w:hint="eastAsia" w:ascii="宋体" w:hAnsi="宋体" w:cs="宋体"/>
          <w:szCs w:val="21"/>
        </w:rPr>
        <w:t>中约定的支付之日起</w:t>
      </w:r>
      <w:r>
        <w:rPr>
          <w:rFonts w:ascii="宋体" w:hAnsi="宋体" w:cs="宋体"/>
          <w:szCs w:val="21"/>
        </w:rPr>
        <w:t>28</w:t>
      </w:r>
      <w:r>
        <w:rPr>
          <w:rFonts w:hint="eastAsia" w:ascii="宋体" w:hAnsi="宋体" w:cs="宋体"/>
          <w:szCs w:val="21"/>
        </w:rPr>
        <w:t>天后仍未收到委托人按本合同约定应付的款项，可向委托人发出催付通知。委托人接到通知</w:t>
      </w:r>
      <w:r>
        <w:rPr>
          <w:rFonts w:ascii="宋体" w:hAnsi="宋体" w:cs="宋体"/>
          <w:szCs w:val="21"/>
        </w:rPr>
        <w:t>14</w:t>
      </w:r>
      <w:r>
        <w:rPr>
          <w:rFonts w:hint="eastAsia" w:ascii="宋体" w:hAnsi="宋体" w:cs="宋体"/>
          <w:szCs w:val="21"/>
        </w:rPr>
        <w:t>天后仍未支付或未提出监理人可以接受的延期支付安排，监理人可向委托人发出暂停工作的通知并可自行暂停全部或部分工作。暂停工作后</w:t>
      </w:r>
      <w:r>
        <w:rPr>
          <w:rFonts w:ascii="宋体" w:hAnsi="宋体" w:cs="宋体"/>
          <w:szCs w:val="21"/>
        </w:rPr>
        <w:t>14</w:t>
      </w:r>
      <w:r>
        <w:rPr>
          <w:rFonts w:hint="eastAsia" w:ascii="宋体" w:hAnsi="宋体" w:cs="宋体"/>
          <w:szCs w:val="21"/>
        </w:rPr>
        <w:t>天内监理人仍未获得委托人应付酬金或委托人的合理答复，监理人可向委托人发出解除本合同的通知，自通知到达委托人时本合同解除。委托人应承担第</w:t>
      </w:r>
      <w:r>
        <w:rPr>
          <w:rFonts w:ascii="宋体" w:hAnsi="宋体" w:cs="宋体"/>
          <w:szCs w:val="21"/>
        </w:rPr>
        <w:t>4.2.3</w:t>
      </w:r>
      <w:r>
        <w:rPr>
          <w:rFonts w:hint="eastAsia" w:ascii="宋体" w:hAnsi="宋体" w:cs="宋体"/>
          <w:szCs w:val="21"/>
        </w:rPr>
        <w:t>款约定的责任。</w:t>
      </w:r>
    </w:p>
    <w:p w14:paraId="6A1C8EB8">
      <w:pPr>
        <w:snapToGrid w:val="0"/>
        <w:spacing w:line="360" w:lineRule="auto"/>
        <w:ind w:firstLine="420" w:firstLineChars="200"/>
        <w:rPr>
          <w:rFonts w:ascii="宋体" w:cs="宋体"/>
          <w:kern w:val="0"/>
          <w:szCs w:val="21"/>
        </w:rPr>
      </w:pPr>
      <w:r>
        <w:rPr>
          <w:rFonts w:ascii="宋体" w:hAnsi="宋体" w:cs="宋体"/>
          <w:szCs w:val="21"/>
        </w:rPr>
        <w:t xml:space="preserve">6.3.5 </w:t>
      </w:r>
      <w:r>
        <w:rPr>
          <w:rFonts w:hint="eastAsia" w:ascii="宋体" w:hAnsi="宋体" w:cs="宋体"/>
          <w:szCs w:val="21"/>
        </w:rPr>
        <w:t>因不可抗力致使本合同部分或全部不能履行时，一方应立即通知另一方，可暂停或解除本合同。</w:t>
      </w:r>
    </w:p>
    <w:p w14:paraId="0E99BC69">
      <w:pPr>
        <w:snapToGrid w:val="0"/>
        <w:spacing w:line="360" w:lineRule="auto"/>
        <w:ind w:firstLine="420" w:firstLineChars="200"/>
        <w:rPr>
          <w:rFonts w:ascii="宋体" w:cs="宋体"/>
          <w:szCs w:val="21"/>
        </w:rPr>
      </w:pPr>
      <w:r>
        <w:rPr>
          <w:rFonts w:ascii="宋体" w:hAnsi="宋体" w:cs="宋体"/>
          <w:szCs w:val="21"/>
        </w:rPr>
        <w:t xml:space="preserve">6.3.6 </w:t>
      </w:r>
      <w:r>
        <w:rPr>
          <w:rFonts w:hint="eastAsia" w:ascii="宋体" w:hAnsi="宋体" w:cs="宋体"/>
          <w:szCs w:val="21"/>
        </w:rPr>
        <w:t>本合同解除后，本合同约定的有关结算、清理、争议解决方式的条件仍然有效。</w:t>
      </w:r>
    </w:p>
    <w:p w14:paraId="61D2D3CD">
      <w:pPr>
        <w:snapToGrid w:val="0"/>
        <w:spacing w:line="360" w:lineRule="auto"/>
        <w:ind w:firstLine="420" w:firstLineChars="200"/>
        <w:rPr>
          <w:rFonts w:ascii="宋体" w:cs="宋体"/>
          <w:bCs/>
          <w:szCs w:val="21"/>
        </w:rPr>
      </w:pPr>
      <w:r>
        <w:rPr>
          <w:rFonts w:ascii="宋体" w:hAnsi="宋体" w:cs="宋体"/>
          <w:szCs w:val="21"/>
        </w:rPr>
        <w:t xml:space="preserve">6.4 </w:t>
      </w:r>
      <w:r>
        <w:rPr>
          <w:rFonts w:hint="eastAsia" w:ascii="宋体" w:hAnsi="宋体" w:cs="宋体"/>
          <w:bCs/>
          <w:szCs w:val="21"/>
        </w:rPr>
        <w:t>终止</w:t>
      </w:r>
    </w:p>
    <w:p w14:paraId="1ABD96FA">
      <w:pPr>
        <w:adjustRightInd w:val="0"/>
        <w:snapToGrid w:val="0"/>
        <w:spacing w:line="360" w:lineRule="auto"/>
        <w:ind w:firstLine="420" w:firstLineChars="200"/>
        <w:rPr>
          <w:rFonts w:ascii="宋体" w:cs="宋体"/>
          <w:szCs w:val="21"/>
        </w:rPr>
      </w:pPr>
      <w:r>
        <w:rPr>
          <w:rFonts w:hint="eastAsia" w:ascii="宋体" w:hAnsi="宋体" w:cs="宋体"/>
          <w:szCs w:val="21"/>
        </w:rPr>
        <w:t>以下条件全部满足时，本合同即告终止：</w:t>
      </w:r>
    </w:p>
    <w:p w14:paraId="605B92AE">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）监理人完成本合同约定的全部工作；</w:t>
      </w:r>
    </w:p>
    <w:p w14:paraId="78080CF7">
      <w:pPr>
        <w:snapToGrid w:val="0"/>
        <w:spacing w:line="400" w:lineRule="exact"/>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）委托人与监理人结清并支付全部酬金。</w:t>
      </w:r>
    </w:p>
    <w:p w14:paraId="261FF30F">
      <w:pPr>
        <w:snapToGrid w:val="0"/>
        <w:spacing w:line="400" w:lineRule="exact"/>
        <w:ind w:firstLine="420" w:firstLineChars="200"/>
        <w:rPr>
          <w:rFonts w:ascii="宋体" w:cs="宋体"/>
          <w:bCs/>
          <w:szCs w:val="21"/>
        </w:rPr>
      </w:pPr>
      <w:r>
        <w:rPr>
          <w:rFonts w:ascii="宋体" w:hAnsi="宋体" w:cs="宋体"/>
          <w:bCs/>
          <w:szCs w:val="21"/>
        </w:rPr>
        <w:t xml:space="preserve">7. </w:t>
      </w:r>
      <w:r>
        <w:rPr>
          <w:rFonts w:hint="eastAsia" w:ascii="宋体" w:hAnsi="宋体" w:cs="宋体"/>
          <w:bCs/>
          <w:szCs w:val="21"/>
        </w:rPr>
        <w:t>争议解决</w:t>
      </w:r>
    </w:p>
    <w:p w14:paraId="532236C3">
      <w:pPr>
        <w:snapToGrid w:val="0"/>
        <w:spacing w:line="400" w:lineRule="exact"/>
        <w:ind w:firstLine="420" w:firstLineChars="200"/>
        <w:rPr>
          <w:rFonts w:ascii="宋体" w:cs="宋体"/>
          <w:bCs/>
          <w:szCs w:val="21"/>
        </w:rPr>
      </w:pPr>
      <w:r>
        <w:rPr>
          <w:rFonts w:ascii="宋体" w:hAnsi="宋体" w:cs="宋体"/>
          <w:szCs w:val="21"/>
        </w:rPr>
        <w:t>7.1</w:t>
      </w:r>
      <w:r>
        <w:rPr>
          <w:rFonts w:hint="eastAsia" w:ascii="宋体" w:hAnsi="宋体" w:cs="宋体"/>
          <w:bCs/>
          <w:szCs w:val="21"/>
        </w:rPr>
        <w:t>协商</w:t>
      </w:r>
    </w:p>
    <w:p w14:paraId="6BEB764B">
      <w:pPr>
        <w:snapToGrid w:val="0"/>
        <w:spacing w:line="400" w:lineRule="exact"/>
        <w:ind w:firstLine="420" w:firstLineChars="200"/>
        <w:rPr>
          <w:rFonts w:ascii="宋体" w:cs="宋体"/>
          <w:bCs/>
          <w:szCs w:val="21"/>
        </w:rPr>
      </w:pPr>
      <w:r>
        <w:rPr>
          <w:rFonts w:hint="eastAsia" w:ascii="宋体" w:hAnsi="宋体" w:cs="宋体"/>
          <w:szCs w:val="21"/>
        </w:rPr>
        <w:t>双方应本着诚信原则协商解决彼此间的争议。</w:t>
      </w:r>
    </w:p>
    <w:p w14:paraId="1D0B64A5">
      <w:pPr>
        <w:snapToGrid w:val="0"/>
        <w:spacing w:line="400" w:lineRule="exact"/>
        <w:ind w:firstLine="420" w:firstLineChars="200"/>
        <w:rPr>
          <w:rFonts w:ascii="宋体" w:cs="宋体"/>
          <w:bCs/>
          <w:szCs w:val="21"/>
        </w:rPr>
      </w:pPr>
      <w:r>
        <w:rPr>
          <w:rFonts w:ascii="宋体" w:hAnsi="宋体" w:cs="宋体"/>
          <w:szCs w:val="21"/>
        </w:rPr>
        <w:t>7.2</w:t>
      </w:r>
      <w:r>
        <w:rPr>
          <w:rFonts w:hint="eastAsia" w:ascii="宋体" w:hAnsi="宋体" w:cs="宋体"/>
          <w:bCs/>
          <w:szCs w:val="21"/>
        </w:rPr>
        <w:t>调解</w:t>
      </w:r>
    </w:p>
    <w:p w14:paraId="7CE0BCE4">
      <w:pPr>
        <w:snapToGrid w:val="0"/>
        <w:spacing w:line="400" w:lineRule="exact"/>
        <w:ind w:firstLine="420" w:firstLineChars="200"/>
        <w:rPr>
          <w:rFonts w:ascii="宋体" w:cs="宋体"/>
          <w:bCs/>
          <w:szCs w:val="21"/>
        </w:rPr>
      </w:pPr>
      <w:r>
        <w:rPr>
          <w:rFonts w:hint="eastAsia" w:ascii="宋体" w:hAnsi="宋体" w:cs="宋体"/>
          <w:szCs w:val="21"/>
        </w:rPr>
        <w:t>如果双方不能在</w:t>
      </w:r>
      <w:r>
        <w:rPr>
          <w:rFonts w:ascii="宋体" w:hAnsi="宋体" w:cs="宋体"/>
          <w:szCs w:val="21"/>
        </w:rPr>
        <w:t>14</w:t>
      </w:r>
      <w:r>
        <w:rPr>
          <w:rFonts w:hint="eastAsia" w:ascii="宋体" w:hAnsi="宋体" w:cs="宋体"/>
          <w:szCs w:val="21"/>
        </w:rPr>
        <w:t>天内或双方商定的其他时间内解决本合同争议，可以将其提交给专用条件约定的或事后达成协议的调解人进行调解。</w:t>
      </w:r>
    </w:p>
    <w:p w14:paraId="381B2F87">
      <w:pPr>
        <w:snapToGrid w:val="0"/>
        <w:spacing w:line="400" w:lineRule="exact"/>
        <w:ind w:firstLine="420" w:firstLineChars="200"/>
        <w:rPr>
          <w:rFonts w:ascii="宋体" w:cs="宋体"/>
          <w:bCs/>
          <w:szCs w:val="21"/>
        </w:rPr>
      </w:pPr>
      <w:r>
        <w:rPr>
          <w:rFonts w:ascii="宋体" w:hAnsi="宋体" w:cs="宋体"/>
          <w:szCs w:val="21"/>
        </w:rPr>
        <w:t>7.3</w:t>
      </w:r>
      <w:r>
        <w:rPr>
          <w:rFonts w:hint="eastAsia" w:ascii="宋体" w:hAnsi="宋体" w:cs="宋体"/>
          <w:bCs/>
          <w:szCs w:val="21"/>
        </w:rPr>
        <w:t>仲裁或诉讼</w:t>
      </w:r>
    </w:p>
    <w:p w14:paraId="19612A5A">
      <w:pPr>
        <w:snapToGrid w:val="0"/>
        <w:spacing w:line="400" w:lineRule="exact"/>
        <w:ind w:firstLine="420" w:firstLineChars="200"/>
        <w:rPr>
          <w:rFonts w:ascii="宋体" w:cs="宋体"/>
          <w:szCs w:val="21"/>
        </w:rPr>
      </w:pPr>
      <w:r>
        <w:rPr>
          <w:rFonts w:hint="eastAsia" w:ascii="宋体" w:hAnsi="宋体" w:cs="宋体"/>
          <w:szCs w:val="21"/>
        </w:rPr>
        <w:t>双方均有权不经调解直接向专用条件约定的仲裁机构申请仲裁或向有管辖权的人民法院提起诉讼。</w:t>
      </w:r>
    </w:p>
    <w:p w14:paraId="098E9557">
      <w:pPr>
        <w:snapToGrid w:val="0"/>
        <w:spacing w:line="400" w:lineRule="exact"/>
        <w:ind w:firstLine="420" w:firstLineChars="200"/>
        <w:rPr>
          <w:rFonts w:ascii="宋体" w:cs="宋体"/>
          <w:bCs/>
          <w:szCs w:val="21"/>
        </w:rPr>
      </w:pPr>
      <w:r>
        <w:rPr>
          <w:rFonts w:ascii="宋体" w:hAnsi="宋体" w:cs="宋体"/>
          <w:bCs/>
          <w:szCs w:val="21"/>
        </w:rPr>
        <w:t xml:space="preserve">8. </w:t>
      </w:r>
      <w:r>
        <w:rPr>
          <w:rFonts w:hint="eastAsia" w:ascii="宋体" w:hAnsi="宋体" w:cs="宋体"/>
          <w:bCs/>
          <w:szCs w:val="21"/>
        </w:rPr>
        <w:t>其他</w:t>
      </w:r>
    </w:p>
    <w:p w14:paraId="0CFA0E17">
      <w:pPr>
        <w:spacing w:line="400" w:lineRule="exact"/>
        <w:ind w:firstLine="420" w:firstLineChars="200"/>
        <w:rPr>
          <w:rFonts w:ascii="宋体" w:cs="宋体"/>
          <w:bCs/>
          <w:szCs w:val="21"/>
        </w:rPr>
      </w:pPr>
      <w:r>
        <w:rPr>
          <w:rFonts w:ascii="宋体" w:hAnsi="宋体" w:cs="宋体"/>
          <w:szCs w:val="21"/>
        </w:rPr>
        <w:t xml:space="preserve">8.1 </w:t>
      </w:r>
      <w:r>
        <w:rPr>
          <w:rFonts w:hint="eastAsia" w:ascii="宋体" w:hAnsi="宋体" w:cs="宋体"/>
          <w:bCs/>
          <w:szCs w:val="21"/>
        </w:rPr>
        <w:t>外出考察费用</w:t>
      </w:r>
    </w:p>
    <w:p w14:paraId="6D4A2CDA">
      <w:pPr>
        <w:snapToGrid w:val="0"/>
        <w:spacing w:line="400" w:lineRule="exact"/>
        <w:ind w:firstLine="420" w:firstLineChars="200"/>
        <w:rPr>
          <w:rFonts w:ascii="宋体" w:cs="宋体"/>
          <w:bCs/>
          <w:szCs w:val="21"/>
        </w:rPr>
      </w:pPr>
      <w:r>
        <w:rPr>
          <w:rFonts w:hint="eastAsia" w:ascii="宋体" w:hAnsi="宋体" w:cs="宋体"/>
          <w:szCs w:val="21"/>
        </w:rPr>
        <w:t>经委托人同意，监理人员外出考察发生的费用由委托人审核后支付。</w:t>
      </w:r>
    </w:p>
    <w:p w14:paraId="64ECEE0E">
      <w:pPr>
        <w:snapToGrid w:val="0"/>
        <w:spacing w:line="400" w:lineRule="exact"/>
        <w:ind w:firstLine="420" w:firstLineChars="200"/>
        <w:rPr>
          <w:rFonts w:ascii="宋体" w:cs="宋体"/>
          <w:bCs/>
          <w:szCs w:val="21"/>
        </w:rPr>
      </w:pPr>
      <w:r>
        <w:rPr>
          <w:rFonts w:ascii="宋体" w:hAnsi="宋体" w:cs="宋体"/>
          <w:szCs w:val="21"/>
        </w:rPr>
        <w:t xml:space="preserve">8.2 </w:t>
      </w:r>
      <w:r>
        <w:rPr>
          <w:rFonts w:hint="eastAsia" w:ascii="宋体" w:hAnsi="宋体" w:cs="宋体"/>
          <w:bCs/>
          <w:szCs w:val="21"/>
        </w:rPr>
        <w:t>检测费用</w:t>
      </w:r>
    </w:p>
    <w:p w14:paraId="59EDAFA3">
      <w:pPr>
        <w:snapToGrid w:val="0"/>
        <w:spacing w:line="400" w:lineRule="exact"/>
        <w:ind w:firstLine="420" w:firstLineChars="200"/>
        <w:rPr>
          <w:rFonts w:ascii="宋体" w:cs="宋体"/>
          <w:bCs/>
          <w:szCs w:val="21"/>
        </w:rPr>
      </w:pPr>
      <w:r>
        <w:rPr>
          <w:rFonts w:hint="eastAsia" w:ascii="宋体" w:hAnsi="宋体" w:cs="宋体"/>
          <w:szCs w:val="21"/>
        </w:rPr>
        <w:t>委托人要求监理人进行的材料和设备检测所发生的费用，由委托人支付，支付时间在专用条件中约定。</w:t>
      </w:r>
    </w:p>
    <w:p w14:paraId="75EA43F2">
      <w:pPr>
        <w:snapToGrid w:val="0"/>
        <w:spacing w:line="400" w:lineRule="exact"/>
        <w:ind w:firstLine="420" w:firstLineChars="200"/>
        <w:rPr>
          <w:rFonts w:ascii="宋体" w:cs="宋体"/>
          <w:bCs/>
          <w:szCs w:val="21"/>
        </w:rPr>
      </w:pPr>
      <w:r>
        <w:rPr>
          <w:rFonts w:ascii="宋体" w:hAnsi="宋体" w:cs="宋体"/>
          <w:szCs w:val="21"/>
        </w:rPr>
        <w:t xml:space="preserve">8.3 </w:t>
      </w:r>
      <w:r>
        <w:rPr>
          <w:rFonts w:hint="eastAsia" w:ascii="宋体" w:hAnsi="宋体" w:cs="宋体"/>
          <w:bCs/>
          <w:szCs w:val="21"/>
        </w:rPr>
        <w:t>咨询费用</w:t>
      </w:r>
    </w:p>
    <w:p w14:paraId="4C76DBF3">
      <w:pPr>
        <w:snapToGrid w:val="0"/>
        <w:spacing w:line="400" w:lineRule="exact"/>
        <w:ind w:firstLine="420" w:firstLineChars="200"/>
        <w:rPr>
          <w:rFonts w:ascii="宋体" w:cs="宋体"/>
          <w:szCs w:val="21"/>
        </w:rPr>
      </w:pPr>
      <w:r>
        <w:rPr>
          <w:rFonts w:hint="eastAsia" w:ascii="宋体" w:hAnsi="宋体" w:cs="宋体"/>
          <w:szCs w:val="21"/>
        </w:rPr>
        <w:t>经委托人同意，根据工程需要由监理人组织的相关咨询论证会以及聘请相关专家等发生的费用由委托人支付，支付时间在专用条件中约定。</w:t>
      </w:r>
    </w:p>
    <w:p w14:paraId="028CCA11">
      <w:pPr>
        <w:snapToGrid w:val="0"/>
        <w:spacing w:line="400" w:lineRule="exact"/>
        <w:ind w:firstLine="420" w:firstLineChars="200"/>
        <w:rPr>
          <w:rFonts w:ascii="宋体" w:cs="宋体"/>
          <w:bCs/>
          <w:szCs w:val="21"/>
        </w:rPr>
      </w:pPr>
      <w:r>
        <w:rPr>
          <w:rFonts w:ascii="宋体" w:hAnsi="宋体" w:cs="宋体"/>
          <w:szCs w:val="21"/>
        </w:rPr>
        <w:t xml:space="preserve">8.4 </w:t>
      </w:r>
      <w:r>
        <w:rPr>
          <w:rFonts w:hint="eastAsia" w:ascii="宋体" w:hAnsi="宋体" w:cs="宋体"/>
          <w:bCs/>
          <w:szCs w:val="21"/>
        </w:rPr>
        <w:t>奖励</w:t>
      </w:r>
    </w:p>
    <w:p w14:paraId="7D119813">
      <w:pPr>
        <w:snapToGrid w:val="0"/>
        <w:spacing w:line="400" w:lineRule="exact"/>
        <w:ind w:firstLine="420" w:firstLineChars="200"/>
        <w:rPr>
          <w:rFonts w:ascii="宋体" w:cs="宋体"/>
          <w:szCs w:val="21"/>
        </w:rPr>
      </w:pPr>
      <w:r>
        <w:rPr>
          <w:rFonts w:hint="eastAsia" w:ascii="宋体" w:hAnsi="宋体" w:cs="宋体"/>
          <w:szCs w:val="21"/>
        </w:rPr>
        <w:t>监理人在服务过程中提出的合理化建议，使委托人获得经济效益的，双方在专用条件中约定奖励金额的确定方法。奖励金额在合理化建议被采纳后，与最近一期的正常工作酬金同期支付。</w:t>
      </w:r>
    </w:p>
    <w:p w14:paraId="05A0E4E1">
      <w:pPr>
        <w:snapToGrid w:val="0"/>
        <w:spacing w:line="400" w:lineRule="exact"/>
        <w:ind w:firstLine="420" w:firstLineChars="200"/>
        <w:rPr>
          <w:rFonts w:ascii="宋体" w:cs="宋体"/>
          <w:bCs/>
          <w:szCs w:val="21"/>
        </w:rPr>
      </w:pPr>
      <w:r>
        <w:rPr>
          <w:rFonts w:ascii="宋体" w:hAnsi="宋体" w:cs="宋体"/>
          <w:szCs w:val="21"/>
        </w:rPr>
        <w:t xml:space="preserve">8.5 </w:t>
      </w:r>
      <w:r>
        <w:rPr>
          <w:rFonts w:hint="eastAsia" w:ascii="宋体" w:hAnsi="宋体" w:cs="宋体"/>
          <w:bCs/>
          <w:szCs w:val="21"/>
        </w:rPr>
        <w:t>守法诚信</w:t>
      </w:r>
    </w:p>
    <w:p w14:paraId="3790FF22">
      <w:pPr>
        <w:snapToGrid w:val="0"/>
        <w:spacing w:line="400" w:lineRule="exact"/>
        <w:ind w:firstLine="420" w:firstLineChars="200"/>
        <w:rPr>
          <w:rFonts w:ascii="宋体" w:cs="宋体"/>
          <w:bCs/>
          <w:szCs w:val="21"/>
        </w:rPr>
      </w:pPr>
      <w:r>
        <w:rPr>
          <w:rFonts w:hint="eastAsia" w:ascii="宋体" w:hAnsi="宋体" w:cs="宋体"/>
          <w:szCs w:val="21"/>
        </w:rPr>
        <w:t>监理人及其工作人员不得从与实施工程有关的第三方处获得任何经济利益。</w:t>
      </w:r>
    </w:p>
    <w:p w14:paraId="7EBF9F98">
      <w:pPr>
        <w:snapToGrid w:val="0"/>
        <w:spacing w:line="400" w:lineRule="exact"/>
        <w:ind w:firstLine="420" w:firstLineChars="200"/>
        <w:rPr>
          <w:rFonts w:ascii="宋体" w:cs="宋体"/>
          <w:bCs/>
          <w:szCs w:val="21"/>
        </w:rPr>
      </w:pPr>
      <w:r>
        <w:rPr>
          <w:rFonts w:ascii="宋体" w:hAnsi="宋体" w:cs="宋体"/>
          <w:szCs w:val="21"/>
        </w:rPr>
        <w:t xml:space="preserve">8.6 </w:t>
      </w:r>
      <w:r>
        <w:rPr>
          <w:rFonts w:hint="eastAsia" w:ascii="宋体" w:hAnsi="宋体" w:cs="宋体"/>
          <w:bCs/>
          <w:szCs w:val="21"/>
        </w:rPr>
        <w:t>保密</w:t>
      </w:r>
    </w:p>
    <w:p w14:paraId="5A7C4405">
      <w:pPr>
        <w:snapToGrid w:val="0"/>
        <w:spacing w:line="400" w:lineRule="exact"/>
        <w:ind w:firstLine="420" w:firstLineChars="200"/>
        <w:rPr>
          <w:rFonts w:ascii="宋体" w:cs="宋体"/>
          <w:bCs/>
          <w:szCs w:val="21"/>
        </w:rPr>
      </w:pPr>
      <w:r>
        <w:rPr>
          <w:rFonts w:hint="eastAsia" w:ascii="宋体" w:hAnsi="宋体" w:cs="宋体"/>
          <w:szCs w:val="21"/>
        </w:rPr>
        <w:t>双方不得泄露对方申明的保密资料，亦不得泄露与实施工程有关的第三方所提供的保密资料，保密事项在专用条件中约定。</w:t>
      </w:r>
    </w:p>
    <w:p w14:paraId="68AE3754">
      <w:pPr>
        <w:snapToGrid w:val="0"/>
        <w:spacing w:line="400" w:lineRule="exact"/>
        <w:ind w:firstLine="420" w:firstLineChars="200"/>
        <w:rPr>
          <w:rFonts w:ascii="宋体" w:cs="宋体"/>
          <w:bCs/>
          <w:szCs w:val="21"/>
        </w:rPr>
      </w:pPr>
      <w:r>
        <w:rPr>
          <w:rFonts w:ascii="宋体" w:hAnsi="宋体" w:cs="宋体"/>
          <w:szCs w:val="21"/>
        </w:rPr>
        <w:t xml:space="preserve">8.7 </w:t>
      </w:r>
      <w:r>
        <w:rPr>
          <w:rFonts w:hint="eastAsia" w:ascii="宋体" w:hAnsi="宋体" w:cs="宋体"/>
          <w:bCs/>
          <w:szCs w:val="21"/>
        </w:rPr>
        <w:t>通知</w:t>
      </w:r>
    </w:p>
    <w:p w14:paraId="678B5CE1">
      <w:pPr>
        <w:snapToGrid w:val="0"/>
        <w:spacing w:line="400" w:lineRule="exact"/>
        <w:ind w:firstLine="420" w:firstLineChars="200"/>
        <w:rPr>
          <w:rFonts w:ascii="宋体" w:cs="宋体"/>
          <w:bCs/>
          <w:szCs w:val="21"/>
        </w:rPr>
      </w:pPr>
      <w:r>
        <w:rPr>
          <w:rFonts w:hint="eastAsia" w:ascii="宋体" w:hAnsi="宋体" w:cs="宋体"/>
          <w:szCs w:val="21"/>
        </w:rPr>
        <w:t>本合同涉及的通知均应当采用书面形式，并在送达对方时生效，收件人应书面签收。</w:t>
      </w:r>
    </w:p>
    <w:p w14:paraId="5DB06C60">
      <w:pPr>
        <w:snapToGrid w:val="0"/>
        <w:spacing w:line="400" w:lineRule="exact"/>
        <w:ind w:firstLine="420" w:firstLineChars="200"/>
        <w:rPr>
          <w:rFonts w:ascii="宋体" w:cs="宋体"/>
          <w:bCs/>
          <w:szCs w:val="21"/>
        </w:rPr>
      </w:pPr>
      <w:r>
        <w:rPr>
          <w:rFonts w:ascii="宋体" w:hAnsi="宋体" w:cs="宋体"/>
          <w:szCs w:val="21"/>
        </w:rPr>
        <w:t xml:space="preserve">8.8 </w:t>
      </w:r>
      <w:r>
        <w:rPr>
          <w:rFonts w:hint="eastAsia" w:ascii="宋体" w:hAnsi="宋体" w:cs="宋体"/>
          <w:bCs/>
          <w:szCs w:val="21"/>
        </w:rPr>
        <w:t>著作权</w:t>
      </w:r>
    </w:p>
    <w:p w14:paraId="4EC9ECF2">
      <w:pPr>
        <w:adjustRightInd w:val="0"/>
        <w:snapToGrid w:val="0"/>
        <w:spacing w:line="400" w:lineRule="exact"/>
        <w:ind w:firstLine="420" w:firstLineChars="200"/>
        <w:rPr>
          <w:rFonts w:ascii="宋体" w:cs="宋体"/>
          <w:szCs w:val="21"/>
        </w:rPr>
      </w:pPr>
      <w:r>
        <w:rPr>
          <w:rFonts w:hint="eastAsia" w:ascii="宋体" w:hAnsi="宋体" w:cs="宋体"/>
          <w:szCs w:val="21"/>
        </w:rPr>
        <w:t>监理人对其编制的文件拥有著作权。</w:t>
      </w:r>
    </w:p>
    <w:p w14:paraId="1D5A2430">
      <w:pPr>
        <w:snapToGrid w:val="0"/>
        <w:spacing w:line="400" w:lineRule="exact"/>
        <w:ind w:firstLine="420" w:firstLineChars="200"/>
        <w:rPr>
          <w:rFonts w:ascii="宋体" w:cs="宋体"/>
          <w:szCs w:val="21"/>
        </w:rPr>
      </w:pPr>
      <w:r>
        <w:rPr>
          <w:rFonts w:hint="eastAsia" w:ascii="宋体" w:hAnsi="宋体" w:cs="宋体"/>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1ACDED15">
      <w:pPr>
        <w:tabs>
          <w:tab w:val="left" w:pos="425"/>
        </w:tabs>
        <w:jc w:val="center"/>
        <w:rPr>
          <w:rFonts w:hint="eastAsia" w:ascii="宋体" w:hAnsi="宋体" w:cs="宋体"/>
          <w:b/>
          <w:bCs/>
          <w:sz w:val="24"/>
          <w:szCs w:val="24"/>
        </w:rPr>
      </w:pPr>
    </w:p>
    <w:p w14:paraId="0F8520DB">
      <w:pPr>
        <w:tabs>
          <w:tab w:val="left" w:pos="425"/>
        </w:tabs>
        <w:jc w:val="center"/>
        <w:rPr>
          <w:rFonts w:ascii="宋体" w:cs="宋体"/>
          <w:sz w:val="24"/>
          <w:szCs w:val="24"/>
        </w:rPr>
      </w:pPr>
      <w:r>
        <w:rPr>
          <w:rFonts w:hint="eastAsia" w:ascii="宋体" w:hAnsi="宋体" w:cs="宋体"/>
          <w:b/>
          <w:bCs/>
          <w:sz w:val="24"/>
          <w:szCs w:val="24"/>
        </w:rPr>
        <w:t>第三部分</w:t>
      </w:r>
      <w:r>
        <w:rPr>
          <w:rFonts w:hint="eastAsia" w:ascii="宋体" w:hAnsi="宋体" w:cs="宋体"/>
          <w:b/>
          <w:bCs/>
          <w:sz w:val="24"/>
          <w:szCs w:val="24"/>
          <w:lang w:val="en-US" w:eastAsia="zh-CN"/>
        </w:rPr>
        <w:t xml:space="preserve">  </w:t>
      </w:r>
      <w:r>
        <w:rPr>
          <w:rFonts w:hint="eastAsia" w:ascii="宋体" w:hAnsi="宋体" w:cs="宋体"/>
          <w:b/>
          <w:bCs/>
          <w:sz w:val="24"/>
          <w:szCs w:val="24"/>
        </w:rPr>
        <w:t>专用条件</w:t>
      </w:r>
    </w:p>
    <w:p w14:paraId="27F90CAA">
      <w:pPr>
        <w:ind w:firstLine="420" w:firstLineChars="200"/>
        <w:rPr>
          <w:rFonts w:ascii="宋体" w:cs="宋体"/>
          <w:szCs w:val="21"/>
        </w:rPr>
      </w:pPr>
    </w:p>
    <w:p w14:paraId="74540014">
      <w:pPr>
        <w:adjustRightInd w:val="0"/>
        <w:snapToGrid w:val="0"/>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定义与解释</w:t>
      </w:r>
    </w:p>
    <w:p w14:paraId="49212A97">
      <w:pPr>
        <w:adjustRightInd w:val="0"/>
        <w:snapToGrid w:val="0"/>
        <w:ind w:firstLine="420" w:firstLineChars="200"/>
        <w:rPr>
          <w:rFonts w:ascii="宋体" w:cs="宋体"/>
          <w:szCs w:val="21"/>
        </w:rPr>
      </w:pPr>
      <w:r>
        <w:rPr>
          <w:rFonts w:ascii="宋体" w:hAnsi="宋体" w:cs="宋体"/>
          <w:szCs w:val="21"/>
        </w:rPr>
        <w:t xml:space="preserve">  1.2  </w:t>
      </w:r>
      <w:r>
        <w:rPr>
          <w:rFonts w:hint="eastAsia" w:ascii="宋体" w:hAnsi="宋体" w:cs="宋体"/>
          <w:szCs w:val="21"/>
        </w:rPr>
        <w:t>解释</w:t>
      </w:r>
    </w:p>
    <w:p w14:paraId="6B4CA45F">
      <w:pPr>
        <w:adjustRightInd w:val="0"/>
        <w:snapToGrid w:val="0"/>
        <w:ind w:firstLine="420" w:firstLineChars="200"/>
        <w:rPr>
          <w:rFonts w:ascii="宋体" w:cs="宋体"/>
          <w:szCs w:val="21"/>
        </w:rPr>
      </w:pPr>
      <w:r>
        <w:rPr>
          <w:rFonts w:ascii="宋体" w:hAnsi="宋体" w:cs="宋体"/>
          <w:szCs w:val="21"/>
        </w:rPr>
        <w:t xml:space="preserve">1.2.1 </w:t>
      </w:r>
      <w:r>
        <w:rPr>
          <w:rFonts w:hint="eastAsia" w:ascii="宋体" w:hAnsi="宋体" w:cs="宋体"/>
          <w:szCs w:val="21"/>
        </w:rPr>
        <w:t>本合同文件除使用中文外，还可用。</w:t>
      </w:r>
    </w:p>
    <w:p w14:paraId="352242F7">
      <w:pPr>
        <w:adjustRightInd w:val="0"/>
        <w:snapToGrid w:val="0"/>
        <w:ind w:firstLine="420" w:firstLineChars="200"/>
        <w:rPr>
          <w:rFonts w:ascii="宋体" w:cs="宋体"/>
          <w:szCs w:val="21"/>
        </w:rPr>
      </w:pPr>
      <w:r>
        <w:rPr>
          <w:rFonts w:ascii="宋体" w:hAnsi="宋体" w:cs="宋体"/>
          <w:szCs w:val="21"/>
        </w:rPr>
        <w:t xml:space="preserve">1.2.2 </w:t>
      </w:r>
      <w:r>
        <w:rPr>
          <w:rFonts w:hint="eastAsia" w:ascii="宋体" w:hAnsi="宋体" w:cs="宋体"/>
          <w:szCs w:val="21"/>
        </w:rPr>
        <w:t>约定本合同文件的解释顺序为：。</w:t>
      </w:r>
    </w:p>
    <w:p w14:paraId="1F60E81E">
      <w:pPr>
        <w:adjustRightInd w:val="0"/>
        <w:snapToGrid w:val="0"/>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监理人义务</w:t>
      </w:r>
    </w:p>
    <w:p w14:paraId="564D13B2">
      <w:pPr>
        <w:adjustRightInd w:val="0"/>
        <w:snapToGrid w:val="0"/>
        <w:ind w:firstLine="420" w:firstLineChars="200"/>
        <w:rPr>
          <w:rFonts w:ascii="宋体" w:cs="宋体"/>
          <w:szCs w:val="21"/>
        </w:rPr>
      </w:pPr>
      <w:r>
        <w:rPr>
          <w:rFonts w:ascii="宋体" w:hAnsi="宋体" w:cs="宋体"/>
          <w:szCs w:val="21"/>
        </w:rPr>
        <w:t xml:space="preserve">2.1 </w:t>
      </w:r>
      <w:r>
        <w:rPr>
          <w:rFonts w:hint="eastAsia" w:ascii="宋体" w:hAnsi="宋体" w:cs="宋体"/>
          <w:szCs w:val="21"/>
        </w:rPr>
        <w:t>监理的范围和</w:t>
      </w:r>
      <w:r>
        <w:rPr>
          <w:rFonts w:hint="eastAsia" w:ascii="宋体" w:hAnsi="宋体" w:cs="宋体"/>
          <w:bCs/>
          <w:szCs w:val="21"/>
        </w:rPr>
        <w:t>内容</w:t>
      </w:r>
    </w:p>
    <w:p w14:paraId="62DFE56E">
      <w:pPr>
        <w:adjustRightInd w:val="0"/>
        <w:snapToGrid w:val="0"/>
        <w:ind w:firstLine="420" w:firstLineChars="200"/>
        <w:rPr>
          <w:rFonts w:ascii="宋体" w:cs="宋体"/>
          <w:szCs w:val="21"/>
          <w:u w:val="single"/>
        </w:rPr>
      </w:pPr>
      <w:r>
        <w:rPr>
          <w:rFonts w:ascii="宋体" w:hAnsi="宋体" w:cs="宋体"/>
          <w:szCs w:val="21"/>
        </w:rPr>
        <w:t xml:space="preserve">2.1.1 </w:t>
      </w:r>
      <w:r>
        <w:rPr>
          <w:rFonts w:hint="eastAsia" w:ascii="宋体" w:hAnsi="宋体" w:cs="宋体"/>
          <w:szCs w:val="21"/>
        </w:rPr>
        <w:t>监理范围包括：</w:t>
      </w:r>
    </w:p>
    <w:p w14:paraId="08B3D3DF">
      <w:pPr>
        <w:adjustRightInd w:val="0"/>
        <w:snapToGrid w:val="0"/>
        <w:ind w:firstLine="420" w:firstLineChars="200"/>
        <w:rPr>
          <w:rFonts w:ascii="宋体" w:cs="宋体"/>
          <w:szCs w:val="21"/>
        </w:rPr>
      </w:pPr>
      <w:r>
        <w:rPr>
          <w:rFonts w:hint="eastAsia" w:ascii="宋体" w:hAnsi="宋体" w:cs="宋体"/>
          <w:szCs w:val="21"/>
        </w:rPr>
        <w:t>。</w:t>
      </w:r>
    </w:p>
    <w:p w14:paraId="638B6A37">
      <w:pPr>
        <w:adjustRightInd w:val="0"/>
        <w:snapToGrid w:val="0"/>
        <w:ind w:firstLine="420" w:firstLineChars="200"/>
        <w:rPr>
          <w:rFonts w:ascii="宋体" w:cs="宋体"/>
          <w:szCs w:val="21"/>
          <w:u w:val="single"/>
        </w:rPr>
      </w:pPr>
      <w:r>
        <w:rPr>
          <w:rFonts w:ascii="宋体" w:hAnsi="宋体" w:cs="宋体"/>
          <w:szCs w:val="21"/>
        </w:rPr>
        <w:t xml:space="preserve">2.1.2 </w:t>
      </w:r>
      <w:r>
        <w:rPr>
          <w:rFonts w:hint="eastAsia" w:ascii="宋体" w:hAnsi="宋体" w:cs="宋体"/>
          <w:szCs w:val="21"/>
        </w:rPr>
        <w:t>监理工作内容还包括：</w:t>
      </w:r>
    </w:p>
    <w:p w14:paraId="5BD92174">
      <w:pPr>
        <w:adjustRightInd w:val="0"/>
        <w:snapToGrid w:val="0"/>
        <w:ind w:firstLine="420" w:firstLineChars="200"/>
        <w:rPr>
          <w:rFonts w:ascii="宋体" w:cs="宋体"/>
          <w:szCs w:val="21"/>
        </w:rPr>
      </w:pPr>
      <w:r>
        <w:rPr>
          <w:rFonts w:hint="eastAsia" w:ascii="宋体" w:hAnsi="宋体" w:cs="宋体"/>
          <w:szCs w:val="21"/>
        </w:rPr>
        <w:t>。</w:t>
      </w:r>
    </w:p>
    <w:p w14:paraId="7C30E528">
      <w:pPr>
        <w:ind w:firstLine="420" w:firstLineChars="200"/>
        <w:rPr>
          <w:rFonts w:ascii="宋体" w:cs="宋体"/>
          <w:szCs w:val="21"/>
        </w:rPr>
      </w:pPr>
      <w:r>
        <w:rPr>
          <w:rFonts w:ascii="宋体" w:hAnsi="宋体" w:cs="宋体"/>
          <w:szCs w:val="21"/>
        </w:rPr>
        <w:t xml:space="preserve">2.2 </w:t>
      </w:r>
      <w:r>
        <w:rPr>
          <w:rFonts w:hint="eastAsia" w:ascii="宋体" w:hAnsi="宋体" w:cs="宋体"/>
          <w:szCs w:val="21"/>
        </w:rPr>
        <w:t>监理与相关服务依据</w:t>
      </w:r>
    </w:p>
    <w:p w14:paraId="0D9C0CB5">
      <w:pPr>
        <w:ind w:firstLine="420" w:firstLineChars="200"/>
        <w:rPr>
          <w:rFonts w:ascii="宋体" w:cs="宋体"/>
          <w:szCs w:val="21"/>
        </w:rPr>
      </w:pPr>
      <w:r>
        <w:rPr>
          <w:rFonts w:ascii="宋体" w:hAnsi="宋体" w:cs="宋体"/>
          <w:szCs w:val="21"/>
        </w:rPr>
        <w:t xml:space="preserve">2.2.1 </w:t>
      </w:r>
      <w:r>
        <w:rPr>
          <w:rFonts w:hint="eastAsia" w:ascii="宋体" w:hAnsi="宋体" w:cs="宋体"/>
          <w:szCs w:val="21"/>
        </w:rPr>
        <w:t>监理依据包括：</w:t>
      </w:r>
    </w:p>
    <w:p w14:paraId="3532AEF8">
      <w:pPr>
        <w:adjustRightInd w:val="0"/>
        <w:snapToGrid w:val="0"/>
        <w:ind w:firstLine="420" w:firstLineChars="200"/>
        <w:rPr>
          <w:rFonts w:ascii="宋体" w:cs="宋体"/>
          <w:szCs w:val="21"/>
        </w:rPr>
      </w:pPr>
      <w:r>
        <w:rPr>
          <w:rFonts w:hint="eastAsia" w:ascii="宋体" w:hAnsi="宋体" w:cs="宋体"/>
          <w:szCs w:val="21"/>
        </w:rPr>
        <w:t>。</w:t>
      </w:r>
    </w:p>
    <w:p w14:paraId="6A3ED769">
      <w:pPr>
        <w:adjustRightInd w:val="0"/>
        <w:snapToGrid w:val="0"/>
        <w:ind w:firstLine="420" w:firstLineChars="200"/>
        <w:rPr>
          <w:rFonts w:ascii="宋体" w:cs="宋体"/>
          <w:dstrike/>
          <w:szCs w:val="21"/>
        </w:rPr>
      </w:pPr>
      <w:r>
        <w:rPr>
          <w:rFonts w:ascii="宋体" w:hAnsi="宋体" w:cs="宋体"/>
          <w:szCs w:val="21"/>
        </w:rPr>
        <w:t xml:space="preserve">2.2.2 </w:t>
      </w:r>
      <w:r>
        <w:rPr>
          <w:rFonts w:hint="eastAsia" w:ascii="宋体" w:hAnsi="宋体" w:cs="宋体"/>
          <w:szCs w:val="21"/>
        </w:rPr>
        <w:t>相关服务依据包括：。</w:t>
      </w:r>
    </w:p>
    <w:p w14:paraId="1BA46957">
      <w:pPr>
        <w:ind w:firstLine="420" w:firstLineChars="200"/>
        <w:rPr>
          <w:rFonts w:ascii="宋体" w:cs="宋体"/>
          <w:szCs w:val="21"/>
        </w:rPr>
      </w:pPr>
      <w:r>
        <w:rPr>
          <w:rFonts w:ascii="宋体" w:hAnsi="宋体" w:cs="宋体"/>
          <w:szCs w:val="21"/>
        </w:rPr>
        <w:t xml:space="preserve">  2.3</w:t>
      </w:r>
      <w:r>
        <w:rPr>
          <w:rFonts w:hint="eastAsia" w:ascii="宋体" w:hAnsi="宋体" w:cs="宋体"/>
          <w:szCs w:val="21"/>
        </w:rPr>
        <w:t>项目监理机构和人员</w:t>
      </w:r>
    </w:p>
    <w:p w14:paraId="5F44508E">
      <w:pPr>
        <w:adjustRightInd w:val="0"/>
        <w:snapToGrid w:val="0"/>
        <w:ind w:firstLine="420" w:firstLineChars="200"/>
        <w:rPr>
          <w:rFonts w:ascii="宋体" w:cs="宋体"/>
          <w:szCs w:val="21"/>
        </w:rPr>
      </w:pPr>
      <w:r>
        <w:rPr>
          <w:rFonts w:ascii="宋体" w:hAnsi="宋体" w:cs="宋体"/>
          <w:szCs w:val="21"/>
        </w:rPr>
        <w:t xml:space="preserve">2.3.4 </w:t>
      </w:r>
      <w:r>
        <w:rPr>
          <w:rFonts w:hint="eastAsia" w:ascii="宋体" w:hAnsi="宋体" w:cs="宋体"/>
          <w:szCs w:val="21"/>
        </w:rPr>
        <w:t>更换监理人员的其他情形：。</w:t>
      </w:r>
    </w:p>
    <w:p w14:paraId="451FF5EC">
      <w:pPr>
        <w:ind w:firstLine="420" w:firstLineChars="200"/>
        <w:rPr>
          <w:rFonts w:ascii="宋体" w:cs="宋体"/>
          <w:szCs w:val="21"/>
        </w:rPr>
      </w:pPr>
      <w:r>
        <w:rPr>
          <w:rFonts w:ascii="宋体" w:hAnsi="宋体" w:cs="宋体"/>
          <w:szCs w:val="21"/>
        </w:rPr>
        <w:t xml:space="preserve">2.4 </w:t>
      </w:r>
      <w:r>
        <w:rPr>
          <w:rFonts w:hint="eastAsia" w:ascii="宋体" w:hAnsi="宋体" w:cs="宋体"/>
          <w:szCs w:val="21"/>
        </w:rPr>
        <w:t>履行职责</w:t>
      </w:r>
    </w:p>
    <w:p w14:paraId="327F15B0">
      <w:pPr>
        <w:adjustRightInd w:val="0"/>
        <w:snapToGrid w:val="0"/>
        <w:ind w:firstLine="420" w:firstLineChars="200"/>
        <w:rPr>
          <w:rFonts w:ascii="宋体" w:cs="宋体"/>
          <w:szCs w:val="21"/>
          <w:u w:val="single"/>
        </w:rPr>
      </w:pPr>
      <w:r>
        <w:rPr>
          <w:rFonts w:ascii="宋体" w:hAnsi="宋体" w:cs="宋体"/>
          <w:szCs w:val="21"/>
        </w:rPr>
        <w:t xml:space="preserve">2.4.3 </w:t>
      </w:r>
      <w:r>
        <w:rPr>
          <w:rFonts w:hint="eastAsia" w:ascii="宋体" w:hAnsi="宋体" w:cs="宋体"/>
          <w:szCs w:val="21"/>
        </w:rPr>
        <w:t>对监理人的授权范围：</w:t>
      </w:r>
    </w:p>
    <w:p w14:paraId="514CA0C2">
      <w:pPr>
        <w:adjustRightInd w:val="0"/>
        <w:snapToGrid w:val="0"/>
        <w:ind w:firstLine="420" w:firstLineChars="200"/>
        <w:rPr>
          <w:rFonts w:ascii="宋体" w:cs="宋体"/>
          <w:szCs w:val="21"/>
        </w:rPr>
      </w:pPr>
      <w:r>
        <w:rPr>
          <w:rFonts w:hint="eastAsia" w:ascii="宋体" w:hAnsi="宋体" w:cs="宋体"/>
          <w:szCs w:val="21"/>
        </w:rPr>
        <w:t>。</w:t>
      </w:r>
    </w:p>
    <w:p w14:paraId="1A36400C">
      <w:pPr>
        <w:adjustRightInd w:val="0"/>
        <w:snapToGrid w:val="0"/>
        <w:ind w:firstLine="420" w:firstLineChars="200"/>
        <w:rPr>
          <w:rFonts w:ascii="宋体" w:cs="宋体"/>
          <w:szCs w:val="21"/>
        </w:rPr>
      </w:pPr>
      <w:r>
        <w:rPr>
          <w:rFonts w:hint="eastAsia" w:ascii="宋体" w:hAnsi="宋体" w:cs="宋体"/>
          <w:szCs w:val="21"/>
        </w:rPr>
        <w:t>在涉及工程延期天内和（或）金额万元内的变更，监理人不需请示委托人即可向承包人发布变更通知。</w:t>
      </w:r>
    </w:p>
    <w:p w14:paraId="32401D95">
      <w:pPr>
        <w:adjustRightInd w:val="0"/>
        <w:snapToGrid w:val="0"/>
        <w:ind w:firstLine="420" w:firstLineChars="200"/>
        <w:rPr>
          <w:rFonts w:ascii="宋体" w:cs="宋体"/>
          <w:szCs w:val="21"/>
        </w:rPr>
      </w:pPr>
      <w:r>
        <w:rPr>
          <w:rFonts w:ascii="宋体" w:hAnsi="宋体" w:cs="宋体"/>
          <w:szCs w:val="21"/>
        </w:rPr>
        <w:t xml:space="preserve">2.4.4 </w:t>
      </w:r>
      <w:r>
        <w:rPr>
          <w:rFonts w:hint="eastAsia" w:ascii="宋体" w:hAnsi="宋体" w:cs="宋体"/>
          <w:szCs w:val="21"/>
        </w:rPr>
        <w:t>监理人有权要求承包人调换其人员的限制条件：</w:t>
      </w:r>
    </w:p>
    <w:p w14:paraId="0C186120">
      <w:pPr>
        <w:adjustRightInd w:val="0"/>
        <w:snapToGrid w:val="0"/>
        <w:ind w:firstLine="420" w:firstLineChars="200"/>
        <w:rPr>
          <w:rFonts w:ascii="宋体" w:cs="宋体"/>
          <w:szCs w:val="21"/>
        </w:rPr>
      </w:pPr>
      <w:r>
        <w:rPr>
          <w:rFonts w:hint="eastAsia" w:ascii="宋体" w:hAnsi="宋体" w:cs="宋体"/>
          <w:szCs w:val="21"/>
        </w:rPr>
        <w:t>。</w:t>
      </w:r>
    </w:p>
    <w:p w14:paraId="10863654">
      <w:pPr>
        <w:adjustRightInd w:val="0"/>
        <w:snapToGrid w:val="0"/>
        <w:ind w:firstLine="420" w:firstLineChars="200"/>
        <w:rPr>
          <w:rFonts w:ascii="宋体" w:cs="宋体"/>
          <w:szCs w:val="21"/>
        </w:rPr>
      </w:pPr>
      <w:r>
        <w:rPr>
          <w:rFonts w:ascii="宋体" w:hAnsi="宋体" w:cs="宋体"/>
          <w:szCs w:val="21"/>
        </w:rPr>
        <w:t xml:space="preserve">2.5 </w:t>
      </w:r>
      <w:r>
        <w:rPr>
          <w:rFonts w:hint="eastAsia" w:ascii="宋体" w:hAnsi="宋体" w:cs="宋体"/>
          <w:szCs w:val="21"/>
        </w:rPr>
        <w:t>提交报告</w:t>
      </w:r>
    </w:p>
    <w:p w14:paraId="5D78F2D4">
      <w:pPr>
        <w:adjustRightInd w:val="0"/>
        <w:snapToGrid w:val="0"/>
        <w:ind w:firstLine="420" w:firstLineChars="200"/>
        <w:rPr>
          <w:rFonts w:ascii="宋体" w:cs="宋体"/>
          <w:szCs w:val="21"/>
          <w:u w:val="single"/>
        </w:rPr>
      </w:pPr>
      <w:r>
        <w:rPr>
          <w:rFonts w:hint="eastAsia" w:ascii="宋体" w:hAnsi="宋体" w:cs="宋体"/>
          <w:szCs w:val="21"/>
        </w:rPr>
        <w:t>监理人应提交报告的种类</w:t>
      </w:r>
      <w:r>
        <w:rPr>
          <w:rFonts w:ascii="宋体" w:hAnsi="宋体" w:cs="宋体"/>
          <w:szCs w:val="21"/>
        </w:rPr>
        <w:t>(</w:t>
      </w:r>
      <w:r>
        <w:rPr>
          <w:rFonts w:hint="eastAsia" w:ascii="宋体" w:hAnsi="宋体" w:cs="宋体"/>
          <w:szCs w:val="21"/>
        </w:rPr>
        <w:t>包括监理规划、监理月报及约定的专项报告</w:t>
      </w:r>
      <w:r>
        <w:rPr>
          <w:rFonts w:ascii="宋体" w:hAnsi="宋体" w:cs="宋体"/>
          <w:szCs w:val="21"/>
        </w:rPr>
        <w:t>)</w:t>
      </w:r>
      <w:r>
        <w:rPr>
          <w:rFonts w:hint="eastAsia" w:ascii="宋体" w:hAnsi="宋体" w:cs="宋体"/>
          <w:szCs w:val="21"/>
        </w:rPr>
        <w:t>、时间和份数：</w:t>
      </w:r>
    </w:p>
    <w:p w14:paraId="70021F9F">
      <w:pPr>
        <w:adjustRightInd w:val="0"/>
        <w:snapToGrid w:val="0"/>
        <w:ind w:firstLine="420" w:firstLineChars="200"/>
        <w:rPr>
          <w:rFonts w:ascii="宋体" w:cs="宋体"/>
          <w:szCs w:val="21"/>
          <w:u w:val="single"/>
        </w:rPr>
      </w:pPr>
    </w:p>
    <w:p w14:paraId="1AB4A521">
      <w:pPr>
        <w:adjustRightInd w:val="0"/>
        <w:snapToGrid w:val="0"/>
        <w:ind w:firstLine="420" w:firstLineChars="200"/>
        <w:rPr>
          <w:rFonts w:ascii="宋体" w:cs="宋体"/>
          <w:szCs w:val="21"/>
          <w:u w:val="single"/>
        </w:rPr>
      </w:pPr>
      <w:r>
        <w:rPr>
          <w:rFonts w:hint="eastAsia" w:ascii="宋体" w:hAnsi="宋体" w:cs="宋体"/>
          <w:szCs w:val="21"/>
        </w:rPr>
        <w:t>。</w:t>
      </w:r>
    </w:p>
    <w:p w14:paraId="2063B358">
      <w:pPr>
        <w:ind w:firstLine="420" w:firstLineChars="200"/>
        <w:rPr>
          <w:rFonts w:ascii="宋体" w:cs="宋体"/>
          <w:kern w:val="0"/>
          <w:szCs w:val="21"/>
        </w:rPr>
      </w:pPr>
      <w:r>
        <w:rPr>
          <w:rFonts w:ascii="宋体" w:hAnsi="宋体" w:cs="宋体"/>
          <w:szCs w:val="21"/>
        </w:rPr>
        <w:t xml:space="preserve"> 2.7 </w:t>
      </w:r>
      <w:r>
        <w:rPr>
          <w:rFonts w:hint="eastAsia" w:ascii="宋体" w:hAnsi="宋体" w:cs="宋体"/>
          <w:szCs w:val="21"/>
        </w:rPr>
        <w:t>使用委托人的财产</w:t>
      </w:r>
    </w:p>
    <w:p w14:paraId="06F7B554">
      <w:pPr>
        <w:ind w:firstLine="420" w:firstLineChars="200"/>
        <w:rPr>
          <w:rFonts w:ascii="宋体" w:cs="宋体"/>
          <w:szCs w:val="21"/>
        </w:rPr>
      </w:pPr>
      <w:r>
        <w:rPr>
          <w:rFonts w:hint="eastAsia" w:ascii="宋体" w:hAnsi="宋体" w:cs="宋体"/>
          <w:szCs w:val="21"/>
        </w:rPr>
        <w:t>附录</w:t>
      </w:r>
      <w:r>
        <w:rPr>
          <w:rFonts w:ascii="宋体" w:hAnsi="宋体" w:cs="宋体"/>
          <w:szCs w:val="21"/>
        </w:rPr>
        <w:t>B</w:t>
      </w:r>
      <w:r>
        <w:rPr>
          <w:rFonts w:hint="eastAsia" w:ascii="宋体" w:hAnsi="宋体" w:cs="宋体"/>
          <w:szCs w:val="21"/>
        </w:rPr>
        <w:t>中由委托人无偿提供的房屋、设备的所有权属于：。</w:t>
      </w:r>
    </w:p>
    <w:p w14:paraId="755031A6">
      <w:pPr>
        <w:ind w:firstLine="420" w:firstLineChars="200"/>
        <w:rPr>
          <w:rFonts w:ascii="宋体" w:cs="宋体"/>
          <w:szCs w:val="21"/>
        </w:rPr>
      </w:pPr>
      <w:r>
        <w:rPr>
          <w:rFonts w:hint="eastAsia" w:ascii="宋体" w:hAnsi="宋体" w:cs="宋体"/>
          <w:szCs w:val="21"/>
        </w:rPr>
        <w:t>监理人应在本合同终止后天内移交委托人无偿提供的房屋、设备，移交的时间和方式为：。</w:t>
      </w:r>
    </w:p>
    <w:p w14:paraId="3FB06625">
      <w:pPr>
        <w:adjustRightInd w:val="0"/>
        <w:snapToGrid w:val="0"/>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委托人义务</w:t>
      </w:r>
    </w:p>
    <w:p w14:paraId="0C01AC71">
      <w:pPr>
        <w:snapToGrid w:val="0"/>
        <w:ind w:firstLine="420" w:firstLineChars="200"/>
        <w:rPr>
          <w:rFonts w:ascii="宋体" w:cs="宋体"/>
          <w:szCs w:val="21"/>
        </w:rPr>
      </w:pPr>
      <w:r>
        <w:rPr>
          <w:rFonts w:ascii="宋体" w:hAnsi="宋体" w:cs="宋体"/>
          <w:szCs w:val="21"/>
        </w:rPr>
        <w:t xml:space="preserve">  3.4 </w:t>
      </w:r>
      <w:r>
        <w:rPr>
          <w:rFonts w:hint="eastAsia" w:ascii="宋体" w:hAnsi="宋体" w:cs="宋体"/>
          <w:szCs w:val="21"/>
        </w:rPr>
        <w:t>委托人代表</w:t>
      </w:r>
    </w:p>
    <w:p w14:paraId="75F83C18">
      <w:pPr>
        <w:adjustRightInd w:val="0"/>
        <w:snapToGrid w:val="0"/>
        <w:ind w:firstLine="420" w:firstLineChars="200"/>
        <w:rPr>
          <w:rFonts w:ascii="宋体" w:cs="宋体"/>
          <w:szCs w:val="21"/>
          <w:u w:val="single"/>
        </w:rPr>
      </w:pPr>
      <w:r>
        <w:rPr>
          <w:rFonts w:hint="eastAsia" w:ascii="宋体" w:hAnsi="宋体" w:cs="宋体"/>
          <w:szCs w:val="21"/>
        </w:rPr>
        <w:t>委托人代表为：。</w:t>
      </w:r>
    </w:p>
    <w:p w14:paraId="304BE5D8">
      <w:pPr>
        <w:adjustRightInd w:val="0"/>
        <w:snapToGrid w:val="0"/>
        <w:ind w:firstLine="420" w:firstLineChars="200"/>
        <w:rPr>
          <w:rFonts w:ascii="宋体" w:cs="宋体"/>
          <w:kern w:val="0"/>
          <w:szCs w:val="21"/>
        </w:rPr>
      </w:pPr>
      <w:r>
        <w:rPr>
          <w:rFonts w:ascii="宋体" w:hAnsi="宋体" w:cs="宋体"/>
          <w:szCs w:val="21"/>
        </w:rPr>
        <w:t xml:space="preserve">3.6 </w:t>
      </w:r>
      <w:r>
        <w:rPr>
          <w:rFonts w:hint="eastAsia" w:ascii="宋体" w:hAnsi="宋体" w:cs="宋体"/>
          <w:szCs w:val="21"/>
        </w:rPr>
        <w:t>答复</w:t>
      </w:r>
    </w:p>
    <w:p w14:paraId="0F1454ED">
      <w:pPr>
        <w:adjustRightInd w:val="0"/>
        <w:snapToGrid w:val="0"/>
        <w:ind w:firstLine="420" w:firstLineChars="200"/>
        <w:rPr>
          <w:rFonts w:ascii="宋体" w:cs="宋体"/>
          <w:szCs w:val="21"/>
        </w:rPr>
      </w:pPr>
      <w:r>
        <w:rPr>
          <w:rFonts w:hint="eastAsia" w:ascii="宋体" w:hAnsi="宋体" w:cs="宋体"/>
          <w:szCs w:val="21"/>
        </w:rPr>
        <w:t>委托人同意在天内，对监理人书面提交并要求做出决定的事宜给予书面答复。</w:t>
      </w:r>
    </w:p>
    <w:p w14:paraId="10CD282B">
      <w:pPr>
        <w:snapToGrid w:val="0"/>
        <w:ind w:firstLine="420" w:firstLineChars="200"/>
        <w:rPr>
          <w:rFonts w:ascii="宋体" w:cs="宋体"/>
          <w:bCs/>
          <w:szCs w:val="21"/>
        </w:rPr>
      </w:pPr>
      <w:r>
        <w:rPr>
          <w:rFonts w:ascii="宋体" w:hAnsi="宋体" w:cs="宋体"/>
          <w:bCs/>
          <w:szCs w:val="21"/>
        </w:rPr>
        <w:t xml:space="preserve">4. </w:t>
      </w:r>
      <w:r>
        <w:rPr>
          <w:rFonts w:hint="eastAsia" w:ascii="宋体" w:hAnsi="宋体" w:cs="宋体"/>
          <w:bCs/>
          <w:szCs w:val="21"/>
        </w:rPr>
        <w:t>违约责任</w:t>
      </w:r>
    </w:p>
    <w:p w14:paraId="7BE0D3DA">
      <w:pPr>
        <w:ind w:firstLine="420" w:firstLineChars="200"/>
        <w:rPr>
          <w:rFonts w:ascii="宋体" w:cs="宋体"/>
          <w:kern w:val="0"/>
          <w:szCs w:val="21"/>
        </w:rPr>
      </w:pPr>
      <w:r>
        <w:rPr>
          <w:rFonts w:ascii="宋体" w:hAnsi="宋体" w:cs="宋体"/>
          <w:szCs w:val="21"/>
        </w:rPr>
        <w:t xml:space="preserve">4.1 </w:t>
      </w:r>
      <w:r>
        <w:rPr>
          <w:rFonts w:hint="eastAsia" w:ascii="宋体" w:hAnsi="宋体" w:cs="宋体"/>
          <w:szCs w:val="21"/>
        </w:rPr>
        <w:t>监理人的违约责任</w:t>
      </w:r>
    </w:p>
    <w:p w14:paraId="69F4478B">
      <w:pPr>
        <w:adjustRightInd w:val="0"/>
        <w:snapToGrid w:val="0"/>
        <w:ind w:firstLine="420" w:firstLineChars="200"/>
        <w:rPr>
          <w:rFonts w:ascii="宋体" w:cs="宋体"/>
          <w:szCs w:val="21"/>
        </w:rPr>
      </w:pPr>
      <w:r>
        <w:rPr>
          <w:rFonts w:ascii="宋体" w:hAnsi="宋体" w:cs="宋体"/>
          <w:szCs w:val="21"/>
        </w:rPr>
        <w:t>4.1.1</w:t>
      </w:r>
      <w:r>
        <w:rPr>
          <w:rFonts w:hint="eastAsia" w:ascii="宋体" w:hAnsi="宋体" w:cs="宋体"/>
          <w:szCs w:val="21"/>
        </w:rPr>
        <w:t>监理人赔偿金额按下列方法确定：</w:t>
      </w:r>
    </w:p>
    <w:p w14:paraId="07EE9CF5">
      <w:pPr>
        <w:adjustRightInd w:val="0"/>
        <w:snapToGrid w:val="0"/>
        <w:ind w:firstLine="420" w:firstLineChars="200"/>
        <w:rPr>
          <w:rFonts w:ascii="宋体" w:cs="宋体"/>
          <w:szCs w:val="21"/>
        </w:rPr>
      </w:pPr>
      <w:r>
        <w:rPr>
          <w:rFonts w:hint="eastAsia" w:ascii="宋体" w:hAnsi="宋体" w:cs="宋体"/>
          <w:szCs w:val="21"/>
        </w:rPr>
        <w:t>赔偿金＝直接经济损失×正常工作酬金÷工程概算投资额（或建筑安装工程费）</w:t>
      </w:r>
    </w:p>
    <w:p w14:paraId="6CBE5BA1">
      <w:pPr>
        <w:snapToGrid w:val="0"/>
        <w:ind w:firstLine="420" w:firstLineChars="200"/>
        <w:rPr>
          <w:rFonts w:ascii="宋体" w:cs="宋体"/>
          <w:szCs w:val="21"/>
        </w:rPr>
      </w:pPr>
      <w:r>
        <w:rPr>
          <w:rFonts w:ascii="宋体" w:hAnsi="宋体" w:cs="宋体"/>
          <w:szCs w:val="21"/>
        </w:rPr>
        <w:t xml:space="preserve">4.2 </w:t>
      </w:r>
      <w:r>
        <w:rPr>
          <w:rFonts w:hint="eastAsia" w:ascii="宋体" w:hAnsi="宋体" w:cs="宋体"/>
          <w:szCs w:val="21"/>
        </w:rPr>
        <w:t>委托人的违约责任</w:t>
      </w:r>
    </w:p>
    <w:p w14:paraId="0ACDAA56">
      <w:pPr>
        <w:ind w:firstLine="420" w:firstLineChars="200"/>
        <w:rPr>
          <w:rFonts w:ascii="宋体" w:cs="宋体"/>
          <w:szCs w:val="21"/>
        </w:rPr>
      </w:pPr>
      <w:r>
        <w:rPr>
          <w:rFonts w:ascii="宋体" w:hAnsi="宋体" w:cs="宋体"/>
          <w:szCs w:val="21"/>
        </w:rPr>
        <w:t xml:space="preserve">4.2.3 </w:t>
      </w:r>
      <w:r>
        <w:rPr>
          <w:rFonts w:hint="eastAsia" w:ascii="宋体" w:hAnsi="宋体" w:cs="宋体"/>
          <w:szCs w:val="21"/>
        </w:rPr>
        <w:t>委托人逾期付款利息按下列方法确定：</w:t>
      </w:r>
    </w:p>
    <w:p w14:paraId="6403B59B">
      <w:pPr>
        <w:ind w:firstLine="420" w:firstLineChars="200"/>
        <w:rPr>
          <w:rFonts w:ascii="宋体" w:cs="宋体"/>
          <w:szCs w:val="21"/>
        </w:rPr>
      </w:pPr>
      <w:r>
        <w:rPr>
          <w:rFonts w:hint="eastAsia" w:ascii="宋体" w:hAnsi="宋体" w:cs="宋体"/>
          <w:szCs w:val="21"/>
        </w:rPr>
        <w:t>逾期付款利息＝当期应付款总额×银行同期贷款利率×拖延支付天数</w:t>
      </w:r>
    </w:p>
    <w:p w14:paraId="4CF5D081">
      <w:pPr>
        <w:snapToGrid w:val="0"/>
        <w:ind w:firstLine="420" w:firstLineChars="200"/>
        <w:rPr>
          <w:rFonts w:ascii="宋体" w:cs="宋体"/>
          <w:szCs w:val="21"/>
        </w:rPr>
      </w:pPr>
      <w:r>
        <w:rPr>
          <w:rFonts w:ascii="宋体" w:hAnsi="宋体" w:cs="宋体"/>
          <w:bCs/>
          <w:szCs w:val="21"/>
        </w:rPr>
        <w:t xml:space="preserve">5. </w:t>
      </w:r>
      <w:r>
        <w:rPr>
          <w:rFonts w:hint="eastAsia" w:ascii="宋体" w:hAnsi="宋体" w:cs="宋体"/>
          <w:bCs/>
          <w:szCs w:val="21"/>
        </w:rPr>
        <w:t>支付</w:t>
      </w:r>
    </w:p>
    <w:p w14:paraId="10DB4AF2">
      <w:pPr>
        <w:snapToGrid w:val="0"/>
        <w:ind w:firstLine="420" w:firstLineChars="200"/>
        <w:rPr>
          <w:rFonts w:ascii="宋体" w:cs="宋体"/>
          <w:bCs/>
          <w:szCs w:val="21"/>
        </w:rPr>
      </w:pPr>
      <w:r>
        <w:rPr>
          <w:rFonts w:ascii="宋体" w:hAnsi="宋体" w:cs="宋体"/>
          <w:szCs w:val="21"/>
        </w:rPr>
        <w:t xml:space="preserve">5.1 </w:t>
      </w:r>
      <w:r>
        <w:rPr>
          <w:rFonts w:hint="eastAsia" w:ascii="宋体" w:hAnsi="宋体" w:cs="宋体"/>
          <w:bCs/>
          <w:szCs w:val="21"/>
        </w:rPr>
        <w:t>支付货币</w:t>
      </w:r>
    </w:p>
    <w:p w14:paraId="1815839A">
      <w:pPr>
        <w:snapToGrid w:val="0"/>
        <w:ind w:firstLine="420" w:firstLineChars="200"/>
        <w:rPr>
          <w:rFonts w:ascii="宋体" w:cs="宋体"/>
          <w:szCs w:val="21"/>
        </w:rPr>
      </w:pPr>
      <w:r>
        <w:rPr>
          <w:rFonts w:hint="eastAsia" w:ascii="宋体" w:hAnsi="宋体" w:cs="宋体"/>
          <w:szCs w:val="21"/>
        </w:rPr>
        <w:t>币种为：，比例为：，汇率为：。</w:t>
      </w:r>
    </w:p>
    <w:p w14:paraId="01341E94">
      <w:pPr>
        <w:snapToGrid w:val="0"/>
        <w:ind w:firstLine="420" w:firstLineChars="200"/>
        <w:rPr>
          <w:rFonts w:ascii="宋体" w:cs="宋体"/>
          <w:kern w:val="0"/>
          <w:szCs w:val="21"/>
        </w:rPr>
      </w:pPr>
      <w:r>
        <w:rPr>
          <w:rFonts w:ascii="宋体" w:hAnsi="宋体" w:cs="宋体"/>
          <w:szCs w:val="21"/>
        </w:rPr>
        <w:t xml:space="preserve">5.3 </w:t>
      </w:r>
      <w:r>
        <w:rPr>
          <w:rFonts w:hint="eastAsia" w:ascii="宋体" w:hAnsi="宋体" w:cs="宋体"/>
          <w:szCs w:val="21"/>
        </w:rPr>
        <w:t>支付酬金</w:t>
      </w:r>
    </w:p>
    <w:p w14:paraId="782C738E">
      <w:pPr>
        <w:snapToGrid w:val="0"/>
        <w:ind w:firstLine="420" w:firstLineChars="200"/>
        <w:rPr>
          <w:rFonts w:ascii="宋体" w:cs="宋体"/>
          <w:szCs w:val="21"/>
        </w:rPr>
      </w:pPr>
      <w:r>
        <w:rPr>
          <w:rFonts w:hint="eastAsia" w:ascii="宋体" w:hAnsi="宋体" w:cs="宋体"/>
          <w:szCs w:val="21"/>
        </w:rPr>
        <w:t>正常工作酬金的支付：</w:t>
      </w:r>
    </w:p>
    <w:tbl>
      <w:tblPr>
        <w:tblStyle w:val="16"/>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694"/>
        <w:gridCol w:w="1417"/>
        <w:gridCol w:w="2410"/>
      </w:tblGrid>
      <w:tr w14:paraId="2F8F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center"/>
          </w:tcPr>
          <w:p w14:paraId="0B9A7ECA">
            <w:pPr>
              <w:ind w:firstLine="420" w:firstLineChars="200"/>
              <w:rPr>
                <w:rFonts w:ascii="宋体" w:cs="宋体"/>
                <w:szCs w:val="21"/>
              </w:rPr>
            </w:pPr>
            <w:r>
              <w:rPr>
                <w:rFonts w:hint="eastAsia" w:ascii="宋体" w:hAnsi="宋体" w:cs="宋体"/>
                <w:szCs w:val="21"/>
              </w:rPr>
              <w:t>支付次数</w:t>
            </w:r>
          </w:p>
        </w:tc>
        <w:tc>
          <w:tcPr>
            <w:tcW w:w="2694" w:type="dxa"/>
            <w:noWrap w:val="0"/>
            <w:vAlign w:val="center"/>
          </w:tcPr>
          <w:p w14:paraId="6BEF1899">
            <w:pPr>
              <w:ind w:firstLine="420" w:firstLineChars="200"/>
              <w:rPr>
                <w:rFonts w:ascii="宋体" w:cs="宋体"/>
                <w:szCs w:val="21"/>
              </w:rPr>
            </w:pPr>
            <w:r>
              <w:rPr>
                <w:rFonts w:hint="eastAsia" w:ascii="宋体" w:hAnsi="宋体" w:cs="宋体"/>
                <w:szCs w:val="21"/>
              </w:rPr>
              <w:t>支付时间</w:t>
            </w:r>
          </w:p>
        </w:tc>
        <w:tc>
          <w:tcPr>
            <w:tcW w:w="1417" w:type="dxa"/>
            <w:noWrap w:val="0"/>
            <w:vAlign w:val="top"/>
          </w:tcPr>
          <w:p w14:paraId="44B323DF">
            <w:pPr>
              <w:rPr>
                <w:rFonts w:ascii="宋体" w:cs="宋体"/>
                <w:szCs w:val="21"/>
              </w:rPr>
            </w:pPr>
            <w:r>
              <w:rPr>
                <w:rFonts w:hint="eastAsia" w:ascii="宋体" w:hAnsi="宋体" w:cs="宋体"/>
                <w:szCs w:val="21"/>
              </w:rPr>
              <w:t>支付比例</w:t>
            </w:r>
          </w:p>
        </w:tc>
        <w:tc>
          <w:tcPr>
            <w:tcW w:w="2410" w:type="dxa"/>
            <w:noWrap w:val="0"/>
            <w:vAlign w:val="center"/>
          </w:tcPr>
          <w:p w14:paraId="19076A69">
            <w:pPr>
              <w:ind w:firstLine="420" w:firstLineChars="200"/>
              <w:rPr>
                <w:rFonts w:ascii="宋体" w:cs="宋体"/>
                <w:szCs w:val="21"/>
              </w:rPr>
            </w:pPr>
            <w:r>
              <w:rPr>
                <w:rFonts w:hint="eastAsia" w:ascii="宋体" w:hAnsi="宋体" w:cs="宋体"/>
                <w:szCs w:val="21"/>
              </w:rPr>
              <w:t>支付金额（万元）</w:t>
            </w:r>
          </w:p>
        </w:tc>
      </w:tr>
      <w:tr w14:paraId="6C99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0AD6521D">
            <w:pPr>
              <w:rPr>
                <w:rFonts w:ascii="宋体" w:cs="宋体"/>
                <w:szCs w:val="21"/>
              </w:rPr>
            </w:pPr>
            <w:r>
              <w:rPr>
                <w:rFonts w:hint="eastAsia" w:ascii="宋体" w:hAnsi="宋体" w:cs="宋体"/>
                <w:szCs w:val="21"/>
              </w:rPr>
              <w:t>首付款</w:t>
            </w:r>
          </w:p>
        </w:tc>
        <w:tc>
          <w:tcPr>
            <w:tcW w:w="2694" w:type="dxa"/>
            <w:noWrap w:val="0"/>
            <w:vAlign w:val="top"/>
          </w:tcPr>
          <w:p w14:paraId="016DDAC3">
            <w:pPr>
              <w:rPr>
                <w:rFonts w:ascii="宋体" w:cs="宋体"/>
                <w:szCs w:val="21"/>
              </w:rPr>
            </w:pPr>
          </w:p>
        </w:tc>
        <w:tc>
          <w:tcPr>
            <w:tcW w:w="1417" w:type="dxa"/>
            <w:noWrap w:val="0"/>
            <w:vAlign w:val="top"/>
          </w:tcPr>
          <w:p w14:paraId="446C7AC4">
            <w:pPr>
              <w:ind w:firstLine="420" w:firstLineChars="200"/>
              <w:rPr>
                <w:rFonts w:ascii="宋体" w:cs="宋体"/>
                <w:szCs w:val="21"/>
              </w:rPr>
            </w:pPr>
          </w:p>
        </w:tc>
        <w:tc>
          <w:tcPr>
            <w:tcW w:w="2410" w:type="dxa"/>
            <w:noWrap w:val="0"/>
            <w:vAlign w:val="top"/>
          </w:tcPr>
          <w:p w14:paraId="59152AA7">
            <w:pPr>
              <w:ind w:firstLine="420" w:firstLineChars="200"/>
              <w:rPr>
                <w:rFonts w:ascii="宋体" w:cs="宋体"/>
                <w:szCs w:val="21"/>
              </w:rPr>
            </w:pPr>
          </w:p>
        </w:tc>
      </w:tr>
      <w:tr w14:paraId="70F7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73F514EA">
            <w:pPr>
              <w:rPr>
                <w:rFonts w:ascii="宋体" w:cs="宋体"/>
                <w:szCs w:val="21"/>
              </w:rPr>
            </w:pPr>
            <w:r>
              <w:rPr>
                <w:rFonts w:hint="eastAsia" w:ascii="宋体" w:hAnsi="宋体" w:cs="宋体"/>
                <w:szCs w:val="21"/>
              </w:rPr>
              <w:t>第二次付款</w:t>
            </w:r>
          </w:p>
        </w:tc>
        <w:tc>
          <w:tcPr>
            <w:tcW w:w="2694" w:type="dxa"/>
            <w:noWrap w:val="0"/>
            <w:vAlign w:val="top"/>
          </w:tcPr>
          <w:p w14:paraId="2FB242F5">
            <w:pPr>
              <w:ind w:firstLine="420" w:firstLineChars="200"/>
              <w:rPr>
                <w:rFonts w:ascii="宋体" w:cs="宋体"/>
                <w:szCs w:val="21"/>
              </w:rPr>
            </w:pPr>
          </w:p>
        </w:tc>
        <w:tc>
          <w:tcPr>
            <w:tcW w:w="1417" w:type="dxa"/>
            <w:noWrap w:val="0"/>
            <w:vAlign w:val="top"/>
          </w:tcPr>
          <w:p w14:paraId="295FC086">
            <w:pPr>
              <w:ind w:firstLine="420" w:firstLineChars="200"/>
              <w:rPr>
                <w:rFonts w:ascii="宋体" w:cs="宋体"/>
                <w:szCs w:val="21"/>
              </w:rPr>
            </w:pPr>
          </w:p>
        </w:tc>
        <w:tc>
          <w:tcPr>
            <w:tcW w:w="2410" w:type="dxa"/>
            <w:noWrap w:val="0"/>
            <w:vAlign w:val="top"/>
          </w:tcPr>
          <w:p w14:paraId="1D736EA5">
            <w:pPr>
              <w:ind w:firstLine="420" w:firstLineChars="200"/>
              <w:rPr>
                <w:rFonts w:ascii="宋体" w:cs="宋体"/>
                <w:szCs w:val="21"/>
              </w:rPr>
            </w:pPr>
          </w:p>
        </w:tc>
      </w:tr>
      <w:tr w14:paraId="381E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57EEAAFC">
            <w:pPr>
              <w:rPr>
                <w:rFonts w:ascii="宋体" w:cs="宋体"/>
                <w:szCs w:val="21"/>
              </w:rPr>
            </w:pPr>
            <w:r>
              <w:rPr>
                <w:rFonts w:hint="eastAsia" w:ascii="宋体" w:hAnsi="宋体" w:cs="宋体"/>
                <w:szCs w:val="21"/>
              </w:rPr>
              <w:t>第三次付款</w:t>
            </w:r>
          </w:p>
        </w:tc>
        <w:tc>
          <w:tcPr>
            <w:tcW w:w="2694" w:type="dxa"/>
            <w:noWrap w:val="0"/>
            <w:vAlign w:val="top"/>
          </w:tcPr>
          <w:p w14:paraId="00526C03">
            <w:pPr>
              <w:ind w:firstLine="420" w:firstLineChars="200"/>
              <w:rPr>
                <w:rFonts w:ascii="宋体" w:cs="宋体"/>
                <w:szCs w:val="21"/>
              </w:rPr>
            </w:pPr>
          </w:p>
        </w:tc>
        <w:tc>
          <w:tcPr>
            <w:tcW w:w="1417" w:type="dxa"/>
            <w:noWrap w:val="0"/>
            <w:vAlign w:val="top"/>
          </w:tcPr>
          <w:p w14:paraId="20F4DBFC">
            <w:pPr>
              <w:ind w:firstLine="420" w:firstLineChars="200"/>
              <w:rPr>
                <w:rFonts w:ascii="宋体" w:cs="宋体"/>
                <w:szCs w:val="21"/>
              </w:rPr>
            </w:pPr>
          </w:p>
        </w:tc>
        <w:tc>
          <w:tcPr>
            <w:tcW w:w="2410" w:type="dxa"/>
            <w:noWrap w:val="0"/>
            <w:vAlign w:val="top"/>
          </w:tcPr>
          <w:p w14:paraId="6C2FB11D">
            <w:pPr>
              <w:ind w:firstLine="420" w:firstLineChars="200"/>
              <w:rPr>
                <w:rFonts w:ascii="宋体" w:cs="宋体"/>
                <w:szCs w:val="21"/>
              </w:rPr>
            </w:pPr>
          </w:p>
        </w:tc>
      </w:tr>
      <w:tr w14:paraId="16FB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33B14DD3">
            <w:pPr>
              <w:rPr>
                <w:rFonts w:ascii="宋体" w:cs="宋体"/>
                <w:szCs w:val="21"/>
              </w:rPr>
            </w:pPr>
            <w:r>
              <w:rPr>
                <w:rFonts w:hint="eastAsia" w:ascii="宋体" w:hAnsi="宋体" w:cs="宋体"/>
                <w:szCs w:val="21"/>
              </w:rPr>
              <w:t>最后付款</w:t>
            </w:r>
          </w:p>
        </w:tc>
        <w:tc>
          <w:tcPr>
            <w:tcW w:w="2694" w:type="dxa"/>
            <w:noWrap w:val="0"/>
            <w:vAlign w:val="top"/>
          </w:tcPr>
          <w:p w14:paraId="1E16EC2B">
            <w:pPr>
              <w:rPr>
                <w:rFonts w:ascii="宋体" w:cs="宋体"/>
                <w:szCs w:val="21"/>
              </w:rPr>
            </w:pPr>
          </w:p>
        </w:tc>
        <w:tc>
          <w:tcPr>
            <w:tcW w:w="1417" w:type="dxa"/>
            <w:noWrap w:val="0"/>
            <w:vAlign w:val="top"/>
          </w:tcPr>
          <w:p w14:paraId="46E34E83">
            <w:pPr>
              <w:ind w:firstLine="420" w:firstLineChars="200"/>
              <w:rPr>
                <w:rFonts w:ascii="宋体" w:cs="宋体"/>
                <w:szCs w:val="21"/>
              </w:rPr>
            </w:pPr>
          </w:p>
        </w:tc>
        <w:tc>
          <w:tcPr>
            <w:tcW w:w="2410" w:type="dxa"/>
            <w:noWrap w:val="0"/>
            <w:vAlign w:val="top"/>
          </w:tcPr>
          <w:p w14:paraId="21B1095C">
            <w:pPr>
              <w:ind w:firstLine="420" w:firstLineChars="200"/>
              <w:rPr>
                <w:rFonts w:ascii="宋体" w:cs="宋体"/>
                <w:szCs w:val="21"/>
              </w:rPr>
            </w:pPr>
          </w:p>
        </w:tc>
      </w:tr>
    </w:tbl>
    <w:p w14:paraId="65565FBF">
      <w:pPr>
        <w:snapToGrid w:val="0"/>
        <w:ind w:firstLine="420" w:firstLineChars="200"/>
        <w:rPr>
          <w:rFonts w:ascii="宋体" w:cs="宋体"/>
          <w:szCs w:val="21"/>
          <w:u w:val="single"/>
        </w:rPr>
      </w:pPr>
    </w:p>
    <w:p w14:paraId="68B5664F">
      <w:pPr>
        <w:snapToGrid w:val="0"/>
        <w:ind w:firstLine="420" w:firstLineChars="200"/>
        <w:rPr>
          <w:rFonts w:ascii="宋体" w:cs="宋体"/>
          <w:bCs/>
          <w:szCs w:val="21"/>
        </w:rPr>
      </w:pPr>
      <w:r>
        <w:rPr>
          <w:rFonts w:ascii="宋体" w:hAnsi="宋体" w:cs="宋体"/>
          <w:bCs/>
          <w:szCs w:val="21"/>
        </w:rPr>
        <w:t xml:space="preserve">6. </w:t>
      </w:r>
      <w:r>
        <w:rPr>
          <w:rFonts w:hint="eastAsia" w:ascii="宋体" w:hAnsi="宋体" w:cs="宋体"/>
          <w:bCs/>
          <w:szCs w:val="21"/>
        </w:rPr>
        <w:t>合同生效、变更、暂停、解除与终止</w:t>
      </w:r>
    </w:p>
    <w:p w14:paraId="4DB87D6F">
      <w:pPr>
        <w:adjustRightInd w:val="0"/>
        <w:snapToGrid w:val="0"/>
        <w:ind w:firstLine="420" w:firstLineChars="200"/>
        <w:rPr>
          <w:rFonts w:ascii="宋体" w:cs="宋体"/>
          <w:szCs w:val="21"/>
        </w:rPr>
      </w:pPr>
      <w:r>
        <w:rPr>
          <w:rFonts w:ascii="宋体" w:hAnsi="宋体" w:cs="宋体"/>
          <w:szCs w:val="21"/>
        </w:rPr>
        <w:t xml:space="preserve">6.1 </w:t>
      </w:r>
      <w:r>
        <w:rPr>
          <w:rFonts w:hint="eastAsia" w:ascii="宋体" w:hAnsi="宋体" w:cs="宋体"/>
          <w:szCs w:val="21"/>
        </w:rPr>
        <w:t>生效</w:t>
      </w:r>
    </w:p>
    <w:p w14:paraId="3AC48CC7">
      <w:pPr>
        <w:adjustRightInd w:val="0"/>
        <w:snapToGrid w:val="0"/>
        <w:ind w:firstLine="420" w:firstLineChars="200"/>
        <w:rPr>
          <w:rFonts w:ascii="宋体" w:cs="宋体"/>
          <w:szCs w:val="21"/>
        </w:rPr>
      </w:pPr>
      <w:r>
        <w:rPr>
          <w:rFonts w:hint="eastAsia" w:ascii="宋体" w:hAnsi="宋体" w:cs="宋体"/>
          <w:szCs w:val="21"/>
        </w:rPr>
        <w:t>本合同生效条件：。</w:t>
      </w:r>
    </w:p>
    <w:p w14:paraId="6F0A5C98">
      <w:pPr>
        <w:adjustRightInd w:val="0"/>
        <w:snapToGrid w:val="0"/>
        <w:ind w:firstLine="420" w:firstLineChars="200"/>
        <w:rPr>
          <w:rFonts w:ascii="宋体" w:cs="宋体"/>
          <w:szCs w:val="21"/>
        </w:rPr>
      </w:pPr>
      <w:r>
        <w:rPr>
          <w:rFonts w:ascii="宋体" w:hAnsi="宋体" w:cs="宋体"/>
          <w:szCs w:val="21"/>
        </w:rPr>
        <w:t xml:space="preserve">6.2 </w:t>
      </w:r>
      <w:r>
        <w:rPr>
          <w:rFonts w:hint="eastAsia" w:ascii="宋体" w:hAnsi="宋体" w:cs="宋体"/>
          <w:szCs w:val="21"/>
        </w:rPr>
        <w:t>变更</w:t>
      </w:r>
    </w:p>
    <w:p w14:paraId="1D05CFBC">
      <w:pPr>
        <w:adjustRightInd w:val="0"/>
        <w:snapToGrid w:val="0"/>
        <w:ind w:firstLine="420" w:firstLineChars="200"/>
        <w:rPr>
          <w:rFonts w:ascii="宋体" w:cs="宋体"/>
          <w:szCs w:val="21"/>
        </w:rPr>
      </w:pPr>
      <w:r>
        <w:rPr>
          <w:rFonts w:ascii="宋体" w:hAnsi="宋体" w:cs="宋体"/>
          <w:szCs w:val="21"/>
        </w:rPr>
        <w:t xml:space="preserve">6.2.2 </w:t>
      </w:r>
      <w:r>
        <w:rPr>
          <w:rFonts w:hint="eastAsia" w:ascii="宋体" w:hAnsi="宋体" w:cs="宋体"/>
          <w:szCs w:val="21"/>
        </w:rPr>
        <w:t>除不可抗力外，因非监理人原因导致本合同期限延长时，附加工作酬金按下列方法确定：</w:t>
      </w:r>
    </w:p>
    <w:p w14:paraId="75920B50">
      <w:pPr>
        <w:snapToGrid w:val="0"/>
        <w:ind w:firstLine="420" w:firstLineChars="200"/>
        <w:rPr>
          <w:rFonts w:ascii="宋体" w:cs="宋体"/>
          <w:kern w:val="0"/>
          <w:szCs w:val="21"/>
        </w:rPr>
      </w:pPr>
      <w:r>
        <w:rPr>
          <w:rFonts w:hint="eastAsia" w:ascii="宋体" w:hAnsi="宋体" w:cs="宋体"/>
          <w:szCs w:val="21"/>
        </w:rPr>
        <w:t>附加工作酬金</w:t>
      </w:r>
      <w:r>
        <w:rPr>
          <w:rFonts w:ascii="宋体" w:hAnsi="宋体" w:cs="宋体"/>
          <w:szCs w:val="21"/>
        </w:rPr>
        <w:t>=</w:t>
      </w:r>
      <w:r>
        <w:rPr>
          <w:rFonts w:hint="eastAsia" w:ascii="宋体" w:hAnsi="宋体" w:cs="宋体"/>
          <w:szCs w:val="21"/>
        </w:rPr>
        <w:t>本合同期限延长时间（天）×正常工作酬金÷协议书约定的监理与相关服务期限（天）</w:t>
      </w:r>
    </w:p>
    <w:p w14:paraId="2FF6C3B6">
      <w:pPr>
        <w:snapToGrid w:val="0"/>
        <w:ind w:firstLine="420" w:firstLineChars="200"/>
        <w:rPr>
          <w:rFonts w:ascii="宋体" w:cs="宋体"/>
          <w:szCs w:val="21"/>
        </w:rPr>
      </w:pPr>
      <w:r>
        <w:rPr>
          <w:rFonts w:ascii="宋体" w:hAnsi="宋体" w:cs="宋体"/>
          <w:szCs w:val="21"/>
        </w:rPr>
        <w:t>6.2.3</w:t>
      </w:r>
      <w:r>
        <w:rPr>
          <w:rFonts w:hint="eastAsia" w:ascii="宋体" w:hAnsi="宋体" w:cs="宋体"/>
          <w:szCs w:val="21"/>
        </w:rPr>
        <w:t>附加工作酬金按下列方法确定：</w:t>
      </w:r>
    </w:p>
    <w:p w14:paraId="7ACDB6E8">
      <w:pPr>
        <w:snapToGrid w:val="0"/>
        <w:ind w:firstLine="420" w:firstLineChars="200"/>
        <w:rPr>
          <w:rFonts w:ascii="宋体" w:cs="宋体"/>
          <w:kern w:val="0"/>
          <w:szCs w:val="21"/>
        </w:rPr>
      </w:pPr>
      <w:r>
        <w:rPr>
          <w:rFonts w:hint="eastAsia" w:ascii="宋体" w:hAnsi="宋体" w:cs="宋体"/>
          <w:szCs w:val="21"/>
        </w:rPr>
        <w:t>附加工作酬金</w:t>
      </w:r>
      <w:r>
        <w:rPr>
          <w:rFonts w:ascii="宋体" w:hAnsi="宋体" w:cs="宋体"/>
          <w:szCs w:val="21"/>
        </w:rPr>
        <w:t>=</w:t>
      </w:r>
      <w:r>
        <w:rPr>
          <w:rFonts w:hint="eastAsia" w:ascii="宋体" w:hAnsi="宋体" w:cs="宋体"/>
          <w:szCs w:val="21"/>
        </w:rPr>
        <w:t>善后工作及恢复服务的准备工作时间（天）×正常工作酬金÷协议书约定的监理与相关服务期限（天）</w:t>
      </w:r>
    </w:p>
    <w:p w14:paraId="5289E52F">
      <w:pPr>
        <w:adjustRightInd w:val="0"/>
        <w:snapToGrid w:val="0"/>
        <w:ind w:firstLine="420" w:firstLineChars="200"/>
        <w:rPr>
          <w:rFonts w:ascii="宋体" w:cs="宋体"/>
          <w:szCs w:val="21"/>
        </w:rPr>
      </w:pPr>
      <w:r>
        <w:rPr>
          <w:rFonts w:ascii="宋体" w:hAnsi="宋体" w:cs="宋体"/>
          <w:szCs w:val="21"/>
        </w:rPr>
        <w:t xml:space="preserve">6.2.5 </w:t>
      </w:r>
      <w:r>
        <w:rPr>
          <w:rFonts w:hint="eastAsia" w:ascii="宋体" w:hAnsi="宋体" w:cs="宋体"/>
          <w:szCs w:val="21"/>
        </w:rPr>
        <w:t>正常工作酬金增加额按下列方法确定：</w:t>
      </w:r>
    </w:p>
    <w:p w14:paraId="21A62748">
      <w:pPr>
        <w:adjustRightInd w:val="0"/>
        <w:snapToGrid w:val="0"/>
        <w:ind w:firstLine="420" w:firstLineChars="200"/>
        <w:rPr>
          <w:rFonts w:ascii="宋体" w:cs="宋体"/>
          <w:kern w:val="0"/>
          <w:szCs w:val="21"/>
        </w:rPr>
      </w:pPr>
      <w:r>
        <w:rPr>
          <w:rFonts w:hint="eastAsia" w:ascii="宋体" w:hAnsi="宋体" w:cs="宋体"/>
          <w:szCs w:val="21"/>
        </w:rPr>
        <w:t>正常工作酬金增加额</w:t>
      </w:r>
      <w:r>
        <w:rPr>
          <w:rFonts w:ascii="宋体" w:hAnsi="宋体" w:cs="宋体"/>
          <w:szCs w:val="21"/>
        </w:rPr>
        <w:t>=</w:t>
      </w:r>
      <w:r>
        <w:rPr>
          <w:rFonts w:hint="eastAsia" w:ascii="宋体" w:hAnsi="宋体" w:cs="宋体"/>
          <w:szCs w:val="21"/>
        </w:rPr>
        <w:t>工程投资额或建筑安装工程费增加额×正常工作酬金÷工程概算投资额（或建筑安装工程费）</w:t>
      </w:r>
    </w:p>
    <w:p w14:paraId="438CE04A">
      <w:pPr>
        <w:snapToGrid w:val="0"/>
        <w:ind w:firstLine="420" w:firstLineChars="200"/>
        <w:rPr>
          <w:rFonts w:ascii="宋体" w:cs="宋体"/>
          <w:szCs w:val="21"/>
        </w:rPr>
      </w:pPr>
      <w:r>
        <w:rPr>
          <w:rFonts w:ascii="宋体" w:hAnsi="宋体" w:cs="宋体"/>
          <w:szCs w:val="21"/>
        </w:rPr>
        <w:t xml:space="preserve">6.2.6 </w:t>
      </w:r>
      <w:r>
        <w:rPr>
          <w:rFonts w:hint="eastAsia" w:ascii="宋体" w:hAnsi="宋体" w:cs="宋体"/>
          <w:szCs w:val="21"/>
        </w:rPr>
        <w:t>因工程规模、监理范围的变化导致监理人的正常工作量减少时，按减少工作量的比例从协议书约定的正常工作酬金中扣减相同比例的酬金。</w:t>
      </w:r>
    </w:p>
    <w:p w14:paraId="366126E7">
      <w:pPr>
        <w:snapToGrid w:val="0"/>
        <w:ind w:firstLine="420" w:firstLineChars="200"/>
        <w:rPr>
          <w:rFonts w:ascii="宋体" w:cs="宋体"/>
          <w:szCs w:val="21"/>
        </w:rPr>
      </w:pPr>
      <w:r>
        <w:rPr>
          <w:rFonts w:ascii="宋体" w:hAnsi="宋体" w:cs="宋体"/>
          <w:bCs/>
          <w:szCs w:val="21"/>
        </w:rPr>
        <w:t xml:space="preserve">7. </w:t>
      </w:r>
      <w:r>
        <w:rPr>
          <w:rFonts w:hint="eastAsia" w:ascii="宋体" w:hAnsi="宋体" w:cs="宋体"/>
          <w:bCs/>
          <w:szCs w:val="21"/>
        </w:rPr>
        <w:t>争议解决</w:t>
      </w:r>
    </w:p>
    <w:p w14:paraId="3F5E14DB">
      <w:pPr>
        <w:snapToGrid w:val="0"/>
        <w:ind w:firstLine="420" w:firstLineChars="200"/>
        <w:rPr>
          <w:rFonts w:ascii="宋体" w:cs="宋体"/>
          <w:szCs w:val="21"/>
        </w:rPr>
      </w:pPr>
      <w:r>
        <w:rPr>
          <w:rFonts w:ascii="宋体" w:hAnsi="宋体" w:cs="宋体"/>
          <w:szCs w:val="21"/>
        </w:rPr>
        <w:t xml:space="preserve">7.2 </w:t>
      </w:r>
      <w:r>
        <w:rPr>
          <w:rFonts w:hint="eastAsia" w:ascii="宋体" w:hAnsi="宋体" w:cs="宋体"/>
          <w:bCs/>
          <w:szCs w:val="21"/>
        </w:rPr>
        <w:t>调解</w:t>
      </w:r>
    </w:p>
    <w:p w14:paraId="75883970">
      <w:pPr>
        <w:snapToGrid w:val="0"/>
        <w:ind w:firstLine="420" w:firstLineChars="200"/>
        <w:rPr>
          <w:rFonts w:ascii="宋体" w:cs="宋体"/>
          <w:szCs w:val="21"/>
        </w:rPr>
      </w:pPr>
      <w:r>
        <w:rPr>
          <w:rFonts w:hint="eastAsia" w:ascii="宋体" w:hAnsi="宋体" w:cs="宋体"/>
          <w:szCs w:val="21"/>
        </w:rPr>
        <w:t>本合同争议进行调解时，可提交进行调解。</w:t>
      </w:r>
    </w:p>
    <w:p w14:paraId="33DC2A3E">
      <w:pPr>
        <w:snapToGrid w:val="0"/>
        <w:ind w:firstLine="420" w:firstLineChars="200"/>
        <w:rPr>
          <w:rFonts w:ascii="宋体" w:cs="宋体"/>
          <w:szCs w:val="21"/>
        </w:rPr>
      </w:pPr>
      <w:r>
        <w:rPr>
          <w:rFonts w:ascii="宋体" w:hAnsi="宋体" w:cs="宋体"/>
          <w:szCs w:val="21"/>
        </w:rPr>
        <w:t xml:space="preserve">7.3 </w:t>
      </w:r>
      <w:r>
        <w:rPr>
          <w:rFonts w:hint="eastAsia" w:ascii="宋体" w:hAnsi="宋体" w:cs="宋体"/>
          <w:bCs/>
          <w:szCs w:val="21"/>
        </w:rPr>
        <w:t>仲裁或诉讼</w:t>
      </w:r>
    </w:p>
    <w:p w14:paraId="24AF9F38">
      <w:pPr>
        <w:adjustRightInd w:val="0"/>
        <w:snapToGrid w:val="0"/>
        <w:ind w:firstLine="420" w:firstLineChars="200"/>
        <w:rPr>
          <w:rFonts w:ascii="宋体" w:cs="宋体"/>
          <w:szCs w:val="21"/>
        </w:rPr>
      </w:pPr>
      <w:r>
        <w:rPr>
          <w:rFonts w:hint="eastAsia" w:ascii="宋体" w:hAnsi="宋体" w:cs="宋体"/>
          <w:szCs w:val="21"/>
        </w:rPr>
        <w:t>合同争议的最终解决方式为下列第种方式：</w:t>
      </w:r>
    </w:p>
    <w:p w14:paraId="0CBBF679">
      <w:pPr>
        <w:adjustRightInd w:val="0"/>
        <w:snapToGrid w:val="0"/>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）提请仲裁委员会进行仲裁。</w:t>
      </w:r>
    </w:p>
    <w:p w14:paraId="22B5B39B">
      <w:pPr>
        <w:adjustRightInd w:val="0"/>
        <w:snapToGrid w:val="0"/>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）向人民法院提起诉讼。</w:t>
      </w:r>
    </w:p>
    <w:p w14:paraId="23FD7CD0">
      <w:pPr>
        <w:adjustRightInd w:val="0"/>
        <w:snapToGrid w:val="0"/>
        <w:ind w:firstLine="420" w:firstLineChars="200"/>
        <w:rPr>
          <w:rFonts w:ascii="宋体" w:cs="宋体"/>
          <w:bCs/>
          <w:szCs w:val="21"/>
        </w:rPr>
      </w:pPr>
      <w:r>
        <w:rPr>
          <w:rFonts w:ascii="宋体" w:hAnsi="宋体" w:cs="宋体"/>
          <w:bCs/>
          <w:szCs w:val="21"/>
        </w:rPr>
        <w:t xml:space="preserve">8. </w:t>
      </w:r>
      <w:r>
        <w:rPr>
          <w:rFonts w:hint="eastAsia" w:ascii="宋体" w:hAnsi="宋体" w:cs="宋体"/>
          <w:bCs/>
          <w:szCs w:val="21"/>
        </w:rPr>
        <w:t>其他</w:t>
      </w:r>
    </w:p>
    <w:p w14:paraId="52FCD39D">
      <w:pPr>
        <w:adjustRightInd w:val="0"/>
        <w:snapToGrid w:val="0"/>
        <w:ind w:firstLine="420" w:firstLineChars="200"/>
        <w:rPr>
          <w:rFonts w:ascii="宋体" w:cs="宋体"/>
          <w:bCs/>
          <w:szCs w:val="21"/>
        </w:rPr>
      </w:pPr>
      <w:r>
        <w:rPr>
          <w:rFonts w:ascii="宋体" w:hAnsi="宋体" w:cs="宋体"/>
          <w:bCs/>
          <w:szCs w:val="21"/>
        </w:rPr>
        <w:t xml:space="preserve">  8.2 </w:t>
      </w:r>
      <w:r>
        <w:rPr>
          <w:rFonts w:hint="eastAsia" w:ascii="宋体" w:hAnsi="宋体" w:cs="宋体"/>
          <w:bCs/>
          <w:szCs w:val="21"/>
        </w:rPr>
        <w:t>检测费用</w:t>
      </w:r>
    </w:p>
    <w:p w14:paraId="603F5808">
      <w:pPr>
        <w:adjustRightInd w:val="0"/>
        <w:snapToGrid w:val="0"/>
        <w:ind w:firstLine="420" w:firstLineChars="200"/>
        <w:rPr>
          <w:rFonts w:ascii="宋体" w:cs="宋体"/>
          <w:bCs/>
          <w:szCs w:val="21"/>
        </w:rPr>
      </w:pPr>
      <w:r>
        <w:rPr>
          <w:rFonts w:hint="eastAsia" w:ascii="宋体" w:hAnsi="宋体" w:cs="宋体"/>
          <w:bCs/>
          <w:szCs w:val="21"/>
        </w:rPr>
        <w:t>委托人应在检测工作完成后天内支付检测费用。</w:t>
      </w:r>
    </w:p>
    <w:p w14:paraId="14EACCFD">
      <w:pPr>
        <w:adjustRightInd w:val="0"/>
        <w:snapToGrid w:val="0"/>
        <w:ind w:firstLine="420" w:firstLineChars="200"/>
        <w:rPr>
          <w:rFonts w:ascii="宋体" w:cs="宋体"/>
          <w:bCs/>
          <w:szCs w:val="21"/>
        </w:rPr>
      </w:pPr>
      <w:r>
        <w:rPr>
          <w:rFonts w:ascii="宋体" w:hAnsi="宋体" w:cs="宋体"/>
          <w:bCs/>
          <w:szCs w:val="21"/>
        </w:rPr>
        <w:t xml:space="preserve">  8.3 </w:t>
      </w:r>
      <w:r>
        <w:rPr>
          <w:rFonts w:hint="eastAsia" w:ascii="宋体" w:hAnsi="宋体" w:cs="宋体"/>
          <w:bCs/>
          <w:szCs w:val="21"/>
        </w:rPr>
        <w:t>咨询费用</w:t>
      </w:r>
    </w:p>
    <w:p w14:paraId="1C578B86">
      <w:pPr>
        <w:adjustRightInd w:val="0"/>
        <w:snapToGrid w:val="0"/>
        <w:ind w:firstLine="420" w:firstLineChars="200"/>
        <w:rPr>
          <w:rFonts w:ascii="宋体" w:cs="宋体"/>
          <w:bCs/>
          <w:szCs w:val="21"/>
        </w:rPr>
      </w:pPr>
      <w:r>
        <w:rPr>
          <w:rFonts w:hint="eastAsia" w:ascii="宋体" w:hAnsi="宋体" w:cs="宋体"/>
          <w:bCs/>
          <w:szCs w:val="21"/>
        </w:rPr>
        <w:t>委托人应在咨询工作完成后天内支付咨询费用。</w:t>
      </w:r>
    </w:p>
    <w:p w14:paraId="0F6AA5AC">
      <w:pPr>
        <w:snapToGrid w:val="0"/>
        <w:ind w:firstLine="420" w:firstLineChars="200"/>
        <w:rPr>
          <w:rFonts w:ascii="宋体" w:cs="宋体"/>
          <w:szCs w:val="21"/>
        </w:rPr>
      </w:pPr>
      <w:r>
        <w:rPr>
          <w:rFonts w:ascii="宋体" w:hAnsi="宋体" w:cs="宋体"/>
          <w:szCs w:val="21"/>
        </w:rPr>
        <w:t xml:space="preserve">8.4 </w:t>
      </w:r>
      <w:r>
        <w:rPr>
          <w:rFonts w:hint="eastAsia" w:ascii="宋体" w:hAnsi="宋体" w:cs="宋体"/>
          <w:szCs w:val="21"/>
        </w:rPr>
        <w:t>奖励</w:t>
      </w:r>
    </w:p>
    <w:p w14:paraId="3E5B16A3">
      <w:pPr>
        <w:snapToGrid w:val="0"/>
        <w:ind w:firstLine="420" w:firstLineChars="200"/>
        <w:rPr>
          <w:rFonts w:ascii="宋体" w:cs="宋体"/>
          <w:szCs w:val="21"/>
        </w:rPr>
      </w:pPr>
      <w:r>
        <w:rPr>
          <w:rFonts w:hint="eastAsia" w:ascii="宋体" w:hAnsi="宋体" w:cs="宋体"/>
          <w:szCs w:val="21"/>
        </w:rPr>
        <w:t>合理化建议的奖励金额按下列方法确定为：</w:t>
      </w:r>
    </w:p>
    <w:p w14:paraId="5D5F325C">
      <w:pPr>
        <w:snapToGrid w:val="0"/>
        <w:ind w:firstLine="420" w:firstLineChars="200"/>
        <w:rPr>
          <w:rFonts w:ascii="宋体" w:cs="宋体"/>
          <w:szCs w:val="21"/>
        </w:rPr>
      </w:pPr>
      <w:r>
        <w:rPr>
          <w:rFonts w:hint="eastAsia" w:ascii="宋体" w:hAnsi="宋体" w:cs="宋体"/>
          <w:szCs w:val="21"/>
        </w:rPr>
        <w:t>奖励金额＝工程投资节省额×奖励金额的比率；</w:t>
      </w:r>
    </w:p>
    <w:p w14:paraId="4EE0AB2B">
      <w:pPr>
        <w:snapToGrid w:val="0"/>
        <w:ind w:firstLine="420" w:firstLineChars="200"/>
        <w:rPr>
          <w:rFonts w:ascii="宋体" w:cs="宋体"/>
          <w:szCs w:val="21"/>
        </w:rPr>
      </w:pPr>
      <w:r>
        <w:rPr>
          <w:rFonts w:hint="eastAsia" w:ascii="宋体" w:hAnsi="宋体" w:cs="宋体"/>
          <w:szCs w:val="21"/>
        </w:rPr>
        <w:t>奖励金额的比率为</w:t>
      </w:r>
      <w:r>
        <w:rPr>
          <w:rFonts w:ascii="宋体" w:hAnsi="宋体" w:cs="宋体"/>
          <w:szCs w:val="21"/>
        </w:rPr>
        <w:t>%</w:t>
      </w:r>
      <w:r>
        <w:rPr>
          <w:rFonts w:hint="eastAsia" w:ascii="宋体" w:hAnsi="宋体" w:cs="宋体"/>
          <w:szCs w:val="21"/>
        </w:rPr>
        <w:t>。</w:t>
      </w:r>
    </w:p>
    <w:p w14:paraId="7FB5158D">
      <w:pPr>
        <w:adjustRightInd w:val="0"/>
        <w:snapToGrid w:val="0"/>
        <w:ind w:firstLine="420" w:firstLineChars="200"/>
        <w:rPr>
          <w:rFonts w:ascii="宋体" w:cs="宋体"/>
          <w:szCs w:val="21"/>
        </w:rPr>
      </w:pPr>
      <w:r>
        <w:rPr>
          <w:rFonts w:ascii="宋体" w:hAnsi="宋体" w:cs="宋体"/>
          <w:szCs w:val="21"/>
        </w:rPr>
        <w:t xml:space="preserve">8.6 </w:t>
      </w:r>
      <w:r>
        <w:rPr>
          <w:rFonts w:hint="eastAsia" w:ascii="宋体" w:hAnsi="宋体" w:cs="宋体"/>
          <w:szCs w:val="21"/>
        </w:rPr>
        <w:t>保密</w:t>
      </w:r>
    </w:p>
    <w:p w14:paraId="2E3F6160">
      <w:pPr>
        <w:adjustRightInd w:val="0"/>
        <w:snapToGrid w:val="0"/>
        <w:ind w:firstLine="420" w:firstLineChars="200"/>
        <w:rPr>
          <w:rFonts w:ascii="宋体" w:cs="宋体"/>
          <w:szCs w:val="21"/>
          <w:u w:val="single"/>
        </w:rPr>
      </w:pPr>
      <w:r>
        <w:rPr>
          <w:rFonts w:hint="eastAsia" w:ascii="宋体" w:hAnsi="宋体" w:cs="宋体"/>
          <w:szCs w:val="21"/>
        </w:rPr>
        <w:t>委托人申明的保密事项和期限：。</w:t>
      </w:r>
    </w:p>
    <w:p w14:paraId="25797F53">
      <w:pPr>
        <w:adjustRightInd w:val="0"/>
        <w:snapToGrid w:val="0"/>
        <w:ind w:firstLine="420" w:firstLineChars="200"/>
        <w:rPr>
          <w:rFonts w:ascii="宋体" w:cs="宋体"/>
          <w:szCs w:val="21"/>
          <w:u w:val="single"/>
        </w:rPr>
      </w:pPr>
      <w:r>
        <w:rPr>
          <w:rFonts w:hint="eastAsia" w:ascii="宋体" w:hAnsi="宋体" w:cs="宋体"/>
          <w:szCs w:val="21"/>
        </w:rPr>
        <w:t>监理人申明的保密事项和期限：。</w:t>
      </w:r>
    </w:p>
    <w:p w14:paraId="042D73F9">
      <w:pPr>
        <w:adjustRightInd w:val="0"/>
        <w:snapToGrid w:val="0"/>
        <w:ind w:firstLine="420" w:firstLineChars="200"/>
        <w:rPr>
          <w:rFonts w:ascii="宋体" w:cs="宋体"/>
          <w:szCs w:val="21"/>
          <w:u w:val="single"/>
        </w:rPr>
      </w:pPr>
      <w:r>
        <w:rPr>
          <w:rFonts w:hint="eastAsia" w:ascii="宋体" w:hAnsi="宋体" w:cs="宋体"/>
          <w:szCs w:val="21"/>
        </w:rPr>
        <w:t>第三方申明的保密事项和期限：。</w:t>
      </w:r>
    </w:p>
    <w:p w14:paraId="6D48291C">
      <w:pPr>
        <w:snapToGrid w:val="0"/>
        <w:ind w:firstLine="420" w:firstLineChars="200"/>
        <w:rPr>
          <w:rFonts w:ascii="宋体" w:cs="宋体"/>
          <w:bCs/>
          <w:szCs w:val="21"/>
        </w:rPr>
      </w:pPr>
      <w:r>
        <w:rPr>
          <w:rFonts w:ascii="宋体" w:hAnsi="宋体" w:cs="宋体"/>
          <w:szCs w:val="21"/>
        </w:rPr>
        <w:t>8.8</w:t>
      </w:r>
      <w:r>
        <w:rPr>
          <w:rFonts w:hint="eastAsia" w:ascii="宋体" w:hAnsi="宋体" w:cs="宋体"/>
          <w:bCs/>
          <w:szCs w:val="21"/>
        </w:rPr>
        <w:t>著作权</w:t>
      </w:r>
    </w:p>
    <w:p w14:paraId="089D0892">
      <w:pPr>
        <w:snapToGrid w:val="0"/>
        <w:ind w:firstLine="420" w:firstLineChars="200"/>
        <w:rPr>
          <w:rFonts w:ascii="宋体" w:cs="宋体"/>
          <w:szCs w:val="21"/>
        </w:rPr>
      </w:pPr>
      <w:r>
        <w:rPr>
          <w:rFonts w:hint="eastAsia" w:ascii="宋体" w:hAnsi="宋体" w:cs="宋体"/>
          <w:szCs w:val="21"/>
        </w:rPr>
        <w:t>监理人在本合同履行期间及本合同终止后两年内出版涉及本工程的有关监理与相关服务的资料的限制条件：</w:t>
      </w:r>
    </w:p>
    <w:p w14:paraId="592CE86F">
      <w:pPr>
        <w:numPr>
          <w:ilvl w:val="0"/>
          <w:numId w:val="4"/>
        </w:numPr>
        <w:adjustRightInd w:val="0"/>
        <w:snapToGrid w:val="0"/>
        <w:ind w:firstLine="420" w:firstLineChars="200"/>
        <w:rPr>
          <w:rFonts w:hint="eastAsia" w:ascii="宋体" w:hAnsi="宋体" w:cs="宋体"/>
          <w:szCs w:val="21"/>
        </w:rPr>
      </w:pPr>
      <w:r>
        <w:rPr>
          <w:rFonts w:hint="eastAsia" w:ascii="宋体" w:hAnsi="宋体" w:cs="宋体"/>
          <w:szCs w:val="21"/>
        </w:rPr>
        <w:t>补充条款</w:t>
      </w:r>
    </w:p>
    <w:p w14:paraId="1135C236">
      <w:pPr>
        <w:pStyle w:val="12"/>
        <w:numPr>
          <w:ilvl w:val="0"/>
          <w:numId w:val="0"/>
        </w:numPr>
        <w:rPr>
          <w:rFonts w:hint="default" w:eastAsia="宋体"/>
          <w:u w:val="single"/>
          <w:lang w:val="en-US" w:eastAsia="zh-CN"/>
        </w:rPr>
      </w:pPr>
      <w:r>
        <w:rPr>
          <w:rFonts w:hint="eastAsia"/>
          <w:u w:val="single"/>
          <w:lang w:val="en-US" w:eastAsia="zh-CN"/>
        </w:rPr>
        <w:t xml:space="preserve">                                                                          </w:t>
      </w:r>
    </w:p>
    <w:p w14:paraId="44B6B91D">
      <w:pPr>
        <w:pageBreakBefore/>
        <w:ind w:firstLine="420" w:firstLineChars="200"/>
        <w:rPr>
          <w:rFonts w:ascii="宋体" w:cs="宋体"/>
          <w:bCs/>
          <w:szCs w:val="21"/>
        </w:rPr>
      </w:pPr>
      <w:r>
        <w:rPr>
          <w:rFonts w:hint="eastAsia" w:ascii="宋体" w:hAnsi="宋体" w:cs="宋体"/>
          <w:bCs/>
          <w:szCs w:val="21"/>
        </w:rPr>
        <w:t>附录</w:t>
      </w:r>
      <w:r>
        <w:rPr>
          <w:rFonts w:ascii="宋体" w:hAnsi="宋体" w:cs="宋体"/>
          <w:bCs/>
          <w:szCs w:val="21"/>
        </w:rPr>
        <w:t xml:space="preserve">A  </w:t>
      </w:r>
      <w:r>
        <w:rPr>
          <w:rFonts w:hint="eastAsia" w:ascii="宋体" w:hAnsi="宋体" w:cs="宋体"/>
          <w:bCs/>
          <w:szCs w:val="21"/>
        </w:rPr>
        <w:t>相关服务的范围和内容</w:t>
      </w:r>
    </w:p>
    <w:p w14:paraId="2E4CE3EE">
      <w:pPr>
        <w:snapToGrid w:val="0"/>
        <w:ind w:firstLine="420" w:firstLineChars="200"/>
        <w:rPr>
          <w:rFonts w:hint="eastAsia" w:ascii="宋体" w:hAnsi="宋体" w:cs="宋体"/>
          <w:szCs w:val="21"/>
          <w:lang w:val="en-US" w:eastAsia="zh-CN"/>
        </w:rPr>
      </w:pPr>
      <w:r>
        <w:rPr>
          <w:rFonts w:ascii="宋体" w:hAnsi="宋体" w:cs="宋体"/>
          <w:szCs w:val="21"/>
        </w:rPr>
        <w:t xml:space="preserve">A-1 </w:t>
      </w:r>
      <w:r>
        <w:rPr>
          <w:rFonts w:hint="eastAsia" w:ascii="宋体" w:hAnsi="宋体" w:cs="宋体"/>
          <w:szCs w:val="21"/>
        </w:rPr>
        <w:t>勘察阶段：</w:t>
      </w:r>
      <w:r>
        <w:rPr>
          <w:rFonts w:hint="eastAsia" w:ascii="宋体" w:hAnsi="宋体" w:cs="宋体"/>
          <w:szCs w:val="21"/>
          <w:lang w:val="en-US" w:eastAsia="zh-CN"/>
        </w:rPr>
        <w:t xml:space="preserve">  </w:t>
      </w:r>
    </w:p>
    <w:p w14:paraId="1F6843B2">
      <w:pPr>
        <w:snapToGrid w:val="0"/>
        <w:ind w:firstLine="420" w:firstLineChars="200"/>
        <w:rPr>
          <w:rFonts w:ascii="宋体" w:cs="宋体"/>
          <w:szCs w:val="21"/>
        </w:rPr>
      </w:pPr>
      <w:r>
        <w:rPr>
          <w:rFonts w:ascii="宋体" w:hAnsi="宋体" w:cs="宋体"/>
          <w:szCs w:val="21"/>
        </w:rPr>
        <w:t xml:space="preserve">A-2 </w:t>
      </w:r>
      <w:r>
        <w:rPr>
          <w:rFonts w:hint="eastAsia" w:ascii="宋体" w:hAnsi="宋体" w:cs="宋体"/>
          <w:szCs w:val="21"/>
        </w:rPr>
        <w:t>设计阶段：</w:t>
      </w:r>
    </w:p>
    <w:p w14:paraId="52228FB4">
      <w:pPr>
        <w:snapToGrid w:val="0"/>
        <w:ind w:firstLine="420" w:firstLineChars="200"/>
        <w:rPr>
          <w:rFonts w:ascii="宋体" w:cs="宋体"/>
          <w:szCs w:val="21"/>
        </w:rPr>
      </w:pPr>
      <w:r>
        <w:rPr>
          <w:rFonts w:ascii="宋体" w:hAnsi="宋体" w:cs="宋体"/>
          <w:szCs w:val="21"/>
        </w:rPr>
        <w:t xml:space="preserve">A-3 </w:t>
      </w:r>
      <w:r>
        <w:rPr>
          <w:rFonts w:hint="eastAsia" w:ascii="宋体" w:hAnsi="宋体" w:cs="宋体"/>
          <w:szCs w:val="21"/>
        </w:rPr>
        <w:t>保修阶段：</w:t>
      </w:r>
    </w:p>
    <w:p w14:paraId="2C687CD6">
      <w:pPr>
        <w:snapToGrid w:val="0"/>
        <w:ind w:firstLine="420" w:firstLineChars="200"/>
        <w:rPr>
          <w:rFonts w:ascii="宋体" w:cs="宋体"/>
          <w:szCs w:val="21"/>
        </w:rPr>
      </w:pPr>
      <w:r>
        <w:rPr>
          <w:rFonts w:ascii="宋体" w:hAnsi="宋体" w:cs="宋体"/>
          <w:szCs w:val="21"/>
        </w:rPr>
        <w:t xml:space="preserve">A-4 </w:t>
      </w:r>
      <w:r>
        <w:rPr>
          <w:rFonts w:hint="eastAsia" w:ascii="宋体" w:hAnsi="宋体" w:cs="宋体"/>
          <w:szCs w:val="21"/>
        </w:rPr>
        <w:t>其他（专业技术咨询、外部协调工作等）：</w:t>
      </w:r>
    </w:p>
    <w:p w14:paraId="003D7AC3">
      <w:pPr>
        <w:spacing w:line="360" w:lineRule="auto"/>
        <w:ind w:firstLine="280" w:firstLineChars="100"/>
        <w:rPr>
          <w:rFonts w:eastAsia="楷体_GB2312"/>
          <w:sz w:val="28"/>
          <w:szCs w:val="21"/>
        </w:rPr>
      </w:pPr>
    </w:p>
    <w:p w14:paraId="4F435AB4">
      <w:pPr>
        <w:snapToGrid w:val="0"/>
        <w:ind w:firstLine="420" w:firstLineChars="200"/>
        <w:rPr>
          <w:rFonts w:ascii="宋体" w:cs="宋体"/>
          <w:bCs/>
          <w:szCs w:val="21"/>
        </w:rPr>
      </w:pPr>
      <w:r>
        <w:rPr>
          <w:rFonts w:hint="eastAsia" w:ascii="宋体" w:hAnsi="宋体" w:cs="宋体"/>
          <w:bCs/>
          <w:szCs w:val="21"/>
        </w:rPr>
        <w:t>附录</w:t>
      </w:r>
      <w:r>
        <w:rPr>
          <w:rFonts w:ascii="宋体" w:hAnsi="宋体" w:cs="宋体"/>
          <w:bCs/>
          <w:szCs w:val="21"/>
        </w:rPr>
        <w:t xml:space="preserve">B  </w:t>
      </w:r>
      <w:r>
        <w:rPr>
          <w:rFonts w:hint="eastAsia" w:ascii="宋体" w:hAnsi="宋体" w:cs="宋体"/>
          <w:bCs/>
          <w:szCs w:val="21"/>
        </w:rPr>
        <w:t>委托人派遣的人员和提供的房屋、资料、设备</w:t>
      </w:r>
    </w:p>
    <w:p w14:paraId="098DB1F1">
      <w:pPr>
        <w:ind w:firstLine="420" w:firstLineChars="200"/>
        <w:rPr>
          <w:rFonts w:ascii="宋体" w:cs="宋体"/>
          <w:kern w:val="0"/>
          <w:szCs w:val="21"/>
        </w:rPr>
      </w:pPr>
      <w:r>
        <w:rPr>
          <w:rFonts w:ascii="宋体" w:hAnsi="宋体" w:cs="宋体"/>
          <w:szCs w:val="21"/>
        </w:rPr>
        <w:t xml:space="preserve">B-1  </w:t>
      </w:r>
      <w:r>
        <w:rPr>
          <w:rFonts w:hint="eastAsia" w:ascii="宋体" w:hAnsi="宋体" w:cs="宋体"/>
          <w:szCs w:val="21"/>
        </w:rPr>
        <w:t>委托人派遣的人员</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2AF4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25F9EF96">
            <w:pPr>
              <w:ind w:firstLine="420" w:firstLineChars="200"/>
              <w:rPr>
                <w:rFonts w:ascii="宋体" w:cs="宋体"/>
                <w:szCs w:val="21"/>
              </w:rPr>
            </w:pPr>
            <w:r>
              <w:rPr>
                <w:rFonts w:hint="eastAsia" w:ascii="宋体" w:hAnsi="宋体" w:cs="宋体"/>
                <w:szCs w:val="21"/>
              </w:rPr>
              <w:t>名称</w:t>
            </w:r>
          </w:p>
        </w:tc>
        <w:tc>
          <w:tcPr>
            <w:tcW w:w="1770" w:type="dxa"/>
            <w:noWrap w:val="0"/>
            <w:vAlign w:val="top"/>
          </w:tcPr>
          <w:p w14:paraId="02E7A001">
            <w:pPr>
              <w:ind w:firstLine="420" w:firstLineChars="200"/>
              <w:rPr>
                <w:rFonts w:ascii="宋体" w:cs="宋体"/>
                <w:szCs w:val="21"/>
              </w:rPr>
            </w:pPr>
            <w:r>
              <w:rPr>
                <w:rFonts w:hint="eastAsia" w:ascii="宋体" w:hAnsi="宋体" w:cs="宋体"/>
                <w:szCs w:val="21"/>
              </w:rPr>
              <w:t>数量</w:t>
            </w:r>
          </w:p>
        </w:tc>
        <w:tc>
          <w:tcPr>
            <w:tcW w:w="2130" w:type="dxa"/>
            <w:noWrap w:val="0"/>
            <w:vAlign w:val="top"/>
          </w:tcPr>
          <w:p w14:paraId="3B5144FA">
            <w:pPr>
              <w:ind w:firstLine="420" w:firstLineChars="200"/>
              <w:rPr>
                <w:rFonts w:ascii="宋体" w:cs="宋体"/>
                <w:szCs w:val="21"/>
              </w:rPr>
            </w:pPr>
            <w:r>
              <w:rPr>
                <w:rFonts w:hint="eastAsia" w:ascii="宋体" w:hAnsi="宋体" w:cs="宋体"/>
                <w:szCs w:val="21"/>
              </w:rPr>
              <w:t>工作要求</w:t>
            </w:r>
          </w:p>
        </w:tc>
        <w:tc>
          <w:tcPr>
            <w:tcW w:w="1860" w:type="dxa"/>
            <w:noWrap w:val="0"/>
            <w:vAlign w:val="top"/>
          </w:tcPr>
          <w:p w14:paraId="2AE13841">
            <w:pPr>
              <w:ind w:firstLine="420" w:firstLineChars="200"/>
              <w:rPr>
                <w:rFonts w:ascii="宋体" w:cs="宋体"/>
                <w:szCs w:val="21"/>
              </w:rPr>
            </w:pPr>
            <w:r>
              <w:rPr>
                <w:rFonts w:hint="eastAsia" w:ascii="宋体" w:hAnsi="宋体" w:cs="宋体"/>
                <w:szCs w:val="21"/>
              </w:rPr>
              <w:t>提供时间</w:t>
            </w:r>
          </w:p>
        </w:tc>
      </w:tr>
      <w:tr w14:paraId="090A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1710D2D">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工程技术人员</w:t>
            </w:r>
          </w:p>
        </w:tc>
        <w:tc>
          <w:tcPr>
            <w:tcW w:w="1770" w:type="dxa"/>
            <w:noWrap w:val="0"/>
            <w:vAlign w:val="top"/>
          </w:tcPr>
          <w:p w14:paraId="520025C8">
            <w:pPr>
              <w:ind w:firstLine="420" w:firstLineChars="200"/>
              <w:rPr>
                <w:rFonts w:ascii="宋体" w:cs="宋体"/>
                <w:szCs w:val="21"/>
              </w:rPr>
            </w:pPr>
          </w:p>
        </w:tc>
        <w:tc>
          <w:tcPr>
            <w:tcW w:w="2130" w:type="dxa"/>
            <w:noWrap w:val="0"/>
            <w:vAlign w:val="top"/>
          </w:tcPr>
          <w:p w14:paraId="6F1367CD">
            <w:pPr>
              <w:ind w:firstLine="420" w:firstLineChars="200"/>
              <w:rPr>
                <w:rFonts w:ascii="宋体" w:cs="宋体"/>
                <w:szCs w:val="21"/>
              </w:rPr>
            </w:pPr>
          </w:p>
        </w:tc>
        <w:tc>
          <w:tcPr>
            <w:tcW w:w="1860" w:type="dxa"/>
            <w:noWrap w:val="0"/>
            <w:vAlign w:val="top"/>
          </w:tcPr>
          <w:p w14:paraId="64C58A02">
            <w:pPr>
              <w:ind w:firstLine="420" w:firstLineChars="200"/>
              <w:rPr>
                <w:rFonts w:ascii="宋体" w:cs="宋体"/>
                <w:szCs w:val="21"/>
              </w:rPr>
            </w:pPr>
          </w:p>
        </w:tc>
      </w:tr>
      <w:tr w14:paraId="29C6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50A02448">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辅助工作人员</w:t>
            </w:r>
          </w:p>
        </w:tc>
        <w:tc>
          <w:tcPr>
            <w:tcW w:w="1770" w:type="dxa"/>
            <w:noWrap w:val="0"/>
            <w:vAlign w:val="top"/>
          </w:tcPr>
          <w:p w14:paraId="5DEBDA1E">
            <w:pPr>
              <w:ind w:firstLine="420" w:firstLineChars="200"/>
              <w:rPr>
                <w:rFonts w:ascii="宋体" w:cs="宋体"/>
                <w:szCs w:val="21"/>
              </w:rPr>
            </w:pPr>
          </w:p>
        </w:tc>
        <w:tc>
          <w:tcPr>
            <w:tcW w:w="2130" w:type="dxa"/>
            <w:noWrap w:val="0"/>
            <w:vAlign w:val="top"/>
          </w:tcPr>
          <w:p w14:paraId="1F03B8A8">
            <w:pPr>
              <w:ind w:firstLine="420" w:firstLineChars="200"/>
              <w:rPr>
                <w:rFonts w:ascii="宋体" w:cs="宋体"/>
                <w:szCs w:val="21"/>
              </w:rPr>
            </w:pPr>
          </w:p>
        </w:tc>
        <w:tc>
          <w:tcPr>
            <w:tcW w:w="1860" w:type="dxa"/>
            <w:noWrap w:val="0"/>
            <w:vAlign w:val="top"/>
          </w:tcPr>
          <w:p w14:paraId="45E040E1">
            <w:pPr>
              <w:ind w:firstLine="420" w:firstLineChars="200"/>
              <w:rPr>
                <w:rFonts w:ascii="宋体" w:cs="宋体"/>
                <w:szCs w:val="21"/>
              </w:rPr>
            </w:pPr>
          </w:p>
        </w:tc>
      </w:tr>
      <w:tr w14:paraId="4721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607C724D">
            <w:pPr>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其他人员</w:t>
            </w:r>
          </w:p>
        </w:tc>
        <w:tc>
          <w:tcPr>
            <w:tcW w:w="1770" w:type="dxa"/>
            <w:noWrap w:val="0"/>
            <w:vAlign w:val="top"/>
          </w:tcPr>
          <w:p w14:paraId="489E26E1">
            <w:pPr>
              <w:ind w:firstLine="420" w:firstLineChars="200"/>
              <w:rPr>
                <w:rFonts w:ascii="宋体" w:cs="宋体"/>
                <w:szCs w:val="21"/>
              </w:rPr>
            </w:pPr>
          </w:p>
        </w:tc>
        <w:tc>
          <w:tcPr>
            <w:tcW w:w="2130" w:type="dxa"/>
            <w:noWrap w:val="0"/>
            <w:vAlign w:val="top"/>
          </w:tcPr>
          <w:p w14:paraId="3323A4B7">
            <w:pPr>
              <w:ind w:firstLine="420" w:firstLineChars="200"/>
              <w:rPr>
                <w:rFonts w:ascii="宋体" w:cs="宋体"/>
                <w:szCs w:val="21"/>
              </w:rPr>
            </w:pPr>
          </w:p>
        </w:tc>
        <w:tc>
          <w:tcPr>
            <w:tcW w:w="1860" w:type="dxa"/>
            <w:noWrap w:val="0"/>
            <w:vAlign w:val="top"/>
          </w:tcPr>
          <w:p w14:paraId="666C80D8">
            <w:pPr>
              <w:ind w:firstLine="420" w:firstLineChars="200"/>
              <w:rPr>
                <w:rFonts w:ascii="宋体" w:cs="宋体"/>
                <w:szCs w:val="21"/>
              </w:rPr>
            </w:pPr>
          </w:p>
        </w:tc>
      </w:tr>
      <w:tr w14:paraId="4ADC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3068B93">
            <w:pPr>
              <w:ind w:firstLine="420" w:firstLineChars="200"/>
              <w:rPr>
                <w:rFonts w:ascii="宋体" w:cs="宋体"/>
                <w:szCs w:val="21"/>
              </w:rPr>
            </w:pPr>
          </w:p>
        </w:tc>
        <w:tc>
          <w:tcPr>
            <w:tcW w:w="1770" w:type="dxa"/>
            <w:noWrap w:val="0"/>
            <w:vAlign w:val="top"/>
          </w:tcPr>
          <w:p w14:paraId="7F2F1354">
            <w:pPr>
              <w:ind w:firstLine="420" w:firstLineChars="200"/>
              <w:rPr>
                <w:rFonts w:ascii="宋体" w:cs="宋体"/>
                <w:szCs w:val="21"/>
              </w:rPr>
            </w:pPr>
          </w:p>
        </w:tc>
        <w:tc>
          <w:tcPr>
            <w:tcW w:w="2130" w:type="dxa"/>
            <w:noWrap w:val="0"/>
            <w:vAlign w:val="top"/>
          </w:tcPr>
          <w:p w14:paraId="19C458AF">
            <w:pPr>
              <w:ind w:firstLine="420" w:firstLineChars="200"/>
              <w:rPr>
                <w:rFonts w:ascii="宋体" w:cs="宋体"/>
                <w:szCs w:val="21"/>
              </w:rPr>
            </w:pPr>
          </w:p>
        </w:tc>
        <w:tc>
          <w:tcPr>
            <w:tcW w:w="1860" w:type="dxa"/>
            <w:noWrap w:val="0"/>
            <w:vAlign w:val="top"/>
          </w:tcPr>
          <w:p w14:paraId="4A755B33">
            <w:pPr>
              <w:ind w:firstLine="420" w:firstLineChars="200"/>
              <w:rPr>
                <w:rFonts w:ascii="宋体" w:cs="宋体"/>
                <w:szCs w:val="21"/>
              </w:rPr>
            </w:pPr>
          </w:p>
        </w:tc>
      </w:tr>
    </w:tbl>
    <w:p w14:paraId="229385C2">
      <w:pPr>
        <w:ind w:firstLine="420" w:firstLineChars="200"/>
        <w:rPr>
          <w:rFonts w:ascii="宋体" w:cs="宋体"/>
          <w:szCs w:val="21"/>
        </w:rPr>
      </w:pPr>
      <w:r>
        <w:rPr>
          <w:rFonts w:ascii="宋体" w:hAnsi="宋体" w:cs="宋体"/>
          <w:szCs w:val="21"/>
        </w:rPr>
        <w:t xml:space="preserve">B-2  </w:t>
      </w:r>
      <w:r>
        <w:rPr>
          <w:rFonts w:hint="eastAsia" w:ascii="宋体" w:hAnsi="宋体" w:cs="宋体"/>
          <w:szCs w:val="21"/>
        </w:rPr>
        <w:t>委托人提供的房屋</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48AE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0145B61">
            <w:pPr>
              <w:ind w:firstLine="420" w:firstLineChars="200"/>
              <w:rPr>
                <w:rFonts w:ascii="宋体" w:cs="宋体"/>
                <w:szCs w:val="21"/>
              </w:rPr>
            </w:pPr>
            <w:r>
              <w:rPr>
                <w:rFonts w:hint="eastAsia" w:ascii="宋体" w:hAnsi="宋体" w:cs="宋体"/>
                <w:szCs w:val="21"/>
              </w:rPr>
              <w:t>名称</w:t>
            </w:r>
          </w:p>
        </w:tc>
        <w:tc>
          <w:tcPr>
            <w:tcW w:w="2130" w:type="dxa"/>
            <w:noWrap w:val="0"/>
            <w:vAlign w:val="top"/>
          </w:tcPr>
          <w:p w14:paraId="3F348B83">
            <w:pPr>
              <w:ind w:firstLine="420" w:firstLineChars="200"/>
              <w:rPr>
                <w:rFonts w:ascii="宋体" w:cs="宋体"/>
                <w:szCs w:val="21"/>
              </w:rPr>
            </w:pPr>
            <w:r>
              <w:rPr>
                <w:rFonts w:hint="eastAsia" w:ascii="宋体" w:hAnsi="宋体" w:cs="宋体"/>
                <w:szCs w:val="21"/>
              </w:rPr>
              <w:t>数量</w:t>
            </w:r>
          </w:p>
        </w:tc>
        <w:tc>
          <w:tcPr>
            <w:tcW w:w="2130" w:type="dxa"/>
            <w:noWrap w:val="0"/>
            <w:vAlign w:val="top"/>
          </w:tcPr>
          <w:p w14:paraId="07397BB4">
            <w:pPr>
              <w:ind w:firstLine="420" w:firstLineChars="200"/>
              <w:rPr>
                <w:rFonts w:ascii="宋体" w:cs="宋体"/>
                <w:szCs w:val="21"/>
              </w:rPr>
            </w:pPr>
            <w:r>
              <w:rPr>
                <w:rFonts w:hint="eastAsia" w:ascii="宋体" w:hAnsi="宋体" w:cs="宋体"/>
                <w:szCs w:val="21"/>
              </w:rPr>
              <w:t>面积</w:t>
            </w:r>
          </w:p>
        </w:tc>
        <w:tc>
          <w:tcPr>
            <w:tcW w:w="1860" w:type="dxa"/>
            <w:noWrap w:val="0"/>
            <w:vAlign w:val="top"/>
          </w:tcPr>
          <w:p w14:paraId="27F60C37">
            <w:pPr>
              <w:ind w:firstLine="420" w:firstLineChars="200"/>
              <w:rPr>
                <w:rFonts w:ascii="宋体" w:cs="宋体"/>
                <w:szCs w:val="21"/>
              </w:rPr>
            </w:pPr>
            <w:r>
              <w:rPr>
                <w:rFonts w:hint="eastAsia" w:ascii="宋体" w:hAnsi="宋体" w:cs="宋体"/>
                <w:szCs w:val="21"/>
              </w:rPr>
              <w:t>提供时间</w:t>
            </w:r>
          </w:p>
        </w:tc>
      </w:tr>
      <w:tr w14:paraId="28BD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1D40EB59">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办公用房</w:t>
            </w:r>
          </w:p>
        </w:tc>
        <w:tc>
          <w:tcPr>
            <w:tcW w:w="2130" w:type="dxa"/>
            <w:noWrap w:val="0"/>
            <w:vAlign w:val="top"/>
          </w:tcPr>
          <w:p w14:paraId="73F3BDEF">
            <w:pPr>
              <w:ind w:firstLine="420" w:firstLineChars="200"/>
              <w:rPr>
                <w:rFonts w:ascii="宋体" w:cs="宋体"/>
                <w:szCs w:val="21"/>
              </w:rPr>
            </w:pPr>
          </w:p>
        </w:tc>
        <w:tc>
          <w:tcPr>
            <w:tcW w:w="2130" w:type="dxa"/>
            <w:noWrap w:val="0"/>
            <w:vAlign w:val="top"/>
          </w:tcPr>
          <w:p w14:paraId="227980C1">
            <w:pPr>
              <w:ind w:firstLine="420" w:firstLineChars="200"/>
              <w:rPr>
                <w:rFonts w:ascii="宋体" w:cs="宋体"/>
                <w:szCs w:val="21"/>
              </w:rPr>
            </w:pPr>
          </w:p>
        </w:tc>
        <w:tc>
          <w:tcPr>
            <w:tcW w:w="1860" w:type="dxa"/>
            <w:noWrap w:val="0"/>
            <w:vAlign w:val="top"/>
          </w:tcPr>
          <w:p w14:paraId="0AA1F936">
            <w:pPr>
              <w:ind w:firstLine="420" w:firstLineChars="200"/>
              <w:rPr>
                <w:rFonts w:ascii="宋体" w:cs="宋体"/>
                <w:szCs w:val="21"/>
              </w:rPr>
            </w:pPr>
          </w:p>
        </w:tc>
      </w:tr>
      <w:tr w14:paraId="001E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005C8A5A">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生活用房</w:t>
            </w:r>
          </w:p>
        </w:tc>
        <w:tc>
          <w:tcPr>
            <w:tcW w:w="2130" w:type="dxa"/>
            <w:noWrap w:val="0"/>
            <w:vAlign w:val="top"/>
          </w:tcPr>
          <w:p w14:paraId="41CD5DE7">
            <w:pPr>
              <w:ind w:firstLine="420" w:firstLineChars="200"/>
              <w:rPr>
                <w:rFonts w:ascii="宋体" w:cs="宋体"/>
                <w:szCs w:val="21"/>
              </w:rPr>
            </w:pPr>
          </w:p>
        </w:tc>
        <w:tc>
          <w:tcPr>
            <w:tcW w:w="2130" w:type="dxa"/>
            <w:noWrap w:val="0"/>
            <w:vAlign w:val="top"/>
          </w:tcPr>
          <w:p w14:paraId="035D6985">
            <w:pPr>
              <w:ind w:firstLine="420" w:firstLineChars="200"/>
              <w:rPr>
                <w:rFonts w:ascii="宋体" w:cs="宋体"/>
                <w:szCs w:val="21"/>
              </w:rPr>
            </w:pPr>
          </w:p>
        </w:tc>
        <w:tc>
          <w:tcPr>
            <w:tcW w:w="1860" w:type="dxa"/>
            <w:noWrap w:val="0"/>
            <w:vAlign w:val="top"/>
          </w:tcPr>
          <w:p w14:paraId="469157BA">
            <w:pPr>
              <w:ind w:firstLine="420" w:firstLineChars="200"/>
              <w:rPr>
                <w:rFonts w:ascii="宋体" w:cs="宋体"/>
                <w:szCs w:val="21"/>
              </w:rPr>
            </w:pPr>
          </w:p>
        </w:tc>
      </w:tr>
      <w:tr w14:paraId="7A6C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459FB2A9">
            <w:pPr>
              <w:ind w:firstLine="420" w:firstLineChars="200"/>
              <w:rPr>
                <w:rFonts w:ascii="宋体" w:cs="宋体"/>
                <w:dstrike/>
                <w:szCs w:val="21"/>
              </w:rPr>
            </w:pPr>
            <w:r>
              <w:rPr>
                <w:rFonts w:ascii="宋体" w:hAnsi="宋体" w:cs="宋体"/>
                <w:szCs w:val="21"/>
              </w:rPr>
              <w:t xml:space="preserve">3. </w:t>
            </w:r>
            <w:r>
              <w:rPr>
                <w:rFonts w:hint="eastAsia" w:ascii="宋体" w:hAnsi="宋体" w:cs="宋体"/>
                <w:szCs w:val="21"/>
              </w:rPr>
              <w:t>试验用房</w:t>
            </w:r>
          </w:p>
        </w:tc>
        <w:tc>
          <w:tcPr>
            <w:tcW w:w="2130" w:type="dxa"/>
            <w:noWrap w:val="0"/>
            <w:vAlign w:val="top"/>
          </w:tcPr>
          <w:p w14:paraId="2E679F70">
            <w:pPr>
              <w:ind w:firstLine="420" w:firstLineChars="200"/>
              <w:rPr>
                <w:rFonts w:ascii="宋体" w:cs="宋体"/>
                <w:szCs w:val="21"/>
              </w:rPr>
            </w:pPr>
          </w:p>
        </w:tc>
        <w:tc>
          <w:tcPr>
            <w:tcW w:w="2130" w:type="dxa"/>
            <w:noWrap w:val="0"/>
            <w:vAlign w:val="top"/>
          </w:tcPr>
          <w:p w14:paraId="1F75AE1B">
            <w:pPr>
              <w:ind w:firstLine="420" w:firstLineChars="200"/>
              <w:rPr>
                <w:rFonts w:ascii="宋体" w:cs="宋体"/>
                <w:szCs w:val="21"/>
              </w:rPr>
            </w:pPr>
          </w:p>
        </w:tc>
        <w:tc>
          <w:tcPr>
            <w:tcW w:w="1860" w:type="dxa"/>
            <w:noWrap w:val="0"/>
            <w:vAlign w:val="top"/>
          </w:tcPr>
          <w:p w14:paraId="30659053">
            <w:pPr>
              <w:ind w:firstLine="420" w:firstLineChars="200"/>
              <w:rPr>
                <w:rFonts w:ascii="宋体" w:cs="宋体"/>
                <w:szCs w:val="21"/>
              </w:rPr>
            </w:pPr>
          </w:p>
        </w:tc>
      </w:tr>
      <w:tr w14:paraId="2D1A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7C4715DC">
            <w:pPr>
              <w:ind w:firstLine="420" w:firstLineChars="200"/>
              <w:rPr>
                <w:rFonts w:ascii="宋体" w:cs="宋体"/>
                <w:szCs w:val="21"/>
              </w:rPr>
            </w:pPr>
            <w:r>
              <w:rPr>
                <w:rFonts w:ascii="宋体" w:hAnsi="宋体" w:cs="宋体"/>
                <w:szCs w:val="21"/>
              </w:rPr>
              <w:t xml:space="preserve">4. </w:t>
            </w:r>
            <w:r>
              <w:rPr>
                <w:rFonts w:hint="eastAsia" w:ascii="宋体" w:hAnsi="宋体" w:cs="宋体"/>
                <w:szCs w:val="21"/>
              </w:rPr>
              <w:t>样品用房</w:t>
            </w:r>
          </w:p>
        </w:tc>
        <w:tc>
          <w:tcPr>
            <w:tcW w:w="2130" w:type="dxa"/>
            <w:noWrap w:val="0"/>
            <w:vAlign w:val="top"/>
          </w:tcPr>
          <w:p w14:paraId="4A5C9CB4">
            <w:pPr>
              <w:ind w:firstLine="420" w:firstLineChars="200"/>
              <w:rPr>
                <w:rFonts w:ascii="宋体" w:cs="宋体"/>
                <w:szCs w:val="21"/>
              </w:rPr>
            </w:pPr>
          </w:p>
        </w:tc>
        <w:tc>
          <w:tcPr>
            <w:tcW w:w="2130" w:type="dxa"/>
            <w:noWrap w:val="0"/>
            <w:vAlign w:val="top"/>
          </w:tcPr>
          <w:p w14:paraId="4458F7B2">
            <w:pPr>
              <w:ind w:firstLine="420" w:firstLineChars="200"/>
              <w:rPr>
                <w:rFonts w:ascii="宋体" w:cs="宋体"/>
                <w:szCs w:val="21"/>
              </w:rPr>
            </w:pPr>
          </w:p>
        </w:tc>
        <w:tc>
          <w:tcPr>
            <w:tcW w:w="1860" w:type="dxa"/>
            <w:noWrap w:val="0"/>
            <w:vAlign w:val="top"/>
          </w:tcPr>
          <w:p w14:paraId="0E182DB1">
            <w:pPr>
              <w:ind w:firstLine="420" w:firstLineChars="200"/>
              <w:rPr>
                <w:rFonts w:ascii="宋体" w:cs="宋体"/>
                <w:szCs w:val="21"/>
              </w:rPr>
            </w:pPr>
          </w:p>
        </w:tc>
      </w:tr>
      <w:tr w14:paraId="7678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0B288D6">
            <w:pPr>
              <w:ind w:firstLine="420" w:firstLineChars="200"/>
              <w:rPr>
                <w:rFonts w:ascii="宋体" w:cs="宋体"/>
                <w:szCs w:val="21"/>
              </w:rPr>
            </w:pPr>
          </w:p>
        </w:tc>
        <w:tc>
          <w:tcPr>
            <w:tcW w:w="2130" w:type="dxa"/>
            <w:noWrap w:val="0"/>
            <w:vAlign w:val="top"/>
          </w:tcPr>
          <w:p w14:paraId="191B1FD0">
            <w:pPr>
              <w:ind w:firstLine="420" w:firstLineChars="200"/>
              <w:rPr>
                <w:rFonts w:ascii="宋体" w:cs="宋体"/>
                <w:szCs w:val="21"/>
              </w:rPr>
            </w:pPr>
          </w:p>
        </w:tc>
        <w:tc>
          <w:tcPr>
            <w:tcW w:w="2130" w:type="dxa"/>
            <w:noWrap w:val="0"/>
            <w:vAlign w:val="top"/>
          </w:tcPr>
          <w:p w14:paraId="57C0011A">
            <w:pPr>
              <w:ind w:firstLine="420" w:firstLineChars="200"/>
              <w:rPr>
                <w:rFonts w:ascii="宋体" w:cs="宋体"/>
                <w:szCs w:val="21"/>
              </w:rPr>
            </w:pPr>
          </w:p>
        </w:tc>
        <w:tc>
          <w:tcPr>
            <w:tcW w:w="1860" w:type="dxa"/>
            <w:noWrap w:val="0"/>
            <w:vAlign w:val="top"/>
          </w:tcPr>
          <w:p w14:paraId="76C4B639">
            <w:pPr>
              <w:ind w:firstLine="420" w:firstLineChars="200"/>
              <w:rPr>
                <w:rFonts w:ascii="宋体" w:cs="宋体"/>
                <w:szCs w:val="21"/>
              </w:rPr>
            </w:pPr>
          </w:p>
        </w:tc>
      </w:tr>
      <w:tr w14:paraId="0267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5DE194CE">
            <w:pPr>
              <w:ind w:firstLine="420" w:firstLineChars="200"/>
              <w:rPr>
                <w:rFonts w:ascii="宋体" w:cs="宋体"/>
                <w:szCs w:val="21"/>
              </w:rPr>
            </w:pPr>
            <w:r>
              <w:rPr>
                <w:rFonts w:hint="eastAsia" w:ascii="宋体" w:hAnsi="宋体" w:cs="宋体"/>
                <w:szCs w:val="21"/>
              </w:rPr>
              <w:t>用餐及其他生活条件</w:t>
            </w:r>
          </w:p>
        </w:tc>
        <w:tc>
          <w:tcPr>
            <w:tcW w:w="6120" w:type="dxa"/>
            <w:gridSpan w:val="3"/>
            <w:noWrap w:val="0"/>
            <w:vAlign w:val="top"/>
          </w:tcPr>
          <w:p w14:paraId="23773F68">
            <w:pPr>
              <w:ind w:firstLine="420" w:firstLineChars="200"/>
              <w:rPr>
                <w:rFonts w:ascii="宋体" w:cs="宋体"/>
                <w:szCs w:val="21"/>
              </w:rPr>
            </w:pPr>
          </w:p>
        </w:tc>
      </w:tr>
    </w:tbl>
    <w:p w14:paraId="5FC3F199">
      <w:pPr>
        <w:rPr>
          <w:rFonts w:ascii="宋体" w:cs="宋体"/>
          <w:szCs w:val="21"/>
        </w:rPr>
      </w:pPr>
      <w:r>
        <w:rPr>
          <w:rFonts w:ascii="宋体" w:cs="宋体"/>
          <w:szCs w:val="21"/>
        </w:rPr>
        <w:t> </w:t>
      </w:r>
    </w:p>
    <w:p w14:paraId="2FC39FB6">
      <w:pPr>
        <w:ind w:firstLine="420" w:firstLineChars="200"/>
        <w:rPr>
          <w:rFonts w:ascii="宋体" w:cs="宋体"/>
          <w:kern w:val="0"/>
          <w:szCs w:val="21"/>
        </w:rPr>
      </w:pPr>
      <w:r>
        <w:rPr>
          <w:rFonts w:ascii="宋体" w:hAnsi="宋体" w:cs="宋体"/>
          <w:szCs w:val="21"/>
        </w:rPr>
        <w:t xml:space="preserve">B-3  </w:t>
      </w:r>
      <w:r>
        <w:rPr>
          <w:rFonts w:hint="eastAsia" w:ascii="宋体" w:hAnsi="宋体" w:cs="宋体"/>
          <w:szCs w:val="21"/>
        </w:rPr>
        <w:t>委托人提供的资料</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797B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7ACB2272">
            <w:pPr>
              <w:ind w:firstLine="420" w:firstLineChars="200"/>
              <w:rPr>
                <w:rFonts w:ascii="宋体" w:cs="宋体"/>
                <w:szCs w:val="21"/>
              </w:rPr>
            </w:pPr>
            <w:r>
              <w:rPr>
                <w:rFonts w:hint="eastAsia" w:ascii="宋体" w:hAnsi="宋体" w:cs="宋体"/>
                <w:szCs w:val="21"/>
              </w:rPr>
              <w:t>名称</w:t>
            </w:r>
          </w:p>
        </w:tc>
        <w:tc>
          <w:tcPr>
            <w:tcW w:w="1491" w:type="dxa"/>
            <w:noWrap w:val="0"/>
            <w:vAlign w:val="top"/>
          </w:tcPr>
          <w:p w14:paraId="29A253F4">
            <w:pPr>
              <w:ind w:firstLine="420" w:firstLineChars="200"/>
              <w:rPr>
                <w:rFonts w:ascii="宋体" w:cs="宋体"/>
                <w:szCs w:val="21"/>
              </w:rPr>
            </w:pPr>
            <w:r>
              <w:rPr>
                <w:rFonts w:hint="eastAsia" w:ascii="宋体" w:hAnsi="宋体" w:cs="宋体"/>
                <w:szCs w:val="21"/>
              </w:rPr>
              <w:t>份数</w:t>
            </w:r>
          </w:p>
        </w:tc>
        <w:tc>
          <w:tcPr>
            <w:tcW w:w="2147" w:type="dxa"/>
            <w:noWrap w:val="0"/>
            <w:vAlign w:val="top"/>
          </w:tcPr>
          <w:p w14:paraId="21E9E5E1">
            <w:pPr>
              <w:ind w:firstLine="420" w:firstLineChars="200"/>
              <w:rPr>
                <w:rFonts w:ascii="宋体" w:cs="宋体"/>
                <w:szCs w:val="21"/>
              </w:rPr>
            </w:pPr>
            <w:r>
              <w:rPr>
                <w:rFonts w:hint="eastAsia" w:ascii="宋体" w:hAnsi="宋体" w:cs="宋体"/>
                <w:szCs w:val="21"/>
              </w:rPr>
              <w:t>提供时间</w:t>
            </w:r>
          </w:p>
        </w:tc>
        <w:tc>
          <w:tcPr>
            <w:tcW w:w="2082" w:type="dxa"/>
            <w:noWrap w:val="0"/>
            <w:vAlign w:val="top"/>
          </w:tcPr>
          <w:p w14:paraId="7C3D7392">
            <w:pPr>
              <w:ind w:firstLine="420" w:firstLineChars="200"/>
              <w:rPr>
                <w:rFonts w:ascii="宋体" w:cs="宋体"/>
                <w:szCs w:val="21"/>
              </w:rPr>
            </w:pPr>
            <w:r>
              <w:rPr>
                <w:rFonts w:hint="eastAsia" w:ascii="宋体" w:hAnsi="宋体" w:cs="宋体"/>
                <w:szCs w:val="21"/>
              </w:rPr>
              <w:t>备注</w:t>
            </w:r>
          </w:p>
        </w:tc>
      </w:tr>
      <w:tr w14:paraId="0C8D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4B82DC2D">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工程立项文件</w:t>
            </w:r>
          </w:p>
        </w:tc>
        <w:tc>
          <w:tcPr>
            <w:tcW w:w="1491" w:type="dxa"/>
            <w:noWrap w:val="0"/>
            <w:vAlign w:val="top"/>
          </w:tcPr>
          <w:p w14:paraId="79E24C72">
            <w:pPr>
              <w:ind w:firstLine="420" w:firstLineChars="200"/>
              <w:rPr>
                <w:rFonts w:ascii="宋体" w:cs="宋体"/>
                <w:szCs w:val="21"/>
              </w:rPr>
            </w:pPr>
          </w:p>
        </w:tc>
        <w:tc>
          <w:tcPr>
            <w:tcW w:w="2147" w:type="dxa"/>
            <w:noWrap w:val="0"/>
            <w:vAlign w:val="top"/>
          </w:tcPr>
          <w:p w14:paraId="320DD678">
            <w:pPr>
              <w:ind w:firstLine="420" w:firstLineChars="200"/>
              <w:rPr>
                <w:rFonts w:ascii="宋体" w:cs="宋体"/>
                <w:szCs w:val="21"/>
              </w:rPr>
            </w:pPr>
          </w:p>
        </w:tc>
        <w:tc>
          <w:tcPr>
            <w:tcW w:w="2082" w:type="dxa"/>
            <w:noWrap w:val="0"/>
            <w:vAlign w:val="top"/>
          </w:tcPr>
          <w:p w14:paraId="7896612A">
            <w:pPr>
              <w:ind w:firstLine="420" w:firstLineChars="200"/>
              <w:rPr>
                <w:rFonts w:ascii="宋体" w:cs="宋体"/>
                <w:szCs w:val="21"/>
              </w:rPr>
            </w:pPr>
          </w:p>
        </w:tc>
      </w:tr>
      <w:tr w14:paraId="08A5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76F3259">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工程勘察文件</w:t>
            </w:r>
          </w:p>
        </w:tc>
        <w:tc>
          <w:tcPr>
            <w:tcW w:w="1491" w:type="dxa"/>
            <w:noWrap w:val="0"/>
            <w:vAlign w:val="top"/>
          </w:tcPr>
          <w:p w14:paraId="38624E5F">
            <w:pPr>
              <w:ind w:firstLine="420" w:firstLineChars="200"/>
              <w:rPr>
                <w:rFonts w:ascii="宋体" w:cs="宋体"/>
                <w:szCs w:val="21"/>
              </w:rPr>
            </w:pPr>
          </w:p>
        </w:tc>
        <w:tc>
          <w:tcPr>
            <w:tcW w:w="2147" w:type="dxa"/>
            <w:noWrap w:val="0"/>
            <w:vAlign w:val="top"/>
          </w:tcPr>
          <w:p w14:paraId="62EB23A5">
            <w:pPr>
              <w:ind w:firstLine="420" w:firstLineChars="200"/>
              <w:rPr>
                <w:rFonts w:ascii="宋体" w:cs="宋体"/>
                <w:szCs w:val="21"/>
              </w:rPr>
            </w:pPr>
          </w:p>
        </w:tc>
        <w:tc>
          <w:tcPr>
            <w:tcW w:w="2082" w:type="dxa"/>
            <w:noWrap w:val="0"/>
            <w:vAlign w:val="top"/>
          </w:tcPr>
          <w:p w14:paraId="5C95D652">
            <w:pPr>
              <w:ind w:firstLine="420" w:firstLineChars="200"/>
              <w:rPr>
                <w:rFonts w:ascii="宋体" w:cs="宋体"/>
                <w:szCs w:val="21"/>
              </w:rPr>
            </w:pPr>
          </w:p>
        </w:tc>
      </w:tr>
      <w:tr w14:paraId="291E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152D6A31">
            <w:pPr>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工程设计及施工图纸</w:t>
            </w:r>
          </w:p>
        </w:tc>
        <w:tc>
          <w:tcPr>
            <w:tcW w:w="1491" w:type="dxa"/>
            <w:noWrap w:val="0"/>
            <w:vAlign w:val="top"/>
          </w:tcPr>
          <w:p w14:paraId="454E7180">
            <w:pPr>
              <w:ind w:firstLine="420" w:firstLineChars="200"/>
              <w:rPr>
                <w:rFonts w:ascii="宋体" w:cs="宋体"/>
                <w:szCs w:val="21"/>
              </w:rPr>
            </w:pPr>
          </w:p>
        </w:tc>
        <w:tc>
          <w:tcPr>
            <w:tcW w:w="2147" w:type="dxa"/>
            <w:noWrap w:val="0"/>
            <w:vAlign w:val="top"/>
          </w:tcPr>
          <w:p w14:paraId="096FC33B">
            <w:pPr>
              <w:ind w:firstLine="420" w:firstLineChars="200"/>
              <w:rPr>
                <w:rFonts w:ascii="宋体" w:cs="宋体"/>
                <w:szCs w:val="21"/>
              </w:rPr>
            </w:pPr>
          </w:p>
        </w:tc>
        <w:tc>
          <w:tcPr>
            <w:tcW w:w="2082" w:type="dxa"/>
            <w:noWrap w:val="0"/>
            <w:vAlign w:val="top"/>
          </w:tcPr>
          <w:p w14:paraId="2356A9C4">
            <w:pPr>
              <w:ind w:firstLine="420" w:firstLineChars="200"/>
              <w:rPr>
                <w:rFonts w:ascii="宋体" w:cs="宋体"/>
                <w:szCs w:val="21"/>
              </w:rPr>
            </w:pPr>
          </w:p>
        </w:tc>
      </w:tr>
      <w:tr w14:paraId="67A1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48F0A251">
            <w:pPr>
              <w:ind w:firstLine="420" w:firstLineChars="200"/>
              <w:rPr>
                <w:rFonts w:ascii="宋体" w:cs="宋体"/>
                <w:szCs w:val="21"/>
              </w:rPr>
            </w:pPr>
            <w:r>
              <w:rPr>
                <w:rFonts w:ascii="宋体" w:hAnsi="宋体" w:cs="宋体"/>
                <w:szCs w:val="21"/>
              </w:rPr>
              <w:t xml:space="preserve">4. </w:t>
            </w:r>
            <w:r>
              <w:rPr>
                <w:rFonts w:hint="eastAsia" w:ascii="宋体" w:hAnsi="宋体" w:cs="宋体"/>
                <w:szCs w:val="21"/>
              </w:rPr>
              <w:t>工程承包合同及其他相关合同</w:t>
            </w:r>
          </w:p>
        </w:tc>
        <w:tc>
          <w:tcPr>
            <w:tcW w:w="1491" w:type="dxa"/>
            <w:noWrap w:val="0"/>
            <w:vAlign w:val="top"/>
          </w:tcPr>
          <w:p w14:paraId="2DE39220">
            <w:pPr>
              <w:ind w:firstLine="420" w:firstLineChars="200"/>
              <w:rPr>
                <w:rFonts w:ascii="宋体" w:cs="宋体"/>
                <w:szCs w:val="21"/>
              </w:rPr>
            </w:pPr>
          </w:p>
        </w:tc>
        <w:tc>
          <w:tcPr>
            <w:tcW w:w="2147" w:type="dxa"/>
            <w:noWrap w:val="0"/>
            <w:vAlign w:val="top"/>
          </w:tcPr>
          <w:p w14:paraId="2F7F6ED9">
            <w:pPr>
              <w:ind w:firstLine="420" w:firstLineChars="200"/>
              <w:rPr>
                <w:rFonts w:ascii="宋体" w:cs="宋体"/>
                <w:szCs w:val="21"/>
              </w:rPr>
            </w:pPr>
          </w:p>
        </w:tc>
        <w:tc>
          <w:tcPr>
            <w:tcW w:w="2082" w:type="dxa"/>
            <w:noWrap w:val="0"/>
            <w:vAlign w:val="top"/>
          </w:tcPr>
          <w:p w14:paraId="17E784AB">
            <w:pPr>
              <w:ind w:firstLine="420" w:firstLineChars="200"/>
              <w:rPr>
                <w:rFonts w:ascii="宋体" w:cs="宋体"/>
                <w:szCs w:val="21"/>
              </w:rPr>
            </w:pPr>
          </w:p>
        </w:tc>
      </w:tr>
      <w:tr w14:paraId="370C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08488EF6">
            <w:pPr>
              <w:ind w:firstLine="420" w:firstLineChars="200"/>
              <w:rPr>
                <w:rFonts w:ascii="宋体" w:cs="宋体"/>
                <w:szCs w:val="21"/>
              </w:rPr>
            </w:pPr>
            <w:r>
              <w:rPr>
                <w:rFonts w:ascii="宋体" w:hAnsi="宋体" w:cs="宋体"/>
                <w:szCs w:val="21"/>
              </w:rPr>
              <w:t xml:space="preserve">5. </w:t>
            </w:r>
            <w:r>
              <w:rPr>
                <w:rFonts w:hint="eastAsia" w:ascii="宋体" w:hAnsi="宋体" w:cs="宋体"/>
                <w:szCs w:val="21"/>
              </w:rPr>
              <w:t>施工许可文件</w:t>
            </w:r>
          </w:p>
        </w:tc>
        <w:tc>
          <w:tcPr>
            <w:tcW w:w="1491" w:type="dxa"/>
            <w:noWrap w:val="0"/>
            <w:vAlign w:val="top"/>
          </w:tcPr>
          <w:p w14:paraId="0C22538A">
            <w:pPr>
              <w:ind w:firstLine="420" w:firstLineChars="200"/>
              <w:rPr>
                <w:rFonts w:ascii="宋体" w:cs="宋体"/>
                <w:szCs w:val="21"/>
              </w:rPr>
            </w:pPr>
          </w:p>
        </w:tc>
        <w:tc>
          <w:tcPr>
            <w:tcW w:w="2147" w:type="dxa"/>
            <w:noWrap w:val="0"/>
            <w:vAlign w:val="top"/>
          </w:tcPr>
          <w:p w14:paraId="1F78E4F1">
            <w:pPr>
              <w:ind w:firstLine="420" w:firstLineChars="200"/>
              <w:rPr>
                <w:rFonts w:ascii="宋体" w:cs="宋体"/>
                <w:szCs w:val="21"/>
              </w:rPr>
            </w:pPr>
          </w:p>
        </w:tc>
        <w:tc>
          <w:tcPr>
            <w:tcW w:w="2082" w:type="dxa"/>
            <w:noWrap w:val="0"/>
            <w:vAlign w:val="top"/>
          </w:tcPr>
          <w:p w14:paraId="7A1F4D96">
            <w:pPr>
              <w:ind w:firstLine="420" w:firstLineChars="200"/>
              <w:rPr>
                <w:rFonts w:ascii="宋体" w:cs="宋体"/>
                <w:szCs w:val="21"/>
              </w:rPr>
            </w:pPr>
          </w:p>
        </w:tc>
      </w:tr>
      <w:tr w14:paraId="3757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5C9D73A">
            <w:pPr>
              <w:ind w:firstLine="420" w:firstLineChars="200"/>
              <w:rPr>
                <w:rFonts w:ascii="宋体" w:cs="宋体"/>
                <w:szCs w:val="21"/>
              </w:rPr>
            </w:pPr>
            <w:r>
              <w:rPr>
                <w:rFonts w:ascii="宋体" w:hAnsi="宋体" w:cs="宋体"/>
                <w:szCs w:val="21"/>
              </w:rPr>
              <w:t xml:space="preserve">6. </w:t>
            </w:r>
            <w:r>
              <w:rPr>
                <w:rFonts w:hint="eastAsia" w:ascii="宋体" w:hAnsi="宋体" w:cs="宋体"/>
                <w:szCs w:val="21"/>
              </w:rPr>
              <w:t>其他文件</w:t>
            </w:r>
          </w:p>
        </w:tc>
        <w:tc>
          <w:tcPr>
            <w:tcW w:w="1491" w:type="dxa"/>
            <w:noWrap w:val="0"/>
            <w:vAlign w:val="top"/>
          </w:tcPr>
          <w:p w14:paraId="0B79B15B">
            <w:pPr>
              <w:ind w:firstLine="420" w:firstLineChars="200"/>
              <w:rPr>
                <w:rFonts w:ascii="宋体" w:cs="宋体"/>
                <w:szCs w:val="21"/>
              </w:rPr>
            </w:pPr>
          </w:p>
        </w:tc>
        <w:tc>
          <w:tcPr>
            <w:tcW w:w="2147" w:type="dxa"/>
            <w:noWrap w:val="0"/>
            <w:vAlign w:val="top"/>
          </w:tcPr>
          <w:p w14:paraId="088958B7">
            <w:pPr>
              <w:ind w:firstLine="420" w:firstLineChars="200"/>
              <w:rPr>
                <w:rFonts w:ascii="宋体" w:cs="宋体"/>
                <w:szCs w:val="21"/>
              </w:rPr>
            </w:pPr>
          </w:p>
        </w:tc>
        <w:tc>
          <w:tcPr>
            <w:tcW w:w="2082" w:type="dxa"/>
            <w:noWrap w:val="0"/>
            <w:vAlign w:val="top"/>
          </w:tcPr>
          <w:p w14:paraId="311D9045">
            <w:pPr>
              <w:ind w:firstLine="420" w:firstLineChars="200"/>
              <w:rPr>
                <w:rFonts w:ascii="宋体" w:cs="宋体"/>
                <w:szCs w:val="21"/>
              </w:rPr>
            </w:pPr>
          </w:p>
        </w:tc>
      </w:tr>
      <w:tr w14:paraId="68CE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6A32C62">
            <w:pPr>
              <w:ind w:firstLine="420" w:firstLineChars="200"/>
              <w:rPr>
                <w:rFonts w:ascii="宋体" w:cs="宋体"/>
                <w:szCs w:val="21"/>
              </w:rPr>
            </w:pPr>
          </w:p>
        </w:tc>
        <w:tc>
          <w:tcPr>
            <w:tcW w:w="1491" w:type="dxa"/>
            <w:noWrap w:val="0"/>
            <w:vAlign w:val="top"/>
          </w:tcPr>
          <w:p w14:paraId="59E0C798">
            <w:pPr>
              <w:ind w:firstLine="420" w:firstLineChars="200"/>
              <w:rPr>
                <w:rFonts w:ascii="宋体" w:cs="宋体"/>
                <w:szCs w:val="21"/>
              </w:rPr>
            </w:pPr>
          </w:p>
        </w:tc>
        <w:tc>
          <w:tcPr>
            <w:tcW w:w="2147" w:type="dxa"/>
            <w:noWrap w:val="0"/>
            <w:vAlign w:val="top"/>
          </w:tcPr>
          <w:p w14:paraId="1767310C">
            <w:pPr>
              <w:ind w:firstLine="420" w:firstLineChars="200"/>
              <w:rPr>
                <w:rFonts w:ascii="宋体" w:cs="宋体"/>
                <w:szCs w:val="21"/>
              </w:rPr>
            </w:pPr>
          </w:p>
        </w:tc>
        <w:tc>
          <w:tcPr>
            <w:tcW w:w="2082" w:type="dxa"/>
            <w:noWrap w:val="0"/>
            <w:vAlign w:val="top"/>
          </w:tcPr>
          <w:p w14:paraId="4C63D41A">
            <w:pPr>
              <w:ind w:firstLine="420" w:firstLineChars="200"/>
              <w:rPr>
                <w:rFonts w:ascii="宋体" w:cs="宋体"/>
                <w:szCs w:val="21"/>
              </w:rPr>
            </w:pPr>
          </w:p>
        </w:tc>
      </w:tr>
    </w:tbl>
    <w:p w14:paraId="50138C25">
      <w:pPr>
        <w:ind w:firstLine="420" w:firstLineChars="200"/>
        <w:rPr>
          <w:rFonts w:ascii="宋体" w:cs="宋体"/>
          <w:kern w:val="0"/>
          <w:szCs w:val="21"/>
        </w:rPr>
      </w:pPr>
    </w:p>
    <w:p w14:paraId="03B963D0">
      <w:pPr>
        <w:ind w:firstLine="420" w:firstLineChars="200"/>
        <w:rPr>
          <w:rFonts w:ascii="宋体" w:cs="宋体"/>
          <w:szCs w:val="21"/>
        </w:rPr>
      </w:pPr>
    </w:p>
    <w:p w14:paraId="31522859">
      <w:pPr>
        <w:ind w:firstLine="420" w:firstLineChars="200"/>
        <w:rPr>
          <w:rFonts w:ascii="宋体" w:cs="宋体"/>
          <w:szCs w:val="21"/>
        </w:rPr>
      </w:pPr>
      <w:r>
        <w:rPr>
          <w:rFonts w:ascii="宋体" w:hAnsi="宋体" w:cs="宋体"/>
          <w:szCs w:val="21"/>
        </w:rPr>
        <w:t xml:space="preserve">B-4 </w:t>
      </w:r>
      <w:r>
        <w:rPr>
          <w:rFonts w:hint="eastAsia" w:ascii="宋体" w:hAnsi="宋体" w:cs="宋体"/>
          <w:szCs w:val="21"/>
        </w:rPr>
        <w:t>委托人提供的设备</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510A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1CCDC801">
            <w:pPr>
              <w:ind w:firstLine="420" w:firstLineChars="200"/>
              <w:rPr>
                <w:rFonts w:ascii="宋体" w:cs="宋体"/>
                <w:szCs w:val="21"/>
              </w:rPr>
            </w:pPr>
            <w:r>
              <w:rPr>
                <w:rFonts w:hint="eastAsia" w:ascii="宋体" w:hAnsi="宋体" w:cs="宋体"/>
                <w:szCs w:val="21"/>
              </w:rPr>
              <w:t>名称</w:t>
            </w:r>
          </w:p>
        </w:tc>
        <w:tc>
          <w:tcPr>
            <w:tcW w:w="1590" w:type="dxa"/>
            <w:noWrap w:val="0"/>
            <w:vAlign w:val="top"/>
          </w:tcPr>
          <w:p w14:paraId="6C50B789">
            <w:pPr>
              <w:ind w:firstLine="420" w:firstLineChars="200"/>
              <w:rPr>
                <w:rFonts w:ascii="宋体" w:cs="宋体"/>
                <w:szCs w:val="21"/>
              </w:rPr>
            </w:pPr>
            <w:r>
              <w:rPr>
                <w:rFonts w:hint="eastAsia" w:ascii="宋体" w:hAnsi="宋体" w:cs="宋体"/>
                <w:szCs w:val="21"/>
              </w:rPr>
              <w:t>数量</w:t>
            </w:r>
          </w:p>
        </w:tc>
        <w:tc>
          <w:tcPr>
            <w:tcW w:w="2130" w:type="dxa"/>
            <w:noWrap w:val="0"/>
            <w:vAlign w:val="top"/>
          </w:tcPr>
          <w:p w14:paraId="0C05234C">
            <w:pPr>
              <w:ind w:firstLine="420" w:firstLineChars="200"/>
              <w:rPr>
                <w:rFonts w:ascii="宋体" w:cs="宋体"/>
                <w:szCs w:val="21"/>
              </w:rPr>
            </w:pPr>
            <w:r>
              <w:rPr>
                <w:rFonts w:hint="eastAsia" w:ascii="宋体" w:hAnsi="宋体" w:cs="宋体"/>
                <w:szCs w:val="21"/>
              </w:rPr>
              <w:t>型号与规格</w:t>
            </w:r>
          </w:p>
        </w:tc>
        <w:tc>
          <w:tcPr>
            <w:tcW w:w="1860" w:type="dxa"/>
            <w:noWrap w:val="0"/>
            <w:vAlign w:val="top"/>
          </w:tcPr>
          <w:p w14:paraId="3A6D3C68">
            <w:pPr>
              <w:ind w:firstLine="420" w:firstLineChars="200"/>
              <w:rPr>
                <w:rFonts w:ascii="宋体" w:cs="宋体"/>
                <w:szCs w:val="21"/>
              </w:rPr>
            </w:pPr>
            <w:r>
              <w:rPr>
                <w:rFonts w:hint="eastAsia" w:ascii="宋体" w:hAnsi="宋体" w:cs="宋体"/>
                <w:szCs w:val="21"/>
              </w:rPr>
              <w:t>提供时间</w:t>
            </w:r>
          </w:p>
        </w:tc>
      </w:tr>
      <w:tr w14:paraId="4E4C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3937931F">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通讯设备</w:t>
            </w:r>
          </w:p>
        </w:tc>
        <w:tc>
          <w:tcPr>
            <w:tcW w:w="1590" w:type="dxa"/>
            <w:noWrap w:val="0"/>
            <w:vAlign w:val="top"/>
          </w:tcPr>
          <w:p w14:paraId="2FCFCE75">
            <w:pPr>
              <w:ind w:firstLine="420" w:firstLineChars="200"/>
              <w:rPr>
                <w:rFonts w:ascii="宋体" w:cs="宋体"/>
                <w:szCs w:val="21"/>
              </w:rPr>
            </w:pPr>
          </w:p>
        </w:tc>
        <w:tc>
          <w:tcPr>
            <w:tcW w:w="2130" w:type="dxa"/>
            <w:noWrap w:val="0"/>
            <w:vAlign w:val="top"/>
          </w:tcPr>
          <w:p w14:paraId="79F9025C">
            <w:pPr>
              <w:ind w:firstLine="420" w:firstLineChars="200"/>
              <w:rPr>
                <w:rFonts w:ascii="宋体" w:cs="宋体"/>
                <w:szCs w:val="21"/>
              </w:rPr>
            </w:pPr>
          </w:p>
        </w:tc>
        <w:tc>
          <w:tcPr>
            <w:tcW w:w="1860" w:type="dxa"/>
            <w:noWrap w:val="0"/>
            <w:vAlign w:val="top"/>
          </w:tcPr>
          <w:p w14:paraId="1210BD48">
            <w:pPr>
              <w:ind w:firstLine="420" w:firstLineChars="200"/>
              <w:rPr>
                <w:rFonts w:ascii="宋体" w:cs="宋体"/>
                <w:szCs w:val="21"/>
              </w:rPr>
            </w:pPr>
          </w:p>
        </w:tc>
      </w:tr>
      <w:tr w14:paraId="06F5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437E555B">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办公设备</w:t>
            </w:r>
          </w:p>
        </w:tc>
        <w:tc>
          <w:tcPr>
            <w:tcW w:w="1590" w:type="dxa"/>
            <w:noWrap w:val="0"/>
            <w:vAlign w:val="top"/>
          </w:tcPr>
          <w:p w14:paraId="6FBDD336">
            <w:pPr>
              <w:ind w:firstLine="420" w:firstLineChars="200"/>
              <w:rPr>
                <w:rFonts w:ascii="宋体" w:cs="宋体"/>
                <w:szCs w:val="21"/>
              </w:rPr>
            </w:pPr>
          </w:p>
        </w:tc>
        <w:tc>
          <w:tcPr>
            <w:tcW w:w="2130" w:type="dxa"/>
            <w:noWrap w:val="0"/>
            <w:vAlign w:val="top"/>
          </w:tcPr>
          <w:p w14:paraId="77F0302D">
            <w:pPr>
              <w:ind w:firstLine="420" w:firstLineChars="200"/>
              <w:rPr>
                <w:rFonts w:ascii="宋体" w:cs="宋体"/>
                <w:szCs w:val="21"/>
              </w:rPr>
            </w:pPr>
          </w:p>
        </w:tc>
        <w:tc>
          <w:tcPr>
            <w:tcW w:w="1860" w:type="dxa"/>
            <w:noWrap w:val="0"/>
            <w:vAlign w:val="top"/>
          </w:tcPr>
          <w:p w14:paraId="6840C54F">
            <w:pPr>
              <w:ind w:firstLine="420" w:firstLineChars="200"/>
              <w:rPr>
                <w:rFonts w:ascii="宋体" w:cs="宋体"/>
                <w:szCs w:val="21"/>
              </w:rPr>
            </w:pPr>
          </w:p>
        </w:tc>
      </w:tr>
      <w:tr w14:paraId="60D4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37EC541">
            <w:pPr>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交通工具</w:t>
            </w:r>
          </w:p>
        </w:tc>
        <w:tc>
          <w:tcPr>
            <w:tcW w:w="1590" w:type="dxa"/>
            <w:noWrap w:val="0"/>
            <w:vAlign w:val="top"/>
          </w:tcPr>
          <w:p w14:paraId="0D71B821">
            <w:pPr>
              <w:ind w:firstLine="420" w:firstLineChars="200"/>
              <w:rPr>
                <w:rFonts w:ascii="宋体" w:cs="宋体"/>
                <w:szCs w:val="21"/>
              </w:rPr>
            </w:pPr>
          </w:p>
        </w:tc>
        <w:tc>
          <w:tcPr>
            <w:tcW w:w="2130" w:type="dxa"/>
            <w:noWrap w:val="0"/>
            <w:vAlign w:val="top"/>
          </w:tcPr>
          <w:p w14:paraId="19068DEC">
            <w:pPr>
              <w:ind w:firstLine="420" w:firstLineChars="200"/>
              <w:rPr>
                <w:rFonts w:ascii="宋体" w:cs="宋体"/>
                <w:szCs w:val="21"/>
              </w:rPr>
            </w:pPr>
          </w:p>
        </w:tc>
        <w:tc>
          <w:tcPr>
            <w:tcW w:w="1860" w:type="dxa"/>
            <w:noWrap w:val="0"/>
            <w:vAlign w:val="top"/>
          </w:tcPr>
          <w:p w14:paraId="07F40312">
            <w:pPr>
              <w:ind w:firstLine="420" w:firstLineChars="200"/>
              <w:rPr>
                <w:rFonts w:ascii="宋体" w:cs="宋体"/>
                <w:szCs w:val="21"/>
              </w:rPr>
            </w:pPr>
          </w:p>
        </w:tc>
      </w:tr>
      <w:tr w14:paraId="1ECA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4F25D60">
            <w:pPr>
              <w:ind w:firstLine="420" w:firstLineChars="200"/>
              <w:rPr>
                <w:rFonts w:ascii="宋体" w:cs="宋体"/>
                <w:szCs w:val="21"/>
              </w:rPr>
            </w:pPr>
            <w:r>
              <w:rPr>
                <w:rFonts w:ascii="宋体" w:hAnsi="宋体" w:cs="宋体"/>
                <w:szCs w:val="21"/>
              </w:rPr>
              <w:t xml:space="preserve">4. </w:t>
            </w:r>
            <w:r>
              <w:rPr>
                <w:rFonts w:hint="eastAsia" w:ascii="宋体" w:hAnsi="宋体" w:cs="宋体"/>
                <w:szCs w:val="21"/>
              </w:rPr>
              <w:t>检测和试验设备</w:t>
            </w:r>
          </w:p>
        </w:tc>
        <w:tc>
          <w:tcPr>
            <w:tcW w:w="1590" w:type="dxa"/>
            <w:noWrap w:val="0"/>
            <w:vAlign w:val="top"/>
          </w:tcPr>
          <w:p w14:paraId="294D463F">
            <w:pPr>
              <w:ind w:firstLine="420" w:firstLineChars="200"/>
              <w:rPr>
                <w:rFonts w:ascii="宋体" w:cs="宋体"/>
                <w:szCs w:val="21"/>
              </w:rPr>
            </w:pPr>
          </w:p>
        </w:tc>
        <w:tc>
          <w:tcPr>
            <w:tcW w:w="2130" w:type="dxa"/>
            <w:noWrap w:val="0"/>
            <w:vAlign w:val="top"/>
          </w:tcPr>
          <w:p w14:paraId="0057FAFF">
            <w:pPr>
              <w:ind w:firstLine="420" w:firstLineChars="200"/>
              <w:rPr>
                <w:rFonts w:ascii="宋体" w:cs="宋体"/>
                <w:szCs w:val="21"/>
              </w:rPr>
            </w:pPr>
          </w:p>
        </w:tc>
        <w:tc>
          <w:tcPr>
            <w:tcW w:w="1860" w:type="dxa"/>
            <w:noWrap w:val="0"/>
            <w:vAlign w:val="top"/>
          </w:tcPr>
          <w:p w14:paraId="5DA1979C">
            <w:pPr>
              <w:ind w:firstLine="420" w:firstLineChars="200"/>
              <w:rPr>
                <w:rFonts w:ascii="宋体" w:cs="宋体"/>
                <w:szCs w:val="21"/>
              </w:rPr>
            </w:pPr>
          </w:p>
        </w:tc>
      </w:tr>
      <w:tr w14:paraId="7070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48F71659">
            <w:pPr>
              <w:ind w:firstLine="420" w:firstLineChars="200"/>
              <w:rPr>
                <w:rFonts w:ascii="宋体" w:cs="宋体"/>
                <w:szCs w:val="21"/>
              </w:rPr>
            </w:pPr>
          </w:p>
        </w:tc>
        <w:tc>
          <w:tcPr>
            <w:tcW w:w="1590" w:type="dxa"/>
            <w:noWrap w:val="0"/>
            <w:vAlign w:val="top"/>
          </w:tcPr>
          <w:p w14:paraId="6577EBF2">
            <w:pPr>
              <w:ind w:firstLine="420" w:firstLineChars="200"/>
              <w:rPr>
                <w:rFonts w:ascii="宋体" w:cs="宋体"/>
                <w:szCs w:val="21"/>
              </w:rPr>
            </w:pPr>
          </w:p>
        </w:tc>
        <w:tc>
          <w:tcPr>
            <w:tcW w:w="2130" w:type="dxa"/>
            <w:noWrap w:val="0"/>
            <w:vAlign w:val="top"/>
          </w:tcPr>
          <w:p w14:paraId="2F803162">
            <w:pPr>
              <w:ind w:firstLine="420" w:firstLineChars="200"/>
              <w:rPr>
                <w:rFonts w:ascii="宋体" w:cs="宋体"/>
                <w:szCs w:val="21"/>
              </w:rPr>
            </w:pPr>
          </w:p>
        </w:tc>
        <w:tc>
          <w:tcPr>
            <w:tcW w:w="1860" w:type="dxa"/>
            <w:noWrap w:val="0"/>
            <w:vAlign w:val="top"/>
          </w:tcPr>
          <w:p w14:paraId="12A6EA5B">
            <w:pPr>
              <w:ind w:firstLine="420" w:firstLineChars="200"/>
              <w:rPr>
                <w:rFonts w:ascii="宋体" w:cs="宋体"/>
                <w:szCs w:val="21"/>
              </w:rPr>
            </w:pPr>
          </w:p>
        </w:tc>
      </w:tr>
    </w:tbl>
    <w:p w14:paraId="64125CCA">
      <w:pPr>
        <w:pStyle w:val="9"/>
        <w:shd w:val="clear" w:color="auto" w:fill="FFFFFF"/>
        <w:spacing w:before="0" w:beforeAutospacing="0" w:after="0" w:afterAutospacing="0" w:line="460" w:lineRule="atLeast"/>
        <w:ind w:firstLine="1606" w:firstLineChars="500"/>
        <w:jc w:val="both"/>
        <w:rPr>
          <w:color w:val="666666"/>
        </w:rPr>
      </w:pPr>
      <w:r>
        <w:rPr>
          <w:rFonts w:hint="eastAsia" w:ascii="黑体" w:eastAsia="黑体"/>
          <w:b/>
          <w:bCs/>
          <w:color w:val="000000"/>
          <w:sz w:val="32"/>
          <w:szCs w:val="32"/>
        </w:rPr>
        <w:t>第五章 </w:t>
      </w:r>
      <w:r>
        <w:rPr>
          <w:rStyle w:val="23"/>
          <w:rFonts w:hint="eastAsia" w:ascii="黑体" w:eastAsia="黑体"/>
          <w:b/>
          <w:bCs/>
          <w:color w:val="000000"/>
          <w:sz w:val="32"/>
          <w:szCs w:val="32"/>
        </w:rPr>
        <w:t> </w:t>
      </w:r>
      <w:r>
        <w:rPr>
          <w:rFonts w:hint="eastAsia" w:ascii="黑体" w:eastAsia="黑体"/>
          <w:b/>
          <w:bCs/>
          <w:color w:val="000000"/>
          <w:sz w:val="32"/>
          <w:szCs w:val="32"/>
        </w:rPr>
        <w:t>附件--响应性文件格式</w:t>
      </w:r>
    </w:p>
    <w:p w14:paraId="6C86DECA">
      <w:pPr>
        <w:pStyle w:val="24"/>
        <w:shd w:val="clear" w:color="auto" w:fill="FFFFFF"/>
        <w:spacing w:before="0" w:beforeAutospacing="0" w:after="0" w:afterAutospacing="0" w:line="460" w:lineRule="atLeast"/>
        <w:rPr>
          <w:rFonts w:hint="eastAsia"/>
          <w:color w:val="666666"/>
        </w:rPr>
      </w:pPr>
    </w:p>
    <w:tbl>
      <w:tblPr>
        <w:tblStyle w:val="16"/>
        <w:tblpPr w:leftFromText="180" w:rightFromText="180" w:topFromText="100" w:bottomFromText="100" w:vertAnchor="text"/>
        <w:tblW w:w="8190" w:type="dxa"/>
        <w:tblInd w:w="0" w:type="dxa"/>
        <w:tblLayout w:type="fixed"/>
        <w:tblCellMar>
          <w:top w:w="0" w:type="dxa"/>
          <w:left w:w="0" w:type="dxa"/>
          <w:bottom w:w="0" w:type="dxa"/>
          <w:right w:w="0" w:type="dxa"/>
        </w:tblCellMar>
      </w:tblPr>
      <w:tblGrid>
        <w:gridCol w:w="8190"/>
      </w:tblGrid>
      <w:tr w14:paraId="60C0FC0E">
        <w:tblPrEx>
          <w:tblCellMar>
            <w:top w:w="0" w:type="dxa"/>
            <w:left w:w="0" w:type="dxa"/>
            <w:bottom w:w="0" w:type="dxa"/>
            <w:right w:w="0" w:type="dxa"/>
          </w:tblCellMar>
        </w:tblPrEx>
        <w:trPr>
          <w:trHeight w:val="1538" w:hRule="atLeast"/>
        </w:trPr>
        <w:tc>
          <w:tcPr>
            <w:tcW w:w="819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A1D666D">
            <w:pPr>
              <w:spacing w:line="460" w:lineRule="atLeast"/>
              <w:ind w:firstLine="482"/>
              <w:rPr>
                <w:color w:val="666666"/>
                <w:sz w:val="24"/>
                <w:szCs w:val="24"/>
              </w:rPr>
            </w:pPr>
            <w:r>
              <w:rPr>
                <w:rFonts w:hint="eastAsia"/>
                <w:color w:val="000000"/>
                <w:sz w:val="24"/>
                <w:szCs w:val="24"/>
              </w:rPr>
              <w:t>注释：</w:t>
            </w:r>
          </w:p>
          <w:p w14:paraId="6CC9377B">
            <w:pPr>
              <w:spacing w:line="460" w:lineRule="atLeast"/>
              <w:ind w:firstLine="482"/>
              <w:rPr>
                <w:rFonts w:ascii="宋体" w:hAnsi="宋体" w:cs="宋体"/>
                <w:color w:val="666666"/>
                <w:sz w:val="24"/>
                <w:szCs w:val="24"/>
              </w:rPr>
            </w:pPr>
            <w:r>
              <w:rPr>
                <w:rFonts w:hint="eastAsia"/>
                <w:color w:val="000000"/>
                <w:sz w:val="24"/>
                <w:szCs w:val="24"/>
              </w:rPr>
              <w:t>《响应性文件格式》是供应商的部分响应性文件格式和签订合同时所需文件的格式。供应商应按照这些格式文件的内容和顺序制作响应性文件。 </w:t>
            </w:r>
          </w:p>
        </w:tc>
      </w:tr>
    </w:tbl>
    <w:p w14:paraId="1C15245B">
      <w:pPr>
        <w:pStyle w:val="9"/>
        <w:shd w:val="clear" w:color="auto" w:fill="FFFFFF"/>
        <w:spacing w:before="0" w:beforeAutospacing="0" w:after="0" w:afterAutospacing="0" w:line="460" w:lineRule="atLeast"/>
        <w:ind w:firstLine="482"/>
        <w:jc w:val="center"/>
        <w:rPr>
          <w:sz w:val="24"/>
          <w:szCs w:val="24"/>
        </w:rPr>
      </w:pPr>
      <w:r>
        <w:rPr>
          <w:sz w:val="24"/>
          <w:szCs w:val="24"/>
        </w:rPr>
        <w:t> </w:t>
      </w:r>
    </w:p>
    <w:p w14:paraId="72647A0E">
      <w:pPr>
        <w:pStyle w:val="9"/>
        <w:shd w:val="clear" w:color="auto" w:fill="FFFFFF"/>
        <w:spacing w:before="0" w:beforeAutospacing="0" w:after="0" w:afterAutospacing="0" w:line="460" w:lineRule="atLeast"/>
        <w:ind w:firstLine="482"/>
        <w:jc w:val="center"/>
        <w:rPr>
          <w:sz w:val="24"/>
          <w:szCs w:val="24"/>
        </w:rPr>
      </w:pPr>
    </w:p>
    <w:p w14:paraId="7BA61DFF">
      <w:pPr>
        <w:pStyle w:val="9"/>
        <w:shd w:val="clear" w:color="auto" w:fill="FFFFFF"/>
        <w:spacing w:before="0" w:beforeAutospacing="0" w:after="0" w:afterAutospacing="0" w:line="460" w:lineRule="atLeast"/>
        <w:jc w:val="both"/>
        <w:rPr>
          <w:rFonts w:hint="eastAsia"/>
          <w:b/>
          <w:bCs/>
          <w:color w:val="000000"/>
          <w:sz w:val="24"/>
          <w:szCs w:val="24"/>
        </w:rPr>
      </w:pPr>
    </w:p>
    <w:p w14:paraId="695CEEA2">
      <w:pPr>
        <w:pStyle w:val="9"/>
        <w:shd w:val="clear" w:color="auto" w:fill="FFFFFF"/>
        <w:spacing w:before="0" w:beforeAutospacing="0" w:after="0" w:afterAutospacing="0" w:line="460" w:lineRule="atLeast"/>
        <w:jc w:val="both"/>
        <w:rPr>
          <w:rFonts w:hint="eastAsia"/>
          <w:b/>
          <w:bCs/>
          <w:color w:val="000000"/>
          <w:sz w:val="24"/>
          <w:szCs w:val="24"/>
        </w:rPr>
      </w:pPr>
    </w:p>
    <w:p w14:paraId="53DB9141">
      <w:pPr>
        <w:pStyle w:val="9"/>
        <w:shd w:val="clear" w:color="auto" w:fill="FFFFFF"/>
        <w:spacing w:before="0" w:beforeAutospacing="0" w:after="0" w:afterAutospacing="0" w:line="460" w:lineRule="atLeast"/>
        <w:ind w:firstLine="2409" w:firstLineChars="1000"/>
        <w:jc w:val="both"/>
        <w:rPr>
          <w:color w:val="666666"/>
          <w:sz w:val="24"/>
          <w:szCs w:val="24"/>
        </w:rPr>
      </w:pPr>
      <w:r>
        <w:rPr>
          <w:rFonts w:hint="eastAsia"/>
          <w:b/>
          <w:bCs/>
          <w:color w:val="000000"/>
          <w:sz w:val="24"/>
          <w:szCs w:val="24"/>
        </w:rPr>
        <w:t>目   </w:t>
      </w:r>
      <w:r>
        <w:rPr>
          <w:rStyle w:val="23"/>
          <w:rFonts w:hint="eastAsia"/>
          <w:b/>
          <w:bCs/>
          <w:color w:val="000000"/>
          <w:sz w:val="24"/>
          <w:szCs w:val="24"/>
        </w:rPr>
        <w:t> </w:t>
      </w:r>
      <w:r>
        <w:rPr>
          <w:rFonts w:hint="eastAsia"/>
          <w:b/>
          <w:bCs/>
          <w:color w:val="000000"/>
          <w:sz w:val="24"/>
          <w:szCs w:val="24"/>
        </w:rPr>
        <w:t>录</w:t>
      </w:r>
    </w:p>
    <w:p w14:paraId="60A619A2">
      <w:pPr>
        <w:shd w:val="clear" w:color="auto" w:fill="FFFFFF"/>
        <w:spacing w:line="460" w:lineRule="atLeast"/>
        <w:ind w:firstLine="480"/>
        <w:rPr>
          <w:rFonts w:ascii="宋体" w:hAnsi="宋体"/>
          <w:color w:val="666666"/>
          <w:sz w:val="24"/>
          <w:szCs w:val="24"/>
        </w:rPr>
      </w:pPr>
      <w:r>
        <w:rPr>
          <w:rFonts w:hint="eastAsia"/>
          <w:color w:val="000000"/>
          <w:sz w:val="24"/>
          <w:szCs w:val="24"/>
        </w:rPr>
        <w:t> </w:t>
      </w:r>
    </w:p>
    <w:p w14:paraId="4CD15DDC">
      <w:pPr>
        <w:shd w:val="clear" w:color="auto" w:fill="FFFFFF"/>
        <w:spacing w:line="460" w:lineRule="atLeast"/>
        <w:ind w:firstLine="480"/>
        <w:rPr>
          <w:color w:val="666666"/>
          <w:sz w:val="24"/>
          <w:szCs w:val="24"/>
        </w:rPr>
      </w:pPr>
      <w:r>
        <w:rPr>
          <w:rFonts w:hint="eastAsia"/>
          <w:color w:val="000000"/>
          <w:sz w:val="24"/>
          <w:szCs w:val="24"/>
        </w:rPr>
        <w:t>附件</w:t>
      </w:r>
      <w:r>
        <w:rPr>
          <w:rFonts w:hint="eastAsia"/>
          <w:color w:val="000000"/>
          <w:sz w:val="24"/>
          <w:szCs w:val="24"/>
          <w:lang w:val="en-US" w:eastAsia="zh-CN"/>
        </w:rPr>
        <w:t>1</w:t>
      </w:r>
      <w:r>
        <w:rPr>
          <w:rStyle w:val="23"/>
          <w:rFonts w:hint="eastAsia"/>
          <w:color w:val="000000"/>
          <w:sz w:val="24"/>
          <w:szCs w:val="24"/>
        </w:rPr>
        <w:t> </w:t>
      </w:r>
      <w:r>
        <w:rPr>
          <w:rFonts w:hint="eastAsia"/>
          <w:color w:val="000000"/>
          <w:sz w:val="24"/>
          <w:szCs w:val="24"/>
        </w:rPr>
        <w:t>响应性文件封面（格式）</w:t>
      </w:r>
    </w:p>
    <w:p w14:paraId="1837A35D">
      <w:pPr>
        <w:shd w:val="clear" w:color="auto" w:fill="FFFFFF"/>
        <w:spacing w:line="460" w:lineRule="atLeast"/>
        <w:ind w:firstLine="480"/>
        <w:rPr>
          <w:color w:val="666666"/>
          <w:sz w:val="24"/>
          <w:szCs w:val="24"/>
        </w:rPr>
      </w:pPr>
      <w:r>
        <w:rPr>
          <w:rFonts w:hint="eastAsia"/>
          <w:color w:val="000000"/>
          <w:sz w:val="24"/>
          <w:szCs w:val="24"/>
        </w:rPr>
        <w:t>附件</w:t>
      </w:r>
      <w:r>
        <w:rPr>
          <w:rFonts w:hint="eastAsia"/>
          <w:color w:val="000000"/>
          <w:sz w:val="24"/>
          <w:szCs w:val="24"/>
          <w:lang w:val="en-US" w:eastAsia="zh-CN"/>
        </w:rPr>
        <w:t>2</w:t>
      </w:r>
      <w:r>
        <w:rPr>
          <w:rStyle w:val="23"/>
          <w:rFonts w:hint="eastAsia"/>
          <w:color w:val="000000"/>
          <w:sz w:val="24"/>
          <w:szCs w:val="24"/>
        </w:rPr>
        <w:t> </w:t>
      </w:r>
      <w:r>
        <w:rPr>
          <w:rFonts w:hint="eastAsia"/>
          <w:color w:val="000000"/>
          <w:sz w:val="24"/>
          <w:szCs w:val="24"/>
        </w:rPr>
        <w:t>竞争性谈判响应书</w:t>
      </w:r>
    </w:p>
    <w:p w14:paraId="74DFB39C">
      <w:pPr>
        <w:shd w:val="clear" w:color="auto" w:fill="FFFFFF"/>
        <w:spacing w:line="460" w:lineRule="atLeast"/>
        <w:ind w:firstLine="480"/>
        <w:rPr>
          <w:color w:val="666666"/>
          <w:sz w:val="24"/>
          <w:szCs w:val="24"/>
        </w:rPr>
      </w:pPr>
      <w:r>
        <w:rPr>
          <w:rFonts w:hint="eastAsia"/>
          <w:color w:val="000000"/>
          <w:sz w:val="24"/>
          <w:szCs w:val="24"/>
        </w:rPr>
        <w:t>附件</w:t>
      </w:r>
      <w:r>
        <w:rPr>
          <w:rFonts w:hint="eastAsia"/>
          <w:color w:val="000000"/>
          <w:sz w:val="24"/>
          <w:szCs w:val="24"/>
          <w:lang w:val="en-US" w:eastAsia="zh-CN"/>
        </w:rPr>
        <w:t>3</w:t>
      </w:r>
      <w:r>
        <w:rPr>
          <w:rStyle w:val="23"/>
          <w:rFonts w:hint="eastAsia"/>
          <w:color w:val="000000"/>
          <w:sz w:val="24"/>
          <w:szCs w:val="24"/>
        </w:rPr>
        <w:t> </w:t>
      </w:r>
      <w:r>
        <w:rPr>
          <w:rFonts w:hint="eastAsia"/>
          <w:color w:val="000000"/>
          <w:sz w:val="24"/>
          <w:szCs w:val="24"/>
        </w:rPr>
        <w:t>初次报价一览表</w:t>
      </w:r>
    </w:p>
    <w:p w14:paraId="7D0F03DE">
      <w:pPr>
        <w:shd w:val="clear" w:color="auto" w:fill="FFFFFF"/>
        <w:spacing w:line="460" w:lineRule="atLeast"/>
        <w:ind w:firstLine="480"/>
        <w:rPr>
          <w:rFonts w:hint="default" w:eastAsia="宋体"/>
          <w:color w:val="000000"/>
          <w:sz w:val="24"/>
          <w:szCs w:val="24"/>
          <w:lang w:val="en-US" w:eastAsia="zh-CN"/>
        </w:rPr>
      </w:pPr>
      <w:r>
        <w:rPr>
          <w:rFonts w:hint="eastAsia"/>
          <w:color w:val="000000"/>
          <w:sz w:val="24"/>
          <w:szCs w:val="24"/>
          <w:lang w:val="en-US" w:eastAsia="zh-CN"/>
        </w:rPr>
        <w:t>附件4商务响应表</w:t>
      </w:r>
    </w:p>
    <w:p w14:paraId="6C9E99FA">
      <w:pPr>
        <w:shd w:val="clear" w:color="auto" w:fill="FFFFFF"/>
        <w:spacing w:line="460" w:lineRule="atLeast"/>
        <w:ind w:firstLine="480"/>
        <w:rPr>
          <w:rStyle w:val="23"/>
          <w:rFonts w:hint="eastAsia"/>
          <w:color w:val="000000"/>
          <w:sz w:val="24"/>
          <w:szCs w:val="24"/>
          <w:lang w:eastAsia="zh-CN"/>
        </w:rPr>
      </w:pPr>
      <w:r>
        <w:rPr>
          <w:rFonts w:hint="eastAsia"/>
          <w:color w:val="000000"/>
          <w:sz w:val="24"/>
          <w:szCs w:val="24"/>
        </w:rPr>
        <w:t>附件</w:t>
      </w:r>
      <w:r>
        <w:rPr>
          <w:rFonts w:hint="eastAsia"/>
          <w:color w:val="000000"/>
          <w:sz w:val="24"/>
          <w:szCs w:val="24"/>
          <w:lang w:val="en-US" w:eastAsia="zh-CN"/>
        </w:rPr>
        <w:t>5</w:t>
      </w:r>
      <w:r>
        <w:rPr>
          <w:rStyle w:val="23"/>
          <w:rFonts w:hint="eastAsia"/>
          <w:color w:val="000000"/>
          <w:sz w:val="24"/>
          <w:szCs w:val="24"/>
          <w:lang w:eastAsia="zh-CN"/>
        </w:rPr>
        <w:t>监理大纲</w:t>
      </w:r>
    </w:p>
    <w:p w14:paraId="298CB930">
      <w:pPr>
        <w:shd w:val="clear" w:color="auto" w:fill="FFFFFF"/>
        <w:spacing w:line="460" w:lineRule="atLeast"/>
        <w:ind w:firstLine="480"/>
        <w:rPr>
          <w:rFonts w:hint="eastAsia"/>
          <w:color w:val="000000"/>
          <w:sz w:val="24"/>
          <w:szCs w:val="24"/>
        </w:rPr>
      </w:pPr>
      <w:r>
        <w:rPr>
          <w:rFonts w:hint="eastAsia"/>
          <w:color w:val="000000"/>
          <w:sz w:val="24"/>
          <w:szCs w:val="24"/>
        </w:rPr>
        <w:t>附件</w:t>
      </w:r>
      <w:r>
        <w:rPr>
          <w:rFonts w:hint="eastAsia"/>
          <w:color w:val="000000"/>
          <w:sz w:val="24"/>
          <w:szCs w:val="24"/>
          <w:lang w:val="en-US" w:eastAsia="zh-CN"/>
        </w:rPr>
        <w:t>6</w:t>
      </w:r>
      <w:r>
        <w:rPr>
          <w:rFonts w:hint="eastAsia"/>
          <w:color w:val="000000"/>
          <w:sz w:val="24"/>
          <w:szCs w:val="24"/>
          <w:lang w:eastAsia="zh-CN"/>
        </w:rPr>
        <w:t>项目管理机构</w:t>
      </w:r>
    </w:p>
    <w:p w14:paraId="11C46DE7">
      <w:pPr>
        <w:shd w:val="clear" w:color="auto" w:fill="FFFFFF"/>
        <w:spacing w:line="460" w:lineRule="atLeast"/>
        <w:ind w:firstLine="480"/>
        <w:rPr>
          <w:rFonts w:hint="eastAsia"/>
          <w:color w:val="000000"/>
          <w:sz w:val="24"/>
          <w:szCs w:val="24"/>
        </w:rPr>
      </w:pPr>
      <w:r>
        <w:rPr>
          <w:rFonts w:hint="eastAsia"/>
          <w:color w:val="000000"/>
          <w:sz w:val="24"/>
          <w:szCs w:val="24"/>
        </w:rPr>
        <w:t>附件</w:t>
      </w:r>
      <w:r>
        <w:rPr>
          <w:rFonts w:hint="eastAsia"/>
          <w:color w:val="000000"/>
          <w:sz w:val="24"/>
          <w:szCs w:val="24"/>
          <w:lang w:val="en-US" w:eastAsia="zh-CN"/>
        </w:rPr>
        <w:t>7</w:t>
      </w:r>
      <w:r>
        <w:rPr>
          <w:rFonts w:hint="eastAsia"/>
          <w:color w:val="000000"/>
          <w:sz w:val="24"/>
          <w:szCs w:val="24"/>
        </w:rPr>
        <w:t>法定代表人身份证明</w:t>
      </w:r>
    </w:p>
    <w:p w14:paraId="3A62368A">
      <w:pPr>
        <w:pStyle w:val="9"/>
        <w:shd w:val="clear" w:color="auto" w:fill="FFFFFF"/>
        <w:spacing w:before="0" w:beforeAutospacing="0" w:after="0" w:afterAutospacing="0" w:line="460" w:lineRule="atLeast"/>
        <w:rPr>
          <w:rFonts w:hint="eastAsia"/>
          <w:bCs/>
          <w:color w:val="000000"/>
          <w:sz w:val="24"/>
          <w:szCs w:val="24"/>
        </w:rPr>
      </w:pPr>
      <w:r>
        <w:rPr>
          <w:rFonts w:hint="eastAsia"/>
          <w:b/>
          <w:sz w:val="24"/>
          <w:szCs w:val="24"/>
        </w:rPr>
        <w:t xml:space="preserve">    </w:t>
      </w:r>
      <w:r>
        <w:rPr>
          <w:rFonts w:hint="eastAsia"/>
          <w:bCs/>
          <w:sz w:val="24"/>
          <w:szCs w:val="24"/>
        </w:rPr>
        <w:t>附件</w:t>
      </w:r>
      <w:r>
        <w:rPr>
          <w:rFonts w:hint="eastAsia"/>
          <w:bCs/>
          <w:sz w:val="24"/>
          <w:szCs w:val="24"/>
          <w:lang w:val="en-US" w:eastAsia="zh-CN"/>
        </w:rPr>
        <w:t>8</w:t>
      </w:r>
      <w:r>
        <w:rPr>
          <w:rFonts w:hint="eastAsia"/>
          <w:color w:val="000000"/>
          <w:sz w:val="24"/>
          <w:szCs w:val="24"/>
        </w:rPr>
        <w:t>法定代表人授权书</w:t>
      </w:r>
    </w:p>
    <w:p w14:paraId="61E4A3AA">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xml:space="preserve">    附件</w:t>
      </w:r>
      <w:r>
        <w:rPr>
          <w:rFonts w:hint="eastAsia"/>
          <w:color w:val="000000"/>
          <w:sz w:val="24"/>
          <w:szCs w:val="24"/>
          <w:lang w:val="en-US" w:eastAsia="zh-CN"/>
        </w:rPr>
        <w:t>9</w:t>
      </w:r>
      <w:r>
        <w:rPr>
          <w:rFonts w:hint="eastAsia"/>
          <w:color w:val="000000"/>
          <w:sz w:val="24"/>
          <w:szCs w:val="24"/>
        </w:rPr>
        <w:t>抵制商业贿赂承诺</w:t>
      </w:r>
    </w:p>
    <w:p w14:paraId="2D198F38">
      <w:pPr>
        <w:shd w:val="clear" w:color="auto" w:fill="FFFFFF"/>
        <w:spacing w:line="460" w:lineRule="atLeast"/>
        <w:ind w:firstLine="480"/>
        <w:rPr>
          <w:rFonts w:hint="eastAsia"/>
          <w:color w:val="000000"/>
          <w:sz w:val="24"/>
          <w:szCs w:val="24"/>
          <w:lang w:val="en-US" w:eastAsia="zh-CN"/>
        </w:rPr>
      </w:pPr>
      <w:r>
        <w:rPr>
          <w:rFonts w:hint="eastAsia"/>
          <w:color w:val="000000"/>
          <w:sz w:val="24"/>
          <w:szCs w:val="24"/>
        </w:rPr>
        <w:t>附件</w:t>
      </w:r>
      <w:r>
        <w:rPr>
          <w:rFonts w:hint="eastAsia"/>
          <w:color w:val="000000"/>
          <w:sz w:val="24"/>
          <w:szCs w:val="24"/>
          <w:lang w:val="en-US" w:eastAsia="zh-CN"/>
        </w:rPr>
        <w:t>10证明文件</w:t>
      </w:r>
    </w:p>
    <w:p w14:paraId="44C754FA">
      <w:pPr>
        <w:pStyle w:val="22"/>
        <w:ind w:firstLine="480" w:firstLineChars="200"/>
        <w:rPr>
          <w:rFonts w:hint="eastAsia"/>
        </w:rPr>
      </w:pPr>
      <w:r>
        <w:rPr>
          <w:rFonts w:hint="eastAsia" w:ascii="宋体" w:hAnsi="宋体" w:cs="Times New Roman"/>
          <w:kern w:val="0"/>
          <w:sz w:val="24"/>
        </w:rPr>
        <w:t>附件1</w:t>
      </w:r>
      <w:r>
        <w:rPr>
          <w:rFonts w:hint="eastAsia" w:ascii="宋体" w:hAnsi="宋体" w:cs="Times New Roman"/>
          <w:kern w:val="0"/>
          <w:sz w:val="24"/>
          <w:lang w:val="en-US" w:eastAsia="zh-CN"/>
        </w:rPr>
        <w:t>1</w:t>
      </w:r>
      <w:r>
        <w:rPr>
          <w:rFonts w:hint="eastAsia" w:ascii="宋体" w:hAnsi="宋体" w:cs="Times New Roman"/>
          <w:kern w:val="0"/>
          <w:sz w:val="24"/>
        </w:rPr>
        <w:t xml:space="preserve"> 驻马店市政府采购合同融资金融机构联系方式</w:t>
      </w:r>
    </w:p>
    <w:p w14:paraId="05795C1F">
      <w:pPr>
        <w:shd w:val="clear" w:color="auto" w:fill="FFFFFF"/>
        <w:spacing w:line="460" w:lineRule="atLeast"/>
        <w:ind w:firstLine="480"/>
        <w:rPr>
          <w:rFonts w:hint="eastAsia"/>
          <w:color w:val="000000"/>
        </w:rPr>
      </w:pPr>
    </w:p>
    <w:p w14:paraId="4A85357A">
      <w:pPr>
        <w:shd w:val="clear" w:color="auto" w:fill="FFFFFF"/>
        <w:spacing w:line="460" w:lineRule="atLeast"/>
        <w:rPr>
          <w:rFonts w:hint="eastAsia"/>
          <w:color w:val="000000"/>
        </w:rPr>
      </w:pPr>
    </w:p>
    <w:p w14:paraId="4789F284">
      <w:pPr>
        <w:shd w:val="clear" w:color="auto" w:fill="FFFFFF"/>
        <w:spacing w:line="460" w:lineRule="atLeast"/>
        <w:ind w:firstLine="480"/>
        <w:rPr>
          <w:rFonts w:hint="eastAsia"/>
          <w:color w:val="000000"/>
        </w:rPr>
      </w:pPr>
      <w:r>
        <w:rPr>
          <w:rFonts w:hint="eastAsia"/>
          <w:color w:val="000000"/>
        </w:rPr>
        <w:t> </w:t>
      </w:r>
    </w:p>
    <w:p w14:paraId="0B953282">
      <w:pPr>
        <w:pStyle w:val="22"/>
        <w:rPr>
          <w:rFonts w:hint="eastAsia"/>
        </w:rPr>
      </w:pPr>
    </w:p>
    <w:p w14:paraId="5FE2AA5E">
      <w:pPr>
        <w:pStyle w:val="21"/>
      </w:pPr>
    </w:p>
    <w:p w14:paraId="0D5B58A1">
      <w:pPr>
        <w:shd w:val="clear" w:color="auto" w:fill="FFFFFF"/>
        <w:spacing w:line="460" w:lineRule="atLeast"/>
        <w:ind w:firstLine="482"/>
        <w:jc w:val="center"/>
        <w:rPr>
          <w:rFonts w:hint="eastAsia"/>
          <w:b/>
          <w:bCs/>
          <w:color w:val="000000"/>
        </w:rPr>
      </w:pPr>
      <w:r>
        <w:rPr>
          <w:rFonts w:hint="eastAsia"/>
          <w:b/>
          <w:bCs/>
          <w:color w:val="000000"/>
        </w:rPr>
        <w:t> </w:t>
      </w:r>
    </w:p>
    <w:p w14:paraId="08176FC1">
      <w:pPr>
        <w:shd w:val="clear" w:color="auto" w:fill="FFFFFF"/>
        <w:spacing w:line="460" w:lineRule="atLeast"/>
        <w:ind w:firstLine="482"/>
        <w:jc w:val="center"/>
        <w:rPr>
          <w:rFonts w:hint="eastAsia"/>
          <w:b/>
          <w:bCs/>
          <w:color w:val="000000"/>
        </w:rPr>
      </w:pPr>
    </w:p>
    <w:p w14:paraId="1FC0B72C">
      <w:pPr>
        <w:widowControl/>
        <w:shd w:val="clear" w:color="auto" w:fill="FFFFFF"/>
        <w:spacing w:line="460" w:lineRule="atLeast"/>
        <w:ind w:firstLine="482"/>
        <w:rPr>
          <w:b/>
          <w:kern w:val="0"/>
          <w:sz w:val="28"/>
          <w:szCs w:val="28"/>
        </w:rPr>
      </w:pPr>
      <w:r>
        <w:rPr>
          <w:rFonts w:hint="eastAsia"/>
          <w:b/>
          <w:bCs/>
          <w:color w:val="000000"/>
          <w:sz w:val="28"/>
          <w:szCs w:val="28"/>
        </w:rPr>
        <w:t> </w:t>
      </w:r>
    </w:p>
    <w:p w14:paraId="17D649F9">
      <w:pPr>
        <w:shd w:val="clear" w:color="auto" w:fill="FFFFFF"/>
        <w:spacing w:line="460" w:lineRule="atLeast"/>
        <w:jc w:val="both"/>
        <w:rPr>
          <w:color w:val="666666"/>
        </w:rPr>
      </w:pPr>
      <w:r>
        <w:rPr>
          <w:rFonts w:hint="eastAsia"/>
          <w:b/>
          <w:bCs/>
          <w:color w:val="000000"/>
        </w:rPr>
        <w:t>附件</w:t>
      </w:r>
      <w:r>
        <w:rPr>
          <w:rFonts w:hint="eastAsia"/>
          <w:b/>
          <w:bCs/>
          <w:color w:val="000000"/>
          <w:lang w:val="en-US" w:eastAsia="zh-CN"/>
        </w:rPr>
        <w:t>1</w:t>
      </w:r>
      <w:r>
        <w:rPr>
          <w:rFonts w:hint="eastAsia"/>
          <w:b/>
          <w:bCs/>
          <w:color w:val="000000"/>
        </w:rPr>
        <w:t>         </w:t>
      </w:r>
      <w:r>
        <w:rPr>
          <w:rFonts w:hint="eastAsia"/>
          <w:b/>
          <w:bCs/>
          <w:color w:val="000000"/>
          <w:lang w:val="en-US" w:eastAsia="zh-CN"/>
        </w:rPr>
        <w:t xml:space="preserve">        </w:t>
      </w:r>
      <w:r>
        <w:rPr>
          <w:rFonts w:hint="eastAsia"/>
          <w:b/>
          <w:bCs/>
          <w:color w:val="000000"/>
        </w:rPr>
        <w:t>          </w:t>
      </w:r>
      <w:r>
        <w:rPr>
          <w:rStyle w:val="23"/>
          <w:rFonts w:hint="eastAsia"/>
          <w:b/>
          <w:bCs/>
          <w:color w:val="000000"/>
        </w:rPr>
        <w:t> </w:t>
      </w:r>
      <w:r>
        <w:rPr>
          <w:rFonts w:hint="eastAsia"/>
          <w:b/>
          <w:bCs/>
          <w:color w:val="000000"/>
          <w:sz w:val="36"/>
          <w:szCs w:val="36"/>
        </w:rPr>
        <w:t> </w:t>
      </w:r>
      <w:r>
        <w:rPr>
          <w:rFonts w:hint="eastAsia"/>
          <w:b/>
          <w:bCs/>
          <w:color w:val="000000"/>
        </w:rPr>
        <w:t> 竞争性谈判</w:t>
      </w:r>
      <w:r>
        <w:rPr>
          <w:rFonts w:hint="eastAsia"/>
          <w:b/>
          <w:bCs/>
          <w:color w:val="000000"/>
          <w:lang w:eastAsia="zh-CN"/>
        </w:rPr>
        <w:t>响应</w:t>
      </w:r>
      <w:r>
        <w:rPr>
          <w:rFonts w:hint="eastAsia"/>
          <w:b/>
          <w:bCs/>
          <w:color w:val="000000"/>
        </w:rPr>
        <w:t>文件封面</w:t>
      </w:r>
      <w:r>
        <w:rPr>
          <w:rFonts w:hint="eastAsia"/>
          <w:color w:val="000000"/>
        </w:rPr>
        <w:t>（格式）</w:t>
      </w:r>
    </w:p>
    <w:p w14:paraId="585D9F9C">
      <w:pPr>
        <w:shd w:val="clear" w:color="auto" w:fill="FFFFFF"/>
        <w:spacing w:line="460" w:lineRule="atLeast"/>
        <w:ind w:firstLine="482"/>
        <w:jc w:val="center"/>
        <w:rPr>
          <w:color w:val="666666"/>
        </w:rPr>
      </w:pPr>
    </w:p>
    <w:p w14:paraId="3A6F01E7">
      <w:pPr>
        <w:shd w:val="clear" w:color="auto" w:fill="FFFFFF"/>
        <w:spacing w:line="460" w:lineRule="atLeast"/>
        <w:ind w:firstLine="482"/>
        <w:jc w:val="center"/>
        <w:rPr>
          <w:color w:val="666666"/>
          <w:sz w:val="24"/>
          <w:szCs w:val="24"/>
        </w:rPr>
      </w:pPr>
      <w:r>
        <w:rPr>
          <w:rFonts w:hint="eastAsia"/>
          <w:b/>
          <w:bCs/>
          <w:color w:val="000000"/>
          <w:sz w:val="24"/>
          <w:szCs w:val="24"/>
          <w:lang w:eastAsia="zh-CN"/>
        </w:rPr>
        <w:t>正阳县</w:t>
      </w:r>
      <w:r>
        <w:rPr>
          <w:rFonts w:hint="eastAsia"/>
          <w:b/>
          <w:bCs/>
          <w:color w:val="000000"/>
          <w:sz w:val="24"/>
          <w:szCs w:val="24"/>
        </w:rPr>
        <w:t>政府采购</w:t>
      </w:r>
      <w:r>
        <w:rPr>
          <w:rFonts w:hint="eastAsia"/>
          <w:b/>
          <w:bCs/>
          <w:color w:val="000000"/>
          <w:sz w:val="24"/>
          <w:szCs w:val="24"/>
          <w:lang w:eastAsia="zh-CN"/>
        </w:rPr>
        <w:t>工程</w:t>
      </w:r>
      <w:r>
        <w:rPr>
          <w:rFonts w:hint="eastAsia"/>
          <w:b/>
          <w:bCs/>
          <w:color w:val="000000"/>
          <w:sz w:val="24"/>
          <w:szCs w:val="24"/>
        </w:rPr>
        <w:t>项目</w:t>
      </w:r>
    </w:p>
    <w:p w14:paraId="2F27186F">
      <w:pPr>
        <w:shd w:val="clear" w:color="auto" w:fill="FFFFFF"/>
        <w:spacing w:line="460" w:lineRule="atLeast"/>
        <w:ind w:firstLine="482"/>
        <w:jc w:val="center"/>
        <w:rPr>
          <w:color w:val="666666"/>
          <w:sz w:val="24"/>
          <w:szCs w:val="24"/>
        </w:rPr>
      </w:pPr>
      <w:r>
        <w:rPr>
          <w:rFonts w:hint="eastAsia"/>
          <w:b/>
          <w:bCs/>
          <w:color w:val="000000"/>
          <w:sz w:val="24"/>
          <w:szCs w:val="24"/>
        </w:rPr>
        <w:t>竞争性谈判</w:t>
      </w:r>
      <w:r>
        <w:rPr>
          <w:rFonts w:hint="eastAsia"/>
          <w:b/>
          <w:bCs/>
          <w:color w:val="000000"/>
          <w:sz w:val="24"/>
          <w:szCs w:val="24"/>
          <w:lang w:eastAsia="zh-CN"/>
        </w:rPr>
        <w:t>响应</w:t>
      </w:r>
      <w:r>
        <w:rPr>
          <w:rFonts w:hint="eastAsia"/>
          <w:b/>
          <w:bCs/>
          <w:color w:val="000000"/>
          <w:sz w:val="24"/>
          <w:szCs w:val="24"/>
        </w:rPr>
        <w:t>文件</w:t>
      </w:r>
    </w:p>
    <w:p w14:paraId="2582D8AF">
      <w:pPr>
        <w:shd w:val="clear" w:color="auto" w:fill="FFFFFF"/>
        <w:spacing w:line="460" w:lineRule="atLeast"/>
        <w:ind w:firstLine="482"/>
        <w:jc w:val="center"/>
        <w:rPr>
          <w:color w:val="666666"/>
          <w:sz w:val="24"/>
          <w:szCs w:val="24"/>
        </w:rPr>
      </w:pPr>
    </w:p>
    <w:p w14:paraId="240BAD12">
      <w:pPr>
        <w:shd w:val="clear" w:color="auto" w:fill="FFFFFF"/>
        <w:spacing w:line="460" w:lineRule="atLeast"/>
        <w:ind w:firstLine="482"/>
        <w:jc w:val="center"/>
        <w:rPr>
          <w:color w:val="666666"/>
          <w:sz w:val="24"/>
          <w:szCs w:val="24"/>
        </w:rPr>
      </w:pPr>
    </w:p>
    <w:p w14:paraId="731BC9CB">
      <w:pPr>
        <w:shd w:val="clear" w:color="auto" w:fill="FFFFFF"/>
        <w:spacing w:line="460" w:lineRule="atLeast"/>
        <w:ind w:firstLine="482"/>
        <w:jc w:val="center"/>
        <w:rPr>
          <w:color w:val="666666"/>
          <w:sz w:val="24"/>
          <w:szCs w:val="24"/>
        </w:rPr>
      </w:pPr>
    </w:p>
    <w:p w14:paraId="4449ECB1">
      <w:pPr>
        <w:shd w:val="clear" w:color="auto" w:fill="FFFFFF"/>
        <w:spacing w:line="460" w:lineRule="atLeast"/>
        <w:ind w:firstLine="482"/>
        <w:jc w:val="center"/>
        <w:rPr>
          <w:color w:val="666666"/>
          <w:sz w:val="24"/>
          <w:szCs w:val="24"/>
        </w:rPr>
      </w:pPr>
    </w:p>
    <w:p w14:paraId="1C712B45">
      <w:pPr>
        <w:shd w:val="clear" w:color="auto" w:fill="FFFFFF"/>
        <w:spacing w:line="460" w:lineRule="atLeast"/>
        <w:ind w:firstLine="482"/>
        <w:jc w:val="center"/>
        <w:rPr>
          <w:color w:val="666666"/>
          <w:sz w:val="24"/>
          <w:szCs w:val="24"/>
        </w:rPr>
      </w:pPr>
    </w:p>
    <w:p w14:paraId="52FBD870">
      <w:pPr>
        <w:pStyle w:val="22"/>
        <w:rPr>
          <w:color w:val="666666"/>
          <w:sz w:val="24"/>
          <w:szCs w:val="24"/>
        </w:rPr>
      </w:pPr>
    </w:p>
    <w:p w14:paraId="6B7C1A9A">
      <w:pPr>
        <w:pStyle w:val="22"/>
        <w:rPr>
          <w:color w:val="666666"/>
          <w:sz w:val="24"/>
          <w:szCs w:val="24"/>
        </w:rPr>
      </w:pPr>
    </w:p>
    <w:p w14:paraId="6CD65817">
      <w:pPr>
        <w:pStyle w:val="22"/>
        <w:rPr>
          <w:color w:val="666666"/>
          <w:sz w:val="24"/>
          <w:szCs w:val="24"/>
        </w:rPr>
      </w:pPr>
    </w:p>
    <w:p w14:paraId="08CDABBF">
      <w:pPr>
        <w:shd w:val="clear" w:color="auto" w:fill="FFFFFF"/>
        <w:spacing w:line="460" w:lineRule="atLeast"/>
        <w:ind w:firstLine="482"/>
        <w:jc w:val="center"/>
        <w:rPr>
          <w:color w:val="666666"/>
          <w:sz w:val="24"/>
          <w:szCs w:val="24"/>
        </w:rPr>
      </w:pPr>
    </w:p>
    <w:p w14:paraId="0DD4DF5D">
      <w:pPr>
        <w:shd w:val="clear" w:color="auto" w:fill="FFFFFF"/>
        <w:spacing w:line="460" w:lineRule="atLeast"/>
        <w:ind w:firstLine="482"/>
        <w:jc w:val="center"/>
        <w:rPr>
          <w:color w:val="666666"/>
          <w:sz w:val="24"/>
          <w:szCs w:val="24"/>
        </w:rPr>
      </w:pPr>
    </w:p>
    <w:p w14:paraId="36B3AD44">
      <w:pPr>
        <w:widowControl/>
        <w:shd w:val="clear" w:color="auto" w:fill="FFFFFF"/>
        <w:spacing w:line="460" w:lineRule="atLeast"/>
        <w:ind w:firstLine="1190"/>
        <w:rPr>
          <w:b/>
          <w:kern w:val="0"/>
          <w:sz w:val="28"/>
          <w:szCs w:val="28"/>
        </w:rPr>
      </w:pPr>
      <w:r>
        <w:rPr>
          <w:rFonts w:hint="eastAsia" w:ascii="宋体" w:hAnsi="宋体"/>
          <w:b/>
          <w:bCs/>
          <w:kern w:val="0"/>
          <w:sz w:val="28"/>
          <w:szCs w:val="28"/>
        </w:rPr>
        <w:t>项 目 名 称：</w:t>
      </w:r>
      <w:r>
        <w:rPr>
          <w:rFonts w:hint="eastAsia" w:ascii="宋体" w:hAnsi="宋体"/>
          <w:b/>
          <w:bCs/>
          <w:kern w:val="0"/>
          <w:sz w:val="28"/>
          <w:szCs w:val="28"/>
          <w:u w:val="single"/>
        </w:rPr>
        <w:t>           </w:t>
      </w:r>
    </w:p>
    <w:p w14:paraId="4AB55933">
      <w:pPr>
        <w:widowControl/>
        <w:shd w:val="clear" w:color="auto" w:fill="FFFFFF"/>
        <w:spacing w:line="460" w:lineRule="atLeast"/>
        <w:ind w:firstLine="1190"/>
        <w:rPr>
          <w:b/>
          <w:kern w:val="0"/>
          <w:sz w:val="28"/>
          <w:szCs w:val="28"/>
        </w:rPr>
      </w:pPr>
      <w:r>
        <w:rPr>
          <w:rFonts w:hint="eastAsia" w:ascii="宋体" w:hAnsi="宋体"/>
          <w:b/>
          <w:bCs/>
          <w:kern w:val="0"/>
          <w:sz w:val="28"/>
          <w:szCs w:val="28"/>
        </w:rPr>
        <w:t>项 目 编 号：</w:t>
      </w:r>
      <w:r>
        <w:rPr>
          <w:rFonts w:hint="eastAsia" w:ascii="宋体" w:hAnsi="宋体"/>
          <w:b/>
          <w:bCs/>
          <w:kern w:val="0"/>
          <w:sz w:val="28"/>
          <w:szCs w:val="28"/>
          <w:u w:val="single"/>
        </w:rPr>
        <w:t>          </w:t>
      </w:r>
    </w:p>
    <w:p w14:paraId="5D38E90D">
      <w:pPr>
        <w:widowControl/>
        <w:shd w:val="clear" w:color="auto" w:fill="FFFFFF"/>
        <w:spacing w:line="460" w:lineRule="atLeast"/>
        <w:ind w:firstLine="1190"/>
        <w:rPr>
          <w:rFonts w:ascii="宋体" w:hAnsi="宋体"/>
          <w:b/>
          <w:bCs/>
          <w:kern w:val="0"/>
          <w:sz w:val="28"/>
          <w:szCs w:val="28"/>
          <w:u w:val="single"/>
        </w:rPr>
      </w:pPr>
      <w:r>
        <w:rPr>
          <w:rFonts w:hint="eastAsia" w:ascii="宋体" w:hAnsi="宋体"/>
          <w:b/>
          <w:bCs/>
          <w:kern w:val="0"/>
          <w:sz w:val="28"/>
          <w:szCs w:val="28"/>
        </w:rPr>
        <w:t>包       号</w:t>
      </w:r>
      <w:r>
        <w:rPr>
          <w:rFonts w:hint="eastAsia" w:ascii="宋体" w:hAnsi="宋体"/>
          <w:b/>
          <w:bCs/>
          <w:kern w:val="0"/>
          <w:sz w:val="28"/>
          <w:szCs w:val="28"/>
          <w:u w:val="single"/>
        </w:rPr>
        <w:t xml:space="preserve">：                     </w:t>
      </w:r>
    </w:p>
    <w:p w14:paraId="1A7CABE1">
      <w:pPr>
        <w:widowControl/>
        <w:shd w:val="clear" w:color="auto" w:fill="FFFFFF"/>
        <w:spacing w:line="460" w:lineRule="atLeast"/>
        <w:ind w:firstLine="1190"/>
        <w:rPr>
          <w:rFonts w:ascii="宋体" w:hAnsi="宋体"/>
          <w:b/>
          <w:bCs/>
          <w:kern w:val="0"/>
          <w:sz w:val="28"/>
          <w:szCs w:val="28"/>
          <w:u w:val="single"/>
        </w:rPr>
      </w:pPr>
    </w:p>
    <w:p w14:paraId="7480F21C">
      <w:pPr>
        <w:widowControl/>
        <w:shd w:val="clear" w:color="auto" w:fill="FFFFFF"/>
        <w:spacing w:line="460" w:lineRule="atLeast"/>
        <w:ind w:firstLine="1190"/>
        <w:rPr>
          <w:b/>
          <w:kern w:val="0"/>
          <w:sz w:val="28"/>
          <w:szCs w:val="28"/>
        </w:rPr>
      </w:pPr>
    </w:p>
    <w:p w14:paraId="1B9A10D6">
      <w:pPr>
        <w:widowControl/>
        <w:shd w:val="clear" w:color="auto" w:fill="FFFFFF"/>
        <w:spacing w:line="460" w:lineRule="atLeast"/>
        <w:ind w:firstLine="1968" w:firstLineChars="700"/>
        <w:rPr>
          <w:b/>
          <w:kern w:val="0"/>
          <w:sz w:val="28"/>
          <w:szCs w:val="28"/>
        </w:rPr>
      </w:pPr>
      <w:r>
        <w:rPr>
          <w:rFonts w:hint="eastAsia" w:ascii="宋体" w:hAnsi="宋体"/>
          <w:b/>
          <w:bCs/>
          <w:kern w:val="0"/>
          <w:sz w:val="28"/>
          <w:szCs w:val="28"/>
        </w:rPr>
        <w:t>供应商名称 ：</w:t>
      </w:r>
      <w:r>
        <w:rPr>
          <w:rFonts w:hint="eastAsia" w:ascii="宋体" w:hAnsi="宋体"/>
          <w:b/>
          <w:bCs/>
          <w:kern w:val="0"/>
          <w:sz w:val="28"/>
          <w:szCs w:val="28"/>
          <w:u w:val="single"/>
        </w:rPr>
        <w:t xml:space="preserve">      </w:t>
      </w:r>
      <w:r>
        <w:rPr>
          <w:rFonts w:hint="eastAsia" w:ascii="宋体" w:hAnsi="宋体"/>
          <w:b/>
          <w:kern w:val="0"/>
          <w:sz w:val="28"/>
          <w:szCs w:val="28"/>
        </w:rPr>
        <w:t>（全称并加盖公章）</w:t>
      </w:r>
    </w:p>
    <w:p w14:paraId="71E2EFC5">
      <w:pPr>
        <w:widowControl/>
        <w:shd w:val="clear" w:color="auto" w:fill="FFFFFF"/>
        <w:spacing w:line="460" w:lineRule="atLeast"/>
        <w:ind w:firstLine="482"/>
        <w:rPr>
          <w:b/>
          <w:kern w:val="0"/>
          <w:sz w:val="28"/>
          <w:szCs w:val="28"/>
        </w:rPr>
      </w:pPr>
      <w:r>
        <w:rPr>
          <w:rFonts w:hint="eastAsia" w:ascii="宋体" w:hAnsi="宋体"/>
          <w:b/>
          <w:bCs/>
          <w:kern w:val="0"/>
          <w:sz w:val="28"/>
          <w:szCs w:val="28"/>
        </w:rPr>
        <w:t xml:space="preserve">    </w:t>
      </w:r>
      <w:r>
        <w:rPr>
          <w:rFonts w:ascii="宋体" w:hAnsi="宋体"/>
          <w:b/>
          <w:bCs/>
          <w:kern w:val="0"/>
          <w:sz w:val="28"/>
          <w:szCs w:val="28"/>
        </w:rPr>
        <w:t xml:space="preserve">     </w:t>
      </w:r>
      <w:r>
        <w:rPr>
          <w:rFonts w:hint="eastAsia" w:ascii="宋体" w:hAnsi="宋体"/>
          <w:b/>
          <w:bCs/>
          <w:kern w:val="0"/>
          <w:sz w:val="28"/>
          <w:szCs w:val="28"/>
        </w:rPr>
        <w:t>日   期 ：</w:t>
      </w:r>
      <w:r>
        <w:rPr>
          <w:rFonts w:hint="eastAsia" w:ascii="宋体" w:hAnsi="宋体"/>
          <w:b/>
          <w:bCs/>
          <w:kern w:val="0"/>
          <w:sz w:val="28"/>
          <w:szCs w:val="28"/>
          <w:u w:val="single"/>
        </w:rPr>
        <w:t xml:space="preserve">                </w:t>
      </w:r>
    </w:p>
    <w:p w14:paraId="216D43E4">
      <w:pPr>
        <w:shd w:val="clear" w:color="auto" w:fill="FFFFFF"/>
        <w:spacing w:line="460" w:lineRule="atLeast"/>
        <w:rPr>
          <w:rFonts w:hint="eastAsia"/>
          <w:b/>
          <w:bCs/>
          <w:color w:val="000000"/>
        </w:rPr>
      </w:pPr>
    </w:p>
    <w:p w14:paraId="389A31B5">
      <w:pPr>
        <w:shd w:val="clear" w:color="auto" w:fill="FFFFFF"/>
        <w:spacing w:line="460" w:lineRule="atLeast"/>
        <w:rPr>
          <w:rFonts w:hint="eastAsia"/>
          <w:b/>
          <w:bCs/>
          <w:color w:val="000000"/>
        </w:rPr>
      </w:pPr>
    </w:p>
    <w:p w14:paraId="7C64D415">
      <w:pPr>
        <w:shd w:val="clear" w:color="auto" w:fill="FFFFFF"/>
        <w:spacing w:line="460" w:lineRule="atLeast"/>
        <w:rPr>
          <w:rFonts w:hint="eastAsia"/>
          <w:b/>
          <w:bCs/>
          <w:color w:val="000000"/>
        </w:rPr>
      </w:pPr>
    </w:p>
    <w:p w14:paraId="54B86C78">
      <w:pPr>
        <w:shd w:val="clear" w:color="auto" w:fill="FFFFFF"/>
        <w:spacing w:line="460" w:lineRule="atLeast"/>
        <w:rPr>
          <w:rFonts w:hint="eastAsia"/>
          <w:b/>
          <w:bCs/>
          <w:color w:val="000000"/>
        </w:rPr>
      </w:pPr>
    </w:p>
    <w:p w14:paraId="38337E4F">
      <w:pPr>
        <w:shd w:val="clear" w:color="auto" w:fill="FFFFFF"/>
        <w:spacing w:line="460" w:lineRule="atLeast"/>
        <w:rPr>
          <w:rFonts w:hint="eastAsia"/>
          <w:b/>
          <w:bCs/>
          <w:color w:val="000000"/>
        </w:rPr>
      </w:pPr>
    </w:p>
    <w:p w14:paraId="104CD8C3">
      <w:pPr>
        <w:shd w:val="clear" w:color="auto" w:fill="FFFFFF"/>
        <w:spacing w:line="460" w:lineRule="atLeast"/>
        <w:rPr>
          <w:rFonts w:hint="eastAsia"/>
          <w:b/>
          <w:bCs/>
          <w:color w:val="000000"/>
        </w:rPr>
      </w:pPr>
    </w:p>
    <w:p w14:paraId="6B712DFC">
      <w:pPr>
        <w:shd w:val="clear" w:color="auto" w:fill="FFFFFF"/>
        <w:spacing w:line="460" w:lineRule="atLeast"/>
        <w:ind w:firstLine="1124" w:firstLineChars="400"/>
        <w:rPr>
          <w:color w:val="666666"/>
          <w:sz w:val="28"/>
          <w:szCs w:val="28"/>
        </w:rPr>
      </w:pPr>
      <w:r>
        <w:rPr>
          <w:rFonts w:hint="eastAsia"/>
          <w:b/>
          <w:bCs/>
          <w:color w:val="000000"/>
          <w:sz w:val="28"/>
          <w:szCs w:val="28"/>
        </w:rPr>
        <w:t>附件</w:t>
      </w:r>
      <w:r>
        <w:rPr>
          <w:rFonts w:hint="eastAsia"/>
          <w:b/>
          <w:bCs/>
          <w:color w:val="000000"/>
          <w:sz w:val="28"/>
          <w:szCs w:val="28"/>
          <w:lang w:val="en-US" w:eastAsia="zh-CN"/>
        </w:rPr>
        <w:t>2</w:t>
      </w:r>
      <w:r>
        <w:rPr>
          <w:rFonts w:hint="eastAsia"/>
          <w:b/>
          <w:bCs/>
          <w:color w:val="000000"/>
          <w:sz w:val="28"/>
          <w:szCs w:val="28"/>
        </w:rPr>
        <w:t>             </w:t>
      </w:r>
      <w:r>
        <w:rPr>
          <w:rStyle w:val="23"/>
          <w:rFonts w:hint="eastAsia"/>
          <w:b/>
          <w:bCs/>
          <w:color w:val="000000"/>
          <w:sz w:val="28"/>
          <w:szCs w:val="28"/>
        </w:rPr>
        <w:t> </w:t>
      </w:r>
      <w:r>
        <w:rPr>
          <w:rFonts w:hint="eastAsia"/>
          <w:b/>
          <w:bCs/>
          <w:color w:val="000000"/>
          <w:sz w:val="28"/>
          <w:szCs w:val="28"/>
        </w:rPr>
        <w:t>      竞争性谈判响应书</w:t>
      </w:r>
    </w:p>
    <w:p w14:paraId="14EFC83B">
      <w:pPr>
        <w:shd w:val="clear" w:color="auto" w:fill="FFFFFF"/>
        <w:spacing w:line="460" w:lineRule="atLeast"/>
        <w:rPr>
          <w:color w:val="666666"/>
        </w:rPr>
      </w:pPr>
      <w:r>
        <w:rPr>
          <w:rFonts w:hint="eastAsia"/>
          <w:color w:val="000000"/>
        </w:rPr>
        <w:t> </w:t>
      </w:r>
    </w:p>
    <w:p w14:paraId="5ECACC11">
      <w:pPr>
        <w:shd w:val="clear" w:color="auto" w:fill="FFFFFF"/>
        <w:spacing w:line="460" w:lineRule="atLeast"/>
        <w:rPr>
          <w:color w:val="666666"/>
          <w:sz w:val="24"/>
          <w:szCs w:val="24"/>
        </w:rPr>
      </w:pPr>
      <w:r>
        <w:rPr>
          <w:rFonts w:hint="eastAsia"/>
          <w:color w:val="000000"/>
          <w:sz w:val="24"/>
          <w:szCs w:val="24"/>
        </w:rPr>
        <w:t>致：______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w:t>
      </w:r>
      <w:r>
        <w:rPr>
          <w:rFonts w:hint="eastAsia"/>
          <w:color w:val="000000"/>
          <w:sz w:val="24"/>
          <w:szCs w:val="24"/>
          <w:lang w:eastAsia="zh-CN"/>
        </w:rPr>
        <w:t>采购人及代理机构</w:t>
      </w:r>
      <w:r>
        <w:rPr>
          <w:rFonts w:hint="eastAsia"/>
          <w:color w:val="000000"/>
          <w:sz w:val="24"/>
          <w:szCs w:val="24"/>
        </w:rPr>
        <w:t>名称）：</w:t>
      </w:r>
    </w:p>
    <w:p w14:paraId="2ED6F870">
      <w:pPr>
        <w:shd w:val="clear" w:color="auto" w:fill="FFFFFF"/>
        <w:spacing w:line="460" w:lineRule="atLeast"/>
        <w:ind w:firstLine="600"/>
        <w:rPr>
          <w:color w:val="666666"/>
          <w:sz w:val="24"/>
          <w:szCs w:val="24"/>
        </w:rPr>
      </w:pPr>
      <w:r>
        <w:rPr>
          <w:rFonts w:hint="eastAsia"/>
          <w:color w:val="000000"/>
          <w:sz w:val="24"/>
          <w:szCs w:val="24"/>
        </w:rPr>
        <w:t>______</w:t>
      </w:r>
      <w:r>
        <w:rPr>
          <w:rFonts w:hint="eastAsia"/>
          <w:color w:val="000000"/>
          <w:sz w:val="24"/>
          <w:szCs w:val="24"/>
          <w:u w:val="single"/>
        </w:rPr>
        <w:t>_</w:t>
      </w:r>
      <w:r>
        <w:rPr>
          <w:rStyle w:val="23"/>
          <w:rFonts w:hint="eastAsia"/>
          <w:color w:val="000000"/>
          <w:sz w:val="24"/>
          <w:szCs w:val="24"/>
          <w:u w:val="single"/>
        </w:rPr>
        <w:t> </w:t>
      </w:r>
      <w:r>
        <w:rPr>
          <w:rFonts w:hint="eastAsia"/>
          <w:color w:val="000000"/>
          <w:sz w:val="24"/>
          <w:szCs w:val="24"/>
          <w:u w:val="single"/>
        </w:rPr>
        <w:t>          _</w:t>
      </w:r>
      <w:r>
        <w:rPr>
          <w:rFonts w:hint="eastAsia"/>
          <w:color w:val="000000"/>
          <w:sz w:val="24"/>
          <w:szCs w:val="24"/>
        </w:rPr>
        <w:t>_（供应商名称）现委托</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（姓名）为我方代理人，参加贵方组织的_____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         _ _</w:t>
      </w:r>
      <w:r>
        <w:rPr>
          <w:rFonts w:hint="eastAsia"/>
          <w:color w:val="000000"/>
          <w:sz w:val="24"/>
          <w:szCs w:val="24"/>
        </w:rPr>
        <w:t>_项目（项目编号：</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）的竞争性谈判。现正式提交下述文件1份。</w:t>
      </w:r>
    </w:p>
    <w:p w14:paraId="0935B606">
      <w:pPr>
        <w:shd w:val="clear" w:color="auto" w:fill="FFFFFF"/>
        <w:spacing w:line="460" w:lineRule="atLeast"/>
        <w:ind w:firstLine="480"/>
        <w:rPr>
          <w:color w:val="666666"/>
          <w:sz w:val="24"/>
          <w:szCs w:val="24"/>
        </w:rPr>
      </w:pPr>
      <w:r>
        <w:rPr>
          <w:rFonts w:hint="eastAsia"/>
          <w:color w:val="000000"/>
          <w:sz w:val="24"/>
          <w:szCs w:val="24"/>
        </w:rPr>
        <w:t>1、初次报价一览表。</w:t>
      </w:r>
    </w:p>
    <w:p w14:paraId="22DEC5C8">
      <w:pPr>
        <w:shd w:val="clear" w:color="auto" w:fill="FFFFFF"/>
        <w:spacing w:line="460" w:lineRule="atLeast"/>
        <w:ind w:firstLine="480"/>
        <w:rPr>
          <w:rFonts w:hint="eastAsia" w:eastAsia="宋体"/>
          <w:color w:val="666666"/>
          <w:sz w:val="24"/>
          <w:szCs w:val="24"/>
          <w:lang w:eastAsia="zh-CN"/>
        </w:rPr>
      </w:pPr>
      <w:r>
        <w:rPr>
          <w:rFonts w:hint="eastAsia"/>
          <w:color w:val="000000"/>
          <w:sz w:val="24"/>
          <w:szCs w:val="24"/>
        </w:rPr>
        <w:t>2、</w:t>
      </w:r>
      <w:r>
        <w:rPr>
          <w:rFonts w:hint="eastAsia"/>
          <w:color w:val="000000"/>
          <w:sz w:val="24"/>
          <w:szCs w:val="24"/>
          <w:lang w:val="en-US" w:eastAsia="zh-CN"/>
        </w:rPr>
        <w:t>商务响应表</w:t>
      </w:r>
      <w:r>
        <w:rPr>
          <w:rFonts w:hint="eastAsia"/>
          <w:color w:val="000000"/>
          <w:sz w:val="24"/>
          <w:szCs w:val="24"/>
          <w:lang w:eastAsia="zh-CN"/>
        </w:rPr>
        <w:t>。</w:t>
      </w:r>
    </w:p>
    <w:p w14:paraId="35C2AE5D">
      <w:pPr>
        <w:shd w:val="clear" w:color="auto" w:fill="FFFFFF"/>
        <w:spacing w:line="460" w:lineRule="atLeast"/>
        <w:ind w:firstLine="480"/>
        <w:rPr>
          <w:rFonts w:hint="eastAsia"/>
          <w:color w:val="000000"/>
          <w:sz w:val="24"/>
          <w:szCs w:val="24"/>
        </w:rPr>
      </w:pPr>
      <w:r>
        <w:rPr>
          <w:rFonts w:hint="eastAsia"/>
          <w:color w:val="000000"/>
          <w:sz w:val="24"/>
          <w:szCs w:val="24"/>
        </w:rPr>
        <w:t>3、</w:t>
      </w:r>
      <w:r>
        <w:rPr>
          <w:rFonts w:hint="eastAsia"/>
          <w:color w:val="000000"/>
          <w:sz w:val="24"/>
          <w:szCs w:val="24"/>
          <w:lang w:val="en-US" w:eastAsia="zh-CN"/>
        </w:rPr>
        <w:t>监理大纲</w:t>
      </w:r>
      <w:r>
        <w:rPr>
          <w:rFonts w:hint="eastAsia"/>
          <w:color w:val="000000"/>
          <w:sz w:val="24"/>
          <w:szCs w:val="24"/>
        </w:rPr>
        <w:t>。</w:t>
      </w:r>
    </w:p>
    <w:p w14:paraId="7F47ED6F">
      <w:pPr>
        <w:shd w:val="clear" w:color="auto" w:fill="FFFFFF"/>
        <w:spacing w:line="460" w:lineRule="atLeast"/>
        <w:ind w:firstLine="480"/>
        <w:rPr>
          <w:rFonts w:hint="eastAsia"/>
          <w:bCs/>
          <w:sz w:val="24"/>
          <w:szCs w:val="24"/>
        </w:rPr>
      </w:pPr>
      <w:r>
        <w:rPr>
          <w:rFonts w:hint="eastAsia"/>
          <w:color w:val="000000"/>
          <w:sz w:val="24"/>
          <w:szCs w:val="24"/>
        </w:rPr>
        <w:t>4、</w:t>
      </w:r>
      <w:r>
        <w:rPr>
          <w:rFonts w:hint="eastAsia"/>
          <w:color w:val="000000"/>
          <w:sz w:val="24"/>
          <w:szCs w:val="24"/>
          <w:lang w:eastAsia="zh-CN"/>
        </w:rPr>
        <w:t>项目管理机构</w:t>
      </w:r>
      <w:r>
        <w:rPr>
          <w:rFonts w:hint="eastAsia"/>
          <w:color w:val="000000"/>
          <w:sz w:val="24"/>
          <w:szCs w:val="24"/>
        </w:rPr>
        <w:t>。</w:t>
      </w:r>
    </w:p>
    <w:p w14:paraId="3B5FE477">
      <w:pPr>
        <w:shd w:val="clear" w:color="auto" w:fill="FFFFFF"/>
        <w:spacing w:line="460" w:lineRule="atLeast"/>
        <w:ind w:firstLine="480"/>
        <w:rPr>
          <w:rFonts w:hint="eastAsia"/>
          <w:color w:val="000000"/>
          <w:sz w:val="24"/>
          <w:szCs w:val="24"/>
        </w:rPr>
      </w:pPr>
      <w:r>
        <w:rPr>
          <w:rFonts w:hint="eastAsia"/>
          <w:bCs/>
          <w:sz w:val="24"/>
          <w:szCs w:val="24"/>
          <w:lang w:val="en-US" w:eastAsia="zh-CN"/>
        </w:rPr>
        <w:t>5</w:t>
      </w:r>
      <w:r>
        <w:rPr>
          <w:rFonts w:hint="eastAsia"/>
          <w:bCs/>
          <w:sz w:val="24"/>
          <w:szCs w:val="24"/>
        </w:rPr>
        <w:t>、</w:t>
      </w:r>
      <w:r>
        <w:rPr>
          <w:rFonts w:hint="eastAsia"/>
          <w:color w:val="000000"/>
          <w:sz w:val="24"/>
          <w:szCs w:val="24"/>
        </w:rPr>
        <w:t>法定代表人身份证明</w:t>
      </w:r>
    </w:p>
    <w:p w14:paraId="0F852E9B">
      <w:pPr>
        <w:shd w:val="clear" w:color="auto" w:fill="FFFFFF"/>
        <w:spacing w:line="460" w:lineRule="atLeast"/>
        <w:ind w:firstLine="480"/>
        <w:rPr>
          <w:color w:val="666666"/>
          <w:sz w:val="24"/>
          <w:szCs w:val="24"/>
        </w:rPr>
      </w:pPr>
      <w:r>
        <w:rPr>
          <w:rFonts w:hint="eastAsia"/>
          <w:color w:val="000000"/>
          <w:sz w:val="24"/>
          <w:szCs w:val="24"/>
          <w:lang w:val="en-US" w:eastAsia="zh-CN"/>
        </w:rPr>
        <w:t>6</w:t>
      </w:r>
      <w:r>
        <w:rPr>
          <w:rFonts w:hint="eastAsia"/>
          <w:color w:val="000000"/>
          <w:sz w:val="24"/>
          <w:szCs w:val="24"/>
        </w:rPr>
        <w:t>、法定代表人授权书</w:t>
      </w:r>
    </w:p>
    <w:p w14:paraId="5A9EA244">
      <w:pPr>
        <w:shd w:val="clear" w:color="auto" w:fill="FFFFFF"/>
        <w:spacing w:line="460" w:lineRule="atLeast"/>
        <w:ind w:firstLine="480"/>
        <w:rPr>
          <w:color w:val="666666"/>
          <w:sz w:val="24"/>
          <w:szCs w:val="24"/>
        </w:rPr>
      </w:pPr>
      <w:r>
        <w:rPr>
          <w:rFonts w:hint="eastAsia"/>
          <w:color w:val="000000"/>
          <w:sz w:val="24"/>
          <w:szCs w:val="24"/>
          <w:lang w:val="en-US" w:eastAsia="zh-CN"/>
        </w:rPr>
        <w:t>7</w:t>
      </w:r>
      <w:r>
        <w:rPr>
          <w:rFonts w:hint="eastAsia"/>
          <w:color w:val="000000"/>
          <w:sz w:val="24"/>
          <w:szCs w:val="24"/>
        </w:rPr>
        <w:t>、抵制商业贿赂承诺。</w:t>
      </w:r>
    </w:p>
    <w:p w14:paraId="15EE011B">
      <w:pPr>
        <w:shd w:val="clear" w:color="auto" w:fill="FFFFFF"/>
        <w:spacing w:line="460" w:lineRule="atLeast"/>
        <w:ind w:firstLine="480"/>
        <w:rPr>
          <w:color w:val="666666"/>
          <w:sz w:val="24"/>
          <w:szCs w:val="24"/>
        </w:rPr>
      </w:pPr>
      <w:r>
        <w:rPr>
          <w:rFonts w:hint="eastAsia"/>
          <w:color w:val="000000"/>
          <w:sz w:val="24"/>
          <w:szCs w:val="24"/>
          <w:lang w:val="en-US" w:eastAsia="zh-CN"/>
        </w:rPr>
        <w:t>8、证明文件</w:t>
      </w:r>
    </w:p>
    <w:p w14:paraId="725ECF6B">
      <w:pPr>
        <w:shd w:val="clear" w:color="auto" w:fill="FFFFFF"/>
        <w:spacing w:line="460" w:lineRule="atLeast"/>
        <w:ind w:firstLine="480"/>
        <w:rPr>
          <w:color w:val="666666"/>
          <w:sz w:val="24"/>
          <w:szCs w:val="24"/>
        </w:rPr>
      </w:pPr>
      <w:r>
        <w:rPr>
          <w:rFonts w:hint="eastAsia"/>
          <w:color w:val="000000"/>
          <w:sz w:val="24"/>
          <w:szCs w:val="24"/>
        </w:rPr>
        <w:t>为便于贵方公正、择优地确定成交供应商及其提供产品和服务，我方就本次竞争性谈判有关事项郑重声明并宣布同意如下：</w:t>
      </w:r>
    </w:p>
    <w:p w14:paraId="14B7F113">
      <w:pPr>
        <w:shd w:val="clear" w:color="auto" w:fill="FFFFFF"/>
        <w:spacing w:line="460" w:lineRule="atLeast"/>
        <w:ind w:firstLine="480"/>
        <w:rPr>
          <w:color w:val="666666"/>
          <w:sz w:val="24"/>
          <w:szCs w:val="24"/>
        </w:rPr>
      </w:pPr>
      <w:r>
        <w:rPr>
          <w:rFonts w:hint="eastAsia"/>
          <w:color w:val="000000"/>
          <w:sz w:val="24"/>
          <w:szCs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6A186318">
      <w:pPr>
        <w:shd w:val="clear" w:color="auto" w:fill="FFFFFF"/>
        <w:spacing w:line="460" w:lineRule="atLeast"/>
        <w:ind w:firstLine="480"/>
        <w:rPr>
          <w:color w:val="666666"/>
          <w:sz w:val="24"/>
          <w:szCs w:val="24"/>
        </w:rPr>
      </w:pPr>
      <w:r>
        <w:rPr>
          <w:rFonts w:hint="eastAsia"/>
          <w:color w:val="000000"/>
          <w:sz w:val="24"/>
          <w:szCs w:val="24"/>
        </w:rPr>
        <w:t>2、我方同意在竞争性谈判文件中规定的谈判开始日起</w:t>
      </w:r>
      <w:r>
        <w:rPr>
          <w:rFonts w:hint="eastAsia"/>
          <w:color w:val="000000"/>
          <w:sz w:val="24"/>
          <w:szCs w:val="24"/>
          <w:lang w:val="en-US" w:eastAsia="zh-CN"/>
        </w:rPr>
        <w:t>60</w:t>
      </w:r>
      <w:r>
        <w:rPr>
          <w:rFonts w:hint="eastAsia"/>
          <w:color w:val="000000"/>
          <w:sz w:val="24"/>
          <w:szCs w:val="24"/>
        </w:rPr>
        <w:t>日内遵守本响应性文件中的承诺且在此期限期满之前均具有约束力。如果我方成交，响应性文件有效期与合同履行期相同。</w:t>
      </w:r>
    </w:p>
    <w:p w14:paraId="54A49E8B">
      <w:pPr>
        <w:shd w:val="clear" w:color="auto" w:fill="FFFFFF"/>
        <w:spacing w:line="460" w:lineRule="atLeast"/>
        <w:ind w:firstLine="480"/>
        <w:rPr>
          <w:color w:val="666666"/>
          <w:sz w:val="24"/>
          <w:szCs w:val="24"/>
        </w:rPr>
      </w:pPr>
      <w:r>
        <w:rPr>
          <w:rFonts w:hint="eastAsia"/>
          <w:color w:val="000000"/>
          <w:sz w:val="24"/>
          <w:szCs w:val="24"/>
        </w:rPr>
        <w:t>3、我方已详细审查全部竞争性谈判文件，包括修改文件（如有的话）和有关附件，将自行承担因对全部竞争性谈判文件理解不正确或误解而产生的相应后果。</w:t>
      </w:r>
    </w:p>
    <w:p w14:paraId="620BE12B">
      <w:pPr>
        <w:shd w:val="clear" w:color="auto" w:fill="FFFFFF"/>
        <w:spacing w:line="460" w:lineRule="atLeast"/>
        <w:ind w:firstLine="480"/>
        <w:rPr>
          <w:color w:val="666666"/>
          <w:sz w:val="24"/>
          <w:szCs w:val="24"/>
        </w:rPr>
      </w:pPr>
      <w:r>
        <w:rPr>
          <w:rFonts w:hint="eastAsia"/>
          <w:color w:val="000000"/>
          <w:sz w:val="24"/>
          <w:szCs w:val="24"/>
        </w:rPr>
        <w:t>4、我方保证尊重谈判小组的评审结果，完全理解本采购项目最低报价不作为成交的保证。</w:t>
      </w:r>
    </w:p>
    <w:p w14:paraId="734FA5DB">
      <w:pPr>
        <w:shd w:val="clear" w:color="auto" w:fill="FFFFFF"/>
        <w:spacing w:line="460" w:lineRule="atLeast"/>
        <w:ind w:firstLine="480"/>
        <w:rPr>
          <w:color w:val="666666"/>
          <w:sz w:val="24"/>
          <w:szCs w:val="24"/>
        </w:rPr>
      </w:pPr>
      <w:r>
        <w:rPr>
          <w:rFonts w:hint="eastAsia"/>
          <w:color w:val="000000"/>
          <w:sz w:val="24"/>
          <w:szCs w:val="24"/>
        </w:rPr>
        <w:t>5、我方理解并遵守竞争性谈判文件的全部规定，接受竞争性谈判文件中政府采购合同的全部条款且无任何异议。</w:t>
      </w:r>
    </w:p>
    <w:p w14:paraId="2864687E">
      <w:pPr>
        <w:shd w:val="clear" w:color="auto" w:fill="FFFFFF"/>
        <w:spacing w:line="460" w:lineRule="atLeast"/>
        <w:ind w:firstLine="480"/>
        <w:rPr>
          <w:color w:val="666666"/>
          <w:sz w:val="24"/>
          <w:szCs w:val="24"/>
        </w:rPr>
      </w:pPr>
      <w:r>
        <w:rPr>
          <w:rFonts w:hint="eastAsia"/>
          <w:color w:val="000000"/>
          <w:sz w:val="24"/>
          <w:szCs w:val="24"/>
        </w:rPr>
        <w:t>6、如果发生供应商人须知第19项所述情况，同意贵方</w:t>
      </w:r>
      <w:r>
        <w:rPr>
          <w:rFonts w:hint="eastAsia"/>
          <w:color w:val="000000"/>
          <w:sz w:val="24"/>
          <w:szCs w:val="24"/>
          <w:lang w:eastAsia="zh-CN"/>
        </w:rPr>
        <w:t>处理意见</w:t>
      </w:r>
      <w:r>
        <w:rPr>
          <w:rFonts w:hint="eastAsia"/>
          <w:color w:val="000000"/>
          <w:sz w:val="24"/>
          <w:szCs w:val="24"/>
        </w:rPr>
        <w:t>。</w:t>
      </w:r>
    </w:p>
    <w:p w14:paraId="5EFF6BCE">
      <w:pPr>
        <w:shd w:val="clear" w:color="auto" w:fill="FFFFFF"/>
        <w:spacing w:line="460" w:lineRule="atLeast"/>
        <w:ind w:firstLine="480"/>
        <w:rPr>
          <w:color w:val="666666"/>
          <w:sz w:val="24"/>
          <w:szCs w:val="24"/>
        </w:rPr>
      </w:pPr>
      <w:r>
        <w:rPr>
          <w:rFonts w:hint="eastAsia"/>
          <w:color w:val="000000"/>
          <w:sz w:val="24"/>
          <w:szCs w:val="24"/>
        </w:rPr>
        <w:t>7、如果发生供应商人须知第2</w:t>
      </w:r>
      <w:r>
        <w:rPr>
          <w:rFonts w:hint="eastAsia"/>
          <w:color w:val="000000"/>
          <w:sz w:val="24"/>
          <w:szCs w:val="24"/>
          <w:lang w:val="en-US" w:eastAsia="zh-CN"/>
        </w:rPr>
        <w:t>6</w:t>
      </w:r>
      <w:r>
        <w:rPr>
          <w:rFonts w:hint="eastAsia"/>
          <w:color w:val="000000"/>
          <w:sz w:val="24"/>
          <w:szCs w:val="24"/>
        </w:rPr>
        <w:t>.2.1、2</w:t>
      </w:r>
      <w:r>
        <w:rPr>
          <w:rFonts w:hint="eastAsia"/>
          <w:color w:val="000000"/>
          <w:sz w:val="24"/>
          <w:szCs w:val="24"/>
          <w:lang w:val="en-US" w:eastAsia="zh-CN"/>
        </w:rPr>
        <w:t>6</w:t>
      </w:r>
      <w:r>
        <w:rPr>
          <w:rFonts w:hint="eastAsia"/>
          <w:color w:val="000000"/>
          <w:sz w:val="24"/>
          <w:szCs w:val="24"/>
        </w:rPr>
        <w:t>.2.2项所述情况，同意我方被认定为未实质性响应竞争性谈判文件。</w:t>
      </w:r>
    </w:p>
    <w:p w14:paraId="53FC1354">
      <w:pPr>
        <w:shd w:val="clear" w:color="auto" w:fill="FFFFFF"/>
        <w:spacing w:line="460" w:lineRule="atLeast"/>
        <w:ind w:firstLine="480"/>
        <w:rPr>
          <w:color w:val="666666"/>
          <w:sz w:val="24"/>
          <w:szCs w:val="24"/>
        </w:rPr>
      </w:pPr>
      <w:r>
        <w:rPr>
          <w:rFonts w:hint="eastAsia"/>
          <w:color w:val="000000"/>
          <w:sz w:val="24"/>
          <w:szCs w:val="24"/>
        </w:rPr>
        <w:t>8、如果发生供应商人须知第2</w:t>
      </w:r>
      <w:r>
        <w:rPr>
          <w:rFonts w:hint="eastAsia"/>
          <w:color w:val="000000"/>
          <w:sz w:val="24"/>
          <w:szCs w:val="24"/>
          <w:lang w:val="en-US" w:eastAsia="zh-CN"/>
        </w:rPr>
        <w:t>6</w:t>
      </w:r>
      <w:r>
        <w:rPr>
          <w:rFonts w:hint="eastAsia"/>
          <w:color w:val="000000"/>
          <w:sz w:val="24"/>
          <w:szCs w:val="24"/>
        </w:rPr>
        <w:t>.3、3</w:t>
      </w:r>
      <w:r>
        <w:rPr>
          <w:rFonts w:hint="eastAsia"/>
          <w:color w:val="000000"/>
          <w:sz w:val="24"/>
          <w:szCs w:val="24"/>
          <w:lang w:val="en-US" w:eastAsia="zh-CN"/>
        </w:rPr>
        <w:t>3</w:t>
      </w:r>
      <w:r>
        <w:rPr>
          <w:rFonts w:hint="eastAsia"/>
          <w:color w:val="000000"/>
          <w:sz w:val="24"/>
          <w:szCs w:val="24"/>
        </w:rPr>
        <w:t>.2项所述情况，同意谈判小组认定我方的行为属于恶意串通行为，并自愿接受监管部门的处罚。</w:t>
      </w:r>
    </w:p>
    <w:p w14:paraId="4852BD6F">
      <w:pPr>
        <w:shd w:val="clear" w:color="auto" w:fill="FFFFFF"/>
        <w:spacing w:line="460" w:lineRule="atLeast"/>
        <w:ind w:firstLine="480"/>
        <w:rPr>
          <w:color w:val="666666"/>
          <w:sz w:val="24"/>
          <w:szCs w:val="24"/>
        </w:rPr>
      </w:pPr>
      <w:r>
        <w:rPr>
          <w:rFonts w:hint="eastAsia"/>
          <w:color w:val="000000"/>
          <w:sz w:val="24"/>
          <w:szCs w:val="24"/>
        </w:rPr>
        <w:t>9、如果发生供应商人须知第2</w:t>
      </w:r>
      <w:r>
        <w:rPr>
          <w:rFonts w:hint="eastAsia"/>
          <w:color w:val="000000"/>
          <w:sz w:val="24"/>
          <w:szCs w:val="24"/>
          <w:lang w:val="en-US" w:eastAsia="zh-CN"/>
        </w:rPr>
        <w:t>9</w:t>
      </w:r>
      <w:r>
        <w:rPr>
          <w:rFonts w:hint="eastAsia"/>
          <w:color w:val="000000"/>
          <w:sz w:val="24"/>
          <w:szCs w:val="24"/>
        </w:rPr>
        <w:t>.2项所述情况，同意我方被认定为丧失参加谈判的资格，并承担相应的法律责任。</w:t>
      </w:r>
    </w:p>
    <w:p w14:paraId="1D3316BF">
      <w:pPr>
        <w:shd w:val="clear" w:color="auto" w:fill="FFFFFF"/>
        <w:spacing w:line="460" w:lineRule="atLeast"/>
        <w:ind w:firstLine="480"/>
        <w:rPr>
          <w:color w:val="666666"/>
          <w:sz w:val="24"/>
          <w:szCs w:val="24"/>
        </w:rPr>
      </w:pPr>
      <w:r>
        <w:rPr>
          <w:rFonts w:hint="eastAsia"/>
          <w:color w:val="000000"/>
          <w:sz w:val="24"/>
          <w:szCs w:val="24"/>
        </w:rPr>
        <w:t>10、如果被确定为成交供应商，我方同意按竞争性谈判文件的规定领取成交通知书。否则，视为我方成交后自动放弃成交资格，承担由此引起的一切后果。</w:t>
      </w:r>
    </w:p>
    <w:p w14:paraId="3EA50DC7">
      <w:pPr>
        <w:shd w:val="clear" w:color="auto" w:fill="FFFFFF"/>
        <w:spacing w:line="460" w:lineRule="atLeast"/>
        <w:ind w:firstLine="480"/>
        <w:rPr>
          <w:color w:val="666666"/>
          <w:sz w:val="24"/>
          <w:szCs w:val="24"/>
        </w:rPr>
      </w:pPr>
      <w:r>
        <w:rPr>
          <w:rFonts w:hint="eastAsia"/>
          <w:color w:val="000000"/>
          <w:sz w:val="24"/>
          <w:szCs w:val="24"/>
        </w:rPr>
        <w:t>11、如果被确定为成交供应商，我方同意在领取成交通知书之日起</w:t>
      </w:r>
      <w:r>
        <w:rPr>
          <w:rFonts w:hint="eastAsia"/>
          <w:color w:val="000000"/>
          <w:sz w:val="24"/>
          <w:szCs w:val="24"/>
          <w:u w:val="single"/>
        </w:rPr>
        <w:t>  </w:t>
      </w:r>
      <w:r>
        <w:rPr>
          <w:rStyle w:val="23"/>
          <w:rFonts w:hint="eastAsia"/>
          <w:color w:val="000000"/>
          <w:sz w:val="24"/>
          <w:szCs w:val="24"/>
          <w:u w:val="none"/>
          <w:lang w:eastAsia="zh-CN"/>
        </w:rPr>
        <w:t>个工作日</w:t>
      </w:r>
      <w:r>
        <w:rPr>
          <w:rFonts w:hint="eastAsia"/>
          <w:color w:val="000000"/>
          <w:sz w:val="24"/>
          <w:szCs w:val="24"/>
        </w:rPr>
        <w:t>内，按照竞争性谈判文件的规定与采购人签订采购合同。否则，视为我方成交后无正当理由不与采购人签订合同并承担相应法律责任。</w:t>
      </w:r>
    </w:p>
    <w:p w14:paraId="1695852A">
      <w:pPr>
        <w:pStyle w:val="6"/>
        <w:shd w:val="clear" w:color="auto" w:fill="FFFFFF"/>
        <w:spacing w:before="0" w:beforeAutospacing="0" w:after="0" w:afterAutospacing="0" w:line="460" w:lineRule="atLeast"/>
        <w:ind w:firstLine="464"/>
        <w:rPr>
          <w:color w:val="666666"/>
          <w:sz w:val="24"/>
          <w:szCs w:val="24"/>
        </w:rPr>
      </w:pPr>
      <w:r>
        <w:rPr>
          <w:color w:val="000000"/>
          <w:sz w:val="24"/>
          <w:szCs w:val="24"/>
        </w:rPr>
        <w:t>12、我方最近3年内的被公开披露或查处的违法违规行为有：</w:t>
      </w:r>
    </w:p>
    <w:p w14:paraId="222915B1">
      <w:pPr>
        <w:shd w:val="clear" w:color="auto" w:fill="FFFFFF"/>
        <w:spacing w:line="460" w:lineRule="atLeast"/>
        <w:ind w:firstLine="480"/>
        <w:rPr>
          <w:rFonts w:ascii="宋体" w:hAnsi="宋体"/>
          <w:color w:val="666666"/>
          <w:sz w:val="24"/>
          <w:szCs w:val="24"/>
        </w:rPr>
      </w:pPr>
      <w:r>
        <w:rPr>
          <w:rFonts w:hint="eastAsia"/>
          <w:color w:val="000000"/>
          <w:sz w:val="24"/>
          <w:szCs w:val="24"/>
          <w:u w:val="single"/>
        </w:rPr>
        <w:t>　　　　　　　　　　　　　　　　　　　　　　　　　　　</w:t>
      </w:r>
      <w:r>
        <w:rPr>
          <w:rFonts w:hint="eastAsia"/>
          <w:color w:val="000000"/>
          <w:sz w:val="24"/>
          <w:szCs w:val="24"/>
        </w:rPr>
        <w:t>。</w:t>
      </w:r>
    </w:p>
    <w:p w14:paraId="6F428177">
      <w:pPr>
        <w:pStyle w:val="10"/>
        <w:shd w:val="clear" w:color="auto" w:fill="FFFFFF"/>
        <w:spacing w:line="460" w:lineRule="atLeast"/>
        <w:ind w:left="479" w:leftChars="228" w:firstLine="0" w:firstLineChars="0"/>
        <w:rPr>
          <w:rFonts w:ascii="宋体" w:hAnsi="宋体"/>
          <w:color w:val="666666"/>
          <w:sz w:val="24"/>
          <w:szCs w:val="24"/>
        </w:rPr>
      </w:pPr>
      <w:r>
        <w:rPr>
          <w:rFonts w:hint="eastAsia"/>
          <w:color w:val="000000"/>
          <w:sz w:val="24"/>
          <w:szCs w:val="24"/>
        </w:rPr>
        <w:t>13、以上事项如有虚假或隐瞒，我方愿意承担一切后果和责任。</w:t>
      </w:r>
    </w:p>
    <w:p w14:paraId="4352B6A2">
      <w:pPr>
        <w:shd w:val="clear" w:color="auto" w:fill="FFFFFF"/>
        <w:spacing w:line="460" w:lineRule="atLeast"/>
        <w:ind w:firstLine="480"/>
        <w:rPr>
          <w:rFonts w:ascii="宋体" w:hAnsi="宋体"/>
          <w:color w:val="666666"/>
          <w:sz w:val="24"/>
          <w:szCs w:val="24"/>
        </w:rPr>
      </w:pPr>
      <w:r>
        <w:rPr>
          <w:rFonts w:hint="eastAsia"/>
          <w:color w:val="000000"/>
          <w:sz w:val="24"/>
          <w:szCs w:val="24"/>
        </w:rPr>
        <w:t>14、与本响应有关的一切正式往来通讯请寄：</w:t>
      </w:r>
    </w:p>
    <w:p w14:paraId="278E794A">
      <w:pPr>
        <w:shd w:val="clear" w:color="auto" w:fill="FFFFFF"/>
        <w:spacing w:line="460" w:lineRule="atLeast"/>
        <w:ind w:firstLine="480"/>
        <w:rPr>
          <w:color w:val="666666"/>
          <w:sz w:val="24"/>
          <w:szCs w:val="24"/>
        </w:rPr>
      </w:pPr>
      <w:r>
        <w:rPr>
          <w:rFonts w:hint="eastAsia"/>
          <w:color w:val="000000"/>
          <w:sz w:val="24"/>
          <w:szCs w:val="24"/>
        </w:rPr>
        <w:t>  </w:t>
      </w:r>
      <w:r>
        <w:rPr>
          <w:rStyle w:val="23"/>
          <w:rFonts w:hint="eastAsia"/>
          <w:color w:val="000000"/>
          <w:sz w:val="24"/>
          <w:szCs w:val="24"/>
        </w:rPr>
        <w:t> </w:t>
      </w:r>
      <w:r>
        <w:rPr>
          <w:rFonts w:hint="eastAsia"/>
          <w:color w:val="000000"/>
          <w:sz w:val="24"/>
          <w:szCs w:val="24"/>
        </w:rPr>
        <w:t>地址：</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 邮编：</w:t>
      </w:r>
      <w:r>
        <w:rPr>
          <w:rStyle w:val="23"/>
          <w:rFonts w:hint="eastAsia"/>
          <w:color w:val="000000"/>
          <w:sz w:val="24"/>
          <w:szCs w:val="24"/>
        </w:rPr>
        <w:t> </w:t>
      </w:r>
      <w:r>
        <w:rPr>
          <w:rFonts w:hint="eastAsia"/>
          <w:color w:val="000000"/>
          <w:sz w:val="24"/>
          <w:szCs w:val="24"/>
          <w:u w:val="single"/>
        </w:rPr>
        <w:t>                 </w:t>
      </w:r>
    </w:p>
    <w:p w14:paraId="71928E01">
      <w:pPr>
        <w:shd w:val="clear" w:color="auto" w:fill="FFFFFF"/>
        <w:spacing w:line="460" w:lineRule="atLeast"/>
        <w:ind w:firstLine="480"/>
        <w:rPr>
          <w:color w:val="666666"/>
          <w:sz w:val="24"/>
          <w:szCs w:val="24"/>
        </w:rPr>
      </w:pPr>
      <w:r>
        <w:rPr>
          <w:rFonts w:hint="eastAsia"/>
          <w:color w:val="000000"/>
          <w:sz w:val="24"/>
          <w:szCs w:val="24"/>
        </w:rPr>
        <w:t>  </w:t>
      </w:r>
      <w:r>
        <w:rPr>
          <w:rStyle w:val="23"/>
          <w:rFonts w:hint="eastAsia"/>
          <w:color w:val="000000"/>
          <w:sz w:val="24"/>
          <w:szCs w:val="24"/>
        </w:rPr>
        <w:t> </w:t>
      </w:r>
      <w:r>
        <w:rPr>
          <w:rFonts w:hint="eastAsia"/>
          <w:color w:val="000000"/>
          <w:sz w:val="24"/>
          <w:szCs w:val="24"/>
        </w:rPr>
        <w:t>电话：</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 传真：</w:t>
      </w:r>
      <w:r>
        <w:rPr>
          <w:rStyle w:val="23"/>
          <w:rFonts w:hint="eastAsia"/>
          <w:color w:val="000000"/>
          <w:sz w:val="24"/>
          <w:szCs w:val="24"/>
        </w:rPr>
        <w:t> </w:t>
      </w:r>
      <w:r>
        <w:rPr>
          <w:rFonts w:hint="eastAsia"/>
          <w:color w:val="000000"/>
          <w:sz w:val="24"/>
          <w:szCs w:val="24"/>
          <w:u w:val="single"/>
        </w:rPr>
        <w:t>                 </w:t>
      </w:r>
    </w:p>
    <w:p w14:paraId="35BF83C2">
      <w:pPr>
        <w:shd w:val="clear" w:color="auto" w:fill="FFFFFF"/>
        <w:spacing w:line="460" w:lineRule="atLeast"/>
        <w:ind w:firstLine="480"/>
        <w:rPr>
          <w:color w:val="666666"/>
          <w:sz w:val="24"/>
          <w:szCs w:val="24"/>
        </w:rPr>
      </w:pPr>
      <w:r>
        <w:rPr>
          <w:rFonts w:hint="eastAsia"/>
          <w:color w:val="000000"/>
          <w:sz w:val="24"/>
          <w:szCs w:val="24"/>
        </w:rPr>
        <w:t>   </w:t>
      </w:r>
    </w:p>
    <w:p w14:paraId="4036A2DB">
      <w:pPr>
        <w:shd w:val="clear" w:color="auto" w:fill="FFFFFF"/>
        <w:spacing w:line="460" w:lineRule="atLeast"/>
        <w:ind w:firstLine="480"/>
        <w:rPr>
          <w:color w:val="666666"/>
          <w:sz w:val="24"/>
          <w:szCs w:val="24"/>
        </w:rPr>
      </w:pPr>
      <w:r>
        <w:rPr>
          <w:rFonts w:hint="eastAsia"/>
          <w:color w:val="000000"/>
          <w:sz w:val="24"/>
          <w:szCs w:val="24"/>
        </w:rPr>
        <w:t> </w:t>
      </w:r>
    </w:p>
    <w:p w14:paraId="2EFABCAC">
      <w:pPr>
        <w:shd w:val="clear" w:color="auto" w:fill="FFFFFF"/>
        <w:spacing w:line="460" w:lineRule="atLeast"/>
        <w:ind w:firstLine="480"/>
        <w:rPr>
          <w:color w:val="666666"/>
          <w:sz w:val="24"/>
          <w:szCs w:val="24"/>
        </w:rPr>
      </w:pPr>
      <w:r>
        <w:rPr>
          <w:rFonts w:hint="eastAsia"/>
          <w:color w:val="000000"/>
          <w:sz w:val="24"/>
          <w:szCs w:val="24"/>
        </w:rPr>
        <w:t> </w:t>
      </w:r>
    </w:p>
    <w:p w14:paraId="13DB7E43">
      <w:pPr>
        <w:shd w:val="clear" w:color="auto" w:fill="FFFFFF"/>
        <w:spacing w:line="460" w:lineRule="atLeast"/>
        <w:ind w:firstLine="4320" w:firstLineChars="1800"/>
        <w:rPr>
          <w:color w:val="666666"/>
          <w:sz w:val="24"/>
          <w:szCs w:val="24"/>
        </w:rPr>
      </w:pPr>
      <w:r>
        <w:rPr>
          <w:rFonts w:hint="eastAsia"/>
          <w:color w:val="000000"/>
          <w:sz w:val="24"/>
          <w:szCs w:val="24"/>
        </w:rPr>
        <w:t>供应商代表签字：</w:t>
      </w:r>
      <w:r>
        <w:rPr>
          <w:rStyle w:val="23"/>
          <w:rFonts w:hint="eastAsia"/>
          <w:color w:val="000000"/>
          <w:sz w:val="24"/>
          <w:szCs w:val="24"/>
        </w:rPr>
        <w:t> </w:t>
      </w:r>
      <w:r>
        <w:rPr>
          <w:rFonts w:hint="eastAsia"/>
          <w:color w:val="000000"/>
          <w:sz w:val="24"/>
          <w:szCs w:val="24"/>
          <w:u w:val="single"/>
        </w:rPr>
        <w:t>                </w:t>
      </w:r>
    </w:p>
    <w:p w14:paraId="78A7817C">
      <w:pPr>
        <w:shd w:val="clear" w:color="auto" w:fill="FFFFFF"/>
        <w:spacing w:line="460" w:lineRule="atLeast"/>
        <w:ind w:firstLine="480"/>
        <w:rPr>
          <w:color w:val="666666"/>
          <w:sz w:val="24"/>
          <w:szCs w:val="24"/>
        </w:rPr>
      </w:pPr>
      <w:r>
        <w:rPr>
          <w:rFonts w:hint="eastAsia"/>
          <w:color w:val="000000"/>
          <w:sz w:val="24"/>
          <w:szCs w:val="24"/>
        </w:rPr>
        <w:t xml:space="preserve">           </w:t>
      </w:r>
      <w:r>
        <w:rPr>
          <w:rFonts w:hint="eastAsia"/>
          <w:color w:val="000000"/>
          <w:sz w:val="24"/>
          <w:szCs w:val="24"/>
          <w:lang w:val="en-US" w:eastAsia="zh-CN"/>
        </w:rPr>
        <w:t xml:space="preserve">                    </w:t>
      </w:r>
      <w:r>
        <w:rPr>
          <w:rFonts w:hint="eastAsia"/>
          <w:color w:val="000000"/>
          <w:sz w:val="24"/>
          <w:szCs w:val="24"/>
        </w:rPr>
        <w:t> </w:t>
      </w:r>
      <w:r>
        <w:rPr>
          <w:rStyle w:val="23"/>
          <w:rFonts w:hint="eastAsia"/>
          <w:color w:val="000000"/>
          <w:sz w:val="24"/>
          <w:szCs w:val="24"/>
        </w:rPr>
        <w:t> </w:t>
      </w:r>
      <w:r>
        <w:rPr>
          <w:rFonts w:hint="eastAsia"/>
          <w:color w:val="000000"/>
          <w:sz w:val="24"/>
          <w:szCs w:val="24"/>
        </w:rPr>
        <w:t>供应商：</w:t>
      </w:r>
      <w:r>
        <w:rPr>
          <w:rFonts w:hint="eastAsia"/>
          <w:color w:val="000000"/>
          <w:sz w:val="24"/>
          <w:szCs w:val="24"/>
          <w:u w:val="single"/>
        </w:rPr>
        <w:t>                 </w:t>
      </w:r>
      <w:r>
        <w:rPr>
          <w:rFonts w:hint="eastAsia"/>
          <w:color w:val="000000"/>
          <w:sz w:val="24"/>
          <w:szCs w:val="24"/>
        </w:rPr>
        <w:t>（全称并加盖公章）</w:t>
      </w:r>
    </w:p>
    <w:p w14:paraId="4360997F">
      <w:pPr>
        <w:shd w:val="clear" w:color="auto" w:fill="FFFFFF"/>
        <w:spacing w:line="460" w:lineRule="atLeast"/>
        <w:ind w:firstLine="480"/>
        <w:rPr>
          <w:color w:val="666666"/>
          <w:sz w:val="24"/>
          <w:szCs w:val="24"/>
        </w:rPr>
      </w:pPr>
      <w:r>
        <w:rPr>
          <w:rFonts w:hint="eastAsia"/>
          <w:color w:val="000000"/>
          <w:sz w:val="24"/>
          <w:szCs w:val="24"/>
        </w:rPr>
        <w:t>                                </w:t>
      </w:r>
    </w:p>
    <w:p w14:paraId="2C82FBAF">
      <w:pPr>
        <w:shd w:val="clear" w:color="auto" w:fill="FFFFFF"/>
        <w:spacing w:line="460" w:lineRule="atLeast"/>
        <w:ind w:firstLine="480"/>
        <w:rPr>
          <w:color w:val="666666"/>
          <w:sz w:val="24"/>
          <w:szCs w:val="24"/>
        </w:rPr>
      </w:pPr>
      <w:r>
        <w:rPr>
          <w:rFonts w:hint="eastAsia"/>
          <w:color w:val="000000"/>
          <w:sz w:val="24"/>
          <w:szCs w:val="24"/>
        </w:rPr>
        <w:t> </w:t>
      </w:r>
    </w:p>
    <w:p w14:paraId="13A1DAEF">
      <w:pPr>
        <w:shd w:val="clear" w:color="auto" w:fill="FFFFFF"/>
        <w:spacing w:line="460" w:lineRule="atLeast"/>
        <w:ind w:firstLine="4800"/>
        <w:rPr>
          <w:color w:val="666666"/>
          <w:sz w:val="24"/>
          <w:szCs w:val="24"/>
        </w:rPr>
      </w:pPr>
      <w:r>
        <w:rPr>
          <w:rFonts w:hint="eastAsia"/>
          <w:color w:val="000000"/>
          <w:sz w:val="24"/>
          <w:szCs w:val="24"/>
        </w:rPr>
        <w:t> </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月</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日</w:t>
      </w:r>
    </w:p>
    <w:p w14:paraId="4EE6DF89">
      <w:pPr>
        <w:shd w:val="clear" w:color="auto" w:fill="FFFFFF"/>
        <w:spacing w:line="460" w:lineRule="atLeast"/>
        <w:rPr>
          <w:rFonts w:hint="eastAsia"/>
          <w:b/>
          <w:bCs/>
          <w:color w:val="000000"/>
          <w:sz w:val="24"/>
          <w:szCs w:val="24"/>
        </w:rPr>
      </w:pPr>
    </w:p>
    <w:p w14:paraId="4C039C55">
      <w:pPr>
        <w:shd w:val="clear" w:color="auto" w:fill="FFFFFF"/>
        <w:spacing w:line="460" w:lineRule="atLeast"/>
        <w:rPr>
          <w:rFonts w:hint="eastAsia"/>
          <w:b/>
          <w:bCs/>
          <w:color w:val="000000"/>
          <w:sz w:val="24"/>
          <w:szCs w:val="24"/>
        </w:rPr>
      </w:pPr>
    </w:p>
    <w:p w14:paraId="5AED1CEE">
      <w:pPr>
        <w:shd w:val="clear" w:color="auto" w:fill="FFFFFF"/>
        <w:spacing w:line="460" w:lineRule="atLeast"/>
        <w:rPr>
          <w:color w:val="666666"/>
          <w:sz w:val="28"/>
          <w:szCs w:val="28"/>
        </w:rPr>
      </w:pPr>
      <w:r>
        <w:rPr>
          <w:rFonts w:hint="eastAsia"/>
          <w:b/>
          <w:bCs/>
          <w:color w:val="000000"/>
          <w:sz w:val="28"/>
          <w:szCs w:val="28"/>
        </w:rPr>
        <w:t>附件</w:t>
      </w:r>
      <w:r>
        <w:rPr>
          <w:rFonts w:hint="eastAsia"/>
          <w:b/>
          <w:bCs/>
          <w:color w:val="000000"/>
          <w:sz w:val="28"/>
          <w:szCs w:val="28"/>
          <w:lang w:val="en-US" w:eastAsia="zh-CN"/>
        </w:rPr>
        <w:t>3</w:t>
      </w:r>
      <w:r>
        <w:rPr>
          <w:rFonts w:hint="eastAsia"/>
          <w:b/>
          <w:bCs/>
          <w:color w:val="000000"/>
          <w:sz w:val="28"/>
          <w:szCs w:val="28"/>
        </w:rPr>
        <w:t>            </w:t>
      </w:r>
      <w:r>
        <w:rPr>
          <w:rStyle w:val="23"/>
          <w:rFonts w:hint="eastAsia"/>
          <w:b/>
          <w:bCs/>
          <w:color w:val="000000"/>
          <w:sz w:val="28"/>
          <w:szCs w:val="28"/>
        </w:rPr>
        <w:t> </w:t>
      </w:r>
      <w:r>
        <w:rPr>
          <w:rFonts w:hint="eastAsia"/>
          <w:b/>
          <w:bCs/>
          <w:color w:val="000000"/>
          <w:sz w:val="28"/>
          <w:szCs w:val="28"/>
        </w:rPr>
        <w:t>     初次报价一览表</w:t>
      </w:r>
      <w:r>
        <w:rPr>
          <w:rFonts w:hint="eastAsia"/>
          <w:color w:val="000000"/>
          <w:sz w:val="28"/>
          <w:szCs w:val="28"/>
        </w:rPr>
        <w:t>（格式）</w:t>
      </w:r>
    </w:p>
    <w:p w14:paraId="34102EFA">
      <w:pPr>
        <w:shd w:val="clear" w:color="auto" w:fill="FFFFFF"/>
        <w:spacing w:line="460" w:lineRule="atLeast"/>
        <w:rPr>
          <w:rStyle w:val="23"/>
          <w:rFonts w:hint="eastAsia"/>
          <w:sz w:val="24"/>
          <w:szCs w:val="24"/>
          <w:u w:val="single"/>
        </w:rPr>
      </w:pPr>
      <w:r>
        <w:rPr>
          <w:rFonts w:hint="eastAsia"/>
          <w:color w:val="000000"/>
        </w:rPr>
        <w:t>  </w:t>
      </w:r>
      <w:r>
        <w:rPr>
          <w:rFonts w:hint="eastAsia"/>
          <w:sz w:val="24"/>
          <w:szCs w:val="24"/>
        </w:rPr>
        <w:t>项目编号：</w:t>
      </w:r>
      <w:r>
        <w:rPr>
          <w:rFonts w:hint="eastAsia"/>
          <w:sz w:val="24"/>
          <w:szCs w:val="24"/>
          <w:u w:val="single"/>
        </w:rPr>
        <w:t>                       </w:t>
      </w:r>
      <w:r>
        <w:rPr>
          <w:rStyle w:val="23"/>
          <w:rFonts w:hint="eastAsia"/>
          <w:sz w:val="24"/>
          <w:szCs w:val="24"/>
          <w:u w:val="single"/>
        </w:rPr>
        <w:t xml:space="preserve">        </w:t>
      </w:r>
      <w:r>
        <w:rPr>
          <w:rStyle w:val="23"/>
          <w:rFonts w:hint="eastAsia"/>
          <w:sz w:val="24"/>
          <w:szCs w:val="24"/>
        </w:rPr>
        <w:t xml:space="preserve">                   </w:t>
      </w:r>
    </w:p>
    <w:p w14:paraId="50B26835">
      <w:pPr>
        <w:spacing w:before="50" w:after="50" w:line="480" w:lineRule="atLeast"/>
        <w:rPr>
          <w:rFonts w:hint="eastAsia"/>
          <w:sz w:val="24"/>
          <w:szCs w:val="24"/>
        </w:rPr>
      </w:pPr>
      <w:r>
        <w:rPr>
          <w:rStyle w:val="23"/>
          <w:rFonts w:hint="eastAsia"/>
          <w:sz w:val="24"/>
          <w:szCs w:val="24"/>
          <w:lang w:eastAsia="zh-CN"/>
        </w:rPr>
        <w:t>项目</w:t>
      </w:r>
      <w:r>
        <w:rPr>
          <w:rStyle w:val="23"/>
          <w:rFonts w:hint="eastAsia"/>
          <w:sz w:val="24"/>
          <w:szCs w:val="24"/>
        </w:rPr>
        <w:t>名称：</w:t>
      </w:r>
      <w:r>
        <w:rPr>
          <w:rFonts w:hint="eastAsia"/>
          <w:sz w:val="24"/>
          <w:szCs w:val="24"/>
          <w:u w:val="single"/>
        </w:rPr>
        <w:t xml:space="preserve">                                     </w:t>
      </w:r>
      <w:r>
        <w:rPr>
          <w:rFonts w:hint="eastAsia"/>
          <w:sz w:val="24"/>
          <w:szCs w:val="24"/>
        </w:rPr>
        <w:t xml:space="preserve">               单位：元</w:t>
      </w:r>
    </w:p>
    <w:tbl>
      <w:tblPr>
        <w:tblStyle w:val="16"/>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300"/>
        <w:gridCol w:w="4044"/>
      </w:tblGrid>
      <w:tr w14:paraId="1F09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0CD4CF6">
            <w:pPr>
              <w:autoSpaceDE w:val="0"/>
              <w:autoSpaceDN w:val="0"/>
              <w:jc w:val="center"/>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p>
        </w:tc>
        <w:tc>
          <w:tcPr>
            <w:tcW w:w="7344" w:type="dxa"/>
            <w:gridSpan w:val="2"/>
            <w:noWrap w:val="0"/>
            <w:vAlign w:val="center"/>
          </w:tcPr>
          <w:p w14:paraId="2EA87C66">
            <w:pPr>
              <w:autoSpaceDE w:val="0"/>
              <w:autoSpaceDN w:val="0"/>
              <w:jc w:val="both"/>
              <w:rPr>
                <w:rFonts w:hint="eastAsia" w:ascii="宋体" w:hAnsi="宋体" w:eastAsia="宋体"/>
                <w:sz w:val="24"/>
                <w:szCs w:val="24"/>
                <w:lang w:eastAsia="zh-CN"/>
              </w:rPr>
            </w:pPr>
          </w:p>
        </w:tc>
      </w:tr>
      <w:tr w14:paraId="2A27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8137FFA">
            <w:pPr>
              <w:autoSpaceDE w:val="0"/>
              <w:autoSpaceDN w:val="0"/>
              <w:jc w:val="center"/>
              <w:rPr>
                <w:rFonts w:hint="eastAsia" w:ascii="宋体" w:hAnsi="宋体" w:eastAsia="宋体"/>
                <w:sz w:val="24"/>
                <w:szCs w:val="24"/>
                <w:lang w:eastAsia="zh-CN"/>
              </w:rPr>
            </w:pPr>
            <w:r>
              <w:rPr>
                <w:rFonts w:hint="eastAsia" w:ascii="宋体" w:hAnsi="宋体"/>
                <w:sz w:val="24"/>
                <w:szCs w:val="24"/>
                <w:lang w:eastAsia="zh-CN"/>
              </w:rPr>
              <w:t>资质等级</w:t>
            </w:r>
          </w:p>
        </w:tc>
        <w:tc>
          <w:tcPr>
            <w:tcW w:w="7344" w:type="dxa"/>
            <w:gridSpan w:val="2"/>
            <w:noWrap w:val="0"/>
            <w:vAlign w:val="center"/>
          </w:tcPr>
          <w:p w14:paraId="31D3D87E">
            <w:pPr>
              <w:autoSpaceDE w:val="0"/>
              <w:autoSpaceDN w:val="0"/>
              <w:jc w:val="both"/>
              <w:rPr>
                <w:rFonts w:hint="eastAsia" w:ascii="宋体" w:hAnsi="宋体" w:eastAsia="宋体"/>
                <w:sz w:val="24"/>
                <w:szCs w:val="24"/>
                <w:lang w:eastAsia="zh-CN"/>
              </w:rPr>
            </w:pPr>
          </w:p>
        </w:tc>
      </w:tr>
      <w:tr w14:paraId="451C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4FB77130">
            <w:pPr>
              <w:autoSpaceDE w:val="0"/>
              <w:autoSpaceDN w:val="0"/>
              <w:jc w:val="center"/>
              <w:rPr>
                <w:rFonts w:hint="eastAsia" w:ascii="宋体" w:hAnsi="宋体"/>
                <w:sz w:val="24"/>
                <w:szCs w:val="24"/>
                <w:lang w:eastAsia="zh-CN"/>
              </w:rPr>
            </w:pPr>
            <w:r>
              <w:rPr>
                <w:rFonts w:hint="eastAsia" w:ascii="宋体" w:hAnsi="宋体"/>
                <w:sz w:val="24"/>
                <w:szCs w:val="24"/>
                <w:lang w:eastAsia="zh-CN"/>
              </w:rPr>
              <w:t>供应商地址</w:t>
            </w:r>
          </w:p>
        </w:tc>
        <w:tc>
          <w:tcPr>
            <w:tcW w:w="7344" w:type="dxa"/>
            <w:gridSpan w:val="2"/>
            <w:noWrap w:val="0"/>
            <w:vAlign w:val="center"/>
          </w:tcPr>
          <w:p w14:paraId="1E317A0E">
            <w:pPr>
              <w:autoSpaceDE w:val="0"/>
              <w:autoSpaceDN w:val="0"/>
              <w:jc w:val="both"/>
              <w:rPr>
                <w:rFonts w:hint="eastAsia" w:ascii="宋体" w:hAnsi="宋体" w:eastAsia="宋体"/>
                <w:sz w:val="24"/>
                <w:szCs w:val="24"/>
                <w:lang w:eastAsia="zh-CN"/>
              </w:rPr>
            </w:pPr>
          </w:p>
        </w:tc>
      </w:tr>
      <w:tr w14:paraId="78C4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675" w:type="dxa"/>
            <w:noWrap w:val="0"/>
            <w:vAlign w:val="center"/>
          </w:tcPr>
          <w:p w14:paraId="70BD0F58">
            <w:pPr>
              <w:autoSpaceDE w:val="0"/>
              <w:autoSpaceDN w:val="0"/>
              <w:jc w:val="center"/>
              <w:rPr>
                <w:rFonts w:hint="eastAsia" w:ascii="宋体" w:hAnsi="宋体"/>
                <w:sz w:val="24"/>
                <w:szCs w:val="24"/>
              </w:rPr>
            </w:pPr>
            <w:r>
              <w:rPr>
                <w:rFonts w:hint="eastAsia" w:ascii="宋体" w:hAnsi="宋体"/>
                <w:sz w:val="24"/>
                <w:szCs w:val="24"/>
              </w:rPr>
              <w:t>投标总报价</w:t>
            </w:r>
          </w:p>
        </w:tc>
        <w:tc>
          <w:tcPr>
            <w:tcW w:w="7344" w:type="dxa"/>
            <w:gridSpan w:val="2"/>
            <w:noWrap w:val="0"/>
            <w:vAlign w:val="top"/>
          </w:tcPr>
          <w:p w14:paraId="0759F3F3">
            <w:pPr>
              <w:autoSpaceDE w:val="0"/>
              <w:autoSpaceDN w:val="0"/>
              <w:rPr>
                <w:rFonts w:hint="eastAsia" w:ascii="宋体" w:hAnsi="宋体"/>
                <w:sz w:val="24"/>
                <w:szCs w:val="24"/>
              </w:rPr>
            </w:pPr>
          </w:p>
          <w:p w14:paraId="2319D104">
            <w:pPr>
              <w:autoSpaceDE w:val="0"/>
              <w:autoSpaceDN w:val="0"/>
              <w:rPr>
                <w:rFonts w:hint="eastAsia"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p>
          <w:p w14:paraId="00C384B2">
            <w:pPr>
              <w:autoSpaceDE w:val="0"/>
              <w:autoSpaceDN w:val="0"/>
              <w:rPr>
                <w:rFonts w:hint="eastAsia" w:ascii="宋体" w:hAnsi="宋体"/>
                <w:sz w:val="24"/>
                <w:szCs w:val="24"/>
              </w:rPr>
            </w:pPr>
          </w:p>
          <w:p w14:paraId="6E67E71B">
            <w:pPr>
              <w:autoSpaceDE w:val="0"/>
              <w:autoSpaceDN w:val="0"/>
              <w:rPr>
                <w:rFonts w:hint="eastAsia" w:ascii="宋体" w:hAnsi="宋体"/>
                <w:sz w:val="24"/>
                <w:szCs w:val="24"/>
                <w:u w:val="single"/>
              </w:rPr>
            </w:pPr>
            <w:r>
              <w:rPr>
                <w:rFonts w:hint="eastAsia" w:ascii="宋体" w:hAnsi="宋体"/>
                <w:sz w:val="24"/>
                <w:szCs w:val="24"/>
              </w:rPr>
              <w:t>（小写）：￥：</w:t>
            </w:r>
            <w:r>
              <w:rPr>
                <w:rFonts w:hint="eastAsia" w:ascii="宋体" w:hAnsi="宋体"/>
                <w:sz w:val="24"/>
                <w:szCs w:val="24"/>
                <w:u w:val="single"/>
              </w:rPr>
              <w:t xml:space="preserve">                                </w:t>
            </w:r>
          </w:p>
        </w:tc>
      </w:tr>
      <w:tr w14:paraId="2448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4F87E794">
            <w:pPr>
              <w:autoSpaceDE w:val="0"/>
              <w:autoSpaceDN w:val="0"/>
              <w:jc w:val="center"/>
              <w:rPr>
                <w:rFonts w:hint="eastAsia" w:ascii="宋体" w:hAnsi="宋体"/>
                <w:sz w:val="24"/>
                <w:szCs w:val="24"/>
              </w:rPr>
            </w:pPr>
            <w:r>
              <w:rPr>
                <w:rFonts w:hint="eastAsia" w:ascii="宋体" w:hAnsi="宋体" w:cs="宋体"/>
                <w:sz w:val="24"/>
              </w:rPr>
              <w:t>监理服务期限</w:t>
            </w:r>
          </w:p>
        </w:tc>
        <w:tc>
          <w:tcPr>
            <w:tcW w:w="7344" w:type="dxa"/>
            <w:gridSpan w:val="2"/>
            <w:noWrap w:val="0"/>
            <w:vAlign w:val="top"/>
          </w:tcPr>
          <w:p w14:paraId="1DCEE944">
            <w:pPr>
              <w:autoSpaceDE w:val="0"/>
              <w:autoSpaceDN w:val="0"/>
              <w:rPr>
                <w:rFonts w:hint="eastAsia" w:ascii="宋体" w:hAnsi="宋体"/>
                <w:sz w:val="24"/>
                <w:szCs w:val="24"/>
              </w:rPr>
            </w:pPr>
          </w:p>
          <w:p w14:paraId="5EC9E72C">
            <w:pPr>
              <w:autoSpaceDE w:val="0"/>
              <w:autoSpaceDN w:val="0"/>
              <w:rPr>
                <w:rFonts w:hint="eastAsia" w:ascii="宋体" w:hAnsi="宋体"/>
                <w:sz w:val="24"/>
                <w:szCs w:val="24"/>
              </w:rPr>
            </w:pPr>
            <w:r>
              <w:rPr>
                <w:rFonts w:hint="eastAsia" w:ascii="宋体" w:hAnsi="宋体"/>
                <w:sz w:val="24"/>
                <w:szCs w:val="24"/>
              </w:rPr>
              <w:t xml:space="preserve">       </w:t>
            </w:r>
          </w:p>
        </w:tc>
      </w:tr>
      <w:tr w14:paraId="55CD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75" w:type="dxa"/>
            <w:noWrap w:val="0"/>
            <w:vAlign w:val="center"/>
          </w:tcPr>
          <w:p w14:paraId="3FFEC758">
            <w:pPr>
              <w:autoSpaceDE w:val="0"/>
              <w:autoSpaceDN w:val="0"/>
              <w:jc w:val="center"/>
              <w:rPr>
                <w:rFonts w:hint="eastAsia" w:ascii="宋体" w:hAnsi="宋体" w:eastAsia="宋体"/>
                <w:sz w:val="24"/>
                <w:szCs w:val="24"/>
                <w:lang w:eastAsia="zh-CN"/>
              </w:rPr>
            </w:pPr>
            <w:r>
              <w:rPr>
                <w:rFonts w:hint="eastAsia" w:ascii="宋体" w:hAnsi="宋体"/>
                <w:sz w:val="24"/>
                <w:szCs w:val="24"/>
                <w:lang w:eastAsia="zh-CN"/>
              </w:rPr>
              <w:t>质量</w:t>
            </w:r>
          </w:p>
        </w:tc>
        <w:tc>
          <w:tcPr>
            <w:tcW w:w="7344" w:type="dxa"/>
            <w:gridSpan w:val="2"/>
            <w:noWrap w:val="0"/>
            <w:vAlign w:val="top"/>
          </w:tcPr>
          <w:p w14:paraId="4BD7BEFE">
            <w:pPr>
              <w:autoSpaceDE w:val="0"/>
              <w:autoSpaceDN w:val="0"/>
              <w:rPr>
                <w:rFonts w:hint="eastAsia" w:ascii="宋体" w:hAnsi="宋体"/>
                <w:sz w:val="24"/>
                <w:szCs w:val="24"/>
              </w:rPr>
            </w:pPr>
          </w:p>
        </w:tc>
      </w:tr>
      <w:tr w14:paraId="16AB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54951018">
            <w:pPr>
              <w:autoSpaceDE w:val="0"/>
              <w:autoSpaceDN w:val="0"/>
              <w:jc w:val="center"/>
              <w:rPr>
                <w:rFonts w:hint="eastAsia" w:ascii="宋体" w:hAnsi="宋体" w:eastAsia="宋体"/>
                <w:sz w:val="24"/>
                <w:szCs w:val="24"/>
                <w:lang w:eastAsia="zh-CN"/>
              </w:rPr>
            </w:pPr>
            <w:r>
              <w:rPr>
                <w:rFonts w:hint="eastAsia" w:ascii="宋体" w:hAnsi="宋体"/>
                <w:sz w:val="24"/>
                <w:szCs w:val="24"/>
              </w:rPr>
              <w:t>项目</w:t>
            </w:r>
            <w:r>
              <w:rPr>
                <w:rFonts w:hint="eastAsia" w:ascii="宋体" w:hAnsi="宋体"/>
                <w:sz w:val="24"/>
                <w:szCs w:val="24"/>
                <w:lang w:eastAsia="zh-CN"/>
              </w:rPr>
              <w:t>总监理工程师</w:t>
            </w:r>
          </w:p>
        </w:tc>
        <w:tc>
          <w:tcPr>
            <w:tcW w:w="3300" w:type="dxa"/>
            <w:noWrap w:val="0"/>
            <w:vAlign w:val="center"/>
          </w:tcPr>
          <w:p w14:paraId="6F735E69">
            <w:pPr>
              <w:autoSpaceDE w:val="0"/>
              <w:autoSpaceDN w:val="0"/>
              <w:jc w:val="both"/>
              <w:rPr>
                <w:rFonts w:hint="eastAsia" w:ascii="宋体" w:hAnsi="宋体" w:eastAsia="宋体"/>
                <w:sz w:val="24"/>
                <w:szCs w:val="24"/>
                <w:lang w:val="en-US" w:eastAsia="zh-CN"/>
              </w:rPr>
            </w:pPr>
            <w:r>
              <w:rPr>
                <w:rFonts w:hint="eastAsia" w:ascii="宋体" w:hAnsi="宋体"/>
                <w:sz w:val="24"/>
                <w:szCs w:val="24"/>
                <w:lang w:val="en-US" w:eastAsia="zh-CN"/>
              </w:rPr>
              <w:t>姓名：</w:t>
            </w:r>
          </w:p>
        </w:tc>
        <w:tc>
          <w:tcPr>
            <w:tcW w:w="4044" w:type="dxa"/>
            <w:noWrap w:val="0"/>
            <w:vAlign w:val="center"/>
          </w:tcPr>
          <w:p w14:paraId="43ECB642">
            <w:pPr>
              <w:autoSpaceDE w:val="0"/>
              <w:autoSpaceDN w:val="0"/>
              <w:jc w:val="both"/>
              <w:rPr>
                <w:rFonts w:hint="eastAsia" w:ascii="宋体" w:hAnsi="宋体" w:eastAsia="宋体"/>
                <w:sz w:val="24"/>
                <w:szCs w:val="24"/>
                <w:lang w:eastAsia="zh-CN"/>
              </w:rPr>
            </w:pPr>
            <w:r>
              <w:rPr>
                <w:rFonts w:hint="eastAsia" w:ascii="宋体" w:hAnsi="宋体"/>
                <w:sz w:val="24"/>
                <w:szCs w:val="24"/>
                <w:lang w:eastAsia="zh-CN"/>
              </w:rPr>
              <w:t>专业等级：</w:t>
            </w:r>
          </w:p>
        </w:tc>
      </w:tr>
    </w:tbl>
    <w:p w14:paraId="20B282C9">
      <w:pPr>
        <w:spacing w:before="50" w:after="50" w:line="460" w:lineRule="atLeast"/>
        <w:ind w:firstLine="480"/>
        <w:rPr>
          <w:sz w:val="24"/>
          <w:szCs w:val="24"/>
        </w:rPr>
      </w:pPr>
      <w:r>
        <w:rPr>
          <w:rFonts w:hint="eastAsia"/>
          <w:sz w:val="24"/>
          <w:szCs w:val="24"/>
        </w:rPr>
        <w:t>注: 1、报价一经涂改，应在涂改处加盖单位公章或供应商代表签字或盖章，否则作无效标处理，报价最多保留两位小数。</w:t>
      </w:r>
    </w:p>
    <w:p w14:paraId="66E87077">
      <w:pPr>
        <w:spacing w:before="50" w:after="50" w:line="460" w:lineRule="atLeast"/>
        <w:ind w:firstLine="787" w:firstLineChars="328"/>
        <w:rPr>
          <w:rFonts w:hint="eastAsia"/>
          <w:sz w:val="24"/>
          <w:szCs w:val="24"/>
        </w:rPr>
      </w:pPr>
      <w:r>
        <w:rPr>
          <w:rFonts w:hint="eastAsia"/>
          <w:sz w:val="24"/>
          <w:szCs w:val="24"/>
          <w:lang w:val="en-US" w:eastAsia="zh-CN"/>
        </w:rPr>
        <w:t>2</w:t>
      </w:r>
      <w:r>
        <w:rPr>
          <w:rFonts w:hint="eastAsia"/>
          <w:sz w:val="24"/>
          <w:szCs w:val="24"/>
        </w:rPr>
        <w:t>、供应商按格式填列，不得自行更改。否则引起的不利后果由供应商承担。</w:t>
      </w:r>
    </w:p>
    <w:p w14:paraId="5DC200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leftChars="0" w:right="0" w:rightChars="0" w:firstLine="720" w:firstLineChars="300"/>
        <w:jc w:val="left"/>
      </w:pPr>
      <w:r>
        <w:rPr>
          <w:rFonts w:hint="eastAsia" w:ascii="宋体" w:hAnsi="宋体" w:eastAsia="宋体" w:cs="宋体"/>
          <w:color w:val="000000"/>
          <w:kern w:val="0"/>
          <w:sz w:val="24"/>
          <w:szCs w:val="24"/>
          <w:lang w:val="en-US" w:eastAsia="zh-CN" w:bidi="ar"/>
        </w:rPr>
        <w:t xml:space="preserve"> 3、投标费用包括项目实施所需的人工费、服务费、运输费、安装调试费、税费、服务费及其他一切费用。</w:t>
      </w:r>
    </w:p>
    <w:p w14:paraId="04424B72">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w:t>
      </w:r>
    </w:p>
    <w:p w14:paraId="4D71475D">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000000"/>
          <w:kern w:val="0"/>
          <w:sz w:val="24"/>
          <w:szCs w:val="24"/>
          <w:lang w:val="en-US" w:eastAsia="zh-CN" w:bidi="ar"/>
        </w:rPr>
      </w:pPr>
    </w:p>
    <w:p w14:paraId="2CCC5F98">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560" w:firstLineChars="1900"/>
        <w:jc w:val="left"/>
        <w:rPr>
          <w:color w:val="666666"/>
          <w:sz w:val="24"/>
          <w:szCs w:val="24"/>
        </w:rPr>
      </w:pPr>
      <w:r>
        <w:rPr>
          <w:rFonts w:hint="eastAsia"/>
          <w:sz w:val="24"/>
          <w:szCs w:val="24"/>
        </w:rPr>
        <w:t>   </w:t>
      </w:r>
      <w:r>
        <w:rPr>
          <w:rFonts w:hint="eastAsia"/>
          <w:color w:val="000000"/>
          <w:sz w:val="24"/>
          <w:szCs w:val="24"/>
        </w:rPr>
        <w:t>供应商代表签字：</w:t>
      </w:r>
      <w:r>
        <w:rPr>
          <w:rStyle w:val="23"/>
          <w:rFonts w:hint="eastAsia"/>
          <w:color w:val="000000"/>
          <w:sz w:val="24"/>
          <w:szCs w:val="24"/>
        </w:rPr>
        <w:t> </w:t>
      </w:r>
      <w:r>
        <w:rPr>
          <w:rFonts w:hint="eastAsia"/>
          <w:color w:val="000000"/>
          <w:sz w:val="24"/>
          <w:szCs w:val="24"/>
          <w:u w:val="single"/>
        </w:rPr>
        <w:t>                </w:t>
      </w:r>
    </w:p>
    <w:p w14:paraId="294E7443">
      <w:pPr>
        <w:shd w:val="clear" w:color="auto" w:fill="FFFFFF"/>
        <w:spacing w:line="460" w:lineRule="atLeast"/>
        <w:ind w:firstLine="480"/>
        <w:jc w:val="right"/>
        <w:rPr>
          <w:color w:val="666666"/>
          <w:sz w:val="24"/>
          <w:szCs w:val="24"/>
        </w:rPr>
      </w:pPr>
      <w:r>
        <w:rPr>
          <w:rFonts w:hint="eastAsia"/>
          <w:color w:val="000000"/>
          <w:sz w:val="24"/>
          <w:szCs w:val="24"/>
        </w:rPr>
        <w:t xml:space="preserve">                           供应商： </w:t>
      </w:r>
      <w:r>
        <w:rPr>
          <w:rFonts w:hint="eastAsia"/>
          <w:color w:val="000000"/>
          <w:sz w:val="24"/>
          <w:szCs w:val="24"/>
          <w:u w:val="single"/>
        </w:rPr>
        <w:t>                </w:t>
      </w:r>
      <w:r>
        <w:rPr>
          <w:rFonts w:hint="eastAsia"/>
          <w:color w:val="000000"/>
          <w:sz w:val="24"/>
          <w:szCs w:val="24"/>
        </w:rPr>
        <w:t>（全称并加盖公章）   </w:t>
      </w:r>
    </w:p>
    <w:p w14:paraId="02C8F3FC">
      <w:pPr>
        <w:shd w:val="clear" w:color="auto" w:fill="FFFFFF"/>
        <w:spacing w:line="460" w:lineRule="atLeast"/>
        <w:ind w:firstLine="480"/>
        <w:rPr>
          <w:color w:val="666666"/>
          <w:sz w:val="24"/>
          <w:szCs w:val="24"/>
        </w:rPr>
      </w:pPr>
      <w:r>
        <w:rPr>
          <w:rFonts w:hint="eastAsia"/>
          <w:color w:val="000000"/>
          <w:sz w:val="24"/>
          <w:szCs w:val="24"/>
        </w:rPr>
        <w:t> </w:t>
      </w:r>
      <w:r>
        <w:rPr>
          <w:rFonts w:hint="eastAsia"/>
          <w:color w:val="000000"/>
          <w:sz w:val="24"/>
          <w:szCs w:val="24"/>
          <w:lang w:val="en-US" w:eastAsia="zh-CN"/>
        </w:rPr>
        <w:t xml:space="preserve">                                 </w:t>
      </w:r>
      <w:r>
        <w:rPr>
          <w:rFonts w:hint="eastAsia"/>
          <w:color w:val="000000"/>
          <w:sz w:val="24"/>
          <w:szCs w:val="24"/>
        </w:rPr>
        <w:t> </w:t>
      </w:r>
      <w:r>
        <w:rPr>
          <w:rFonts w:hint="eastAsia"/>
          <w:color w:val="000000"/>
          <w:sz w:val="24"/>
          <w:szCs w:val="24"/>
          <w:u w:val="single"/>
        </w:rPr>
        <w:t>   </w:t>
      </w:r>
      <w:r>
        <w:rPr>
          <w:rStyle w:val="23"/>
          <w:rFonts w:hint="eastAsia"/>
          <w:color w:val="000000"/>
          <w:sz w:val="24"/>
          <w:szCs w:val="24"/>
          <w:u w:val="single"/>
        </w:rPr>
        <w:t> </w:t>
      </w:r>
      <w:r>
        <w:rPr>
          <w:rStyle w:val="23"/>
          <w:rFonts w:hint="eastAsia"/>
          <w:color w:val="000000"/>
          <w:sz w:val="24"/>
          <w:szCs w:val="24"/>
          <w:u w:val="single"/>
          <w:lang w:val="en-US" w:eastAsia="zh-CN"/>
        </w:rPr>
        <w:t xml:space="preserve">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rPr>
        <w:t>月</w:t>
      </w:r>
      <w:r>
        <w:rPr>
          <w:rFonts w:hint="eastAsia"/>
          <w:color w:val="000000"/>
          <w:sz w:val="24"/>
          <w:szCs w:val="24"/>
          <w:lang w:val="en-US" w:eastAsia="zh-CN"/>
        </w:rPr>
        <w:t xml:space="preserve">     </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日</w:t>
      </w:r>
    </w:p>
    <w:p w14:paraId="22A7EBA0">
      <w:pPr>
        <w:shd w:val="clear" w:color="auto" w:fill="FFFFFF"/>
        <w:spacing w:line="460" w:lineRule="atLeast"/>
        <w:ind w:firstLine="1442" w:firstLineChars="513"/>
        <w:jc w:val="both"/>
        <w:rPr>
          <w:rFonts w:hint="eastAsia"/>
          <w:b/>
          <w:bCs/>
          <w:color w:val="000000"/>
          <w:sz w:val="28"/>
          <w:szCs w:val="28"/>
        </w:rPr>
      </w:pPr>
    </w:p>
    <w:p w14:paraId="72387FAC">
      <w:pPr>
        <w:widowControl/>
        <w:snapToGrid w:val="0"/>
        <w:spacing w:before="50" w:line="480" w:lineRule="auto"/>
        <w:jc w:val="both"/>
        <w:rPr>
          <w:rFonts w:hint="eastAsia" w:ascii="仿宋_GB2312" w:hAnsi="宋体" w:eastAsia="仿宋_GB2312" w:cs="宋体"/>
          <w:kern w:val="0"/>
          <w:sz w:val="36"/>
          <w:szCs w:val="36"/>
        </w:rPr>
      </w:pPr>
      <w:r>
        <w:rPr>
          <w:rFonts w:hint="eastAsia"/>
          <w:b/>
          <w:bCs/>
          <w:color w:val="000000"/>
          <w:sz w:val="28"/>
          <w:szCs w:val="28"/>
        </w:rPr>
        <w:t>附件</w:t>
      </w:r>
      <w:r>
        <w:rPr>
          <w:rFonts w:hint="eastAsia"/>
          <w:b/>
          <w:bCs/>
          <w:color w:val="000000"/>
          <w:sz w:val="28"/>
          <w:szCs w:val="28"/>
          <w:lang w:val="en-US" w:eastAsia="zh-CN"/>
        </w:rPr>
        <w:t>4</w:t>
      </w:r>
      <w:r>
        <w:rPr>
          <w:rFonts w:hint="eastAsia"/>
          <w:b/>
          <w:bCs/>
          <w:color w:val="000000"/>
          <w:sz w:val="28"/>
          <w:szCs w:val="28"/>
        </w:rPr>
        <w:t>            </w:t>
      </w:r>
      <w:r>
        <w:rPr>
          <w:rStyle w:val="23"/>
          <w:rFonts w:hint="eastAsia"/>
          <w:b/>
          <w:bCs/>
          <w:color w:val="000000"/>
          <w:sz w:val="28"/>
          <w:szCs w:val="28"/>
        </w:rPr>
        <w:t> </w:t>
      </w:r>
      <w:r>
        <w:rPr>
          <w:rFonts w:hint="eastAsia" w:ascii="仿宋_GB2312" w:cs="宋体"/>
          <w:b/>
          <w:kern w:val="0"/>
          <w:sz w:val="36"/>
          <w:szCs w:val="36"/>
        </w:rPr>
        <w:t>商务响应表</w:t>
      </w:r>
      <w:r>
        <w:rPr>
          <w:rFonts w:hint="eastAsia" w:ascii="仿宋_GB2312" w:cs="宋体"/>
          <w:kern w:val="0"/>
          <w:sz w:val="36"/>
          <w:szCs w:val="36"/>
        </w:rPr>
        <w:t>（格式）</w:t>
      </w:r>
    </w:p>
    <w:p w14:paraId="4834DF93">
      <w:pPr>
        <w:widowControl/>
        <w:shd w:val="clear" w:color="auto" w:fill="FFFFFF"/>
        <w:spacing w:before="50" w:line="405" w:lineRule="atLeast"/>
        <w:jc w:val="left"/>
        <w:rPr>
          <w:rFonts w:hint="eastAsia" w:ascii="仿宋_GB2312" w:eastAsia="仿宋_GB2312"/>
          <w:kern w:val="0"/>
          <w:sz w:val="28"/>
          <w:szCs w:val="28"/>
          <w:u w:val="single"/>
        </w:rPr>
      </w:pPr>
      <w:r>
        <w:rPr>
          <w:rFonts w:hint="eastAsia" w:ascii="宋体" w:hAnsi="宋体"/>
          <w:kern w:val="0"/>
          <w:sz w:val="28"/>
          <w:szCs w:val="28"/>
        </w:rPr>
        <w:t>项目编号：</w:t>
      </w:r>
      <w:r>
        <w:rPr>
          <w:rFonts w:hint="eastAsia" w:ascii="宋体" w:hAnsi="宋体" w:cs="宋体"/>
          <w:kern w:val="0"/>
          <w:sz w:val="28"/>
          <w:szCs w:val="28"/>
          <w:u w:val="single"/>
        </w:rPr>
        <w:t>    </w:t>
      </w:r>
      <w:r>
        <w:rPr>
          <w:rFonts w:hint="eastAsia" w:ascii="宋体" w:hAnsi="宋体"/>
          <w:kern w:val="0"/>
          <w:sz w:val="28"/>
          <w:szCs w:val="28"/>
        </w:rPr>
        <w:t>包号：</w:t>
      </w:r>
      <w:r>
        <w:rPr>
          <w:rFonts w:hint="eastAsia" w:ascii="仿宋_GB2312" w:eastAsia="仿宋_GB2312"/>
          <w:kern w:val="0"/>
          <w:sz w:val="28"/>
          <w:szCs w:val="28"/>
          <w:u w:val="single"/>
        </w:rPr>
        <w:t>             </w:t>
      </w:r>
    </w:p>
    <w:tbl>
      <w:tblPr>
        <w:tblStyle w:val="16"/>
        <w:tblW w:w="8472" w:type="dxa"/>
        <w:tblInd w:w="0" w:type="dxa"/>
        <w:shd w:val="clear" w:color="auto" w:fill="FFFFFF"/>
        <w:tblLayout w:type="fixed"/>
        <w:tblCellMar>
          <w:top w:w="0" w:type="dxa"/>
          <w:left w:w="0" w:type="dxa"/>
          <w:bottom w:w="0" w:type="dxa"/>
          <w:right w:w="0" w:type="dxa"/>
        </w:tblCellMar>
      </w:tblPr>
      <w:tblGrid>
        <w:gridCol w:w="1951"/>
        <w:gridCol w:w="2126"/>
        <w:gridCol w:w="1276"/>
        <w:gridCol w:w="3119"/>
      </w:tblGrid>
      <w:tr w14:paraId="633EECC4">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top"/>
          </w:tcPr>
          <w:p w14:paraId="386D63F4">
            <w:pPr>
              <w:widowControl/>
              <w:spacing w:line="270" w:lineRule="atLeast"/>
              <w:rPr>
                <w:kern w:val="0"/>
                <w:sz w:val="28"/>
                <w:szCs w:val="28"/>
              </w:rPr>
            </w:pPr>
            <w:r>
              <w:rPr>
                <w:rFonts w:hint="eastAsia"/>
                <w:kern w:val="0"/>
                <w:sz w:val="28"/>
                <w:szCs w:val="28"/>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3A6801C8">
            <w:pPr>
              <w:widowControl/>
              <w:spacing w:before="156" w:line="270" w:lineRule="atLeast"/>
              <w:rPr>
                <w:kern w:val="0"/>
                <w:sz w:val="28"/>
                <w:szCs w:val="28"/>
              </w:rPr>
            </w:pPr>
            <w:r>
              <w:rPr>
                <w:rFonts w:hint="eastAsia" w:ascii="宋体" w:hAnsi="宋体"/>
                <w:kern w:val="0"/>
                <w:sz w:val="28"/>
                <w:szCs w:val="28"/>
              </w:rPr>
              <w:t>采购文件要求</w:t>
            </w:r>
          </w:p>
        </w:tc>
        <w:tc>
          <w:tcPr>
            <w:tcW w:w="127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1317CC58">
            <w:pPr>
              <w:widowControl/>
              <w:spacing w:before="156" w:line="270" w:lineRule="atLeast"/>
              <w:rPr>
                <w:kern w:val="0"/>
                <w:sz w:val="28"/>
                <w:szCs w:val="28"/>
              </w:rPr>
            </w:pPr>
            <w:r>
              <w:rPr>
                <w:rFonts w:hint="eastAsia" w:ascii="宋体" w:hAnsi="宋体"/>
                <w:kern w:val="0"/>
                <w:sz w:val="28"/>
                <w:szCs w:val="28"/>
              </w:rPr>
              <w:t>是否响应</w:t>
            </w:r>
          </w:p>
        </w:tc>
        <w:tc>
          <w:tcPr>
            <w:tcW w:w="3119"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342C5194">
            <w:pPr>
              <w:widowControl/>
              <w:spacing w:before="156" w:line="270" w:lineRule="atLeast"/>
              <w:rPr>
                <w:kern w:val="0"/>
                <w:sz w:val="28"/>
                <w:szCs w:val="28"/>
              </w:rPr>
            </w:pPr>
            <w:r>
              <w:rPr>
                <w:rFonts w:hint="eastAsia" w:ascii="宋体" w:hAnsi="宋体"/>
                <w:kern w:val="0"/>
                <w:sz w:val="28"/>
                <w:szCs w:val="28"/>
              </w:rPr>
              <w:t>谈判供应商的承诺或说明</w:t>
            </w:r>
          </w:p>
        </w:tc>
      </w:tr>
      <w:tr w14:paraId="5AABA33C">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603DE897">
            <w:pPr>
              <w:widowControl/>
              <w:snapToGrid w:val="0"/>
              <w:spacing w:line="360" w:lineRule="auto"/>
              <w:rPr>
                <w:rFonts w:hint="eastAsia" w:ascii="宋体" w:hAnsi="宋体"/>
                <w:kern w:val="0"/>
                <w:sz w:val="28"/>
                <w:szCs w:val="28"/>
              </w:rPr>
            </w:pPr>
            <w:r>
              <w:rPr>
                <w:rFonts w:hint="eastAsia" w:ascii="宋体" w:hAnsi="宋体" w:eastAsia="宋体" w:cs="宋体"/>
                <w:color w:val="auto"/>
                <w:kern w:val="0"/>
                <w:sz w:val="24"/>
                <w:lang w:eastAsia="zh-CN"/>
              </w:rPr>
              <w:t>合同签订时间</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2C87911B">
            <w:pPr>
              <w:widowControl/>
              <w:spacing w:line="270" w:lineRule="atLeast"/>
              <w:rPr>
                <w:kern w:val="0"/>
                <w:sz w:val="28"/>
                <w:szCs w:val="28"/>
              </w:rPr>
            </w:pPr>
          </w:p>
        </w:tc>
        <w:tc>
          <w:tcPr>
            <w:tcW w:w="127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2AEF07E1">
            <w:pPr>
              <w:widowControl/>
              <w:spacing w:line="270" w:lineRule="atLeast"/>
              <w:rPr>
                <w:kern w:val="0"/>
                <w:sz w:val="28"/>
                <w:szCs w:val="28"/>
              </w:rPr>
            </w:pPr>
          </w:p>
        </w:tc>
        <w:tc>
          <w:tcPr>
            <w:tcW w:w="3119"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778F0A7D">
            <w:pPr>
              <w:widowControl/>
              <w:spacing w:line="270" w:lineRule="atLeast"/>
              <w:rPr>
                <w:kern w:val="0"/>
                <w:sz w:val="28"/>
                <w:szCs w:val="28"/>
              </w:rPr>
            </w:pPr>
          </w:p>
        </w:tc>
      </w:tr>
      <w:tr w14:paraId="79D6A704">
        <w:tblPrEx>
          <w:tblCellMar>
            <w:top w:w="0" w:type="dxa"/>
            <w:left w:w="0" w:type="dxa"/>
            <w:bottom w:w="0" w:type="dxa"/>
            <w:right w:w="0" w:type="dxa"/>
          </w:tblCellMar>
        </w:tblPrEx>
        <w:trPr>
          <w:trHeight w:val="719"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30ACC945">
            <w:pPr>
              <w:widowControl/>
              <w:snapToGrid w:val="0"/>
              <w:spacing w:line="360" w:lineRule="auto"/>
              <w:rPr>
                <w:kern w:val="0"/>
                <w:sz w:val="28"/>
                <w:szCs w:val="28"/>
              </w:rPr>
            </w:pPr>
            <w:r>
              <w:rPr>
                <w:rFonts w:hint="eastAsia" w:ascii="宋体" w:hAnsi="宋体" w:eastAsia="宋体" w:cs="宋体"/>
                <w:color w:val="auto"/>
                <w:kern w:val="0"/>
                <w:sz w:val="24"/>
                <w:lang w:eastAsia="zh-CN"/>
              </w:rPr>
              <w:t>服务地点</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167ACF29">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3ED62B28">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18DD1C58">
            <w:pPr>
              <w:widowControl/>
              <w:spacing w:line="270" w:lineRule="atLeast"/>
              <w:rPr>
                <w:kern w:val="0"/>
                <w:sz w:val="28"/>
                <w:szCs w:val="28"/>
              </w:rPr>
            </w:pPr>
          </w:p>
        </w:tc>
      </w:tr>
      <w:tr w14:paraId="12DE2366">
        <w:tblPrEx>
          <w:tblCellMar>
            <w:top w:w="0" w:type="dxa"/>
            <w:left w:w="0" w:type="dxa"/>
            <w:bottom w:w="0" w:type="dxa"/>
            <w:right w:w="0" w:type="dxa"/>
          </w:tblCellMar>
        </w:tblPrEx>
        <w:trPr>
          <w:trHeight w:val="723"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4DB4D1AF">
            <w:pPr>
              <w:widowControl/>
              <w:snapToGrid w:val="0"/>
              <w:spacing w:line="360" w:lineRule="auto"/>
              <w:rPr>
                <w:kern w:val="0"/>
                <w:sz w:val="28"/>
                <w:szCs w:val="28"/>
              </w:rPr>
            </w:pPr>
            <w:r>
              <w:rPr>
                <w:rFonts w:hint="eastAsia" w:ascii="宋体" w:hAnsi="宋体" w:eastAsia="宋体" w:cs="宋体"/>
                <w:color w:val="auto"/>
                <w:kern w:val="0"/>
                <w:sz w:val="24"/>
                <w:lang w:val="en-US" w:eastAsia="zh-CN"/>
              </w:rPr>
              <w:t>监理服务期</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2EB28F96">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65C84A52">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1805D414">
            <w:pPr>
              <w:widowControl/>
              <w:spacing w:line="270" w:lineRule="atLeast"/>
              <w:rPr>
                <w:kern w:val="0"/>
                <w:sz w:val="28"/>
                <w:szCs w:val="28"/>
              </w:rPr>
            </w:pPr>
          </w:p>
        </w:tc>
      </w:tr>
      <w:tr w14:paraId="356F0A18">
        <w:tblPrEx>
          <w:tblCellMar>
            <w:top w:w="0" w:type="dxa"/>
            <w:left w:w="0" w:type="dxa"/>
            <w:bottom w:w="0" w:type="dxa"/>
            <w:right w:w="0" w:type="dxa"/>
          </w:tblCellMar>
        </w:tblPrEx>
        <w:trPr>
          <w:trHeight w:val="478"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16F25DF7">
            <w:pPr>
              <w:widowControl/>
              <w:snapToGrid w:val="0"/>
              <w:spacing w:line="360" w:lineRule="auto"/>
              <w:rPr>
                <w:kern w:val="0"/>
                <w:sz w:val="28"/>
                <w:szCs w:val="28"/>
              </w:rPr>
            </w:pPr>
            <w:r>
              <w:rPr>
                <w:rFonts w:hint="eastAsia" w:ascii="宋体" w:hAnsi="宋体" w:eastAsia="宋体" w:cs="宋体"/>
                <w:color w:val="auto"/>
                <w:kern w:val="0"/>
                <w:sz w:val="24"/>
                <w:lang w:val="en-US" w:eastAsia="zh-CN"/>
              </w:rPr>
              <w:t>质量监控目标</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3FA19F07">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727A0F9E">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5EE8A4A1">
            <w:pPr>
              <w:widowControl/>
              <w:spacing w:line="270" w:lineRule="atLeast"/>
              <w:rPr>
                <w:kern w:val="0"/>
                <w:sz w:val="28"/>
                <w:szCs w:val="28"/>
              </w:rPr>
            </w:pPr>
          </w:p>
        </w:tc>
      </w:tr>
      <w:tr w14:paraId="5ED00BDC">
        <w:tblPrEx>
          <w:tblCellMar>
            <w:top w:w="0" w:type="dxa"/>
            <w:left w:w="0" w:type="dxa"/>
            <w:bottom w:w="0" w:type="dxa"/>
            <w:right w:w="0" w:type="dxa"/>
          </w:tblCellMar>
        </w:tblPrEx>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3FFB7156">
            <w:pPr>
              <w:widowControl/>
              <w:snapToGrid w:val="0"/>
              <w:spacing w:line="360" w:lineRule="auto"/>
              <w:rPr>
                <w:kern w:val="0"/>
                <w:sz w:val="28"/>
                <w:szCs w:val="28"/>
              </w:rPr>
            </w:pPr>
            <w:r>
              <w:rPr>
                <w:rFonts w:hint="eastAsia" w:ascii="宋体" w:hAnsi="宋体" w:eastAsia="宋体" w:cs="宋体"/>
                <w:color w:val="auto"/>
                <w:kern w:val="0"/>
                <w:sz w:val="24"/>
                <w:lang w:eastAsia="zh-CN"/>
              </w:rPr>
              <w:t>付款方式</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5942491F">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2786E991">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443EB419">
            <w:pPr>
              <w:widowControl/>
              <w:spacing w:line="270" w:lineRule="atLeast"/>
              <w:rPr>
                <w:kern w:val="0"/>
                <w:sz w:val="28"/>
                <w:szCs w:val="28"/>
              </w:rPr>
            </w:pPr>
          </w:p>
        </w:tc>
      </w:tr>
    </w:tbl>
    <w:p w14:paraId="6F7812E9">
      <w:pPr>
        <w:widowControl/>
        <w:shd w:val="clear" w:color="auto" w:fill="FFFFFF"/>
        <w:spacing w:before="50" w:line="405" w:lineRule="atLeast"/>
        <w:jc w:val="left"/>
        <w:rPr>
          <w:rFonts w:hint="eastAsia" w:ascii="仿宋_GB2312" w:eastAsia="仿宋_GB2312"/>
          <w:kern w:val="0"/>
          <w:sz w:val="28"/>
          <w:szCs w:val="28"/>
          <w:u w:val="single"/>
        </w:rPr>
      </w:pPr>
    </w:p>
    <w:p w14:paraId="4DBB30A9">
      <w:pPr>
        <w:widowControl/>
        <w:shd w:val="clear" w:color="auto" w:fill="FFFFFF"/>
        <w:spacing w:line="460" w:lineRule="atLeast"/>
        <w:rPr>
          <w:kern w:val="0"/>
          <w:sz w:val="28"/>
          <w:szCs w:val="28"/>
        </w:rPr>
      </w:pPr>
      <w:r>
        <w:rPr>
          <w:rFonts w:hint="eastAsia" w:ascii="宋体" w:hAnsi="宋体"/>
          <w:kern w:val="0"/>
          <w:sz w:val="28"/>
          <w:szCs w:val="28"/>
        </w:rPr>
        <w:t xml:space="preserve">                    </w:t>
      </w:r>
    </w:p>
    <w:p w14:paraId="3F9BB443">
      <w:pPr>
        <w:widowControl/>
        <w:shd w:val="clear" w:color="auto" w:fill="FFFFFF"/>
        <w:spacing w:line="460" w:lineRule="atLeast"/>
        <w:ind w:firstLine="480"/>
        <w:rPr>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供应商：</w:t>
      </w:r>
      <w:r>
        <w:rPr>
          <w:rFonts w:hint="eastAsia" w:ascii="宋体" w:hAnsi="宋体"/>
          <w:kern w:val="0"/>
          <w:sz w:val="28"/>
          <w:szCs w:val="28"/>
          <w:u w:val="single"/>
        </w:rPr>
        <w:t xml:space="preserve">    </w:t>
      </w:r>
      <w:r>
        <w:rPr>
          <w:rFonts w:hint="eastAsia" w:ascii="宋体" w:hAnsi="宋体"/>
          <w:kern w:val="0"/>
          <w:sz w:val="28"/>
          <w:szCs w:val="28"/>
        </w:rPr>
        <w:t>（全称并加盖公章）   </w:t>
      </w:r>
    </w:p>
    <w:p w14:paraId="0515F787">
      <w:pPr>
        <w:widowControl/>
        <w:shd w:val="clear" w:color="auto" w:fill="FFFFFF"/>
        <w:spacing w:line="460" w:lineRule="atLeast"/>
        <w:ind w:firstLine="4620" w:firstLineChars="1650"/>
        <w:rPr>
          <w:kern w:val="0"/>
          <w:sz w:val="28"/>
          <w:szCs w:val="28"/>
        </w:rPr>
      </w:pPr>
      <w:r>
        <w:rPr>
          <w:rFonts w:hint="eastAsia" w:ascii="宋体" w:hAnsi="宋体"/>
          <w:kern w:val="0"/>
          <w:sz w:val="28"/>
          <w:szCs w:val="28"/>
        </w:rPr>
        <w:t>年 月 日</w:t>
      </w:r>
    </w:p>
    <w:p w14:paraId="4FDCDF30">
      <w:pPr>
        <w:widowControl/>
        <w:shd w:val="clear" w:color="auto" w:fill="FFFFFF"/>
        <w:spacing w:line="460" w:lineRule="atLeast"/>
        <w:ind w:firstLine="4620" w:firstLineChars="1650"/>
        <w:rPr>
          <w:kern w:val="0"/>
          <w:sz w:val="28"/>
          <w:szCs w:val="28"/>
        </w:rPr>
      </w:pPr>
    </w:p>
    <w:p w14:paraId="708961B7">
      <w:pPr>
        <w:shd w:val="clear" w:color="auto" w:fill="FFFFFF"/>
        <w:spacing w:line="460" w:lineRule="atLeast"/>
        <w:jc w:val="both"/>
        <w:rPr>
          <w:rFonts w:hint="eastAsia"/>
          <w:b/>
          <w:bCs/>
          <w:color w:val="000000"/>
          <w:sz w:val="28"/>
          <w:szCs w:val="28"/>
        </w:rPr>
      </w:pPr>
    </w:p>
    <w:p w14:paraId="4DBBA654">
      <w:pPr>
        <w:shd w:val="clear" w:color="auto" w:fill="FFFFFF"/>
        <w:spacing w:line="460" w:lineRule="atLeast"/>
        <w:ind w:firstLine="1442" w:firstLineChars="513"/>
        <w:jc w:val="both"/>
        <w:rPr>
          <w:rFonts w:hint="eastAsia"/>
          <w:b/>
          <w:bCs/>
          <w:color w:val="000000"/>
          <w:sz w:val="28"/>
          <w:szCs w:val="28"/>
        </w:rPr>
      </w:pPr>
    </w:p>
    <w:p w14:paraId="54F283DA">
      <w:pPr>
        <w:shd w:val="clear" w:color="auto" w:fill="FFFFFF"/>
        <w:spacing w:line="460" w:lineRule="atLeast"/>
        <w:ind w:firstLine="1442" w:firstLineChars="513"/>
        <w:jc w:val="both"/>
        <w:rPr>
          <w:rFonts w:hint="eastAsia"/>
          <w:b/>
          <w:bCs/>
          <w:color w:val="000000"/>
          <w:sz w:val="28"/>
          <w:szCs w:val="28"/>
        </w:rPr>
      </w:pPr>
    </w:p>
    <w:p w14:paraId="396EECE4">
      <w:pPr>
        <w:shd w:val="clear" w:color="auto" w:fill="FFFFFF"/>
        <w:spacing w:line="460" w:lineRule="atLeast"/>
        <w:ind w:firstLine="1442" w:firstLineChars="513"/>
        <w:jc w:val="both"/>
        <w:rPr>
          <w:rFonts w:hint="eastAsia"/>
          <w:b/>
          <w:bCs/>
          <w:color w:val="000000"/>
          <w:sz w:val="28"/>
          <w:szCs w:val="28"/>
        </w:rPr>
      </w:pPr>
    </w:p>
    <w:p w14:paraId="368FB17C">
      <w:pPr>
        <w:shd w:val="clear" w:color="auto" w:fill="FFFFFF"/>
        <w:spacing w:line="460" w:lineRule="atLeast"/>
        <w:ind w:firstLine="1442" w:firstLineChars="513"/>
        <w:jc w:val="both"/>
        <w:rPr>
          <w:rFonts w:hint="eastAsia"/>
          <w:b/>
          <w:bCs/>
          <w:color w:val="000000"/>
          <w:sz w:val="28"/>
          <w:szCs w:val="28"/>
        </w:rPr>
      </w:pPr>
    </w:p>
    <w:p w14:paraId="1DF2517B">
      <w:pPr>
        <w:shd w:val="clear" w:color="auto" w:fill="FFFFFF"/>
        <w:spacing w:line="460" w:lineRule="atLeast"/>
        <w:ind w:firstLine="1442" w:firstLineChars="513"/>
        <w:jc w:val="both"/>
        <w:rPr>
          <w:rFonts w:hint="eastAsia"/>
          <w:b/>
          <w:bCs/>
          <w:color w:val="000000"/>
          <w:sz w:val="28"/>
          <w:szCs w:val="28"/>
        </w:rPr>
      </w:pPr>
    </w:p>
    <w:p w14:paraId="0BCE638E">
      <w:pPr>
        <w:shd w:val="clear" w:color="auto" w:fill="FFFFFF"/>
        <w:spacing w:line="460" w:lineRule="atLeast"/>
        <w:ind w:firstLine="1442" w:firstLineChars="513"/>
        <w:jc w:val="both"/>
        <w:rPr>
          <w:rFonts w:hint="eastAsia"/>
          <w:b/>
          <w:bCs/>
          <w:color w:val="000000"/>
          <w:sz w:val="28"/>
          <w:szCs w:val="28"/>
        </w:rPr>
      </w:pPr>
    </w:p>
    <w:p w14:paraId="64E4FB61">
      <w:pPr>
        <w:shd w:val="clear" w:color="auto" w:fill="FFFFFF"/>
        <w:spacing w:line="460" w:lineRule="atLeast"/>
        <w:ind w:firstLine="1442" w:firstLineChars="513"/>
        <w:jc w:val="both"/>
        <w:rPr>
          <w:rFonts w:hint="eastAsia"/>
          <w:b/>
          <w:bCs/>
          <w:color w:val="000000"/>
          <w:sz w:val="28"/>
          <w:szCs w:val="28"/>
        </w:rPr>
      </w:pPr>
    </w:p>
    <w:p w14:paraId="523CEAD1">
      <w:pPr>
        <w:shd w:val="clear" w:color="auto" w:fill="FFFFFF"/>
        <w:spacing w:line="460" w:lineRule="atLeast"/>
        <w:ind w:firstLine="1442" w:firstLineChars="513"/>
        <w:jc w:val="both"/>
        <w:rPr>
          <w:rFonts w:hint="eastAsia" w:eastAsia="宋体"/>
          <w:b/>
          <w:bCs/>
          <w:color w:val="000000"/>
          <w:sz w:val="28"/>
          <w:szCs w:val="28"/>
          <w:lang w:eastAsia="zh-CN"/>
        </w:rPr>
      </w:pPr>
      <w:r>
        <w:rPr>
          <w:rFonts w:hint="eastAsia"/>
          <w:b/>
          <w:bCs/>
          <w:color w:val="000000"/>
          <w:sz w:val="28"/>
          <w:szCs w:val="28"/>
        </w:rPr>
        <w:t>附件</w:t>
      </w:r>
      <w:r>
        <w:rPr>
          <w:rFonts w:hint="eastAsia"/>
          <w:b/>
          <w:bCs/>
          <w:color w:val="000000"/>
          <w:sz w:val="28"/>
          <w:szCs w:val="28"/>
          <w:lang w:val="en-US" w:eastAsia="zh-CN"/>
        </w:rPr>
        <w:t>5</w:t>
      </w:r>
      <w:r>
        <w:rPr>
          <w:rFonts w:hint="eastAsia"/>
          <w:b/>
          <w:bCs/>
          <w:color w:val="000000"/>
          <w:sz w:val="28"/>
          <w:szCs w:val="28"/>
        </w:rPr>
        <w:t>                </w:t>
      </w:r>
      <w:r>
        <w:rPr>
          <w:rStyle w:val="23"/>
          <w:rFonts w:hint="eastAsia"/>
          <w:b/>
          <w:bCs/>
          <w:color w:val="000000"/>
          <w:sz w:val="28"/>
          <w:szCs w:val="28"/>
        </w:rPr>
        <w:t> </w:t>
      </w:r>
      <w:r>
        <w:rPr>
          <w:rFonts w:hint="eastAsia"/>
          <w:b/>
          <w:bCs/>
          <w:color w:val="000000"/>
          <w:sz w:val="28"/>
          <w:szCs w:val="28"/>
          <w:lang w:eastAsia="zh-CN"/>
        </w:rPr>
        <w:t>监理大纲</w:t>
      </w:r>
    </w:p>
    <w:p w14:paraId="7C89DBE9">
      <w:pPr>
        <w:spacing w:line="336" w:lineRule="auto"/>
        <w:ind w:firstLine="480" w:firstLineChars="200"/>
        <w:rPr>
          <w:rFonts w:hint="eastAsia" w:ascii="宋体" w:hAnsi="宋体"/>
          <w:sz w:val="24"/>
        </w:rPr>
      </w:pPr>
    </w:p>
    <w:p w14:paraId="70DED924">
      <w:pPr>
        <w:shd w:val="clear" w:color="auto" w:fill="FFFFFF"/>
        <w:spacing w:line="460" w:lineRule="atLeast"/>
        <w:rPr>
          <w:rFonts w:hint="eastAsia"/>
          <w:b/>
          <w:bCs/>
          <w:color w:val="000000"/>
        </w:rPr>
      </w:pPr>
    </w:p>
    <w:p w14:paraId="6CB93448">
      <w:pPr>
        <w:pStyle w:val="9"/>
        <w:shd w:val="clear" w:color="auto" w:fill="FFFFFF"/>
        <w:spacing w:before="0" w:beforeAutospacing="0" w:after="0" w:afterAutospacing="0" w:line="460" w:lineRule="atLeast"/>
        <w:rPr>
          <w:rFonts w:hint="eastAsia"/>
          <w:b/>
          <w:bCs/>
          <w:color w:val="000000"/>
        </w:rPr>
      </w:pPr>
    </w:p>
    <w:p w14:paraId="5D8330B0">
      <w:pPr>
        <w:spacing w:line="336" w:lineRule="auto"/>
        <w:rPr>
          <w:rFonts w:hint="eastAsia" w:ascii="宋体" w:hAnsi="宋体"/>
          <w:sz w:val="28"/>
          <w:szCs w:val="28"/>
        </w:rPr>
      </w:pPr>
      <w:bookmarkStart w:id="50" w:name="_Toc12449"/>
      <w:bookmarkStart w:id="51" w:name="_Toc227215672"/>
      <w:bookmarkStart w:id="52" w:name="_Toc26808"/>
      <w:bookmarkStart w:id="53" w:name="_Toc226425740"/>
      <w:bookmarkStart w:id="54" w:name="_Toc239669436"/>
    </w:p>
    <w:p w14:paraId="41AFF4A2">
      <w:pPr>
        <w:spacing w:line="336" w:lineRule="auto"/>
        <w:ind w:firstLine="2530" w:firstLineChars="900"/>
        <w:rPr>
          <w:rFonts w:ascii="宋体" w:hAnsi="宋体" w:eastAsia="宋体"/>
          <w:sz w:val="28"/>
          <w:szCs w:val="28"/>
        </w:rPr>
      </w:pPr>
      <w:r>
        <w:rPr>
          <w:rFonts w:hint="eastAsia" w:ascii="宋体" w:hAnsi="宋体"/>
          <w:b/>
          <w:bCs/>
          <w:sz w:val="28"/>
          <w:szCs w:val="28"/>
        </w:rPr>
        <w:br w:type="page"/>
      </w:r>
      <w:r>
        <w:rPr>
          <w:rFonts w:hint="eastAsia" w:ascii="宋体" w:hAnsi="宋体"/>
          <w:b/>
          <w:bCs/>
          <w:sz w:val="28"/>
          <w:szCs w:val="28"/>
        </w:rPr>
        <w:t>附件</w:t>
      </w:r>
      <w:r>
        <w:rPr>
          <w:rFonts w:hint="eastAsia" w:ascii="宋体" w:hAnsi="宋体"/>
          <w:b/>
          <w:bCs/>
          <w:sz w:val="28"/>
          <w:szCs w:val="28"/>
          <w:lang w:val="en-US" w:eastAsia="zh-CN"/>
        </w:rPr>
        <w:t>6</w:t>
      </w:r>
      <w:r>
        <w:rPr>
          <w:rFonts w:hint="eastAsia" w:ascii="宋体" w:hAnsi="宋体"/>
          <w:b/>
          <w:bCs/>
          <w:sz w:val="28"/>
          <w:szCs w:val="28"/>
        </w:rPr>
        <w:t xml:space="preserve">    </w:t>
      </w:r>
      <w:r>
        <w:rPr>
          <w:rFonts w:ascii="宋体" w:hAnsi="宋体" w:eastAsia="宋体"/>
          <w:b/>
          <w:bCs/>
          <w:sz w:val="28"/>
          <w:szCs w:val="28"/>
        </w:rPr>
        <w:t>项目管理机构</w:t>
      </w:r>
    </w:p>
    <w:p w14:paraId="3C4860B7">
      <w:pPr>
        <w:spacing w:line="360" w:lineRule="auto"/>
        <w:jc w:val="both"/>
      </w:pPr>
      <w:r>
        <w:rPr>
          <w:rFonts w:ascii="宋体" w:hAnsi="宋体"/>
          <w:sz w:val="28"/>
          <w:szCs w:val="28"/>
        </w:rPr>
        <w:t>（一）项目管理机构组成表</w:t>
      </w:r>
    </w:p>
    <w:tbl>
      <w:tblPr>
        <w:tblStyle w:val="16"/>
        <w:tblpPr w:leftFromText="180" w:rightFromText="180" w:vertAnchor="text" w:horzAnchor="page" w:tblpX="1276" w:tblpY="785"/>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128"/>
        <w:gridCol w:w="1423"/>
        <w:gridCol w:w="993"/>
        <w:gridCol w:w="1134"/>
        <w:gridCol w:w="1134"/>
        <w:gridCol w:w="1417"/>
        <w:gridCol w:w="9"/>
        <w:gridCol w:w="983"/>
      </w:tblGrid>
      <w:tr w14:paraId="6324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noWrap w:val="0"/>
            <w:vAlign w:val="center"/>
          </w:tcPr>
          <w:p w14:paraId="721A66DF">
            <w:pPr>
              <w:spacing w:line="360" w:lineRule="auto"/>
              <w:rPr>
                <w:rFonts w:ascii="宋体" w:hAnsi="宋体"/>
                <w:sz w:val="24"/>
                <w:szCs w:val="24"/>
              </w:rPr>
            </w:pPr>
            <w:bookmarkStart w:id="55" w:name="_Toc152045804"/>
            <w:bookmarkStart w:id="56" w:name="_Toc247085888"/>
            <w:bookmarkStart w:id="57" w:name="_Toc179632824"/>
            <w:bookmarkStart w:id="58" w:name="_Toc246997113"/>
            <w:bookmarkStart w:id="59" w:name="_Toc246996370"/>
            <w:bookmarkStart w:id="60" w:name="_Toc152042593"/>
            <w:bookmarkStart w:id="61" w:name="_Toc490943933"/>
            <w:bookmarkStart w:id="62" w:name="_Toc416616430"/>
            <w:bookmarkStart w:id="63" w:name="_Toc144974872"/>
            <w:r>
              <w:rPr>
                <w:rFonts w:ascii="宋体" w:hAnsi="宋体"/>
                <w:sz w:val="24"/>
                <w:szCs w:val="24"/>
              </w:rPr>
              <w:t>职务</w:t>
            </w:r>
          </w:p>
        </w:tc>
        <w:tc>
          <w:tcPr>
            <w:tcW w:w="851" w:type="dxa"/>
            <w:vMerge w:val="restart"/>
            <w:noWrap w:val="0"/>
            <w:vAlign w:val="center"/>
          </w:tcPr>
          <w:p w14:paraId="223C77E2">
            <w:pPr>
              <w:spacing w:line="360" w:lineRule="auto"/>
              <w:rPr>
                <w:rFonts w:ascii="宋体" w:hAnsi="宋体"/>
                <w:sz w:val="24"/>
                <w:szCs w:val="24"/>
              </w:rPr>
            </w:pPr>
            <w:r>
              <w:rPr>
                <w:rFonts w:ascii="宋体" w:hAnsi="宋体"/>
                <w:sz w:val="24"/>
                <w:szCs w:val="24"/>
              </w:rPr>
              <w:t>姓名</w:t>
            </w:r>
          </w:p>
        </w:tc>
        <w:tc>
          <w:tcPr>
            <w:tcW w:w="1128" w:type="dxa"/>
            <w:vMerge w:val="restart"/>
            <w:noWrap w:val="0"/>
            <w:vAlign w:val="center"/>
          </w:tcPr>
          <w:p w14:paraId="24CBE28A">
            <w:pPr>
              <w:spacing w:line="360" w:lineRule="auto"/>
              <w:rPr>
                <w:rFonts w:ascii="宋体" w:hAnsi="宋体"/>
                <w:sz w:val="24"/>
                <w:szCs w:val="24"/>
              </w:rPr>
            </w:pPr>
            <w:r>
              <w:rPr>
                <w:rFonts w:ascii="宋体" w:hAnsi="宋体"/>
                <w:sz w:val="24"/>
                <w:szCs w:val="24"/>
              </w:rPr>
              <w:t>职称</w:t>
            </w:r>
          </w:p>
        </w:tc>
        <w:tc>
          <w:tcPr>
            <w:tcW w:w="6101" w:type="dxa"/>
            <w:gridSpan w:val="5"/>
            <w:noWrap w:val="0"/>
            <w:vAlign w:val="center"/>
          </w:tcPr>
          <w:p w14:paraId="2C50E935">
            <w:pPr>
              <w:spacing w:line="360" w:lineRule="auto"/>
              <w:rPr>
                <w:rFonts w:ascii="宋体" w:hAnsi="宋体"/>
                <w:sz w:val="24"/>
                <w:szCs w:val="24"/>
              </w:rPr>
            </w:pPr>
            <w:r>
              <w:rPr>
                <w:rFonts w:ascii="宋体" w:hAnsi="宋体"/>
                <w:sz w:val="24"/>
                <w:szCs w:val="24"/>
              </w:rPr>
              <w:t>执业或职业资格证明</w:t>
            </w:r>
          </w:p>
        </w:tc>
        <w:tc>
          <w:tcPr>
            <w:tcW w:w="992" w:type="dxa"/>
            <w:gridSpan w:val="2"/>
            <w:noWrap w:val="0"/>
            <w:vAlign w:val="center"/>
          </w:tcPr>
          <w:p w14:paraId="24B41996">
            <w:pPr>
              <w:spacing w:line="360" w:lineRule="auto"/>
              <w:rPr>
                <w:rFonts w:ascii="宋体" w:hAnsi="宋体"/>
                <w:sz w:val="24"/>
                <w:szCs w:val="24"/>
              </w:rPr>
            </w:pPr>
            <w:r>
              <w:rPr>
                <w:rFonts w:ascii="宋体" w:hAnsi="宋体"/>
                <w:sz w:val="24"/>
                <w:szCs w:val="24"/>
              </w:rPr>
              <w:t>备注</w:t>
            </w:r>
          </w:p>
        </w:tc>
      </w:tr>
      <w:tr w14:paraId="102D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14:paraId="0B3222EF">
            <w:pPr>
              <w:spacing w:line="360" w:lineRule="auto"/>
              <w:rPr>
                <w:rFonts w:ascii="宋体" w:hAnsi="宋体"/>
                <w:sz w:val="24"/>
                <w:szCs w:val="24"/>
              </w:rPr>
            </w:pPr>
          </w:p>
        </w:tc>
        <w:tc>
          <w:tcPr>
            <w:tcW w:w="851" w:type="dxa"/>
            <w:vMerge w:val="continue"/>
            <w:noWrap w:val="0"/>
            <w:vAlign w:val="center"/>
          </w:tcPr>
          <w:p w14:paraId="3FC5BD18">
            <w:pPr>
              <w:spacing w:line="360" w:lineRule="auto"/>
              <w:rPr>
                <w:rFonts w:ascii="宋体" w:hAnsi="宋体"/>
                <w:sz w:val="24"/>
                <w:szCs w:val="24"/>
              </w:rPr>
            </w:pPr>
          </w:p>
        </w:tc>
        <w:tc>
          <w:tcPr>
            <w:tcW w:w="1128" w:type="dxa"/>
            <w:vMerge w:val="continue"/>
            <w:noWrap w:val="0"/>
            <w:vAlign w:val="center"/>
          </w:tcPr>
          <w:p w14:paraId="36F27186">
            <w:pPr>
              <w:spacing w:line="360" w:lineRule="auto"/>
              <w:rPr>
                <w:rFonts w:ascii="宋体" w:hAnsi="宋体"/>
                <w:sz w:val="24"/>
                <w:szCs w:val="24"/>
              </w:rPr>
            </w:pPr>
          </w:p>
        </w:tc>
        <w:tc>
          <w:tcPr>
            <w:tcW w:w="1423" w:type="dxa"/>
            <w:noWrap w:val="0"/>
            <w:vAlign w:val="center"/>
          </w:tcPr>
          <w:p w14:paraId="3C4460D9">
            <w:pPr>
              <w:spacing w:line="360" w:lineRule="auto"/>
              <w:rPr>
                <w:rFonts w:ascii="宋体" w:hAnsi="宋体"/>
                <w:sz w:val="24"/>
                <w:szCs w:val="24"/>
              </w:rPr>
            </w:pPr>
            <w:r>
              <w:rPr>
                <w:rFonts w:ascii="宋体" w:hAnsi="宋体"/>
                <w:sz w:val="24"/>
                <w:szCs w:val="24"/>
              </w:rPr>
              <w:t>证书名称</w:t>
            </w:r>
          </w:p>
        </w:tc>
        <w:tc>
          <w:tcPr>
            <w:tcW w:w="993" w:type="dxa"/>
            <w:noWrap w:val="0"/>
            <w:vAlign w:val="center"/>
          </w:tcPr>
          <w:p w14:paraId="09FA71B1">
            <w:pPr>
              <w:spacing w:line="360" w:lineRule="auto"/>
              <w:rPr>
                <w:rFonts w:ascii="宋体" w:hAnsi="宋体"/>
                <w:sz w:val="24"/>
                <w:szCs w:val="24"/>
              </w:rPr>
            </w:pPr>
            <w:r>
              <w:rPr>
                <w:rFonts w:ascii="宋体" w:hAnsi="宋体"/>
                <w:sz w:val="24"/>
                <w:szCs w:val="24"/>
              </w:rPr>
              <w:t>级别</w:t>
            </w:r>
          </w:p>
        </w:tc>
        <w:tc>
          <w:tcPr>
            <w:tcW w:w="1134" w:type="dxa"/>
            <w:noWrap w:val="0"/>
            <w:vAlign w:val="center"/>
          </w:tcPr>
          <w:p w14:paraId="00C60D1B">
            <w:pPr>
              <w:spacing w:line="360" w:lineRule="auto"/>
              <w:rPr>
                <w:rFonts w:ascii="宋体" w:hAnsi="宋体"/>
                <w:sz w:val="24"/>
                <w:szCs w:val="24"/>
              </w:rPr>
            </w:pPr>
            <w:r>
              <w:rPr>
                <w:rFonts w:ascii="宋体" w:hAnsi="宋体"/>
                <w:sz w:val="24"/>
                <w:szCs w:val="24"/>
              </w:rPr>
              <w:t>证号</w:t>
            </w:r>
          </w:p>
        </w:tc>
        <w:tc>
          <w:tcPr>
            <w:tcW w:w="1134" w:type="dxa"/>
            <w:noWrap w:val="0"/>
            <w:vAlign w:val="center"/>
          </w:tcPr>
          <w:p w14:paraId="4DDDB1DB">
            <w:pPr>
              <w:spacing w:line="360" w:lineRule="auto"/>
              <w:rPr>
                <w:rFonts w:ascii="宋体" w:hAnsi="宋体"/>
                <w:sz w:val="24"/>
                <w:szCs w:val="24"/>
              </w:rPr>
            </w:pPr>
            <w:r>
              <w:rPr>
                <w:rFonts w:ascii="宋体" w:hAnsi="宋体"/>
                <w:sz w:val="24"/>
                <w:szCs w:val="24"/>
              </w:rPr>
              <w:t>专业</w:t>
            </w:r>
          </w:p>
        </w:tc>
        <w:tc>
          <w:tcPr>
            <w:tcW w:w="1426" w:type="dxa"/>
            <w:gridSpan w:val="2"/>
            <w:noWrap w:val="0"/>
            <w:vAlign w:val="center"/>
          </w:tcPr>
          <w:p w14:paraId="308E03B5">
            <w:pPr>
              <w:spacing w:line="360" w:lineRule="auto"/>
              <w:rPr>
                <w:rFonts w:ascii="宋体" w:hAnsi="宋体"/>
                <w:sz w:val="24"/>
                <w:szCs w:val="24"/>
              </w:rPr>
            </w:pPr>
            <w:r>
              <w:rPr>
                <w:rFonts w:ascii="宋体" w:hAnsi="宋体"/>
                <w:sz w:val="24"/>
                <w:szCs w:val="24"/>
              </w:rPr>
              <w:t>养老保险</w:t>
            </w:r>
          </w:p>
        </w:tc>
        <w:tc>
          <w:tcPr>
            <w:tcW w:w="983" w:type="dxa"/>
            <w:noWrap w:val="0"/>
            <w:vAlign w:val="center"/>
          </w:tcPr>
          <w:p w14:paraId="6141DF4D">
            <w:pPr>
              <w:spacing w:line="360" w:lineRule="auto"/>
              <w:rPr>
                <w:rFonts w:ascii="宋体" w:hAnsi="宋体"/>
                <w:sz w:val="28"/>
                <w:szCs w:val="28"/>
              </w:rPr>
            </w:pPr>
          </w:p>
        </w:tc>
      </w:tr>
      <w:tr w14:paraId="4CD2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056ED5A7">
            <w:pPr>
              <w:spacing w:line="360" w:lineRule="auto"/>
              <w:rPr>
                <w:rFonts w:ascii="宋体" w:hAnsi="宋体"/>
                <w:szCs w:val="21"/>
              </w:rPr>
            </w:pPr>
          </w:p>
        </w:tc>
        <w:tc>
          <w:tcPr>
            <w:tcW w:w="851" w:type="dxa"/>
            <w:noWrap w:val="0"/>
            <w:vAlign w:val="center"/>
          </w:tcPr>
          <w:p w14:paraId="71D4748B">
            <w:pPr>
              <w:spacing w:line="360" w:lineRule="auto"/>
              <w:rPr>
                <w:rFonts w:ascii="宋体" w:hAnsi="宋体"/>
                <w:szCs w:val="21"/>
              </w:rPr>
            </w:pPr>
          </w:p>
        </w:tc>
        <w:tc>
          <w:tcPr>
            <w:tcW w:w="1128" w:type="dxa"/>
            <w:noWrap w:val="0"/>
            <w:vAlign w:val="center"/>
          </w:tcPr>
          <w:p w14:paraId="0C9D2217">
            <w:pPr>
              <w:spacing w:line="360" w:lineRule="auto"/>
              <w:rPr>
                <w:rFonts w:ascii="宋体" w:hAnsi="宋体"/>
                <w:szCs w:val="21"/>
              </w:rPr>
            </w:pPr>
          </w:p>
        </w:tc>
        <w:tc>
          <w:tcPr>
            <w:tcW w:w="1423" w:type="dxa"/>
            <w:noWrap w:val="0"/>
            <w:vAlign w:val="center"/>
          </w:tcPr>
          <w:p w14:paraId="17D0C507">
            <w:pPr>
              <w:spacing w:line="360" w:lineRule="auto"/>
              <w:rPr>
                <w:rFonts w:ascii="宋体" w:hAnsi="宋体"/>
                <w:szCs w:val="21"/>
              </w:rPr>
            </w:pPr>
          </w:p>
        </w:tc>
        <w:tc>
          <w:tcPr>
            <w:tcW w:w="993" w:type="dxa"/>
            <w:noWrap w:val="0"/>
            <w:vAlign w:val="center"/>
          </w:tcPr>
          <w:p w14:paraId="03635E41">
            <w:pPr>
              <w:spacing w:line="360" w:lineRule="auto"/>
              <w:rPr>
                <w:rFonts w:ascii="宋体" w:hAnsi="宋体"/>
                <w:szCs w:val="21"/>
              </w:rPr>
            </w:pPr>
          </w:p>
        </w:tc>
        <w:tc>
          <w:tcPr>
            <w:tcW w:w="1134" w:type="dxa"/>
            <w:noWrap w:val="0"/>
            <w:vAlign w:val="center"/>
          </w:tcPr>
          <w:p w14:paraId="2D29FEB4">
            <w:pPr>
              <w:spacing w:line="360" w:lineRule="auto"/>
              <w:rPr>
                <w:rFonts w:ascii="宋体" w:hAnsi="宋体"/>
                <w:szCs w:val="21"/>
              </w:rPr>
            </w:pPr>
          </w:p>
        </w:tc>
        <w:tc>
          <w:tcPr>
            <w:tcW w:w="1134" w:type="dxa"/>
            <w:noWrap w:val="0"/>
            <w:vAlign w:val="center"/>
          </w:tcPr>
          <w:p w14:paraId="361CAE3C">
            <w:pPr>
              <w:spacing w:line="360" w:lineRule="auto"/>
              <w:rPr>
                <w:rFonts w:ascii="宋体" w:hAnsi="宋体"/>
                <w:szCs w:val="21"/>
              </w:rPr>
            </w:pPr>
          </w:p>
        </w:tc>
        <w:tc>
          <w:tcPr>
            <w:tcW w:w="1426" w:type="dxa"/>
            <w:gridSpan w:val="2"/>
            <w:noWrap w:val="0"/>
            <w:vAlign w:val="center"/>
          </w:tcPr>
          <w:p w14:paraId="0983813D">
            <w:pPr>
              <w:spacing w:line="360" w:lineRule="auto"/>
              <w:rPr>
                <w:rFonts w:ascii="宋体" w:hAnsi="宋体"/>
                <w:szCs w:val="21"/>
              </w:rPr>
            </w:pPr>
          </w:p>
        </w:tc>
        <w:tc>
          <w:tcPr>
            <w:tcW w:w="983" w:type="dxa"/>
            <w:noWrap w:val="0"/>
            <w:vAlign w:val="center"/>
          </w:tcPr>
          <w:p w14:paraId="322A7030">
            <w:pPr>
              <w:spacing w:line="360" w:lineRule="auto"/>
              <w:rPr>
                <w:rFonts w:ascii="宋体" w:hAnsi="宋体"/>
                <w:szCs w:val="21"/>
              </w:rPr>
            </w:pPr>
          </w:p>
        </w:tc>
      </w:tr>
      <w:tr w14:paraId="34CC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63FAF1B">
            <w:pPr>
              <w:spacing w:line="360" w:lineRule="auto"/>
              <w:rPr>
                <w:rFonts w:ascii="宋体" w:hAnsi="宋体"/>
                <w:szCs w:val="21"/>
              </w:rPr>
            </w:pPr>
          </w:p>
        </w:tc>
        <w:tc>
          <w:tcPr>
            <w:tcW w:w="851" w:type="dxa"/>
            <w:noWrap w:val="0"/>
            <w:vAlign w:val="top"/>
          </w:tcPr>
          <w:p w14:paraId="2DF15C83">
            <w:pPr>
              <w:spacing w:line="360" w:lineRule="auto"/>
              <w:rPr>
                <w:rFonts w:ascii="宋体" w:hAnsi="宋体"/>
                <w:szCs w:val="21"/>
              </w:rPr>
            </w:pPr>
          </w:p>
        </w:tc>
        <w:tc>
          <w:tcPr>
            <w:tcW w:w="1128" w:type="dxa"/>
            <w:noWrap w:val="0"/>
            <w:vAlign w:val="top"/>
          </w:tcPr>
          <w:p w14:paraId="2A52410D">
            <w:pPr>
              <w:spacing w:line="360" w:lineRule="auto"/>
              <w:rPr>
                <w:rFonts w:ascii="宋体" w:hAnsi="宋体"/>
                <w:szCs w:val="21"/>
              </w:rPr>
            </w:pPr>
          </w:p>
        </w:tc>
        <w:tc>
          <w:tcPr>
            <w:tcW w:w="1423" w:type="dxa"/>
            <w:noWrap w:val="0"/>
            <w:vAlign w:val="top"/>
          </w:tcPr>
          <w:p w14:paraId="2BA9ED44">
            <w:pPr>
              <w:spacing w:line="360" w:lineRule="auto"/>
              <w:rPr>
                <w:rFonts w:ascii="宋体" w:hAnsi="宋体"/>
                <w:szCs w:val="21"/>
              </w:rPr>
            </w:pPr>
          </w:p>
        </w:tc>
        <w:tc>
          <w:tcPr>
            <w:tcW w:w="993" w:type="dxa"/>
            <w:noWrap w:val="0"/>
            <w:vAlign w:val="top"/>
          </w:tcPr>
          <w:p w14:paraId="41CBD736">
            <w:pPr>
              <w:spacing w:line="360" w:lineRule="auto"/>
              <w:rPr>
                <w:rFonts w:ascii="宋体" w:hAnsi="宋体"/>
                <w:szCs w:val="21"/>
              </w:rPr>
            </w:pPr>
          </w:p>
        </w:tc>
        <w:tc>
          <w:tcPr>
            <w:tcW w:w="1134" w:type="dxa"/>
            <w:noWrap w:val="0"/>
            <w:vAlign w:val="top"/>
          </w:tcPr>
          <w:p w14:paraId="14279B61">
            <w:pPr>
              <w:spacing w:line="360" w:lineRule="auto"/>
              <w:rPr>
                <w:rFonts w:ascii="宋体" w:hAnsi="宋体"/>
                <w:szCs w:val="21"/>
              </w:rPr>
            </w:pPr>
          </w:p>
        </w:tc>
        <w:tc>
          <w:tcPr>
            <w:tcW w:w="1134" w:type="dxa"/>
            <w:noWrap w:val="0"/>
            <w:vAlign w:val="top"/>
          </w:tcPr>
          <w:p w14:paraId="390057A3">
            <w:pPr>
              <w:spacing w:line="360" w:lineRule="auto"/>
              <w:rPr>
                <w:rFonts w:ascii="宋体" w:hAnsi="宋体"/>
                <w:szCs w:val="21"/>
              </w:rPr>
            </w:pPr>
          </w:p>
        </w:tc>
        <w:tc>
          <w:tcPr>
            <w:tcW w:w="1426" w:type="dxa"/>
            <w:gridSpan w:val="2"/>
            <w:noWrap w:val="0"/>
            <w:vAlign w:val="top"/>
          </w:tcPr>
          <w:p w14:paraId="6E22E2EB">
            <w:pPr>
              <w:spacing w:line="360" w:lineRule="auto"/>
              <w:rPr>
                <w:rFonts w:ascii="宋体" w:hAnsi="宋体"/>
                <w:szCs w:val="21"/>
              </w:rPr>
            </w:pPr>
          </w:p>
        </w:tc>
        <w:tc>
          <w:tcPr>
            <w:tcW w:w="983" w:type="dxa"/>
            <w:noWrap w:val="0"/>
            <w:vAlign w:val="top"/>
          </w:tcPr>
          <w:p w14:paraId="2383184E">
            <w:pPr>
              <w:spacing w:line="360" w:lineRule="auto"/>
              <w:rPr>
                <w:rFonts w:ascii="宋体" w:hAnsi="宋体"/>
                <w:szCs w:val="21"/>
              </w:rPr>
            </w:pPr>
          </w:p>
        </w:tc>
      </w:tr>
      <w:tr w14:paraId="7AE7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122DABB6">
            <w:pPr>
              <w:spacing w:line="360" w:lineRule="auto"/>
              <w:rPr>
                <w:rFonts w:ascii="宋体" w:hAnsi="宋体"/>
                <w:szCs w:val="21"/>
              </w:rPr>
            </w:pPr>
          </w:p>
        </w:tc>
        <w:tc>
          <w:tcPr>
            <w:tcW w:w="851" w:type="dxa"/>
            <w:noWrap w:val="0"/>
            <w:vAlign w:val="top"/>
          </w:tcPr>
          <w:p w14:paraId="697B9520">
            <w:pPr>
              <w:spacing w:line="360" w:lineRule="auto"/>
              <w:rPr>
                <w:rFonts w:ascii="宋体" w:hAnsi="宋体"/>
                <w:szCs w:val="21"/>
              </w:rPr>
            </w:pPr>
          </w:p>
        </w:tc>
        <w:tc>
          <w:tcPr>
            <w:tcW w:w="1128" w:type="dxa"/>
            <w:noWrap w:val="0"/>
            <w:vAlign w:val="top"/>
          </w:tcPr>
          <w:p w14:paraId="2D2588D8">
            <w:pPr>
              <w:spacing w:line="360" w:lineRule="auto"/>
              <w:rPr>
                <w:rFonts w:ascii="宋体" w:hAnsi="宋体"/>
                <w:szCs w:val="21"/>
              </w:rPr>
            </w:pPr>
          </w:p>
        </w:tc>
        <w:tc>
          <w:tcPr>
            <w:tcW w:w="1423" w:type="dxa"/>
            <w:noWrap w:val="0"/>
            <w:vAlign w:val="top"/>
          </w:tcPr>
          <w:p w14:paraId="013F1136">
            <w:pPr>
              <w:spacing w:line="360" w:lineRule="auto"/>
              <w:rPr>
                <w:rFonts w:ascii="宋体" w:hAnsi="宋体"/>
                <w:szCs w:val="21"/>
              </w:rPr>
            </w:pPr>
          </w:p>
        </w:tc>
        <w:tc>
          <w:tcPr>
            <w:tcW w:w="993" w:type="dxa"/>
            <w:noWrap w:val="0"/>
            <w:vAlign w:val="top"/>
          </w:tcPr>
          <w:p w14:paraId="185405DE">
            <w:pPr>
              <w:spacing w:line="360" w:lineRule="auto"/>
              <w:rPr>
                <w:rFonts w:ascii="宋体" w:hAnsi="宋体"/>
                <w:szCs w:val="21"/>
              </w:rPr>
            </w:pPr>
          </w:p>
        </w:tc>
        <w:tc>
          <w:tcPr>
            <w:tcW w:w="1134" w:type="dxa"/>
            <w:noWrap w:val="0"/>
            <w:vAlign w:val="top"/>
          </w:tcPr>
          <w:p w14:paraId="08A6B8E1">
            <w:pPr>
              <w:spacing w:line="360" w:lineRule="auto"/>
              <w:rPr>
                <w:rFonts w:ascii="宋体" w:hAnsi="宋体"/>
                <w:szCs w:val="21"/>
              </w:rPr>
            </w:pPr>
          </w:p>
        </w:tc>
        <w:tc>
          <w:tcPr>
            <w:tcW w:w="1134" w:type="dxa"/>
            <w:noWrap w:val="0"/>
            <w:vAlign w:val="top"/>
          </w:tcPr>
          <w:p w14:paraId="13B6FF00">
            <w:pPr>
              <w:spacing w:line="360" w:lineRule="auto"/>
              <w:rPr>
                <w:rFonts w:ascii="宋体" w:hAnsi="宋体"/>
                <w:szCs w:val="21"/>
              </w:rPr>
            </w:pPr>
          </w:p>
        </w:tc>
        <w:tc>
          <w:tcPr>
            <w:tcW w:w="1426" w:type="dxa"/>
            <w:gridSpan w:val="2"/>
            <w:noWrap w:val="0"/>
            <w:vAlign w:val="top"/>
          </w:tcPr>
          <w:p w14:paraId="4087662D">
            <w:pPr>
              <w:spacing w:line="360" w:lineRule="auto"/>
              <w:rPr>
                <w:rFonts w:ascii="宋体" w:hAnsi="宋体"/>
                <w:szCs w:val="21"/>
              </w:rPr>
            </w:pPr>
          </w:p>
        </w:tc>
        <w:tc>
          <w:tcPr>
            <w:tcW w:w="983" w:type="dxa"/>
            <w:noWrap w:val="0"/>
            <w:vAlign w:val="top"/>
          </w:tcPr>
          <w:p w14:paraId="596F997B">
            <w:pPr>
              <w:spacing w:line="360" w:lineRule="auto"/>
              <w:rPr>
                <w:rFonts w:ascii="宋体" w:hAnsi="宋体"/>
                <w:szCs w:val="21"/>
              </w:rPr>
            </w:pPr>
          </w:p>
        </w:tc>
      </w:tr>
      <w:tr w14:paraId="6331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2E4ECE3E">
            <w:pPr>
              <w:spacing w:line="360" w:lineRule="auto"/>
              <w:rPr>
                <w:rFonts w:ascii="宋体" w:hAnsi="宋体"/>
                <w:szCs w:val="21"/>
              </w:rPr>
            </w:pPr>
          </w:p>
        </w:tc>
        <w:tc>
          <w:tcPr>
            <w:tcW w:w="851" w:type="dxa"/>
            <w:noWrap w:val="0"/>
            <w:vAlign w:val="top"/>
          </w:tcPr>
          <w:p w14:paraId="66A5E1A7">
            <w:pPr>
              <w:spacing w:line="360" w:lineRule="auto"/>
              <w:rPr>
                <w:rFonts w:ascii="宋体" w:hAnsi="宋体"/>
                <w:szCs w:val="21"/>
              </w:rPr>
            </w:pPr>
          </w:p>
        </w:tc>
        <w:tc>
          <w:tcPr>
            <w:tcW w:w="1128" w:type="dxa"/>
            <w:noWrap w:val="0"/>
            <w:vAlign w:val="top"/>
          </w:tcPr>
          <w:p w14:paraId="042AC455">
            <w:pPr>
              <w:spacing w:line="360" w:lineRule="auto"/>
              <w:rPr>
                <w:rFonts w:ascii="宋体" w:hAnsi="宋体"/>
                <w:szCs w:val="21"/>
              </w:rPr>
            </w:pPr>
          </w:p>
        </w:tc>
        <w:tc>
          <w:tcPr>
            <w:tcW w:w="1423" w:type="dxa"/>
            <w:noWrap w:val="0"/>
            <w:vAlign w:val="top"/>
          </w:tcPr>
          <w:p w14:paraId="33B70A67">
            <w:pPr>
              <w:spacing w:line="360" w:lineRule="auto"/>
              <w:rPr>
                <w:rFonts w:ascii="宋体" w:hAnsi="宋体"/>
                <w:szCs w:val="21"/>
              </w:rPr>
            </w:pPr>
          </w:p>
        </w:tc>
        <w:tc>
          <w:tcPr>
            <w:tcW w:w="993" w:type="dxa"/>
            <w:noWrap w:val="0"/>
            <w:vAlign w:val="top"/>
          </w:tcPr>
          <w:p w14:paraId="653E6298">
            <w:pPr>
              <w:spacing w:line="360" w:lineRule="auto"/>
              <w:rPr>
                <w:rFonts w:ascii="宋体" w:hAnsi="宋体"/>
                <w:szCs w:val="21"/>
              </w:rPr>
            </w:pPr>
          </w:p>
        </w:tc>
        <w:tc>
          <w:tcPr>
            <w:tcW w:w="1134" w:type="dxa"/>
            <w:noWrap w:val="0"/>
            <w:vAlign w:val="top"/>
          </w:tcPr>
          <w:p w14:paraId="7F14A611">
            <w:pPr>
              <w:spacing w:line="360" w:lineRule="auto"/>
              <w:rPr>
                <w:rFonts w:ascii="宋体" w:hAnsi="宋体"/>
                <w:szCs w:val="21"/>
              </w:rPr>
            </w:pPr>
          </w:p>
        </w:tc>
        <w:tc>
          <w:tcPr>
            <w:tcW w:w="1134" w:type="dxa"/>
            <w:noWrap w:val="0"/>
            <w:vAlign w:val="top"/>
          </w:tcPr>
          <w:p w14:paraId="7AC3251C">
            <w:pPr>
              <w:spacing w:line="360" w:lineRule="auto"/>
              <w:rPr>
                <w:rFonts w:ascii="宋体" w:hAnsi="宋体"/>
                <w:szCs w:val="21"/>
              </w:rPr>
            </w:pPr>
          </w:p>
        </w:tc>
        <w:tc>
          <w:tcPr>
            <w:tcW w:w="1426" w:type="dxa"/>
            <w:gridSpan w:val="2"/>
            <w:noWrap w:val="0"/>
            <w:vAlign w:val="top"/>
          </w:tcPr>
          <w:p w14:paraId="2C6F82A5">
            <w:pPr>
              <w:spacing w:line="360" w:lineRule="auto"/>
              <w:rPr>
                <w:rFonts w:ascii="宋体" w:hAnsi="宋体"/>
                <w:szCs w:val="21"/>
              </w:rPr>
            </w:pPr>
          </w:p>
        </w:tc>
        <w:tc>
          <w:tcPr>
            <w:tcW w:w="983" w:type="dxa"/>
            <w:noWrap w:val="0"/>
            <w:vAlign w:val="top"/>
          </w:tcPr>
          <w:p w14:paraId="38FD9AC4">
            <w:pPr>
              <w:spacing w:line="360" w:lineRule="auto"/>
              <w:rPr>
                <w:rFonts w:ascii="宋体" w:hAnsi="宋体"/>
                <w:szCs w:val="21"/>
              </w:rPr>
            </w:pPr>
          </w:p>
        </w:tc>
      </w:tr>
      <w:tr w14:paraId="1C39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2A8EE12D">
            <w:pPr>
              <w:spacing w:line="360" w:lineRule="auto"/>
              <w:rPr>
                <w:rFonts w:ascii="宋体" w:hAnsi="宋体"/>
                <w:szCs w:val="21"/>
              </w:rPr>
            </w:pPr>
          </w:p>
        </w:tc>
        <w:tc>
          <w:tcPr>
            <w:tcW w:w="851" w:type="dxa"/>
            <w:noWrap w:val="0"/>
            <w:vAlign w:val="top"/>
          </w:tcPr>
          <w:p w14:paraId="7CD95BD7">
            <w:pPr>
              <w:spacing w:line="360" w:lineRule="auto"/>
              <w:rPr>
                <w:rFonts w:ascii="宋体" w:hAnsi="宋体"/>
                <w:szCs w:val="21"/>
              </w:rPr>
            </w:pPr>
          </w:p>
        </w:tc>
        <w:tc>
          <w:tcPr>
            <w:tcW w:w="1128" w:type="dxa"/>
            <w:noWrap w:val="0"/>
            <w:vAlign w:val="top"/>
          </w:tcPr>
          <w:p w14:paraId="69352EFC">
            <w:pPr>
              <w:spacing w:line="360" w:lineRule="auto"/>
              <w:rPr>
                <w:rFonts w:ascii="宋体" w:hAnsi="宋体"/>
                <w:szCs w:val="21"/>
              </w:rPr>
            </w:pPr>
          </w:p>
        </w:tc>
        <w:tc>
          <w:tcPr>
            <w:tcW w:w="1423" w:type="dxa"/>
            <w:noWrap w:val="0"/>
            <w:vAlign w:val="top"/>
          </w:tcPr>
          <w:p w14:paraId="318788CD">
            <w:pPr>
              <w:spacing w:line="360" w:lineRule="auto"/>
              <w:rPr>
                <w:rFonts w:ascii="宋体" w:hAnsi="宋体"/>
                <w:szCs w:val="21"/>
              </w:rPr>
            </w:pPr>
          </w:p>
        </w:tc>
        <w:tc>
          <w:tcPr>
            <w:tcW w:w="993" w:type="dxa"/>
            <w:noWrap w:val="0"/>
            <w:vAlign w:val="top"/>
          </w:tcPr>
          <w:p w14:paraId="65EA6E97">
            <w:pPr>
              <w:spacing w:line="360" w:lineRule="auto"/>
              <w:rPr>
                <w:rFonts w:ascii="宋体" w:hAnsi="宋体"/>
                <w:szCs w:val="21"/>
              </w:rPr>
            </w:pPr>
          </w:p>
        </w:tc>
        <w:tc>
          <w:tcPr>
            <w:tcW w:w="1134" w:type="dxa"/>
            <w:noWrap w:val="0"/>
            <w:vAlign w:val="top"/>
          </w:tcPr>
          <w:p w14:paraId="4CACF683">
            <w:pPr>
              <w:spacing w:line="360" w:lineRule="auto"/>
              <w:rPr>
                <w:rFonts w:ascii="宋体" w:hAnsi="宋体"/>
                <w:szCs w:val="21"/>
              </w:rPr>
            </w:pPr>
          </w:p>
        </w:tc>
        <w:tc>
          <w:tcPr>
            <w:tcW w:w="1134" w:type="dxa"/>
            <w:noWrap w:val="0"/>
            <w:vAlign w:val="top"/>
          </w:tcPr>
          <w:p w14:paraId="0230FB5B">
            <w:pPr>
              <w:spacing w:line="360" w:lineRule="auto"/>
              <w:rPr>
                <w:rFonts w:ascii="宋体" w:hAnsi="宋体"/>
                <w:szCs w:val="21"/>
              </w:rPr>
            </w:pPr>
          </w:p>
        </w:tc>
        <w:tc>
          <w:tcPr>
            <w:tcW w:w="1426" w:type="dxa"/>
            <w:gridSpan w:val="2"/>
            <w:noWrap w:val="0"/>
            <w:vAlign w:val="top"/>
          </w:tcPr>
          <w:p w14:paraId="44C6B3F0">
            <w:pPr>
              <w:spacing w:line="360" w:lineRule="auto"/>
              <w:rPr>
                <w:rFonts w:ascii="宋体" w:hAnsi="宋体"/>
                <w:szCs w:val="21"/>
              </w:rPr>
            </w:pPr>
          </w:p>
        </w:tc>
        <w:tc>
          <w:tcPr>
            <w:tcW w:w="983" w:type="dxa"/>
            <w:noWrap w:val="0"/>
            <w:vAlign w:val="top"/>
          </w:tcPr>
          <w:p w14:paraId="389C33D0">
            <w:pPr>
              <w:spacing w:line="360" w:lineRule="auto"/>
              <w:rPr>
                <w:rFonts w:ascii="宋体" w:hAnsi="宋体"/>
                <w:szCs w:val="21"/>
              </w:rPr>
            </w:pPr>
          </w:p>
        </w:tc>
      </w:tr>
      <w:tr w14:paraId="7064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0A2C76E">
            <w:pPr>
              <w:spacing w:line="360" w:lineRule="auto"/>
              <w:rPr>
                <w:rFonts w:ascii="宋体" w:hAnsi="宋体"/>
                <w:szCs w:val="21"/>
              </w:rPr>
            </w:pPr>
          </w:p>
        </w:tc>
        <w:tc>
          <w:tcPr>
            <w:tcW w:w="851" w:type="dxa"/>
            <w:noWrap w:val="0"/>
            <w:vAlign w:val="top"/>
          </w:tcPr>
          <w:p w14:paraId="5CD6FBC1">
            <w:pPr>
              <w:spacing w:line="360" w:lineRule="auto"/>
              <w:rPr>
                <w:rFonts w:ascii="宋体" w:hAnsi="宋体"/>
                <w:szCs w:val="21"/>
              </w:rPr>
            </w:pPr>
          </w:p>
        </w:tc>
        <w:tc>
          <w:tcPr>
            <w:tcW w:w="1128" w:type="dxa"/>
            <w:noWrap w:val="0"/>
            <w:vAlign w:val="top"/>
          </w:tcPr>
          <w:p w14:paraId="643DC1BC">
            <w:pPr>
              <w:spacing w:line="360" w:lineRule="auto"/>
              <w:rPr>
                <w:rFonts w:ascii="宋体" w:hAnsi="宋体"/>
                <w:szCs w:val="21"/>
              </w:rPr>
            </w:pPr>
          </w:p>
        </w:tc>
        <w:tc>
          <w:tcPr>
            <w:tcW w:w="1423" w:type="dxa"/>
            <w:noWrap w:val="0"/>
            <w:vAlign w:val="top"/>
          </w:tcPr>
          <w:p w14:paraId="7EAF226A">
            <w:pPr>
              <w:spacing w:line="360" w:lineRule="auto"/>
              <w:rPr>
                <w:rFonts w:ascii="宋体" w:hAnsi="宋体"/>
                <w:szCs w:val="21"/>
              </w:rPr>
            </w:pPr>
          </w:p>
        </w:tc>
        <w:tc>
          <w:tcPr>
            <w:tcW w:w="993" w:type="dxa"/>
            <w:noWrap w:val="0"/>
            <w:vAlign w:val="top"/>
          </w:tcPr>
          <w:p w14:paraId="09E5D78A">
            <w:pPr>
              <w:spacing w:line="360" w:lineRule="auto"/>
              <w:rPr>
                <w:rFonts w:ascii="宋体" w:hAnsi="宋体"/>
                <w:szCs w:val="21"/>
              </w:rPr>
            </w:pPr>
          </w:p>
        </w:tc>
        <w:tc>
          <w:tcPr>
            <w:tcW w:w="1134" w:type="dxa"/>
            <w:noWrap w:val="0"/>
            <w:vAlign w:val="top"/>
          </w:tcPr>
          <w:p w14:paraId="66A39862">
            <w:pPr>
              <w:spacing w:line="360" w:lineRule="auto"/>
              <w:rPr>
                <w:rFonts w:ascii="宋体" w:hAnsi="宋体"/>
                <w:szCs w:val="21"/>
              </w:rPr>
            </w:pPr>
          </w:p>
        </w:tc>
        <w:tc>
          <w:tcPr>
            <w:tcW w:w="1134" w:type="dxa"/>
            <w:noWrap w:val="0"/>
            <w:vAlign w:val="top"/>
          </w:tcPr>
          <w:p w14:paraId="007A4BE2">
            <w:pPr>
              <w:spacing w:line="360" w:lineRule="auto"/>
              <w:rPr>
                <w:rFonts w:ascii="宋体" w:hAnsi="宋体"/>
                <w:szCs w:val="21"/>
              </w:rPr>
            </w:pPr>
          </w:p>
        </w:tc>
        <w:tc>
          <w:tcPr>
            <w:tcW w:w="1426" w:type="dxa"/>
            <w:gridSpan w:val="2"/>
            <w:noWrap w:val="0"/>
            <w:vAlign w:val="top"/>
          </w:tcPr>
          <w:p w14:paraId="72A8FE05">
            <w:pPr>
              <w:spacing w:line="360" w:lineRule="auto"/>
              <w:rPr>
                <w:rFonts w:ascii="宋体" w:hAnsi="宋体"/>
                <w:szCs w:val="21"/>
              </w:rPr>
            </w:pPr>
          </w:p>
        </w:tc>
        <w:tc>
          <w:tcPr>
            <w:tcW w:w="983" w:type="dxa"/>
            <w:noWrap w:val="0"/>
            <w:vAlign w:val="top"/>
          </w:tcPr>
          <w:p w14:paraId="267DA695">
            <w:pPr>
              <w:spacing w:line="360" w:lineRule="auto"/>
              <w:rPr>
                <w:rFonts w:ascii="宋体" w:hAnsi="宋体"/>
                <w:szCs w:val="21"/>
              </w:rPr>
            </w:pPr>
          </w:p>
        </w:tc>
      </w:tr>
      <w:tr w14:paraId="195E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5ED09494">
            <w:pPr>
              <w:spacing w:line="360" w:lineRule="auto"/>
              <w:rPr>
                <w:rFonts w:ascii="宋体" w:hAnsi="宋体"/>
                <w:szCs w:val="21"/>
              </w:rPr>
            </w:pPr>
          </w:p>
        </w:tc>
        <w:tc>
          <w:tcPr>
            <w:tcW w:w="851" w:type="dxa"/>
            <w:noWrap w:val="0"/>
            <w:vAlign w:val="top"/>
          </w:tcPr>
          <w:p w14:paraId="34830B33">
            <w:pPr>
              <w:spacing w:line="360" w:lineRule="auto"/>
              <w:rPr>
                <w:rFonts w:ascii="宋体" w:hAnsi="宋体"/>
                <w:szCs w:val="21"/>
              </w:rPr>
            </w:pPr>
          </w:p>
        </w:tc>
        <w:tc>
          <w:tcPr>
            <w:tcW w:w="1128" w:type="dxa"/>
            <w:noWrap w:val="0"/>
            <w:vAlign w:val="top"/>
          </w:tcPr>
          <w:p w14:paraId="5EC43F67">
            <w:pPr>
              <w:spacing w:line="360" w:lineRule="auto"/>
              <w:rPr>
                <w:rFonts w:ascii="宋体" w:hAnsi="宋体"/>
                <w:szCs w:val="21"/>
              </w:rPr>
            </w:pPr>
          </w:p>
        </w:tc>
        <w:tc>
          <w:tcPr>
            <w:tcW w:w="1423" w:type="dxa"/>
            <w:noWrap w:val="0"/>
            <w:vAlign w:val="top"/>
          </w:tcPr>
          <w:p w14:paraId="749DA2D4">
            <w:pPr>
              <w:spacing w:line="360" w:lineRule="auto"/>
              <w:rPr>
                <w:rFonts w:ascii="宋体" w:hAnsi="宋体"/>
                <w:szCs w:val="21"/>
              </w:rPr>
            </w:pPr>
          </w:p>
        </w:tc>
        <w:tc>
          <w:tcPr>
            <w:tcW w:w="993" w:type="dxa"/>
            <w:noWrap w:val="0"/>
            <w:vAlign w:val="top"/>
          </w:tcPr>
          <w:p w14:paraId="1C162458">
            <w:pPr>
              <w:spacing w:line="360" w:lineRule="auto"/>
              <w:rPr>
                <w:rFonts w:ascii="宋体" w:hAnsi="宋体"/>
                <w:szCs w:val="21"/>
              </w:rPr>
            </w:pPr>
          </w:p>
        </w:tc>
        <w:tc>
          <w:tcPr>
            <w:tcW w:w="1134" w:type="dxa"/>
            <w:noWrap w:val="0"/>
            <w:vAlign w:val="top"/>
          </w:tcPr>
          <w:p w14:paraId="4A554900">
            <w:pPr>
              <w:spacing w:line="360" w:lineRule="auto"/>
              <w:rPr>
                <w:rFonts w:ascii="宋体" w:hAnsi="宋体"/>
                <w:szCs w:val="21"/>
              </w:rPr>
            </w:pPr>
          </w:p>
        </w:tc>
        <w:tc>
          <w:tcPr>
            <w:tcW w:w="1134" w:type="dxa"/>
            <w:noWrap w:val="0"/>
            <w:vAlign w:val="top"/>
          </w:tcPr>
          <w:p w14:paraId="70023DD3">
            <w:pPr>
              <w:spacing w:line="360" w:lineRule="auto"/>
              <w:rPr>
                <w:rFonts w:ascii="宋体" w:hAnsi="宋体"/>
                <w:szCs w:val="21"/>
              </w:rPr>
            </w:pPr>
          </w:p>
        </w:tc>
        <w:tc>
          <w:tcPr>
            <w:tcW w:w="1426" w:type="dxa"/>
            <w:gridSpan w:val="2"/>
            <w:noWrap w:val="0"/>
            <w:vAlign w:val="top"/>
          </w:tcPr>
          <w:p w14:paraId="00380B24">
            <w:pPr>
              <w:spacing w:line="360" w:lineRule="auto"/>
              <w:rPr>
                <w:rFonts w:ascii="宋体" w:hAnsi="宋体"/>
                <w:szCs w:val="21"/>
              </w:rPr>
            </w:pPr>
          </w:p>
        </w:tc>
        <w:tc>
          <w:tcPr>
            <w:tcW w:w="983" w:type="dxa"/>
            <w:noWrap w:val="0"/>
            <w:vAlign w:val="top"/>
          </w:tcPr>
          <w:p w14:paraId="6C74AFA4">
            <w:pPr>
              <w:spacing w:line="360" w:lineRule="auto"/>
              <w:rPr>
                <w:rFonts w:ascii="宋体" w:hAnsi="宋体"/>
                <w:szCs w:val="21"/>
              </w:rPr>
            </w:pPr>
          </w:p>
        </w:tc>
      </w:tr>
      <w:tr w14:paraId="607A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0F6FE44">
            <w:pPr>
              <w:spacing w:line="360" w:lineRule="auto"/>
              <w:rPr>
                <w:rFonts w:ascii="宋体" w:hAnsi="宋体"/>
                <w:szCs w:val="21"/>
              </w:rPr>
            </w:pPr>
          </w:p>
        </w:tc>
        <w:tc>
          <w:tcPr>
            <w:tcW w:w="851" w:type="dxa"/>
            <w:noWrap w:val="0"/>
            <w:vAlign w:val="top"/>
          </w:tcPr>
          <w:p w14:paraId="3D5408B8">
            <w:pPr>
              <w:spacing w:line="360" w:lineRule="auto"/>
              <w:rPr>
                <w:rFonts w:ascii="宋体" w:hAnsi="宋体"/>
                <w:szCs w:val="21"/>
              </w:rPr>
            </w:pPr>
          </w:p>
        </w:tc>
        <w:tc>
          <w:tcPr>
            <w:tcW w:w="1128" w:type="dxa"/>
            <w:noWrap w:val="0"/>
            <w:vAlign w:val="top"/>
          </w:tcPr>
          <w:p w14:paraId="24CDAF03">
            <w:pPr>
              <w:spacing w:line="360" w:lineRule="auto"/>
              <w:rPr>
                <w:rFonts w:ascii="宋体" w:hAnsi="宋体"/>
                <w:szCs w:val="21"/>
              </w:rPr>
            </w:pPr>
          </w:p>
        </w:tc>
        <w:tc>
          <w:tcPr>
            <w:tcW w:w="1423" w:type="dxa"/>
            <w:noWrap w:val="0"/>
            <w:vAlign w:val="top"/>
          </w:tcPr>
          <w:p w14:paraId="363F2351">
            <w:pPr>
              <w:spacing w:line="360" w:lineRule="auto"/>
              <w:rPr>
                <w:rFonts w:ascii="宋体" w:hAnsi="宋体"/>
                <w:szCs w:val="21"/>
              </w:rPr>
            </w:pPr>
          </w:p>
        </w:tc>
        <w:tc>
          <w:tcPr>
            <w:tcW w:w="993" w:type="dxa"/>
            <w:noWrap w:val="0"/>
            <w:vAlign w:val="top"/>
          </w:tcPr>
          <w:p w14:paraId="315E7BD6">
            <w:pPr>
              <w:spacing w:line="360" w:lineRule="auto"/>
              <w:rPr>
                <w:rFonts w:ascii="宋体" w:hAnsi="宋体"/>
                <w:szCs w:val="21"/>
              </w:rPr>
            </w:pPr>
          </w:p>
        </w:tc>
        <w:tc>
          <w:tcPr>
            <w:tcW w:w="1134" w:type="dxa"/>
            <w:noWrap w:val="0"/>
            <w:vAlign w:val="top"/>
          </w:tcPr>
          <w:p w14:paraId="494A177B">
            <w:pPr>
              <w:spacing w:line="360" w:lineRule="auto"/>
              <w:rPr>
                <w:rFonts w:ascii="宋体" w:hAnsi="宋体"/>
                <w:szCs w:val="21"/>
              </w:rPr>
            </w:pPr>
          </w:p>
        </w:tc>
        <w:tc>
          <w:tcPr>
            <w:tcW w:w="1134" w:type="dxa"/>
            <w:noWrap w:val="0"/>
            <w:vAlign w:val="top"/>
          </w:tcPr>
          <w:p w14:paraId="6DB50A55">
            <w:pPr>
              <w:spacing w:line="360" w:lineRule="auto"/>
              <w:rPr>
                <w:rFonts w:ascii="宋体" w:hAnsi="宋体"/>
                <w:szCs w:val="21"/>
              </w:rPr>
            </w:pPr>
          </w:p>
        </w:tc>
        <w:tc>
          <w:tcPr>
            <w:tcW w:w="1426" w:type="dxa"/>
            <w:gridSpan w:val="2"/>
            <w:noWrap w:val="0"/>
            <w:vAlign w:val="top"/>
          </w:tcPr>
          <w:p w14:paraId="03D66448">
            <w:pPr>
              <w:spacing w:line="360" w:lineRule="auto"/>
              <w:rPr>
                <w:rFonts w:ascii="宋体" w:hAnsi="宋体"/>
                <w:szCs w:val="21"/>
              </w:rPr>
            </w:pPr>
          </w:p>
        </w:tc>
        <w:tc>
          <w:tcPr>
            <w:tcW w:w="983" w:type="dxa"/>
            <w:noWrap w:val="0"/>
            <w:vAlign w:val="top"/>
          </w:tcPr>
          <w:p w14:paraId="2233183A">
            <w:pPr>
              <w:spacing w:line="360" w:lineRule="auto"/>
              <w:rPr>
                <w:rFonts w:ascii="宋体" w:hAnsi="宋体"/>
                <w:szCs w:val="21"/>
              </w:rPr>
            </w:pPr>
          </w:p>
        </w:tc>
      </w:tr>
      <w:tr w14:paraId="395B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406CD9B4">
            <w:pPr>
              <w:spacing w:line="360" w:lineRule="auto"/>
              <w:rPr>
                <w:rFonts w:ascii="宋体" w:hAnsi="宋体"/>
                <w:szCs w:val="21"/>
              </w:rPr>
            </w:pPr>
          </w:p>
        </w:tc>
        <w:tc>
          <w:tcPr>
            <w:tcW w:w="851" w:type="dxa"/>
            <w:noWrap w:val="0"/>
            <w:vAlign w:val="top"/>
          </w:tcPr>
          <w:p w14:paraId="53CCAF39">
            <w:pPr>
              <w:spacing w:line="360" w:lineRule="auto"/>
              <w:rPr>
                <w:rFonts w:ascii="宋体" w:hAnsi="宋体"/>
                <w:szCs w:val="21"/>
              </w:rPr>
            </w:pPr>
          </w:p>
        </w:tc>
        <w:tc>
          <w:tcPr>
            <w:tcW w:w="1128" w:type="dxa"/>
            <w:noWrap w:val="0"/>
            <w:vAlign w:val="top"/>
          </w:tcPr>
          <w:p w14:paraId="042C2DE3">
            <w:pPr>
              <w:spacing w:line="360" w:lineRule="auto"/>
              <w:rPr>
                <w:rFonts w:ascii="宋体" w:hAnsi="宋体"/>
                <w:szCs w:val="21"/>
              </w:rPr>
            </w:pPr>
          </w:p>
        </w:tc>
        <w:tc>
          <w:tcPr>
            <w:tcW w:w="1423" w:type="dxa"/>
            <w:noWrap w:val="0"/>
            <w:vAlign w:val="top"/>
          </w:tcPr>
          <w:p w14:paraId="3C8780A0">
            <w:pPr>
              <w:spacing w:line="360" w:lineRule="auto"/>
              <w:rPr>
                <w:rFonts w:ascii="宋体" w:hAnsi="宋体"/>
                <w:szCs w:val="21"/>
              </w:rPr>
            </w:pPr>
          </w:p>
        </w:tc>
        <w:tc>
          <w:tcPr>
            <w:tcW w:w="993" w:type="dxa"/>
            <w:noWrap w:val="0"/>
            <w:vAlign w:val="top"/>
          </w:tcPr>
          <w:p w14:paraId="6BEBFF2F">
            <w:pPr>
              <w:spacing w:line="360" w:lineRule="auto"/>
              <w:rPr>
                <w:rFonts w:ascii="宋体" w:hAnsi="宋体"/>
                <w:szCs w:val="21"/>
              </w:rPr>
            </w:pPr>
          </w:p>
        </w:tc>
        <w:tc>
          <w:tcPr>
            <w:tcW w:w="1134" w:type="dxa"/>
            <w:noWrap w:val="0"/>
            <w:vAlign w:val="top"/>
          </w:tcPr>
          <w:p w14:paraId="23A846D3">
            <w:pPr>
              <w:spacing w:line="360" w:lineRule="auto"/>
              <w:rPr>
                <w:rFonts w:ascii="宋体" w:hAnsi="宋体"/>
                <w:szCs w:val="21"/>
              </w:rPr>
            </w:pPr>
          </w:p>
        </w:tc>
        <w:tc>
          <w:tcPr>
            <w:tcW w:w="1134" w:type="dxa"/>
            <w:noWrap w:val="0"/>
            <w:vAlign w:val="top"/>
          </w:tcPr>
          <w:p w14:paraId="30E8234B">
            <w:pPr>
              <w:spacing w:line="360" w:lineRule="auto"/>
              <w:rPr>
                <w:rFonts w:ascii="宋体" w:hAnsi="宋体"/>
                <w:szCs w:val="21"/>
              </w:rPr>
            </w:pPr>
          </w:p>
        </w:tc>
        <w:tc>
          <w:tcPr>
            <w:tcW w:w="1426" w:type="dxa"/>
            <w:gridSpan w:val="2"/>
            <w:noWrap w:val="0"/>
            <w:vAlign w:val="top"/>
          </w:tcPr>
          <w:p w14:paraId="4D6C4F6E">
            <w:pPr>
              <w:spacing w:line="360" w:lineRule="auto"/>
              <w:rPr>
                <w:rFonts w:ascii="宋体" w:hAnsi="宋体"/>
                <w:szCs w:val="21"/>
              </w:rPr>
            </w:pPr>
          </w:p>
        </w:tc>
        <w:tc>
          <w:tcPr>
            <w:tcW w:w="983" w:type="dxa"/>
            <w:noWrap w:val="0"/>
            <w:vAlign w:val="top"/>
          </w:tcPr>
          <w:p w14:paraId="044D88C4">
            <w:pPr>
              <w:spacing w:line="360" w:lineRule="auto"/>
              <w:rPr>
                <w:rFonts w:ascii="宋体" w:hAnsi="宋体"/>
                <w:szCs w:val="21"/>
              </w:rPr>
            </w:pPr>
          </w:p>
        </w:tc>
      </w:tr>
      <w:tr w14:paraId="3627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5ABF32D1">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31505815">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F91955D">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19E91FC">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C9A7D53">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A689D01">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4665E3D">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4D39479E">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90F6495">
            <w:pPr>
              <w:spacing w:line="360" w:lineRule="auto"/>
              <w:rPr>
                <w:rFonts w:ascii="宋体" w:hAnsi="宋体"/>
                <w:szCs w:val="21"/>
              </w:rPr>
            </w:pPr>
          </w:p>
        </w:tc>
      </w:tr>
      <w:tr w14:paraId="159A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7D7F333B">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06AE1AF3">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044E103">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1654AC36">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248FF24A">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591351">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22E6901">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6CD0D035">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3F6B636D">
            <w:pPr>
              <w:spacing w:line="360" w:lineRule="auto"/>
              <w:rPr>
                <w:rFonts w:ascii="宋体" w:hAnsi="宋体"/>
                <w:szCs w:val="21"/>
              </w:rPr>
            </w:pPr>
          </w:p>
        </w:tc>
      </w:tr>
      <w:tr w14:paraId="2FC3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4E2B689F">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4D61A76C">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AF5F496">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97C2D7E">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12CFC52">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F59D5B9">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F105A2B">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4AC07897">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3665FE2D">
            <w:pPr>
              <w:spacing w:line="360" w:lineRule="auto"/>
              <w:rPr>
                <w:rFonts w:ascii="宋体" w:hAnsi="宋体"/>
                <w:szCs w:val="21"/>
              </w:rPr>
            </w:pPr>
          </w:p>
        </w:tc>
      </w:tr>
      <w:tr w14:paraId="2FBE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02716877">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05AF690">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326AE33">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05C48D9">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591616F0">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F08202A">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EFFC5A">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7DA0EDD9">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56E8AF43">
            <w:pPr>
              <w:spacing w:line="360" w:lineRule="auto"/>
              <w:rPr>
                <w:rFonts w:ascii="宋体" w:hAnsi="宋体"/>
                <w:szCs w:val="21"/>
              </w:rPr>
            </w:pPr>
          </w:p>
        </w:tc>
      </w:tr>
      <w:tr w14:paraId="7D45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3EFFFB66">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2E3E419">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7A70B24">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738019D">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CA9DDF5">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BF7B84B">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23FA319">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4BC72FA2">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2261E5A7">
            <w:pPr>
              <w:spacing w:line="360" w:lineRule="auto"/>
              <w:rPr>
                <w:rFonts w:ascii="宋体" w:hAnsi="宋体"/>
                <w:szCs w:val="21"/>
              </w:rPr>
            </w:pPr>
          </w:p>
        </w:tc>
      </w:tr>
      <w:tr w14:paraId="31EC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498C79C4">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E210FBE">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7ECC7BBA">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287796B">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DF561F1">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3982959">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86043E3">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6E3F938C">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7356529D">
            <w:pPr>
              <w:spacing w:line="360" w:lineRule="auto"/>
              <w:rPr>
                <w:rFonts w:ascii="宋体" w:hAnsi="宋体"/>
                <w:szCs w:val="21"/>
              </w:rPr>
            </w:pPr>
          </w:p>
        </w:tc>
      </w:tr>
      <w:bookmarkEnd w:id="55"/>
      <w:bookmarkEnd w:id="56"/>
      <w:bookmarkEnd w:id="57"/>
      <w:bookmarkEnd w:id="58"/>
      <w:bookmarkEnd w:id="59"/>
      <w:bookmarkEnd w:id="60"/>
      <w:bookmarkEnd w:id="61"/>
      <w:bookmarkEnd w:id="62"/>
      <w:bookmarkEnd w:id="63"/>
    </w:tbl>
    <w:p w14:paraId="7365D18F">
      <w:pPr>
        <w:spacing w:line="360" w:lineRule="auto"/>
        <w:rPr>
          <w:rFonts w:ascii="宋体" w:hAnsi="宋体"/>
          <w:sz w:val="23"/>
          <w:szCs w:val="23"/>
        </w:rPr>
      </w:pPr>
    </w:p>
    <w:p w14:paraId="52842C71">
      <w:pPr>
        <w:spacing w:line="360" w:lineRule="auto"/>
        <w:rPr>
          <w:rFonts w:hint="eastAsia" w:ascii="宋体" w:hAnsi="宋体"/>
          <w:sz w:val="20"/>
        </w:rPr>
      </w:pPr>
    </w:p>
    <w:p w14:paraId="222E8947">
      <w:pPr>
        <w:pStyle w:val="25"/>
        <w:rPr>
          <w:rFonts w:hint="eastAsia" w:ascii="宋体" w:hAnsi="宋体"/>
          <w:sz w:val="28"/>
          <w:szCs w:val="28"/>
          <w:lang w:eastAsia="zh-CN"/>
        </w:rPr>
      </w:pPr>
    </w:p>
    <w:p w14:paraId="62B5B214">
      <w:pPr>
        <w:pStyle w:val="25"/>
        <w:rPr>
          <w:rFonts w:hint="eastAsia" w:ascii="宋体" w:hAnsi="宋体"/>
          <w:sz w:val="28"/>
          <w:szCs w:val="28"/>
          <w:lang w:eastAsia="zh-CN"/>
        </w:rPr>
      </w:pPr>
    </w:p>
    <w:p w14:paraId="03DED583">
      <w:pPr>
        <w:pStyle w:val="25"/>
        <w:rPr>
          <w:rFonts w:hint="eastAsia" w:ascii="宋体" w:hAnsi="宋体"/>
          <w:sz w:val="28"/>
          <w:szCs w:val="28"/>
          <w:lang w:eastAsia="zh-CN"/>
        </w:rPr>
      </w:pPr>
    </w:p>
    <w:p w14:paraId="4DF404E2">
      <w:pPr>
        <w:pStyle w:val="25"/>
        <w:rPr>
          <w:rFonts w:hint="eastAsia" w:ascii="宋体" w:hAnsi="宋体"/>
          <w:sz w:val="28"/>
          <w:szCs w:val="28"/>
          <w:lang w:eastAsia="zh-CN"/>
        </w:rPr>
      </w:pPr>
    </w:p>
    <w:p w14:paraId="31823378">
      <w:pPr>
        <w:pStyle w:val="25"/>
        <w:rPr>
          <w:rFonts w:hint="eastAsia" w:ascii="宋体" w:hAnsi="宋体" w:eastAsia="宋体"/>
          <w:sz w:val="28"/>
          <w:szCs w:val="28"/>
          <w:lang w:eastAsia="zh-CN"/>
        </w:rPr>
      </w:pPr>
      <w:r>
        <w:rPr>
          <w:rFonts w:hint="eastAsia" w:ascii="宋体" w:hAnsi="宋体"/>
          <w:sz w:val="28"/>
          <w:szCs w:val="28"/>
          <w:lang w:eastAsia="zh-CN"/>
        </w:rPr>
        <w:t>（二）项目主要人员简历表</w:t>
      </w:r>
    </w:p>
    <w:p w14:paraId="4B3EE496">
      <w:pPr>
        <w:adjustRightInd w:val="0"/>
        <w:snapToGrid w:val="0"/>
        <w:spacing w:line="460" w:lineRule="atLeast"/>
        <w:outlineLvl w:val="3"/>
        <w:rPr>
          <w:rFonts w:hint="eastAsia" w:ascii="宋体" w:hAnsi="宋体"/>
          <w:b/>
          <w:sz w:val="24"/>
        </w:rPr>
      </w:pPr>
      <w:r>
        <w:rPr>
          <w:rFonts w:hint="eastAsia" w:ascii="宋体" w:hAnsi="宋体"/>
          <w:sz w:val="28"/>
          <w:szCs w:val="28"/>
        </w:rPr>
        <w:t xml:space="preserve">   </w:t>
      </w:r>
      <w:bookmarkEnd w:id="50"/>
      <w:bookmarkEnd w:id="51"/>
      <w:bookmarkEnd w:id="52"/>
      <w:bookmarkEnd w:id="53"/>
      <w:bookmarkEnd w:id="54"/>
    </w:p>
    <w:tbl>
      <w:tblPr>
        <w:tblStyle w:val="16"/>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359"/>
        <w:gridCol w:w="720"/>
        <w:gridCol w:w="927"/>
        <w:gridCol w:w="1011"/>
        <w:gridCol w:w="54"/>
        <w:gridCol w:w="1363"/>
        <w:gridCol w:w="992"/>
        <w:gridCol w:w="1910"/>
      </w:tblGrid>
      <w:tr w14:paraId="3391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87" w:type="dxa"/>
            <w:noWrap w:val="0"/>
            <w:vAlign w:val="center"/>
          </w:tcPr>
          <w:p w14:paraId="00A20672">
            <w:pPr>
              <w:spacing w:line="360" w:lineRule="auto"/>
              <w:rPr>
                <w:rFonts w:ascii="宋体" w:hAnsi="宋体"/>
                <w:sz w:val="24"/>
                <w:szCs w:val="24"/>
              </w:rPr>
            </w:pPr>
            <w:r>
              <w:rPr>
                <w:rFonts w:ascii="宋体" w:hAnsi="宋体"/>
                <w:sz w:val="24"/>
                <w:szCs w:val="24"/>
              </w:rPr>
              <w:t>姓  名</w:t>
            </w:r>
          </w:p>
        </w:tc>
        <w:tc>
          <w:tcPr>
            <w:tcW w:w="1079" w:type="dxa"/>
            <w:gridSpan w:val="2"/>
            <w:noWrap w:val="0"/>
            <w:vAlign w:val="center"/>
          </w:tcPr>
          <w:p w14:paraId="5D775DAC">
            <w:pPr>
              <w:spacing w:line="360" w:lineRule="auto"/>
              <w:rPr>
                <w:rFonts w:ascii="宋体" w:hAnsi="宋体"/>
                <w:sz w:val="24"/>
                <w:szCs w:val="24"/>
              </w:rPr>
            </w:pPr>
          </w:p>
        </w:tc>
        <w:tc>
          <w:tcPr>
            <w:tcW w:w="927" w:type="dxa"/>
            <w:noWrap w:val="0"/>
            <w:vAlign w:val="center"/>
          </w:tcPr>
          <w:p w14:paraId="253B60C1">
            <w:pPr>
              <w:spacing w:line="360" w:lineRule="auto"/>
              <w:rPr>
                <w:rFonts w:ascii="宋体" w:hAnsi="宋体"/>
                <w:sz w:val="24"/>
                <w:szCs w:val="24"/>
              </w:rPr>
            </w:pPr>
            <w:r>
              <w:rPr>
                <w:rFonts w:ascii="宋体" w:hAnsi="宋体"/>
                <w:sz w:val="24"/>
                <w:szCs w:val="24"/>
              </w:rPr>
              <w:t>年 龄</w:t>
            </w:r>
          </w:p>
        </w:tc>
        <w:tc>
          <w:tcPr>
            <w:tcW w:w="1065" w:type="dxa"/>
            <w:gridSpan w:val="2"/>
            <w:noWrap w:val="0"/>
            <w:vAlign w:val="center"/>
          </w:tcPr>
          <w:p w14:paraId="375EFB81">
            <w:pPr>
              <w:spacing w:line="360" w:lineRule="auto"/>
              <w:rPr>
                <w:rFonts w:ascii="宋体" w:hAnsi="宋体"/>
                <w:sz w:val="24"/>
                <w:szCs w:val="24"/>
              </w:rPr>
            </w:pPr>
          </w:p>
        </w:tc>
        <w:tc>
          <w:tcPr>
            <w:tcW w:w="2355" w:type="dxa"/>
            <w:gridSpan w:val="2"/>
            <w:noWrap w:val="0"/>
            <w:vAlign w:val="center"/>
          </w:tcPr>
          <w:p w14:paraId="2A7331FC">
            <w:pPr>
              <w:spacing w:line="360" w:lineRule="auto"/>
              <w:rPr>
                <w:rFonts w:ascii="宋体" w:hAnsi="宋体"/>
                <w:sz w:val="24"/>
                <w:szCs w:val="24"/>
              </w:rPr>
            </w:pPr>
            <w:r>
              <w:rPr>
                <w:rFonts w:ascii="宋体" w:hAnsi="宋体"/>
                <w:sz w:val="24"/>
                <w:szCs w:val="24"/>
              </w:rPr>
              <w:t>学历</w:t>
            </w:r>
          </w:p>
        </w:tc>
        <w:tc>
          <w:tcPr>
            <w:tcW w:w="1910" w:type="dxa"/>
            <w:noWrap w:val="0"/>
            <w:vAlign w:val="center"/>
          </w:tcPr>
          <w:p w14:paraId="210D862F">
            <w:pPr>
              <w:spacing w:line="360" w:lineRule="auto"/>
              <w:rPr>
                <w:rFonts w:ascii="宋体" w:hAnsi="宋体"/>
                <w:sz w:val="24"/>
                <w:szCs w:val="24"/>
              </w:rPr>
            </w:pPr>
          </w:p>
        </w:tc>
      </w:tr>
      <w:tr w14:paraId="4525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87" w:type="dxa"/>
            <w:noWrap w:val="0"/>
            <w:vAlign w:val="center"/>
          </w:tcPr>
          <w:p w14:paraId="60E044CD">
            <w:pPr>
              <w:spacing w:line="360" w:lineRule="auto"/>
              <w:rPr>
                <w:rFonts w:ascii="宋体" w:hAnsi="宋体"/>
                <w:sz w:val="24"/>
                <w:szCs w:val="24"/>
              </w:rPr>
            </w:pPr>
            <w:r>
              <w:rPr>
                <w:rFonts w:ascii="宋体" w:hAnsi="宋体"/>
                <w:sz w:val="24"/>
                <w:szCs w:val="24"/>
              </w:rPr>
              <w:t>职  称</w:t>
            </w:r>
          </w:p>
        </w:tc>
        <w:tc>
          <w:tcPr>
            <w:tcW w:w="1079" w:type="dxa"/>
            <w:gridSpan w:val="2"/>
            <w:noWrap w:val="0"/>
            <w:vAlign w:val="center"/>
          </w:tcPr>
          <w:p w14:paraId="0A8ADA23">
            <w:pPr>
              <w:spacing w:line="360" w:lineRule="auto"/>
              <w:rPr>
                <w:rFonts w:ascii="宋体" w:hAnsi="宋体"/>
                <w:sz w:val="24"/>
                <w:szCs w:val="24"/>
              </w:rPr>
            </w:pPr>
          </w:p>
        </w:tc>
        <w:tc>
          <w:tcPr>
            <w:tcW w:w="927" w:type="dxa"/>
            <w:noWrap w:val="0"/>
            <w:vAlign w:val="center"/>
          </w:tcPr>
          <w:p w14:paraId="7735B9C0">
            <w:pPr>
              <w:spacing w:line="360" w:lineRule="auto"/>
              <w:rPr>
                <w:rFonts w:ascii="宋体" w:hAnsi="宋体"/>
                <w:sz w:val="24"/>
                <w:szCs w:val="24"/>
              </w:rPr>
            </w:pPr>
            <w:r>
              <w:rPr>
                <w:rFonts w:ascii="宋体" w:hAnsi="宋体"/>
                <w:sz w:val="24"/>
                <w:szCs w:val="24"/>
              </w:rPr>
              <w:t>职 务</w:t>
            </w:r>
          </w:p>
        </w:tc>
        <w:tc>
          <w:tcPr>
            <w:tcW w:w="1065" w:type="dxa"/>
            <w:gridSpan w:val="2"/>
            <w:noWrap w:val="0"/>
            <w:vAlign w:val="center"/>
          </w:tcPr>
          <w:p w14:paraId="438AEB23">
            <w:pPr>
              <w:spacing w:line="360" w:lineRule="auto"/>
              <w:rPr>
                <w:rFonts w:ascii="宋体" w:hAnsi="宋体"/>
                <w:sz w:val="24"/>
                <w:szCs w:val="24"/>
              </w:rPr>
            </w:pPr>
          </w:p>
        </w:tc>
        <w:tc>
          <w:tcPr>
            <w:tcW w:w="2355" w:type="dxa"/>
            <w:gridSpan w:val="2"/>
            <w:noWrap w:val="0"/>
            <w:vAlign w:val="center"/>
          </w:tcPr>
          <w:p w14:paraId="58682662">
            <w:pPr>
              <w:spacing w:line="360" w:lineRule="auto"/>
              <w:rPr>
                <w:rFonts w:ascii="宋体" w:hAnsi="宋体"/>
                <w:sz w:val="24"/>
                <w:szCs w:val="24"/>
              </w:rPr>
            </w:pPr>
            <w:r>
              <w:rPr>
                <w:rFonts w:ascii="宋体" w:hAnsi="宋体"/>
                <w:sz w:val="24"/>
                <w:szCs w:val="24"/>
              </w:rPr>
              <w:t>拟在本合同任职</w:t>
            </w:r>
          </w:p>
        </w:tc>
        <w:tc>
          <w:tcPr>
            <w:tcW w:w="1910" w:type="dxa"/>
            <w:noWrap w:val="0"/>
            <w:vAlign w:val="center"/>
          </w:tcPr>
          <w:p w14:paraId="6712441B">
            <w:pPr>
              <w:spacing w:line="360" w:lineRule="auto"/>
              <w:rPr>
                <w:rFonts w:ascii="宋体" w:hAnsi="宋体"/>
                <w:sz w:val="24"/>
                <w:szCs w:val="24"/>
              </w:rPr>
            </w:pPr>
          </w:p>
        </w:tc>
      </w:tr>
      <w:tr w14:paraId="23A5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87" w:type="dxa"/>
            <w:noWrap w:val="0"/>
            <w:vAlign w:val="center"/>
          </w:tcPr>
          <w:p w14:paraId="5FB1CC02">
            <w:pPr>
              <w:spacing w:line="360" w:lineRule="auto"/>
              <w:rPr>
                <w:rFonts w:ascii="宋体" w:hAnsi="宋体"/>
                <w:sz w:val="24"/>
                <w:szCs w:val="24"/>
              </w:rPr>
            </w:pPr>
            <w:r>
              <w:rPr>
                <w:rFonts w:ascii="宋体" w:hAnsi="宋体"/>
                <w:sz w:val="24"/>
                <w:szCs w:val="24"/>
              </w:rPr>
              <w:t>毕业学校</w:t>
            </w:r>
          </w:p>
        </w:tc>
        <w:tc>
          <w:tcPr>
            <w:tcW w:w="7336" w:type="dxa"/>
            <w:gridSpan w:val="8"/>
            <w:noWrap w:val="0"/>
            <w:vAlign w:val="top"/>
          </w:tcPr>
          <w:p w14:paraId="2AAD80F9">
            <w:pPr>
              <w:spacing w:line="360" w:lineRule="auto"/>
              <w:rPr>
                <w:rFonts w:ascii="宋体" w:hAnsi="宋体"/>
                <w:sz w:val="24"/>
                <w:szCs w:val="24"/>
              </w:rPr>
            </w:pPr>
            <w:r>
              <w:rPr>
                <w:rFonts w:ascii="宋体" w:hAnsi="宋体"/>
                <w:sz w:val="24"/>
                <w:szCs w:val="24"/>
              </w:rPr>
              <w:t xml:space="preserve">      年毕业于            学校        专业</w:t>
            </w:r>
          </w:p>
        </w:tc>
      </w:tr>
      <w:tr w14:paraId="1A36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23" w:type="dxa"/>
            <w:gridSpan w:val="9"/>
            <w:noWrap w:val="0"/>
            <w:vAlign w:val="center"/>
          </w:tcPr>
          <w:p w14:paraId="31518D3C">
            <w:pPr>
              <w:spacing w:line="360" w:lineRule="auto"/>
              <w:rPr>
                <w:rFonts w:ascii="宋体" w:hAnsi="宋体"/>
                <w:sz w:val="24"/>
                <w:szCs w:val="24"/>
              </w:rPr>
            </w:pPr>
            <w:r>
              <w:rPr>
                <w:rFonts w:ascii="宋体" w:hAnsi="宋体"/>
                <w:sz w:val="24"/>
                <w:szCs w:val="24"/>
              </w:rPr>
              <w:t>主要工作经历</w:t>
            </w:r>
          </w:p>
        </w:tc>
      </w:tr>
      <w:tr w14:paraId="1920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46" w:type="dxa"/>
            <w:gridSpan w:val="2"/>
            <w:noWrap w:val="0"/>
            <w:vAlign w:val="center"/>
          </w:tcPr>
          <w:p w14:paraId="10D19618">
            <w:pPr>
              <w:spacing w:line="360" w:lineRule="auto"/>
              <w:rPr>
                <w:rFonts w:ascii="宋体" w:hAnsi="宋体"/>
                <w:sz w:val="24"/>
                <w:szCs w:val="24"/>
              </w:rPr>
            </w:pPr>
            <w:r>
              <w:rPr>
                <w:rFonts w:ascii="宋体" w:hAnsi="宋体"/>
                <w:sz w:val="24"/>
                <w:szCs w:val="24"/>
              </w:rPr>
              <w:t>时  间</w:t>
            </w:r>
          </w:p>
        </w:tc>
        <w:tc>
          <w:tcPr>
            <w:tcW w:w="2658" w:type="dxa"/>
            <w:gridSpan w:val="3"/>
            <w:noWrap w:val="0"/>
            <w:vAlign w:val="center"/>
          </w:tcPr>
          <w:p w14:paraId="7A752A80">
            <w:pPr>
              <w:spacing w:line="360" w:lineRule="auto"/>
              <w:rPr>
                <w:rFonts w:ascii="宋体" w:hAnsi="宋体"/>
                <w:sz w:val="24"/>
                <w:szCs w:val="24"/>
              </w:rPr>
            </w:pPr>
            <w:r>
              <w:rPr>
                <w:rFonts w:ascii="宋体" w:hAnsi="宋体"/>
                <w:sz w:val="24"/>
                <w:szCs w:val="24"/>
              </w:rPr>
              <w:t>参加过的类似项目</w:t>
            </w:r>
          </w:p>
        </w:tc>
        <w:tc>
          <w:tcPr>
            <w:tcW w:w="1417" w:type="dxa"/>
            <w:gridSpan w:val="2"/>
            <w:noWrap w:val="0"/>
            <w:vAlign w:val="center"/>
          </w:tcPr>
          <w:p w14:paraId="11661920">
            <w:pPr>
              <w:spacing w:line="360" w:lineRule="auto"/>
              <w:rPr>
                <w:rFonts w:ascii="宋体" w:hAnsi="宋体"/>
                <w:sz w:val="24"/>
                <w:szCs w:val="24"/>
              </w:rPr>
            </w:pPr>
            <w:r>
              <w:rPr>
                <w:rFonts w:ascii="宋体" w:hAnsi="宋体"/>
                <w:sz w:val="24"/>
                <w:szCs w:val="24"/>
              </w:rPr>
              <w:t>担任职务</w:t>
            </w:r>
          </w:p>
        </w:tc>
        <w:tc>
          <w:tcPr>
            <w:tcW w:w="2902" w:type="dxa"/>
            <w:gridSpan w:val="2"/>
            <w:noWrap w:val="0"/>
            <w:vAlign w:val="center"/>
          </w:tcPr>
          <w:p w14:paraId="0DDA398A">
            <w:pPr>
              <w:spacing w:line="360" w:lineRule="auto"/>
              <w:rPr>
                <w:rFonts w:ascii="宋体" w:hAnsi="宋体"/>
                <w:sz w:val="24"/>
                <w:szCs w:val="24"/>
              </w:rPr>
            </w:pPr>
            <w:r>
              <w:rPr>
                <w:rFonts w:ascii="宋体" w:hAnsi="宋体"/>
                <w:sz w:val="24"/>
                <w:szCs w:val="24"/>
              </w:rPr>
              <w:t>发包人及联系电话</w:t>
            </w:r>
          </w:p>
        </w:tc>
      </w:tr>
      <w:tr w14:paraId="12B7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0AE58C3">
            <w:pPr>
              <w:spacing w:line="360" w:lineRule="auto"/>
              <w:rPr>
                <w:rFonts w:ascii="宋体" w:hAnsi="宋体"/>
                <w:sz w:val="24"/>
                <w:szCs w:val="24"/>
              </w:rPr>
            </w:pPr>
          </w:p>
        </w:tc>
        <w:tc>
          <w:tcPr>
            <w:tcW w:w="2658" w:type="dxa"/>
            <w:gridSpan w:val="3"/>
            <w:noWrap w:val="0"/>
            <w:vAlign w:val="top"/>
          </w:tcPr>
          <w:p w14:paraId="04C67E86">
            <w:pPr>
              <w:spacing w:line="360" w:lineRule="auto"/>
              <w:rPr>
                <w:rFonts w:ascii="宋体" w:hAnsi="宋体"/>
                <w:sz w:val="24"/>
                <w:szCs w:val="24"/>
              </w:rPr>
            </w:pPr>
          </w:p>
        </w:tc>
        <w:tc>
          <w:tcPr>
            <w:tcW w:w="1417" w:type="dxa"/>
            <w:gridSpan w:val="2"/>
            <w:noWrap w:val="0"/>
            <w:vAlign w:val="top"/>
          </w:tcPr>
          <w:p w14:paraId="365A4E09">
            <w:pPr>
              <w:spacing w:line="360" w:lineRule="auto"/>
              <w:rPr>
                <w:rFonts w:ascii="宋体" w:hAnsi="宋体"/>
                <w:sz w:val="24"/>
                <w:szCs w:val="24"/>
              </w:rPr>
            </w:pPr>
          </w:p>
        </w:tc>
        <w:tc>
          <w:tcPr>
            <w:tcW w:w="2902" w:type="dxa"/>
            <w:gridSpan w:val="2"/>
            <w:noWrap w:val="0"/>
            <w:vAlign w:val="top"/>
          </w:tcPr>
          <w:p w14:paraId="005FA3C9">
            <w:pPr>
              <w:spacing w:line="360" w:lineRule="auto"/>
              <w:rPr>
                <w:rFonts w:ascii="宋体" w:hAnsi="宋体"/>
                <w:sz w:val="24"/>
                <w:szCs w:val="24"/>
              </w:rPr>
            </w:pPr>
          </w:p>
        </w:tc>
      </w:tr>
      <w:tr w14:paraId="395B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84C64D6">
            <w:pPr>
              <w:spacing w:line="360" w:lineRule="auto"/>
              <w:rPr>
                <w:rFonts w:ascii="宋体" w:hAnsi="宋体"/>
                <w:sz w:val="24"/>
                <w:szCs w:val="24"/>
              </w:rPr>
            </w:pPr>
          </w:p>
        </w:tc>
        <w:tc>
          <w:tcPr>
            <w:tcW w:w="2658" w:type="dxa"/>
            <w:gridSpan w:val="3"/>
            <w:noWrap w:val="0"/>
            <w:vAlign w:val="top"/>
          </w:tcPr>
          <w:p w14:paraId="6B1C57ED">
            <w:pPr>
              <w:spacing w:line="360" w:lineRule="auto"/>
              <w:rPr>
                <w:rFonts w:ascii="宋体" w:hAnsi="宋体"/>
                <w:sz w:val="24"/>
                <w:szCs w:val="24"/>
              </w:rPr>
            </w:pPr>
          </w:p>
        </w:tc>
        <w:tc>
          <w:tcPr>
            <w:tcW w:w="1417" w:type="dxa"/>
            <w:gridSpan w:val="2"/>
            <w:noWrap w:val="0"/>
            <w:vAlign w:val="top"/>
          </w:tcPr>
          <w:p w14:paraId="00A25E97">
            <w:pPr>
              <w:spacing w:line="360" w:lineRule="auto"/>
              <w:rPr>
                <w:rFonts w:ascii="宋体" w:hAnsi="宋体"/>
                <w:sz w:val="24"/>
                <w:szCs w:val="24"/>
              </w:rPr>
            </w:pPr>
          </w:p>
        </w:tc>
        <w:tc>
          <w:tcPr>
            <w:tcW w:w="2902" w:type="dxa"/>
            <w:gridSpan w:val="2"/>
            <w:noWrap w:val="0"/>
            <w:vAlign w:val="top"/>
          </w:tcPr>
          <w:p w14:paraId="37888740">
            <w:pPr>
              <w:spacing w:line="360" w:lineRule="auto"/>
              <w:rPr>
                <w:rFonts w:ascii="宋体" w:hAnsi="宋体"/>
                <w:sz w:val="24"/>
                <w:szCs w:val="24"/>
              </w:rPr>
            </w:pPr>
          </w:p>
        </w:tc>
      </w:tr>
      <w:tr w14:paraId="1580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660B9065">
            <w:pPr>
              <w:spacing w:line="360" w:lineRule="auto"/>
              <w:rPr>
                <w:rFonts w:ascii="宋体" w:hAnsi="宋体"/>
                <w:sz w:val="24"/>
                <w:szCs w:val="24"/>
              </w:rPr>
            </w:pPr>
          </w:p>
        </w:tc>
        <w:tc>
          <w:tcPr>
            <w:tcW w:w="2658" w:type="dxa"/>
            <w:gridSpan w:val="3"/>
            <w:noWrap w:val="0"/>
            <w:vAlign w:val="top"/>
          </w:tcPr>
          <w:p w14:paraId="04823394">
            <w:pPr>
              <w:spacing w:line="360" w:lineRule="auto"/>
              <w:rPr>
                <w:rFonts w:ascii="宋体" w:hAnsi="宋体"/>
                <w:sz w:val="24"/>
                <w:szCs w:val="24"/>
              </w:rPr>
            </w:pPr>
          </w:p>
        </w:tc>
        <w:tc>
          <w:tcPr>
            <w:tcW w:w="1417" w:type="dxa"/>
            <w:gridSpan w:val="2"/>
            <w:noWrap w:val="0"/>
            <w:vAlign w:val="top"/>
          </w:tcPr>
          <w:p w14:paraId="644B2599">
            <w:pPr>
              <w:spacing w:line="360" w:lineRule="auto"/>
              <w:rPr>
                <w:rFonts w:ascii="宋体" w:hAnsi="宋体"/>
                <w:sz w:val="24"/>
                <w:szCs w:val="24"/>
              </w:rPr>
            </w:pPr>
          </w:p>
        </w:tc>
        <w:tc>
          <w:tcPr>
            <w:tcW w:w="2902" w:type="dxa"/>
            <w:gridSpan w:val="2"/>
            <w:noWrap w:val="0"/>
            <w:vAlign w:val="top"/>
          </w:tcPr>
          <w:p w14:paraId="2ACB6EB1">
            <w:pPr>
              <w:spacing w:line="360" w:lineRule="auto"/>
              <w:rPr>
                <w:rFonts w:ascii="宋体" w:hAnsi="宋体"/>
                <w:sz w:val="24"/>
                <w:szCs w:val="24"/>
              </w:rPr>
            </w:pPr>
          </w:p>
        </w:tc>
      </w:tr>
      <w:tr w14:paraId="2DD5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6E86680A">
            <w:pPr>
              <w:spacing w:line="360" w:lineRule="auto"/>
              <w:rPr>
                <w:rFonts w:ascii="宋体" w:hAnsi="宋体"/>
                <w:sz w:val="24"/>
                <w:szCs w:val="24"/>
              </w:rPr>
            </w:pPr>
          </w:p>
        </w:tc>
        <w:tc>
          <w:tcPr>
            <w:tcW w:w="2658" w:type="dxa"/>
            <w:gridSpan w:val="3"/>
            <w:noWrap w:val="0"/>
            <w:vAlign w:val="top"/>
          </w:tcPr>
          <w:p w14:paraId="44690BA1">
            <w:pPr>
              <w:spacing w:line="360" w:lineRule="auto"/>
              <w:rPr>
                <w:rFonts w:ascii="宋体" w:hAnsi="宋体"/>
                <w:sz w:val="24"/>
                <w:szCs w:val="24"/>
              </w:rPr>
            </w:pPr>
          </w:p>
        </w:tc>
        <w:tc>
          <w:tcPr>
            <w:tcW w:w="1417" w:type="dxa"/>
            <w:gridSpan w:val="2"/>
            <w:noWrap w:val="0"/>
            <w:vAlign w:val="top"/>
          </w:tcPr>
          <w:p w14:paraId="4E074A0A">
            <w:pPr>
              <w:spacing w:line="360" w:lineRule="auto"/>
              <w:rPr>
                <w:rFonts w:ascii="宋体" w:hAnsi="宋体"/>
                <w:sz w:val="24"/>
                <w:szCs w:val="24"/>
              </w:rPr>
            </w:pPr>
          </w:p>
        </w:tc>
        <w:tc>
          <w:tcPr>
            <w:tcW w:w="2902" w:type="dxa"/>
            <w:gridSpan w:val="2"/>
            <w:noWrap w:val="0"/>
            <w:vAlign w:val="top"/>
          </w:tcPr>
          <w:p w14:paraId="1AD2A1AB">
            <w:pPr>
              <w:spacing w:line="360" w:lineRule="auto"/>
              <w:rPr>
                <w:rFonts w:ascii="宋体" w:hAnsi="宋体"/>
                <w:sz w:val="24"/>
                <w:szCs w:val="24"/>
              </w:rPr>
            </w:pPr>
          </w:p>
        </w:tc>
      </w:tr>
      <w:tr w14:paraId="5A6F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D961A63">
            <w:pPr>
              <w:spacing w:line="360" w:lineRule="auto"/>
              <w:rPr>
                <w:rFonts w:ascii="宋体" w:hAnsi="宋体"/>
                <w:sz w:val="24"/>
                <w:szCs w:val="24"/>
              </w:rPr>
            </w:pPr>
          </w:p>
        </w:tc>
        <w:tc>
          <w:tcPr>
            <w:tcW w:w="2658" w:type="dxa"/>
            <w:gridSpan w:val="3"/>
            <w:noWrap w:val="0"/>
            <w:vAlign w:val="top"/>
          </w:tcPr>
          <w:p w14:paraId="22462888">
            <w:pPr>
              <w:spacing w:line="360" w:lineRule="auto"/>
              <w:rPr>
                <w:rFonts w:ascii="宋体" w:hAnsi="宋体"/>
                <w:sz w:val="24"/>
                <w:szCs w:val="24"/>
              </w:rPr>
            </w:pPr>
          </w:p>
        </w:tc>
        <w:tc>
          <w:tcPr>
            <w:tcW w:w="1417" w:type="dxa"/>
            <w:gridSpan w:val="2"/>
            <w:noWrap w:val="0"/>
            <w:vAlign w:val="top"/>
          </w:tcPr>
          <w:p w14:paraId="2EA3F5DE">
            <w:pPr>
              <w:spacing w:line="360" w:lineRule="auto"/>
              <w:rPr>
                <w:rFonts w:ascii="宋体" w:hAnsi="宋体"/>
                <w:sz w:val="24"/>
                <w:szCs w:val="24"/>
              </w:rPr>
            </w:pPr>
          </w:p>
        </w:tc>
        <w:tc>
          <w:tcPr>
            <w:tcW w:w="2902" w:type="dxa"/>
            <w:gridSpan w:val="2"/>
            <w:noWrap w:val="0"/>
            <w:vAlign w:val="top"/>
          </w:tcPr>
          <w:p w14:paraId="5445A62E">
            <w:pPr>
              <w:spacing w:line="360" w:lineRule="auto"/>
              <w:rPr>
                <w:rFonts w:ascii="宋体" w:hAnsi="宋体"/>
                <w:sz w:val="24"/>
                <w:szCs w:val="24"/>
              </w:rPr>
            </w:pPr>
          </w:p>
        </w:tc>
      </w:tr>
      <w:tr w14:paraId="4B11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15CE674">
            <w:pPr>
              <w:spacing w:line="360" w:lineRule="auto"/>
              <w:rPr>
                <w:rFonts w:ascii="宋体" w:hAnsi="宋体"/>
                <w:sz w:val="24"/>
                <w:szCs w:val="24"/>
              </w:rPr>
            </w:pPr>
          </w:p>
        </w:tc>
        <w:tc>
          <w:tcPr>
            <w:tcW w:w="2658" w:type="dxa"/>
            <w:gridSpan w:val="3"/>
            <w:noWrap w:val="0"/>
            <w:vAlign w:val="top"/>
          </w:tcPr>
          <w:p w14:paraId="1CFA0D15">
            <w:pPr>
              <w:spacing w:line="360" w:lineRule="auto"/>
              <w:rPr>
                <w:rFonts w:ascii="宋体" w:hAnsi="宋体"/>
                <w:sz w:val="24"/>
                <w:szCs w:val="24"/>
              </w:rPr>
            </w:pPr>
          </w:p>
        </w:tc>
        <w:tc>
          <w:tcPr>
            <w:tcW w:w="1417" w:type="dxa"/>
            <w:gridSpan w:val="2"/>
            <w:noWrap w:val="0"/>
            <w:vAlign w:val="top"/>
          </w:tcPr>
          <w:p w14:paraId="1D655FFA">
            <w:pPr>
              <w:spacing w:line="360" w:lineRule="auto"/>
              <w:rPr>
                <w:rFonts w:ascii="宋体" w:hAnsi="宋体"/>
                <w:sz w:val="24"/>
                <w:szCs w:val="24"/>
              </w:rPr>
            </w:pPr>
          </w:p>
        </w:tc>
        <w:tc>
          <w:tcPr>
            <w:tcW w:w="2902" w:type="dxa"/>
            <w:gridSpan w:val="2"/>
            <w:noWrap w:val="0"/>
            <w:vAlign w:val="top"/>
          </w:tcPr>
          <w:p w14:paraId="1A271A7C">
            <w:pPr>
              <w:spacing w:line="360" w:lineRule="auto"/>
              <w:rPr>
                <w:rFonts w:ascii="宋体" w:hAnsi="宋体"/>
                <w:sz w:val="24"/>
                <w:szCs w:val="24"/>
              </w:rPr>
            </w:pPr>
          </w:p>
        </w:tc>
      </w:tr>
      <w:tr w14:paraId="54D4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24761763">
            <w:pPr>
              <w:spacing w:line="360" w:lineRule="auto"/>
              <w:rPr>
                <w:rFonts w:ascii="宋体" w:hAnsi="宋体"/>
                <w:sz w:val="24"/>
                <w:szCs w:val="24"/>
              </w:rPr>
            </w:pPr>
          </w:p>
        </w:tc>
        <w:tc>
          <w:tcPr>
            <w:tcW w:w="2658" w:type="dxa"/>
            <w:gridSpan w:val="3"/>
            <w:noWrap w:val="0"/>
            <w:vAlign w:val="top"/>
          </w:tcPr>
          <w:p w14:paraId="2AB56ED7">
            <w:pPr>
              <w:spacing w:line="360" w:lineRule="auto"/>
              <w:rPr>
                <w:rFonts w:ascii="宋体" w:hAnsi="宋体"/>
                <w:sz w:val="24"/>
                <w:szCs w:val="24"/>
              </w:rPr>
            </w:pPr>
          </w:p>
        </w:tc>
        <w:tc>
          <w:tcPr>
            <w:tcW w:w="1417" w:type="dxa"/>
            <w:gridSpan w:val="2"/>
            <w:noWrap w:val="0"/>
            <w:vAlign w:val="top"/>
          </w:tcPr>
          <w:p w14:paraId="14D7B493">
            <w:pPr>
              <w:spacing w:line="360" w:lineRule="auto"/>
              <w:rPr>
                <w:rFonts w:ascii="宋体" w:hAnsi="宋体"/>
                <w:sz w:val="24"/>
                <w:szCs w:val="24"/>
              </w:rPr>
            </w:pPr>
          </w:p>
        </w:tc>
        <w:tc>
          <w:tcPr>
            <w:tcW w:w="2902" w:type="dxa"/>
            <w:gridSpan w:val="2"/>
            <w:noWrap w:val="0"/>
            <w:vAlign w:val="top"/>
          </w:tcPr>
          <w:p w14:paraId="79CC3241">
            <w:pPr>
              <w:spacing w:line="360" w:lineRule="auto"/>
              <w:rPr>
                <w:rFonts w:ascii="宋体" w:hAnsi="宋体"/>
                <w:sz w:val="24"/>
                <w:szCs w:val="24"/>
              </w:rPr>
            </w:pPr>
          </w:p>
        </w:tc>
      </w:tr>
      <w:tr w14:paraId="12F4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D9CC7DF">
            <w:pPr>
              <w:spacing w:line="360" w:lineRule="auto"/>
              <w:rPr>
                <w:rFonts w:ascii="宋体" w:hAnsi="宋体"/>
                <w:sz w:val="24"/>
                <w:szCs w:val="24"/>
              </w:rPr>
            </w:pPr>
          </w:p>
        </w:tc>
        <w:tc>
          <w:tcPr>
            <w:tcW w:w="2658" w:type="dxa"/>
            <w:gridSpan w:val="3"/>
            <w:noWrap w:val="0"/>
            <w:vAlign w:val="top"/>
          </w:tcPr>
          <w:p w14:paraId="4FABD77C">
            <w:pPr>
              <w:spacing w:line="360" w:lineRule="auto"/>
              <w:rPr>
                <w:rFonts w:ascii="宋体" w:hAnsi="宋体"/>
                <w:sz w:val="24"/>
                <w:szCs w:val="24"/>
              </w:rPr>
            </w:pPr>
          </w:p>
        </w:tc>
        <w:tc>
          <w:tcPr>
            <w:tcW w:w="1417" w:type="dxa"/>
            <w:gridSpan w:val="2"/>
            <w:noWrap w:val="0"/>
            <w:vAlign w:val="top"/>
          </w:tcPr>
          <w:p w14:paraId="184FF353">
            <w:pPr>
              <w:spacing w:line="360" w:lineRule="auto"/>
              <w:rPr>
                <w:rFonts w:ascii="宋体" w:hAnsi="宋体"/>
                <w:sz w:val="24"/>
                <w:szCs w:val="24"/>
              </w:rPr>
            </w:pPr>
          </w:p>
        </w:tc>
        <w:tc>
          <w:tcPr>
            <w:tcW w:w="2902" w:type="dxa"/>
            <w:gridSpan w:val="2"/>
            <w:noWrap w:val="0"/>
            <w:vAlign w:val="top"/>
          </w:tcPr>
          <w:p w14:paraId="45C7A6BD">
            <w:pPr>
              <w:spacing w:line="360" w:lineRule="auto"/>
              <w:rPr>
                <w:rFonts w:ascii="宋体" w:hAnsi="宋体"/>
                <w:sz w:val="24"/>
                <w:szCs w:val="24"/>
              </w:rPr>
            </w:pPr>
          </w:p>
        </w:tc>
      </w:tr>
      <w:tr w14:paraId="0F05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6CF345EF">
            <w:pPr>
              <w:spacing w:line="360" w:lineRule="auto"/>
              <w:rPr>
                <w:rFonts w:ascii="宋体" w:hAnsi="宋体"/>
                <w:sz w:val="24"/>
                <w:szCs w:val="24"/>
              </w:rPr>
            </w:pPr>
          </w:p>
        </w:tc>
        <w:tc>
          <w:tcPr>
            <w:tcW w:w="2658" w:type="dxa"/>
            <w:gridSpan w:val="3"/>
            <w:noWrap w:val="0"/>
            <w:vAlign w:val="top"/>
          </w:tcPr>
          <w:p w14:paraId="59357499">
            <w:pPr>
              <w:spacing w:line="360" w:lineRule="auto"/>
              <w:rPr>
                <w:rFonts w:ascii="宋体" w:hAnsi="宋体"/>
                <w:sz w:val="24"/>
                <w:szCs w:val="24"/>
              </w:rPr>
            </w:pPr>
          </w:p>
        </w:tc>
        <w:tc>
          <w:tcPr>
            <w:tcW w:w="1417" w:type="dxa"/>
            <w:gridSpan w:val="2"/>
            <w:noWrap w:val="0"/>
            <w:vAlign w:val="top"/>
          </w:tcPr>
          <w:p w14:paraId="157C097A">
            <w:pPr>
              <w:spacing w:line="360" w:lineRule="auto"/>
              <w:rPr>
                <w:rFonts w:ascii="宋体" w:hAnsi="宋体"/>
                <w:sz w:val="24"/>
                <w:szCs w:val="24"/>
              </w:rPr>
            </w:pPr>
          </w:p>
        </w:tc>
        <w:tc>
          <w:tcPr>
            <w:tcW w:w="2902" w:type="dxa"/>
            <w:gridSpan w:val="2"/>
            <w:noWrap w:val="0"/>
            <w:vAlign w:val="top"/>
          </w:tcPr>
          <w:p w14:paraId="53FAEDB6">
            <w:pPr>
              <w:spacing w:line="360" w:lineRule="auto"/>
              <w:rPr>
                <w:rFonts w:ascii="宋体" w:hAnsi="宋体"/>
                <w:sz w:val="24"/>
                <w:szCs w:val="24"/>
              </w:rPr>
            </w:pPr>
          </w:p>
        </w:tc>
      </w:tr>
      <w:tr w14:paraId="623B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1E41021">
            <w:pPr>
              <w:spacing w:line="360" w:lineRule="auto"/>
              <w:rPr>
                <w:rFonts w:ascii="宋体" w:hAnsi="宋体"/>
                <w:sz w:val="24"/>
                <w:szCs w:val="24"/>
              </w:rPr>
            </w:pPr>
          </w:p>
        </w:tc>
        <w:tc>
          <w:tcPr>
            <w:tcW w:w="2658" w:type="dxa"/>
            <w:gridSpan w:val="3"/>
            <w:noWrap w:val="0"/>
            <w:vAlign w:val="top"/>
          </w:tcPr>
          <w:p w14:paraId="01ACB444">
            <w:pPr>
              <w:spacing w:line="360" w:lineRule="auto"/>
              <w:rPr>
                <w:rFonts w:ascii="宋体" w:hAnsi="宋体"/>
                <w:sz w:val="24"/>
                <w:szCs w:val="24"/>
              </w:rPr>
            </w:pPr>
          </w:p>
        </w:tc>
        <w:tc>
          <w:tcPr>
            <w:tcW w:w="1417" w:type="dxa"/>
            <w:gridSpan w:val="2"/>
            <w:noWrap w:val="0"/>
            <w:vAlign w:val="top"/>
          </w:tcPr>
          <w:p w14:paraId="06B5B7E0">
            <w:pPr>
              <w:spacing w:line="360" w:lineRule="auto"/>
              <w:rPr>
                <w:rFonts w:ascii="宋体" w:hAnsi="宋体"/>
                <w:sz w:val="24"/>
                <w:szCs w:val="24"/>
              </w:rPr>
            </w:pPr>
          </w:p>
        </w:tc>
        <w:tc>
          <w:tcPr>
            <w:tcW w:w="2902" w:type="dxa"/>
            <w:gridSpan w:val="2"/>
            <w:noWrap w:val="0"/>
            <w:vAlign w:val="top"/>
          </w:tcPr>
          <w:p w14:paraId="012BCDC7">
            <w:pPr>
              <w:spacing w:line="360" w:lineRule="auto"/>
              <w:rPr>
                <w:rFonts w:ascii="宋体" w:hAnsi="宋体"/>
                <w:sz w:val="24"/>
                <w:szCs w:val="24"/>
              </w:rPr>
            </w:pPr>
          </w:p>
        </w:tc>
      </w:tr>
      <w:tr w14:paraId="5668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8D06728">
            <w:pPr>
              <w:spacing w:line="360" w:lineRule="auto"/>
              <w:rPr>
                <w:rFonts w:ascii="宋体" w:hAnsi="宋体"/>
                <w:sz w:val="24"/>
                <w:szCs w:val="24"/>
              </w:rPr>
            </w:pPr>
          </w:p>
        </w:tc>
        <w:tc>
          <w:tcPr>
            <w:tcW w:w="2658" w:type="dxa"/>
            <w:gridSpan w:val="3"/>
            <w:noWrap w:val="0"/>
            <w:vAlign w:val="top"/>
          </w:tcPr>
          <w:p w14:paraId="2BFDB1DB">
            <w:pPr>
              <w:spacing w:line="360" w:lineRule="auto"/>
              <w:rPr>
                <w:rFonts w:ascii="宋体" w:hAnsi="宋体"/>
                <w:sz w:val="24"/>
                <w:szCs w:val="24"/>
              </w:rPr>
            </w:pPr>
          </w:p>
        </w:tc>
        <w:tc>
          <w:tcPr>
            <w:tcW w:w="1417" w:type="dxa"/>
            <w:gridSpan w:val="2"/>
            <w:noWrap w:val="0"/>
            <w:vAlign w:val="top"/>
          </w:tcPr>
          <w:p w14:paraId="6ADAA663">
            <w:pPr>
              <w:spacing w:line="360" w:lineRule="auto"/>
              <w:rPr>
                <w:rFonts w:ascii="宋体" w:hAnsi="宋体"/>
                <w:sz w:val="24"/>
                <w:szCs w:val="24"/>
              </w:rPr>
            </w:pPr>
          </w:p>
        </w:tc>
        <w:tc>
          <w:tcPr>
            <w:tcW w:w="2902" w:type="dxa"/>
            <w:gridSpan w:val="2"/>
            <w:noWrap w:val="0"/>
            <w:vAlign w:val="top"/>
          </w:tcPr>
          <w:p w14:paraId="3A10A59C">
            <w:pPr>
              <w:spacing w:line="360" w:lineRule="auto"/>
              <w:rPr>
                <w:rFonts w:ascii="宋体" w:hAnsi="宋体"/>
                <w:sz w:val="24"/>
                <w:szCs w:val="24"/>
              </w:rPr>
            </w:pPr>
          </w:p>
        </w:tc>
      </w:tr>
    </w:tbl>
    <w:p w14:paraId="62C6423C">
      <w:pPr>
        <w:pStyle w:val="9"/>
        <w:shd w:val="clear" w:color="auto" w:fill="FFFFFF"/>
        <w:spacing w:before="0" w:beforeAutospacing="0" w:after="0" w:afterAutospacing="0" w:line="460" w:lineRule="atLeast"/>
        <w:rPr>
          <w:rFonts w:hint="eastAsia"/>
          <w:b/>
          <w:sz w:val="24"/>
          <w:szCs w:val="24"/>
        </w:rPr>
      </w:pPr>
    </w:p>
    <w:p w14:paraId="55587351">
      <w:pPr>
        <w:pStyle w:val="9"/>
        <w:shd w:val="clear" w:color="auto" w:fill="FFFFFF"/>
        <w:spacing w:before="0" w:beforeAutospacing="0" w:after="0" w:afterAutospacing="0" w:line="460" w:lineRule="atLeast"/>
        <w:rPr>
          <w:rFonts w:hint="eastAsia"/>
          <w:b/>
        </w:rPr>
      </w:pPr>
    </w:p>
    <w:p w14:paraId="4EA9FC7A">
      <w:pPr>
        <w:pStyle w:val="9"/>
        <w:shd w:val="clear" w:color="auto" w:fill="FFFFFF"/>
        <w:spacing w:before="0" w:beforeAutospacing="0" w:after="0" w:afterAutospacing="0" w:line="460" w:lineRule="atLeast"/>
        <w:ind w:firstLine="241" w:firstLineChars="100"/>
        <w:rPr>
          <w:color w:val="666666"/>
        </w:rPr>
      </w:pPr>
      <w:r>
        <w:rPr>
          <w:rFonts w:hint="eastAsia"/>
          <w:b/>
        </w:rPr>
        <w:t xml:space="preserve">  </w:t>
      </w:r>
      <w:r>
        <w:rPr>
          <w:rFonts w:hint="eastAsia"/>
          <w:b/>
          <w:bCs/>
          <w:color w:val="000000"/>
        </w:rPr>
        <w:t>附件</w:t>
      </w:r>
      <w:r>
        <w:rPr>
          <w:rFonts w:hint="eastAsia"/>
          <w:b/>
          <w:bCs/>
          <w:color w:val="000000"/>
          <w:lang w:val="en-US" w:eastAsia="zh-CN"/>
        </w:rPr>
        <w:t>7</w:t>
      </w:r>
      <w:r>
        <w:rPr>
          <w:b/>
          <w:bCs/>
          <w:color w:val="000000"/>
        </w:rPr>
        <w:t>   </w:t>
      </w:r>
      <w:r>
        <w:rPr>
          <w:rStyle w:val="23"/>
          <w:b/>
          <w:bCs/>
          <w:color w:val="000000"/>
        </w:rPr>
        <w:t> </w:t>
      </w:r>
      <w:r>
        <w:rPr>
          <w:b/>
          <w:bCs/>
          <w:color w:val="000000"/>
        </w:rPr>
        <w:t>  </w:t>
      </w:r>
      <w:r>
        <w:rPr>
          <w:rFonts w:hint="eastAsia"/>
          <w:b/>
          <w:bCs/>
          <w:color w:val="000000"/>
        </w:rPr>
        <w:t>法定代表人身份证明</w:t>
      </w:r>
      <w:r>
        <w:rPr>
          <w:rFonts w:hint="eastAsia"/>
          <w:color w:val="000000"/>
        </w:rPr>
        <w:t>（格式）</w:t>
      </w:r>
    </w:p>
    <w:p w14:paraId="48EBD54D">
      <w:pPr>
        <w:pStyle w:val="9"/>
        <w:shd w:val="clear" w:color="auto" w:fill="FFFFFF"/>
        <w:spacing w:before="0" w:beforeAutospacing="0" w:after="0" w:afterAutospacing="0" w:line="460" w:lineRule="atLeast"/>
        <w:rPr>
          <w:rFonts w:hint="eastAsia"/>
          <w:color w:val="000000"/>
        </w:rPr>
      </w:pPr>
      <w:r>
        <w:rPr>
          <w:rFonts w:hint="eastAsia"/>
          <w:color w:val="000000"/>
        </w:rPr>
        <w:t> </w:t>
      </w:r>
    </w:p>
    <w:p w14:paraId="364412C9">
      <w:pPr>
        <w:pStyle w:val="9"/>
        <w:shd w:val="clear" w:color="auto" w:fill="FFFFFF"/>
        <w:spacing w:before="0" w:beforeAutospacing="0" w:after="0" w:afterAutospacing="0" w:line="460" w:lineRule="atLeast"/>
        <w:jc w:val="both"/>
        <w:rPr>
          <w:rFonts w:hint="eastAsia"/>
          <w:color w:val="000000"/>
          <w:sz w:val="24"/>
          <w:szCs w:val="24"/>
        </w:rPr>
      </w:pPr>
      <w:r>
        <w:rPr>
          <w:rFonts w:hint="eastAsia"/>
          <w:color w:val="000000"/>
        </w:rPr>
        <w:t xml:space="preserve">  </w:t>
      </w:r>
      <w:r>
        <w:rPr>
          <w:rFonts w:hint="eastAsia"/>
          <w:color w:val="000000"/>
          <w:sz w:val="24"/>
          <w:szCs w:val="24"/>
        </w:rPr>
        <w:t xml:space="preserve">  供应商名称：</w:t>
      </w:r>
      <w:r>
        <w:rPr>
          <w:rFonts w:hint="eastAsia"/>
          <w:color w:val="000000"/>
          <w:sz w:val="24"/>
          <w:szCs w:val="24"/>
          <w:u w:val="single"/>
        </w:rPr>
        <w:t xml:space="preserve">                                                  </w:t>
      </w:r>
    </w:p>
    <w:p w14:paraId="2FF15641">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xml:space="preserve">    地址：</w:t>
      </w:r>
      <w:r>
        <w:rPr>
          <w:rFonts w:hint="eastAsia"/>
          <w:color w:val="000000"/>
          <w:sz w:val="24"/>
          <w:szCs w:val="24"/>
          <w:u w:val="single"/>
        </w:rPr>
        <w:t>                              </w:t>
      </w:r>
    </w:p>
    <w:p w14:paraId="2A00BA6A">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成立时间：</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年</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月</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日</w:t>
      </w:r>
    </w:p>
    <w:p w14:paraId="4B85DBEA">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经营期限：</w:t>
      </w:r>
      <w:r>
        <w:rPr>
          <w:rFonts w:hint="eastAsia"/>
          <w:color w:val="000000"/>
          <w:sz w:val="24"/>
          <w:szCs w:val="24"/>
          <w:u w:val="single"/>
        </w:rPr>
        <w:t>                 </w:t>
      </w:r>
    </w:p>
    <w:p w14:paraId="0CA2F593">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姓名：____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，性别：____</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，年龄：____</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，职务：____</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系</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_______    </w:t>
      </w:r>
      <w:r>
        <w:rPr>
          <w:rStyle w:val="23"/>
          <w:rFonts w:hint="eastAsia"/>
          <w:color w:val="000000"/>
          <w:sz w:val="24"/>
          <w:szCs w:val="24"/>
          <w:u w:val="single"/>
        </w:rPr>
        <w:t> </w:t>
      </w:r>
      <w:r>
        <w:rPr>
          <w:rFonts w:hint="eastAsia"/>
          <w:color w:val="000000"/>
          <w:sz w:val="24"/>
          <w:szCs w:val="24"/>
          <w:u w:val="single"/>
        </w:rPr>
        <w:t>__         </w:t>
      </w:r>
      <w:r>
        <w:rPr>
          <w:rStyle w:val="23"/>
          <w:rFonts w:hint="eastAsia"/>
          <w:color w:val="000000"/>
          <w:sz w:val="24"/>
          <w:szCs w:val="24"/>
          <w:u w:val="single"/>
        </w:rPr>
        <w:t> </w:t>
      </w:r>
      <w:r>
        <w:rPr>
          <w:rFonts w:hint="eastAsia"/>
          <w:color w:val="000000"/>
          <w:sz w:val="24"/>
          <w:szCs w:val="24"/>
        </w:rPr>
        <w:t> （供应商名称）的法定代表人。</w:t>
      </w:r>
    </w:p>
    <w:p w14:paraId="1D09E37D">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w:t>
      </w:r>
    </w:p>
    <w:p w14:paraId="549CED72">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特此证明。</w:t>
      </w:r>
    </w:p>
    <w:p w14:paraId="2EFE6341">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w:t>
      </w:r>
    </w:p>
    <w:p w14:paraId="0537FD6D">
      <w:pPr>
        <w:shd w:val="clear" w:color="auto" w:fill="FFFFFF"/>
        <w:spacing w:line="460" w:lineRule="atLeast"/>
        <w:jc w:val="center"/>
        <w:rPr>
          <w:rFonts w:ascii="宋体" w:hAnsi="宋体"/>
          <w:color w:val="666666"/>
          <w:sz w:val="24"/>
          <w:szCs w:val="24"/>
        </w:rPr>
      </w:pPr>
      <w:r>
        <w:rPr>
          <w:rFonts w:hint="eastAsia"/>
          <w:b/>
          <w:bCs/>
          <w:color w:val="000000"/>
          <w:sz w:val="24"/>
          <w:szCs w:val="24"/>
        </w:rPr>
        <w:t> </w:t>
      </w:r>
    </w:p>
    <w:tbl>
      <w:tblPr>
        <w:tblStyle w:val="16"/>
        <w:tblpPr w:leftFromText="180" w:rightFromText="180" w:topFromText="100" w:bottomFromText="100" w:vertAnchor="text"/>
        <w:tblW w:w="5328" w:type="dxa"/>
        <w:tblInd w:w="0" w:type="dxa"/>
        <w:shd w:val="clear" w:color="auto" w:fill="FFFFFF"/>
        <w:tblLayout w:type="fixed"/>
        <w:tblCellMar>
          <w:top w:w="0" w:type="dxa"/>
          <w:left w:w="0" w:type="dxa"/>
          <w:bottom w:w="0" w:type="dxa"/>
          <w:right w:w="0" w:type="dxa"/>
        </w:tblCellMar>
      </w:tblPr>
      <w:tblGrid>
        <w:gridCol w:w="5328"/>
      </w:tblGrid>
      <w:tr w14:paraId="32402C10">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DC55976">
            <w:pPr>
              <w:spacing w:line="460" w:lineRule="atLeast"/>
              <w:rPr>
                <w:rFonts w:ascii="宋体" w:hAnsi="宋体"/>
                <w:color w:val="666666"/>
                <w:sz w:val="24"/>
                <w:szCs w:val="24"/>
              </w:rPr>
            </w:pPr>
            <w:r>
              <w:rPr>
                <w:rFonts w:hint="eastAsia"/>
                <w:color w:val="000000"/>
                <w:sz w:val="24"/>
                <w:szCs w:val="24"/>
              </w:rPr>
              <w:t>此处请粘贴法定代表人身份证复印件</w:t>
            </w:r>
          </w:p>
          <w:p w14:paraId="0D971172">
            <w:pPr>
              <w:spacing w:line="460" w:lineRule="atLeast"/>
              <w:rPr>
                <w:color w:val="666666"/>
                <w:sz w:val="24"/>
                <w:szCs w:val="24"/>
              </w:rPr>
            </w:pPr>
            <w:r>
              <w:rPr>
                <w:rFonts w:hint="eastAsia" w:ascii="仿宋_GB2312" w:eastAsia="仿宋_GB2312"/>
                <w:color w:val="000000"/>
                <w:sz w:val="24"/>
                <w:szCs w:val="24"/>
              </w:rPr>
              <w:t> </w:t>
            </w:r>
          </w:p>
          <w:p w14:paraId="165978D8">
            <w:pPr>
              <w:spacing w:line="460" w:lineRule="atLeast"/>
              <w:rPr>
                <w:rFonts w:ascii="宋体" w:hAnsi="宋体" w:cs="宋体"/>
                <w:color w:val="666666"/>
                <w:sz w:val="24"/>
                <w:szCs w:val="24"/>
              </w:rPr>
            </w:pPr>
            <w:r>
              <w:rPr>
                <w:rFonts w:hint="eastAsia" w:ascii="仿宋_GB2312" w:eastAsia="仿宋_GB2312"/>
                <w:color w:val="000000"/>
                <w:sz w:val="24"/>
                <w:szCs w:val="24"/>
              </w:rPr>
              <w:t> </w:t>
            </w:r>
          </w:p>
        </w:tc>
      </w:tr>
    </w:tbl>
    <w:p w14:paraId="34E79394">
      <w:pPr>
        <w:shd w:val="clear" w:color="auto" w:fill="FFFFFF"/>
        <w:spacing w:line="460" w:lineRule="atLeast"/>
        <w:jc w:val="center"/>
        <w:rPr>
          <w:rFonts w:ascii="宋体" w:hAnsi="宋体"/>
          <w:color w:val="666666"/>
          <w:sz w:val="24"/>
          <w:szCs w:val="24"/>
        </w:rPr>
      </w:pPr>
      <w:r>
        <w:rPr>
          <w:rFonts w:hint="eastAsia"/>
          <w:b/>
          <w:bCs/>
          <w:color w:val="000000"/>
          <w:sz w:val="24"/>
          <w:szCs w:val="24"/>
        </w:rPr>
        <w:t> </w:t>
      </w:r>
    </w:p>
    <w:p w14:paraId="2A00D530">
      <w:pPr>
        <w:shd w:val="clear" w:color="auto" w:fill="FFFFFF"/>
        <w:spacing w:line="460" w:lineRule="atLeast"/>
        <w:jc w:val="center"/>
        <w:rPr>
          <w:rFonts w:ascii="宋体" w:hAnsi="宋体"/>
          <w:color w:val="666666"/>
          <w:sz w:val="24"/>
          <w:szCs w:val="24"/>
        </w:rPr>
      </w:pPr>
      <w:r>
        <w:rPr>
          <w:rFonts w:ascii="Lucida Sans Unicode" w:hAnsi="Lucida Sans Unicode" w:cs="Lucida Sans Unicode"/>
          <w:b/>
          <w:bCs/>
          <w:color w:val="000000"/>
          <w:sz w:val="24"/>
          <w:szCs w:val="24"/>
        </w:rPr>
        <w:t> </w:t>
      </w:r>
    </w:p>
    <w:p w14:paraId="7E3484BD">
      <w:pPr>
        <w:shd w:val="clear" w:color="auto" w:fill="FFFFFF"/>
        <w:spacing w:line="460" w:lineRule="atLeast"/>
        <w:jc w:val="center"/>
        <w:rPr>
          <w:rFonts w:ascii="宋体" w:hAnsi="宋体"/>
          <w:color w:val="666666"/>
          <w:sz w:val="24"/>
          <w:szCs w:val="24"/>
        </w:rPr>
      </w:pPr>
      <w:r>
        <w:rPr>
          <w:rFonts w:ascii="Lucida Sans Unicode" w:hAnsi="Lucida Sans Unicode" w:cs="Lucida Sans Unicode"/>
          <w:b/>
          <w:bCs/>
          <w:color w:val="000000"/>
          <w:sz w:val="24"/>
          <w:szCs w:val="24"/>
        </w:rPr>
        <w:t> </w:t>
      </w:r>
    </w:p>
    <w:p w14:paraId="06EF5572">
      <w:pPr>
        <w:shd w:val="clear" w:color="auto" w:fill="FFFFFF"/>
        <w:spacing w:line="460" w:lineRule="atLeast"/>
        <w:jc w:val="right"/>
        <w:rPr>
          <w:rFonts w:ascii="宋体" w:hAnsi="宋体"/>
          <w:color w:val="666666"/>
          <w:sz w:val="24"/>
          <w:szCs w:val="24"/>
        </w:rPr>
      </w:pPr>
      <w:r>
        <w:rPr>
          <w:rFonts w:hint="eastAsia" w:ascii="仿宋_GB2312" w:hAnsi="宋体" w:eastAsia="仿宋_GB2312"/>
          <w:color w:val="000000"/>
          <w:sz w:val="24"/>
          <w:szCs w:val="24"/>
        </w:rPr>
        <w:t> </w:t>
      </w:r>
    </w:p>
    <w:p w14:paraId="25951E16">
      <w:pPr>
        <w:shd w:val="clear" w:color="auto" w:fill="FFFFFF"/>
        <w:spacing w:line="460" w:lineRule="atLeast"/>
        <w:jc w:val="right"/>
        <w:rPr>
          <w:rFonts w:ascii="宋体" w:hAnsi="宋体"/>
          <w:color w:val="666666"/>
          <w:sz w:val="24"/>
          <w:szCs w:val="24"/>
        </w:rPr>
      </w:pPr>
      <w:r>
        <w:rPr>
          <w:rFonts w:hint="eastAsia" w:ascii="仿宋_GB2312" w:hAnsi="宋体" w:eastAsia="仿宋_GB2312"/>
          <w:color w:val="000000"/>
          <w:sz w:val="24"/>
          <w:szCs w:val="24"/>
        </w:rPr>
        <w:t> </w:t>
      </w:r>
    </w:p>
    <w:p w14:paraId="4AB75EBB">
      <w:pPr>
        <w:shd w:val="clear" w:color="auto" w:fill="FFFFFF"/>
        <w:spacing w:line="460" w:lineRule="atLeast"/>
        <w:ind w:firstLine="2760"/>
        <w:rPr>
          <w:rFonts w:hint="eastAsia"/>
          <w:color w:val="000000"/>
          <w:sz w:val="24"/>
          <w:szCs w:val="24"/>
        </w:rPr>
      </w:pPr>
    </w:p>
    <w:p w14:paraId="764B9C18">
      <w:pPr>
        <w:shd w:val="clear" w:color="auto" w:fill="FFFFFF"/>
        <w:spacing w:line="460" w:lineRule="atLeast"/>
        <w:ind w:firstLine="5040" w:firstLineChars="2100"/>
        <w:rPr>
          <w:rFonts w:hint="eastAsia"/>
          <w:color w:val="000000"/>
          <w:sz w:val="24"/>
          <w:szCs w:val="24"/>
        </w:rPr>
      </w:pPr>
    </w:p>
    <w:p w14:paraId="7EE3F150">
      <w:pPr>
        <w:shd w:val="clear" w:color="auto" w:fill="FFFFFF"/>
        <w:spacing w:line="460" w:lineRule="atLeast"/>
        <w:ind w:firstLine="3600" w:firstLineChars="1500"/>
        <w:rPr>
          <w:rFonts w:ascii="宋体" w:hAnsi="宋体"/>
          <w:color w:val="666666"/>
          <w:sz w:val="24"/>
          <w:szCs w:val="24"/>
        </w:rPr>
      </w:pPr>
      <w:r>
        <w:rPr>
          <w:rFonts w:hint="eastAsia"/>
          <w:color w:val="000000"/>
          <w:sz w:val="24"/>
          <w:szCs w:val="24"/>
        </w:rPr>
        <w:t>供</w:t>
      </w:r>
      <w:r>
        <w:rPr>
          <w:rFonts w:hint="eastAsia"/>
          <w:color w:val="000000"/>
          <w:sz w:val="24"/>
          <w:szCs w:val="24"/>
          <w:lang w:eastAsia="zh-CN"/>
        </w:rPr>
        <w:t>供</w:t>
      </w:r>
      <w:r>
        <w:rPr>
          <w:rFonts w:hint="eastAsia"/>
          <w:color w:val="000000"/>
          <w:sz w:val="24"/>
          <w:szCs w:val="24"/>
        </w:rPr>
        <w:t>应商：</w:t>
      </w:r>
      <w:r>
        <w:rPr>
          <w:rFonts w:hint="eastAsia"/>
          <w:color w:val="000000"/>
          <w:sz w:val="24"/>
          <w:szCs w:val="24"/>
          <w:u w:val="single"/>
        </w:rPr>
        <w:t>______    </w:t>
      </w:r>
      <w:r>
        <w:rPr>
          <w:rStyle w:val="23"/>
          <w:rFonts w:hint="eastAsia"/>
          <w:color w:val="000000"/>
          <w:sz w:val="24"/>
          <w:szCs w:val="24"/>
          <w:u w:val="single"/>
        </w:rPr>
        <w:t> </w:t>
      </w:r>
      <w:r>
        <w:rPr>
          <w:rFonts w:hint="eastAsia"/>
          <w:color w:val="000000"/>
          <w:sz w:val="24"/>
          <w:szCs w:val="24"/>
          <w:u w:val="single"/>
        </w:rPr>
        <w:t>__     </w:t>
      </w:r>
      <w:r>
        <w:rPr>
          <w:rStyle w:val="23"/>
          <w:rFonts w:hint="eastAsia"/>
          <w:color w:val="000000"/>
          <w:sz w:val="24"/>
          <w:szCs w:val="24"/>
          <w:u w:val="single"/>
        </w:rPr>
        <w:t> </w:t>
      </w:r>
      <w:r>
        <w:rPr>
          <w:rFonts w:hint="eastAsia"/>
          <w:color w:val="000000"/>
          <w:sz w:val="24"/>
          <w:szCs w:val="24"/>
        </w:rPr>
        <w:t>（全称并加盖公章）</w:t>
      </w:r>
    </w:p>
    <w:p w14:paraId="06F68F1B">
      <w:pPr>
        <w:shd w:val="clear" w:color="auto" w:fill="FFFFFF"/>
        <w:spacing w:line="460" w:lineRule="atLeast"/>
        <w:ind w:firstLine="560"/>
        <w:rPr>
          <w:rFonts w:hint="eastAsia" w:ascii="宋体" w:hAnsi="宋体"/>
          <w:color w:val="666666"/>
          <w:sz w:val="24"/>
          <w:szCs w:val="24"/>
        </w:rPr>
      </w:pPr>
      <w:r>
        <w:rPr>
          <w:rFonts w:ascii="宋体" w:hAnsi="宋体"/>
          <w:color w:val="000000"/>
          <w:sz w:val="24"/>
          <w:szCs w:val="24"/>
        </w:rPr>
        <w:t>                                 </w:t>
      </w:r>
      <w:r>
        <w:rPr>
          <w:rFonts w:hint="eastAsia" w:ascii="宋体" w:hAnsi="宋体"/>
          <w:color w:val="000000"/>
          <w:sz w:val="24"/>
          <w:szCs w:val="24"/>
          <w:lang w:val="en-US" w:eastAsia="zh-CN"/>
        </w:rPr>
        <w:t xml:space="preserve">             </w:t>
      </w:r>
      <w:r>
        <w:rPr>
          <w:rFonts w:ascii="宋体" w:hAnsi="宋体"/>
          <w:color w:val="000000"/>
          <w:sz w:val="24"/>
          <w:szCs w:val="24"/>
        </w:rPr>
        <w:t> </w:t>
      </w:r>
      <w:r>
        <w:rPr>
          <w:rFonts w:hint="eastAsia" w:ascii="宋体" w:hAnsi="宋体"/>
          <w:color w:val="000000"/>
          <w:sz w:val="24"/>
          <w:szCs w:val="24"/>
          <w:lang w:val="en-US" w:eastAsia="zh-CN"/>
        </w:rPr>
        <w:t xml:space="preserve">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rPr>
        <w:t>月</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日</w:t>
      </w:r>
    </w:p>
    <w:p w14:paraId="47D61EE1">
      <w:pPr>
        <w:pStyle w:val="9"/>
        <w:shd w:val="clear" w:color="auto" w:fill="FFFFFF"/>
        <w:spacing w:before="0" w:beforeAutospacing="0" w:after="0" w:afterAutospacing="0" w:line="460" w:lineRule="atLeast"/>
        <w:rPr>
          <w:rFonts w:hint="default" w:eastAsia="宋体"/>
          <w:b/>
          <w:bCs/>
          <w:color w:val="000000"/>
          <w:lang w:val="en-US" w:eastAsia="zh-CN"/>
        </w:rPr>
      </w:pPr>
      <w:r>
        <w:rPr>
          <w:rFonts w:hint="eastAsia"/>
          <w:b/>
          <w:bCs/>
          <w:color w:val="000000"/>
          <w:lang w:val="en-US" w:eastAsia="zh-CN"/>
        </w:rPr>
        <w:t xml:space="preserve">  </w:t>
      </w:r>
    </w:p>
    <w:p w14:paraId="5057DFCE">
      <w:pPr>
        <w:pStyle w:val="9"/>
        <w:shd w:val="clear" w:color="auto" w:fill="FFFFFF"/>
        <w:spacing w:before="0" w:beforeAutospacing="0" w:after="0" w:afterAutospacing="0" w:line="460" w:lineRule="atLeast"/>
        <w:rPr>
          <w:rFonts w:hint="eastAsia"/>
          <w:b/>
          <w:bCs/>
          <w:color w:val="000000"/>
        </w:rPr>
      </w:pPr>
    </w:p>
    <w:p w14:paraId="5404166B">
      <w:pPr>
        <w:pStyle w:val="9"/>
        <w:shd w:val="clear" w:color="auto" w:fill="FFFFFF"/>
        <w:spacing w:before="0" w:beforeAutospacing="0" w:after="0" w:afterAutospacing="0" w:line="460" w:lineRule="atLeast"/>
        <w:rPr>
          <w:rFonts w:hint="eastAsia"/>
          <w:b/>
          <w:bCs/>
          <w:color w:val="000000"/>
        </w:rPr>
      </w:pPr>
    </w:p>
    <w:p w14:paraId="164F7EFA">
      <w:pPr>
        <w:pStyle w:val="9"/>
        <w:shd w:val="clear" w:color="auto" w:fill="FFFFFF"/>
        <w:spacing w:before="0" w:beforeAutospacing="0" w:after="0" w:afterAutospacing="0" w:line="460" w:lineRule="atLeast"/>
        <w:rPr>
          <w:rFonts w:hint="eastAsia"/>
          <w:b/>
          <w:bCs/>
          <w:color w:val="000000"/>
        </w:rPr>
      </w:pPr>
    </w:p>
    <w:p w14:paraId="2EE8BE16">
      <w:pPr>
        <w:pStyle w:val="9"/>
        <w:shd w:val="clear" w:color="auto" w:fill="FFFFFF"/>
        <w:spacing w:before="0" w:beforeAutospacing="0" w:after="0" w:afterAutospacing="0" w:line="460" w:lineRule="atLeast"/>
        <w:rPr>
          <w:rFonts w:hint="eastAsia"/>
          <w:b/>
          <w:bCs/>
          <w:color w:val="000000"/>
        </w:rPr>
      </w:pPr>
    </w:p>
    <w:p w14:paraId="59D8C164">
      <w:pPr>
        <w:pStyle w:val="9"/>
        <w:shd w:val="clear" w:color="auto" w:fill="FFFFFF"/>
        <w:spacing w:before="0" w:beforeAutospacing="0" w:after="0" w:afterAutospacing="0" w:line="460" w:lineRule="atLeast"/>
        <w:rPr>
          <w:rFonts w:hint="eastAsia"/>
          <w:b/>
          <w:bCs/>
          <w:color w:val="000000"/>
        </w:rPr>
      </w:pPr>
    </w:p>
    <w:p w14:paraId="7D9EFC77">
      <w:pPr>
        <w:pStyle w:val="9"/>
        <w:shd w:val="clear" w:color="auto" w:fill="FFFFFF"/>
        <w:spacing w:before="0" w:beforeAutospacing="0" w:after="0" w:afterAutospacing="0" w:line="460" w:lineRule="atLeast"/>
        <w:rPr>
          <w:color w:val="666666"/>
        </w:rPr>
      </w:pPr>
      <w:r>
        <w:rPr>
          <w:rFonts w:hint="eastAsia"/>
          <w:b/>
          <w:bCs/>
          <w:color w:val="000000"/>
        </w:rPr>
        <w:t>附件</w:t>
      </w:r>
      <w:r>
        <w:rPr>
          <w:rFonts w:hint="eastAsia"/>
          <w:b/>
          <w:bCs/>
          <w:color w:val="000000"/>
          <w:lang w:val="en-US" w:eastAsia="zh-CN"/>
        </w:rPr>
        <w:t>8</w:t>
      </w:r>
      <w:r>
        <w:rPr>
          <w:b/>
          <w:bCs/>
          <w:color w:val="000000"/>
        </w:rPr>
        <w:t>      </w:t>
      </w:r>
      <w:r>
        <w:rPr>
          <w:rStyle w:val="23"/>
          <w:b/>
          <w:bCs/>
          <w:color w:val="000000"/>
        </w:rPr>
        <w:t> </w:t>
      </w:r>
      <w:r>
        <w:rPr>
          <w:rFonts w:hint="eastAsia"/>
          <w:b/>
          <w:bCs/>
          <w:color w:val="000000"/>
        </w:rPr>
        <w:t>法定代表人授权书</w:t>
      </w:r>
      <w:r>
        <w:rPr>
          <w:rFonts w:hint="eastAsia"/>
          <w:color w:val="000000"/>
        </w:rPr>
        <w:t>（格式）</w:t>
      </w:r>
    </w:p>
    <w:p w14:paraId="042C8DDF">
      <w:pPr>
        <w:pStyle w:val="26"/>
        <w:shd w:val="clear" w:color="auto" w:fill="FFFFFF"/>
        <w:spacing w:before="0" w:beforeAutospacing="0" w:after="0" w:afterAutospacing="0" w:line="460" w:lineRule="atLeast"/>
        <w:ind w:firstLine="480"/>
        <w:rPr>
          <w:color w:val="666666"/>
        </w:rPr>
      </w:pPr>
      <w:r>
        <w:rPr>
          <w:rFonts w:hint="eastAsia"/>
          <w:color w:val="000000"/>
        </w:rPr>
        <w:t> </w:t>
      </w:r>
    </w:p>
    <w:p w14:paraId="2D00EE26">
      <w:pPr>
        <w:shd w:val="clear" w:color="auto" w:fill="FFFFFF"/>
        <w:spacing w:line="460" w:lineRule="atLeast"/>
        <w:rPr>
          <w:rFonts w:ascii="宋体" w:hAnsi="宋体"/>
          <w:color w:val="666666"/>
          <w:sz w:val="24"/>
          <w:szCs w:val="24"/>
        </w:rPr>
      </w:pPr>
      <w:r>
        <w:rPr>
          <w:rFonts w:hint="eastAsia"/>
          <w:color w:val="000000"/>
          <w:sz w:val="24"/>
          <w:szCs w:val="24"/>
        </w:rPr>
        <w:t>致：______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w:t>
      </w:r>
      <w:r>
        <w:rPr>
          <w:rFonts w:hint="eastAsia"/>
          <w:color w:val="000000"/>
          <w:sz w:val="24"/>
          <w:szCs w:val="24"/>
          <w:lang w:eastAsia="zh-CN"/>
        </w:rPr>
        <w:t>代理机构</w:t>
      </w:r>
      <w:r>
        <w:rPr>
          <w:rFonts w:hint="eastAsia"/>
          <w:color w:val="000000"/>
          <w:sz w:val="24"/>
          <w:szCs w:val="24"/>
        </w:rPr>
        <w:t>名称）</w:t>
      </w:r>
      <w:r>
        <w:rPr>
          <w:rStyle w:val="23"/>
          <w:rFonts w:hint="eastAsia"/>
          <w:b/>
          <w:bCs/>
          <w:color w:val="000000"/>
          <w:sz w:val="24"/>
          <w:szCs w:val="24"/>
        </w:rPr>
        <w:t> </w:t>
      </w:r>
      <w:r>
        <w:rPr>
          <w:rFonts w:hint="eastAsia"/>
          <w:color w:val="000000"/>
          <w:sz w:val="24"/>
          <w:szCs w:val="24"/>
        </w:rPr>
        <w:t>：</w:t>
      </w:r>
    </w:p>
    <w:p w14:paraId="7E3CC8DE">
      <w:pPr>
        <w:shd w:val="clear" w:color="auto" w:fill="FFFFFF"/>
        <w:spacing w:line="460" w:lineRule="atLeast"/>
        <w:ind w:firstLine="480"/>
        <w:rPr>
          <w:rFonts w:ascii="宋体" w:hAnsi="宋体"/>
          <w:color w:val="666666"/>
          <w:sz w:val="24"/>
          <w:szCs w:val="24"/>
        </w:rPr>
      </w:pPr>
      <w:r>
        <w:rPr>
          <w:rFonts w:hint="eastAsia"/>
          <w:color w:val="000000"/>
          <w:sz w:val="24"/>
          <w:szCs w:val="24"/>
        </w:rPr>
        <w:t>我______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_（姓名）系______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_（供应商名称）的法定代表人，现委托</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（姓名）为我方代理人。代理人根据本授权，以我方的名义参加</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____</w:t>
      </w:r>
      <w:r>
        <w:rPr>
          <w:rFonts w:hint="eastAsia"/>
          <w:color w:val="000000"/>
          <w:sz w:val="24"/>
          <w:szCs w:val="24"/>
          <w:u w:val="single"/>
        </w:rPr>
        <w:t>_</w:t>
      </w:r>
      <w:r>
        <w:rPr>
          <w:rStyle w:val="23"/>
          <w:rFonts w:hint="eastAsia"/>
          <w:color w:val="000000"/>
          <w:sz w:val="24"/>
          <w:szCs w:val="24"/>
          <w:u w:val="single"/>
        </w:rPr>
        <w:t> </w:t>
      </w:r>
      <w:r>
        <w:rPr>
          <w:rFonts w:hint="eastAsia"/>
          <w:color w:val="000000"/>
          <w:sz w:val="24"/>
          <w:szCs w:val="24"/>
          <w:u w:val="single"/>
        </w:rPr>
        <w:t>          _</w:t>
      </w:r>
      <w:r>
        <w:rPr>
          <w:rFonts w:hint="eastAsia"/>
          <w:color w:val="000000"/>
          <w:sz w:val="24"/>
          <w:szCs w:val="24"/>
        </w:rPr>
        <w:t>项目（项目编号：</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）的竞争性谈判活动，并代表我方全权办理针对上述项目的响应性文件递交、参加谈判、签约等具体事务和签署相关文件。</w:t>
      </w:r>
    </w:p>
    <w:p w14:paraId="723B1FA5">
      <w:pPr>
        <w:shd w:val="clear" w:color="auto" w:fill="FFFFFF"/>
        <w:spacing w:line="460" w:lineRule="atLeast"/>
        <w:ind w:firstLine="480"/>
        <w:rPr>
          <w:rFonts w:ascii="宋体" w:hAnsi="宋体"/>
          <w:color w:val="666666"/>
          <w:sz w:val="24"/>
          <w:szCs w:val="24"/>
        </w:rPr>
      </w:pPr>
      <w:r>
        <w:rPr>
          <w:rFonts w:hint="eastAsia"/>
          <w:color w:val="000000"/>
          <w:sz w:val="24"/>
          <w:szCs w:val="24"/>
        </w:rPr>
        <w:t>我方对代理人的签名负全部责任。在撤销授权的书面通知以前，本授权书一直有效。代理人在授权书有效期内签署的所有文件不因授权的撤销而失效。</w:t>
      </w:r>
    </w:p>
    <w:p w14:paraId="3853857F">
      <w:pPr>
        <w:shd w:val="clear" w:color="auto" w:fill="FFFFFF"/>
        <w:spacing w:line="460" w:lineRule="atLeast"/>
        <w:ind w:firstLine="480"/>
        <w:rPr>
          <w:rFonts w:ascii="宋体" w:hAnsi="宋体"/>
          <w:color w:val="666666"/>
          <w:sz w:val="24"/>
          <w:szCs w:val="24"/>
        </w:rPr>
      </w:pPr>
      <w:r>
        <w:rPr>
          <w:rFonts w:hint="eastAsia"/>
          <w:color w:val="000000"/>
          <w:sz w:val="24"/>
          <w:szCs w:val="24"/>
        </w:rPr>
        <w:t>代理人无转委托权。</w:t>
      </w:r>
    </w:p>
    <w:p w14:paraId="56C2C2E6">
      <w:pPr>
        <w:pStyle w:val="11"/>
        <w:shd w:val="clear" w:color="auto" w:fill="FFFFFF"/>
        <w:spacing w:before="0" w:beforeAutospacing="0" w:after="0" w:afterAutospacing="0" w:line="460" w:lineRule="atLeast"/>
        <w:jc w:val="both"/>
        <w:rPr>
          <w:color w:val="666666"/>
          <w:sz w:val="24"/>
          <w:szCs w:val="24"/>
        </w:rPr>
      </w:pPr>
      <w:r>
        <w:rPr>
          <w:color w:val="000000"/>
          <w:sz w:val="24"/>
          <w:szCs w:val="24"/>
        </w:rPr>
        <w:t>委托期限：</w:t>
      </w:r>
      <w:r>
        <w:rPr>
          <w:rFonts w:hint="eastAsia"/>
          <w:color w:val="000000"/>
          <w:sz w:val="24"/>
          <w:szCs w:val="24"/>
          <w:u w:val="single"/>
        </w:rPr>
        <w:t xml:space="preserve">                                  </w:t>
      </w:r>
    </w:p>
    <w:p w14:paraId="09EE5684">
      <w:pPr>
        <w:shd w:val="clear" w:color="auto" w:fill="FFFFFF"/>
        <w:spacing w:line="460" w:lineRule="atLeast"/>
        <w:ind w:firstLine="480"/>
        <w:rPr>
          <w:rFonts w:ascii="宋体" w:hAnsi="宋体"/>
          <w:color w:val="666666"/>
          <w:sz w:val="24"/>
          <w:szCs w:val="24"/>
        </w:rPr>
      </w:pPr>
      <w:r>
        <w:rPr>
          <w:rFonts w:hint="eastAsia"/>
          <w:color w:val="000000"/>
          <w:sz w:val="24"/>
          <w:szCs w:val="24"/>
        </w:rPr>
        <w:t> </w:t>
      </w:r>
    </w:p>
    <w:p w14:paraId="6F27EC02">
      <w:pPr>
        <w:shd w:val="clear" w:color="auto" w:fill="FFFFFF"/>
        <w:spacing w:line="460" w:lineRule="atLeast"/>
        <w:ind w:firstLine="480"/>
        <w:rPr>
          <w:rFonts w:ascii="宋体" w:hAnsi="宋体"/>
          <w:color w:val="666666"/>
          <w:sz w:val="24"/>
          <w:szCs w:val="24"/>
        </w:rPr>
      </w:pPr>
      <w:r>
        <w:rPr>
          <w:rFonts w:hint="eastAsia"/>
          <w:color w:val="000000"/>
          <w:sz w:val="24"/>
          <w:szCs w:val="24"/>
        </w:rPr>
        <w:t>委托代理人签名：</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             法定代表人签名：</w:t>
      </w:r>
      <w:r>
        <w:rPr>
          <w:rFonts w:hint="eastAsia"/>
          <w:color w:val="000000"/>
          <w:sz w:val="24"/>
          <w:szCs w:val="24"/>
          <w:u w:val="single"/>
        </w:rPr>
        <w:t>         </w:t>
      </w:r>
    </w:p>
    <w:p w14:paraId="209AF0AF">
      <w:pPr>
        <w:shd w:val="clear" w:color="auto" w:fill="FFFFFF"/>
        <w:spacing w:line="460" w:lineRule="atLeast"/>
        <w:ind w:firstLine="480"/>
        <w:rPr>
          <w:rFonts w:hint="eastAsia"/>
          <w:color w:val="000000"/>
          <w:sz w:val="24"/>
          <w:szCs w:val="24"/>
          <w:u w:val="single"/>
        </w:rPr>
      </w:pPr>
      <w:r>
        <w:rPr>
          <w:rFonts w:hint="eastAsia"/>
          <w:color w:val="000000"/>
          <w:sz w:val="24"/>
          <w:szCs w:val="24"/>
        </w:rPr>
        <w:t>职务：</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                           职务：</w:t>
      </w:r>
      <w:r>
        <w:rPr>
          <w:rFonts w:hint="eastAsia"/>
          <w:color w:val="000000"/>
          <w:sz w:val="24"/>
          <w:szCs w:val="24"/>
          <w:u w:val="single"/>
        </w:rPr>
        <w:t>          </w:t>
      </w:r>
    </w:p>
    <w:p w14:paraId="3F5F17F9">
      <w:pPr>
        <w:shd w:val="clear" w:color="auto" w:fill="FFFFFF"/>
        <w:spacing w:line="460" w:lineRule="atLeast"/>
        <w:rPr>
          <w:rFonts w:hint="eastAsia"/>
          <w:color w:val="000000"/>
          <w:sz w:val="24"/>
          <w:szCs w:val="24"/>
        </w:rPr>
      </w:pPr>
    </w:p>
    <w:p w14:paraId="61A52F0D">
      <w:pPr>
        <w:shd w:val="clear" w:color="auto" w:fill="FFFFFF"/>
        <w:spacing w:line="460" w:lineRule="atLeast"/>
        <w:rPr>
          <w:rFonts w:hint="eastAsia"/>
          <w:color w:val="000000"/>
          <w:sz w:val="24"/>
          <w:szCs w:val="24"/>
        </w:rPr>
      </w:pPr>
      <w:r>
        <w:rPr>
          <w:rFonts w:hint="eastAsia"/>
          <w:color w:val="000000"/>
          <w:sz w:val="24"/>
          <w:szCs w:val="24"/>
        </w:rPr>
        <w:t>委托代理人身份证号码：</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      </w:t>
      </w:r>
    </w:p>
    <w:p w14:paraId="0BBD1470">
      <w:pPr>
        <w:shd w:val="clear" w:color="auto" w:fill="FFFFFF"/>
        <w:spacing w:line="460" w:lineRule="atLeast"/>
        <w:rPr>
          <w:rFonts w:hint="eastAsia" w:ascii="宋体" w:hAnsi="宋体"/>
          <w:color w:val="666666"/>
          <w:sz w:val="24"/>
          <w:szCs w:val="24"/>
        </w:rPr>
      </w:pPr>
      <w:r>
        <w:rPr>
          <w:rFonts w:hint="eastAsia"/>
          <w:color w:val="000000"/>
          <w:sz w:val="24"/>
          <w:szCs w:val="24"/>
        </w:rPr>
        <w:t>                      </w:t>
      </w:r>
    </w:p>
    <w:tbl>
      <w:tblPr>
        <w:tblStyle w:val="16"/>
        <w:tblpPr w:leftFromText="180" w:rightFromText="180" w:topFromText="100" w:bottomFromText="100" w:vertAnchor="text"/>
        <w:tblW w:w="5508" w:type="dxa"/>
        <w:tblInd w:w="0" w:type="dxa"/>
        <w:shd w:val="clear" w:color="auto" w:fill="FFFFFF"/>
        <w:tblLayout w:type="fixed"/>
        <w:tblCellMar>
          <w:top w:w="0" w:type="dxa"/>
          <w:left w:w="0" w:type="dxa"/>
          <w:bottom w:w="0" w:type="dxa"/>
          <w:right w:w="0" w:type="dxa"/>
        </w:tblCellMar>
      </w:tblPr>
      <w:tblGrid>
        <w:gridCol w:w="5508"/>
      </w:tblGrid>
      <w:tr w14:paraId="70BC6CDB">
        <w:tblPrEx>
          <w:shd w:val="clear" w:color="auto" w:fill="FFFFFF"/>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4CDD405">
            <w:pPr>
              <w:spacing w:line="460" w:lineRule="atLeast"/>
              <w:rPr>
                <w:rFonts w:ascii="宋体" w:hAnsi="宋体" w:cs="宋体"/>
                <w:color w:val="666666"/>
                <w:sz w:val="24"/>
                <w:szCs w:val="24"/>
              </w:rPr>
            </w:pPr>
            <w:r>
              <w:rPr>
                <w:rFonts w:hint="eastAsia"/>
                <w:color w:val="000000"/>
                <w:sz w:val="24"/>
                <w:szCs w:val="24"/>
              </w:rPr>
              <w:t>此处请粘贴委托代理人身份证复印件</w:t>
            </w:r>
          </w:p>
        </w:tc>
      </w:tr>
    </w:tbl>
    <w:p w14:paraId="382DF098">
      <w:pPr>
        <w:shd w:val="clear" w:color="auto" w:fill="FFFFFF"/>
        <w:spacing w:line="460" w:lineRule="atLeast"/>
        <w:jc w:val="center"/>
        <w:rPr>
          <w:rFonts w:ascii="宋体" w:hAnsi="宋体"/>
          <w:color w:val="666666"/>
          <w:sz w:val="24"/>
          <w:szCs w:val="24"/>
        </w:rPr>
      </w:pPr>
      <w:r>
        <w:rPr>
          <w:rFonts w:hint="eastAsia" w:ascii="仿宋_GB2312" w:hAnsi="宋体" w:eastAsia="仿宋_GB2312"/>
          <w:color w:val="000000"/>
          <w:sz w:val="24"/>
          <w:szCs w:val="24"/>
        </w:rPr>
        <w:t> </w:t>
      </w:r>
    </w:p>
    <w:p w14:paraId="054B2FB6">
      <w:pPr>
        <w:shd w:val="clear" w:color="auto" w:fill="FFFFFF"/>
        <w:spacing w:line="460" w:lineRule="atLeast"/>
        <w:jc w:val="center"/>
        <w:rPr>
          <w:rFonts w:ascii="宋体" w:hAnsi="宋体"/>
          <w:color w:val="666666"/>
        </w:rPr>
      </w:pPr>
      <w:r>
        <w:rPr>
          <w:rFonts w:hint="eastAsia" w:ascii="仿宋_GB2312" w:hAnsi="宋体" w:eastAsia="仿宋_GB2312"/>
          <w:color w:val="000000"/>
        </w:rPr>
        <w:t> </w:t>
      </w:r>
    </w:p>
    <w:p w14:paraId="228A37F8">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p>
    <w:p w14:paraId="0CDF6CDA">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p>
    <w:p w14:paraId="3EEE0A35">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p>
    <w:p w14:paraId="3167C904">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r>
        <w:rPr>
          <w:rFonts w:ascii="宋体" w:hAnsi="宋体"/>
          <w:b/>
          <w:bCs/>
          <w:color w:val="000000"/>
          <w:sz w:val="32"/>
          <w:szCs w:val="32"/>
        </w:rPr>
        <w:t> </w:t>
      </w:r>
    </w:p>
    <w:p w14:paraId="51F68F17">
      <w:pPr>
        <w:shd w:val="clear" w:color="auto" w:fill="FFFFFF"/>
        <w:spacing w:line="460" w:lineRule="atLeast"/>
        <w:ind w:firstLine="5250" w:firstLineChars="2500"/>
        <w:rPr>
          <w:rFonts w:ascii="宋体" w:hAnsi="宋体"/>
          <w:color w:val="666666"/>
        </w:rPr>
      </w:pPr>
      <w:r>
        <w:rPr>
          <w:rFonts w:hint="eastAsia"/>
          <w:color w:val="000000"/>
        </w:rPr>
        <w:t>供应商：</w:t>
      </w:r>
      <w:r>
        <w:rPr>
          <w:rFonts w:hint="eastAsia"/>
          <w:color w:val="000000"/>
          <w:u w:val="single"/>
        </w:rPr>
        <w:t>                      </w:t>
      </w:r>
      <w:r>
        <w:rPr>
          <w:rStyle w:val="23"/>
          <w:rFonts w:hint="eastAsia"/>
          <w:color w:val="000000"/>
          <w:u w:val="single"/>
        </w:rPr>
        <w:t> </w:t>
      </w:r>
      <w:r>
        <w:rPr>
          <w:rFonts w:hint="eastAsia"/>
          <w:color w:val="000000"/>
        </w:rPr>
        <w:t>（全称并加盖公章）</w:t>
      </w:r>
    </w:p>
    <w:p w14:paraId="5FC89863">
      <w:pPr>
        <w:shd w:val="clear" w:color="auto" w:fill="FFFFFF"/>
        <w:spacing w:line="460" w:lineRule="atLeast"/>
        <w:ind w:firstLine="480"/>
        <w:rPr>
          <w:rFonts w:ascii="宋体" w:hAnsi="宋体"/>
          <w:color w:val="666666"/>
        </w:rPr>
      </w:pPr>
      <w:r>
        <w:rPr>
          <w:rFonts w:hint="eastAsia"/>
          <w:color w:val="000000"/>
        </w:rPr>
        <w:t>                                                                  </w:t>
      </w:r>
      <w:r>
        <w:rPr>
          <w:rFonts w:hint="eastAsia"/>
          <w:color w:val="000000"/>
          <w:u w:val="single"/>
        </w:rPr>
        <w:t>   </w:t>
      </w:r>
      <w:r>
        <w:rPr>
          <w:rStyle w:val="23"/>
          <w:rFonts w:hint="eastAsia"/>
          <w:color w:val="000000"/>
          <w:u w:val="single"/>
        </w:rPr>
        <w:t> </w:t>
      </w:r>
      <w:r>
        <w:rPr>
          <w:rStyle w:val="23"/>
          <w:rFonts w:hint="eastAsia"/>
          <w:color w:val="000000"/>
          <w:u w:val="single"/>
          <w:lang w:val="en-US" w:eastAsia="zh-CN"/>
        </w:rPr>
        <w:t xml:space="preserve">     </w:t>
      </w:r>
      <w:r>
        <w:rPr>
          <w:rFonts w:hint="eastAsia"/>
          <w:color w:val="000000"/>
        </w:rPr>
        <w:t>年</w:t>
      </w:r>
      <w:r>
        <w:rPr>
          <w:rStyle w:val="23"/>
          <w:rFonts w:hint="eastAsia"/>
          <w:color w:val="000000"/>
        </w:rPr>
        <w:t> </w:t>
      </w:r>
      <w:r>
        <w:rPr>
          <w:rFonts w:hint="eastAsia"/>
          <w:color w:val="000000"/>
          <w:u w:val="single"/>
        </w:rPr>
        <w:t>  </w:t>
      </w:r>
      <w:r>
        <w:rPr>
          <w:rFonts w:hint="eastAsia"/>
          <w:color w:val="000000"/>
          <w:u w:val="single"/>
          <w:lang w:val="en-US" w:eastAsia="zh-CN"/>
        </w:rPr>
        <w:t xml:space="preserve">    </w:t>
      </w:r>
      <w:r>
        <w:rPr>
          <w:rFonts w:hint="eastAsia"/>
          <w:color w:val="000000"/>
          <w:u w:val="single"/>
        </w:rPr>
        <w:t> </w:t>
      </w:r>
      <w:r>
        <w:rPr>
          <w:rFonts w:hint="eastAsia"/>
          <w:color w:val="000000"/>
        </w:rPr>
        <w:t>月</w:t>
      </w:r>
      <w:r>
        <w:rPr>
          <w:rStyle w:val="23"/>
          <w:rFonts w:hint="eastAsia"/>
          <w:color w:val="000000"/>
        </w:rPr>
        <w:t> </w:t>
      </w:r>
      <w:r>
        <w:rPr>
          <w:rFonts w:hint="eastAsia"/>
          <w:color w:val="000000"/>
          <w:u w:val="single"/>
        </w:rPr>
        <w:t>   </w:t>
      </w:r>
      <w:r>
        <w:rPr>
          <w:rFonts w:hint="eastAsia"/>
          <w:color w:val="000000"/>
          <w:u w:val="single"/>
          <w:lang w:val="en-US" w:eastAsia="zh-CN"/>
        </w:rPr>
        <w:t xml:space="preserve">       </w:t>
      </w:r>
      <w:r>
        <w:rPr>
          <w:rFonts w:hint="eastAsia"/>
          <w:color w:val="000000"/>
        </w:rPr>
        <w:t>日</w:t>
      </w:r>
    </w:p>
    <w:p w14:paraId="4921915E">
      <w:pPr>
        <w:shd w:val="clear" w:color="auto" w:fill="FFFFFF"/>
        <w:spacing w:line="460" w:lineRule="atLeast"/>
        <w:ind w:firstLine="482" w:firstLineChars="200"/>
        <w:rPr>
          <w:rFonts w:ascii="宋体" w:hAnsi="宋体"/>
          <w:color w:val="666666"/>
          <w:sz w:val="24"/>
          <w:szCs w:val="24"/>
        </w:rPr>
      </w:pPr>
      <w:r>
        <w:rPr>
          <w:rFonts w:hint="eastAsia"/>
          <w:b/>
          <w:bCs/>
          <w:color w:val="000000"/>
          <w:sz w:val="24"/>
          <w:szCs w:val="24"/>
        </w:rPr>
        <w:t>附件</w:t>
      </w:r>
      <w:r>
        <w:rPr>
          <w:rFonts w:hint="eastAsia"/>
          <w:b/>
          <w:bCs/>
          <w:color w:val="000000"/>
          <w:sz w:val="24"/>
          <w:szCs w:val="24"/>
          <w:lang w:val="en-US" w:eastAsia="zh-CN"/>
        </w:rPr>
        <w:t>9</w:t>
      </w:r>
      <w:r>
        <w:rPr>
          <w:rFonts w:hint="eastAsia"/>
          <w:b/>
          <w:bCs/>
          <w:color w:val="000000"/>
          <w:sz w:val="24"/>
          <w:szCs w:val="24"/>
        </w:rPr>
        <w:t>           供应商自觉抵制政府采购领域 商业贿赂行为承诺书</w:t>
      </w:r>
    </w:p>
    <w:p w14:paraId="6AA01A27">
      <w:pPr>
        <w:shd w:val="clear" w:color="auto" w:fill="FFFFFF"/>
        <w:spacing w:line="460" w:lineRule="atLeast"/>
        <w:rPr>
          <w:rFonts w:ascii="宋体" w:hAnsi="宋体"/>
          <w:color w:val="666666"/>
          <w:sz w:val="24"/>
          <w:szCs w:val="24"/>
        </w:rPr>
      </w:pPr>
      <w:r>
        <w:rPr>
          <w:rFonts w:hint="eastAsia"/>
          <w:color w:val="000000"/>
          <w:sz w:val="24"/>
          <w:szCs w:val="24"/>
        </w:rPr>
        <w:t>致：______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w:t>
      </w:r>
      <w:r>
        <w:rPr>
          <w:rFonts w:hint="eastAsia"/>
          <w:color w:val="000000"/>
          <w:sz w:val="24"/>
          <w:szCs w:val="24"/>
          <w:lang w:eastAsia="zh-CN"/>
        </w:rPr>
        <w:t>代理机构</w:t>
      </w:r>
      <w:r>
        <w:rPr>
          <w:rFonts w:hint="eastAsia"/>
          <w:color w:val="000000"/>
          <w:sz w:val="24"/>
          <w:szCs w:val="24"/>
        </w:rPr>
        <w:t>名称）</w:t>
      </w:r>
      <w:r>
        <w:rPr>
          <w:rStyle w:val="23"/>
          <w:rFonts w:hint="eastAsia"/>
          <w:b/>
          <w:bCs/>
          <w:color w:val="000000"/>
          <w:sz w:val="24"/>
          <w:szCs w:val="24"/>
        </w:rPr>
        <w:t> </w:t>
      </w:r>
      <w:r>
        <w:rPr>
          <w:rFonts w:hint="eastAsia"/>
          <w:color w:val="000000"/>
          <w:sz w:val="24"/>
          <w:szCs w:val="24"/>
        </w:rPr>
        <w:t>：</w:t>
      </w:r>
    </w:p>
    <w:p w14:paraId="4E53FD83">
      <w:pPr>
        <w:shd w:val="clear" w:color="auto" w:fill="FFFFFF"/>
        <w:spacing w:line="460" w:lineRule="atLeast"/>
        <w:ind w:firstLine="480"/>
        <w:rPr>
          <w:rFonts w:ascii="宋体" w:hAnsi="宋体"/>
          <w:color w:val="666666"/>
          <w:sz w:val="24"/>
          <w:szCs w:val="24"/>
        </w:rPr>
      </w:pPr>
      <w:r>
        <w:rPr>
          <w:rFonts w:hint="eastAsia"/>
          <w:color w:val="000000"/>
          <w:sz w:val="24"/>
          <w:szCs w:val="24"/>
        </w:rPr>
        <w:t>为进一步规范政府采购行为，营造公平竞争的政府采购市场环境，维护政府采购制度良好声誉，在参与贵单位组织的竞争性谈判活动中，我方庄重承诺：</w:t>
      </w:r>
    </w:p>
    <w:p w14:paraId="63D00B1F">
      <w:pPr>
        <w:shd w:val="clear" w:color="auto" w:fill="FFFFFF"/>
        <w:spacing w:line="460" w:lineRule="atLeast"/>
        <w:ind w:firstLine="480"/>
        <w:rPr>
          <w:rFonts w:ascii="宋体" w:hAnsi="宋体"/>
          <w:color w:val="666666"/>
          <w:sz w:val="24"/>
          <w:szCs w:val="24"/>
        </w:rPr>
      </w:pPr>
      <w:r>
        <w:rPr>
          <w:rFonts w:hint="eastAsia"/>
          <w:color w:val="000000"/>
          <w:sz w:val="24"/>
          <w:szCs w:val="24"/>
        </w:rPr>
        <w:t>一、依法参与竞争性谈判活动，遵纪守法，诚信经营，公平竞争。</w:t>
      </w:r>
    </w:p>
    <w:p w14:paraId="44145543">
      <w:pPr>
        <w:shd w:val="clear" w:color="auto" w:fill="FFFFFF"/>
        <w:spacing w:line="460" w:lineRule="atLeast"/>
        <w:ind w:firstLine="480"/>
        <w:rPr>
          <w:rFonts w:ascii="宋体" w:hAnsi="宋体"/>
          <w:color w:val="666666"/>
          <w:sz w:val="24"/>
          <w:szCs w:val="24"/>
        </w:rPr>
      </w:pPr>
      <w:r>
        <w:rPr>
          <w:rFonts w:hint="eastAsia"/>
          <w:color w:val="000000"/>
          <w:sz w:val="24"/>
          <w:szCs w:val="24"/>
        </w:rPr>
        <w:t>二、不向采购人、采购代理机构和谈判小组成员提供任何形式的商业贿赂，对索取或接受商业贿赂的单位和个人，及时向财政部门和纪检监察机关举报。</w:t>
      </w:r>
    </w:p>
    <w:p w14:paraId="23AD83BF">
      <w:pPr>
        <w:shd w:val="clear" w:color="auto" w:fill="FFFFFF"/>
        <w:spacing w:line="460" w:lineRule="atLeast"/>
        <w:ind w:firstLine="480"/>
        <w:rPr>
          <w:rFonts w:ascii="宋体" w:hAnsi="宋体"/>
          <w:color w:val="666666"/>
          <w:sz w:val="24"/>
          <w:szCs w:val="24"/>
        </w:rPr>
      </w:pPr>
      <w:r>
        <w:rPr>
          <w:rFonts w:hint="eastAsia"/>
          <w:color w:val="000000"/>
          <w:sz w:val="24"/>
          <w:szCs w:val="24"/>
        </w:rPr>
        <w:t>三、不以提供虚假资质文件等形式参与竞争性谈判活动，不以虚假材料谋取成交。</w:t>
      </w:r>
    </w:p>
    <w:p w14:paraId="57AA4528">
      <w:pPr>
        <w:shd w:val="clear" w:color="auto" w:fill="FFFFFF"/>
        <w:spacing w:line="460" w:lineRule="atLeast"/>
        <w:ind w:firstLine="480"/>
        <w:rPr>
          <w:rFonts w:ascii="宋体" w:hAnsi="宋体"/>
          <w:color w:val="666666"/>
          <w:sz w:val="24"/>
          <w:szCs w:val="24"/>
        </w:rPr>
      </w:pPr>
      <w:r>
        <w:rPr>
          <w:rFonts w:hint="eastAsia"/>
          <w:color w:val="000000"/>
          <w:sz w:val="24"/>
          <w:szCs w:val="24"/>
        </w:rPr>
        <w:t>四、不采取不正当手段诋毁、排挤其它供应商，与其它参与竞争性谈判活动的供应商保持良性的竞争关系。</w:t>
      </w:r>
    </w:p>
    <w:p w14:paraId="437F5869">
      <w:pPr>
        <w:shd w:val="clear" w:color="auto" w:fill="FFFFFF"/>
        <w:spacing w:line="460" w:lineRule="atLeast"/>
        <w:ind w:firstLine="480"/>
        <w:rPr>
          <w:rFonts w:ascii="宋体" w:hAnsi="宋体"/>
          <w:color w:val="666666"/>
          <w:sz w:val="24"/>
          <w:szCs w:val="24"/>
        </w:rPr>
      </w:pPr>
      <w:r>
        <w:rPr>
          <w:rFonts w:hint="eastAsia"/>
          <w:color w:val="000000"/>
          <w:sz w:val="24"/>
          <w:szCs w:val="24"/>
        </w:rPr>
        <w:t>五、不与采购人、</w:t>
      </w:r>
      <w:r>
        <w:rPr>
          <w:rFonts w:hint="eastAsia"/>
          <w:color w:val="000000"/>
          <w:sz w:val="24"/>
          <w:szCs w:val="24"/>
          <w:lang w:eastAsia="zh-CN"/>
        </w:rPr>
        <w:t>代理机构</w:t>
      </w:r>
      <w:r>
        <w:rPr>
          <w:rFonts w:hint="eastAsia"/>
          <w:color w:val="000000"/>
          <w:sz w:val="24"/>
          <w:szCs w:val="24"/>
        </w:rPr>
        <w:t>和谈判小组成员恶意串通，积极维护国家利益、社会公共利益和采购人的合法权益。</w:t>
      </w:r>
    </w:p>
    <w:p w14:paraId="40408B52">
      <w:pPr>
        <w:shd w:val="clear" w:color="auto" w:fill="FFFFFF"/>
        <w:spacing w:line="460" w:lineRule="atLeast"/>
        <w:ind w:firstLine="480"/>
        <w:rPr>
          <w:rFonts w:ascii="宋体" w:hAnsi="宋体"/>
          <w:color w:val="666666"/>
          <w:sz w:val="24"/>
          <w:szCs w:val="24"/>
        </w:rPr>
      </w:pPr>
      <w:r>
        <w:rPr>
          <w:rFonts w:hint="eastAsia"/>
          <w:color w:val="000000"/>
          <w:sz w:val="24"/>
          <w:szCs w:val="24"/>
        </w:rPr>
        <w:t>六、严格履行政府采购合同约定义务，不在政府采购合同执行过程中采取降低质量或标准、减少数量、拖延交付时间等方式损害采购人的利益，并自觉承担违约责任。</w:t>
      </w:r>
    </w:p>
    <w:p w14:paraId="64BAE60F">
      <w:pPr>
        <w:shd w:val="clear" w:color="auto" w:fill="FFFFFF"/>
        <w:spacing w:line="460" w:lineRule="atLeast"/>
        <w:ind w:firstLine="480"/>
        <w:rPr>
          <w:rFonts w:ascii="宋体" w:hAnsi="宋体"/>
          <w:color w:val="666666"/>
          <w:sz w:val="24"/>
          <w:szCs w:val="24"/>
        </w:rPr>
      </w:pPr>
      <w:r>
        <w:rPr>
          <w:rFonts w:hint="eastAsia"/>
          <w:color w:val="000000"/>
          <w:sz w:val="24"/>
          <w:szCs w:val="24"/>
        </w:rPr>
        <w:t>七、自觉接受并积极配合相关监督部门实施的监督检查，如实反映情况，及时提供有关证明材料。</w:t>
      </w:r>
    </w:p>
    <w:p w14:paraId="51D7A424">
      <w:pPr>
        <w:shd w:val="clear" w:color="auto" w:fill="FFFFFF"/>
        <w:spacing w:line="460" w:lineRule="atLeast"/>
        <w:ind w:firstLine="240"/>
        <w:rPr>
          <w:rFonts w:ascii="宋体" w:hAnsi="宋体"/>
          <w:color w:val="666666"/>
          <w:sz w:val="24"/>
          <w:szCs w:val="24"/>
        </w:rPr>
      </w:pPr>
      <w:r>
        <w:rPr>
          <w:rFonts w:hint="eastAsia"/>
          <w:color w:val="000000"/>
          <w:sz w:val="24"/>
          <w:szCs w:val="24"/>
        </w:rPr>
        <w:t> </w:t>
      </w:r>
    </w:p>
    <w:p w14:paraId="5F416EF9">
      <w:pPr>
        <w:shd w:val="clear" w:color="auto" w:fill="FFFFFF"/>
        <w:spacing w:line="460" w:lineRule="atLeast"/>
        <w:ind w:firstLine="3460" w:firstLineChars="1442"/>
        <w:rPr>
          <w:rFonts w:ascii="宋体" w:hAnsi="宋体"/>
          <w:color w:val="666666"/>
          <w:sz w:val="24"/>
          <w:szCs w:val="24"/>
        </w:rPr>
      </w:pPr>
      <w:r>
        <w:rPr>
          <w:rFonts w:hint="eastAsia"/>
          <w:color w:val="000000"/>
          <w:sz w:val="24"/>
          <w:szCs w:val="24"/>
        </w:rPr>
        <w:t>供应商代表签字：</w:t>
      </w:r>
      <w:r>
        <w:rPr>
          <w:rStyle w:val="23"/>
          <w:rFonts w:hint="eastAsia"/>
          <w:color w:val="000000"/>
          <w:sz w:val="24"/>
          <w:szCs w:val="24"/>
        </w:rPr>
        <w:t> </w:t>
      </w:r>
      <w:r>
        <w:rPr>
          <w:rFonts w:hint="eastAsia"/>
          <w:color w:val="000000"/>
          <w:sz w:val="24"/>
          <w:szCs w:val="24"/>
          <w:u w:val="single"/>
        </w:rPr>
        <w:t>                </w:t>
      </w:r>
    </w:p>
    <w:p w14:paraId="29B0B775">
      <w:pPr>
        <w:shd w:val="clear" w:color="auto" w:fill="FFFFFF"/>
        <w:spacing w:line="460" w:lineRule="atLeast"/>
        <w:ind w:firstLine="480"/>
        <w:rPr>
          <w:rFonts w:ascii="宋体" w:hAnsi="宋体"/>
          <w:color w:val="666666"/>
          <w:sz w:val="24"/>
          <w:szCs w:val="24"/>
        </w:rPr>
      </w:pPr>
      <w:r>
        <w:rPr>
          <w:rFonts w:hint="eastAsia"/>
          <w:color w:val="000000"/>
          <w:sz w:val="24"/>
          <w:szCs w:val="24"/>
        </w:rPr>
        <w:t>              </w:t>
      </w:r>
      <w:r>
        <w:rPr>
          <w:rStyle w:val="23"/>
          <w:rFonts w:hint="eastAsia"/>
          <w:color w:val="000000"/>
          <w:sz w:val="24"/>
          <w:szCs w:val="24"/>
        </w:rPr>
        <w:t> </w:t>
      </w:r>
      <w:r>
        <w:rPr>
          <w:rFonts w:hint="eastAsia"/>
          <w:color w:val="000000"/>
          <w:sz w:val="24"/>
          <w:szCs w:val="24"/>
        </w:rPr>
        <w:t>                   供应商：</w:t>
      </w:r>
      <w:r>
        <w:rPr>
          <w:rFonts w:hint="eastAsia"/>
          <w:color w:val="000000"/>
          <w:sz w:val="24"/>
          <w:szCs w:val="24"/>
          <w:u w:val="single"/>
        </w:rPr>
        <w:t>                   </w:t>
      </w:r>
      <w:r>
        <w:rPr>
          <w:rFonts w:hint="eastAsia"/>
          <w:color w:val="000000"/>
          <w:sz w:val="24"/>
          <w:szCs w:val="24"/>
        </w:rPr>
        <w:t>（全称并加盖公章）</w:t>
      </w:r>
    </w:p>
    <w:p w14:paraId="17385C00">
      <w:pPr>
        <w:shd w:val="clear" w:color="auto" w:fill="FFFFFF"/>
        <w:spacing w:line="460" w:lineRule="atLeast"/>
        <w:ind w:firstLine="480"/>
        <w:rPr>
          <w:rFonts w:ascii="宋体" w:hAnsi="宋体"/>
          <w:color w:val="666666"/>
          <w:sz w:val="24"/>
          <w:szCs w:val="24"/>
        </w:rPr>
      </w:pPr>
      <w:r>
        <w:rPr>
          <w:rFonts w:hint="eastAsia"/>
          <w:color w:val="000000"/>
          <w:sz w:val="24"/>
          <w:szCs w:val="24"/>
        </w:rPr>
        <w:t>                                </w:t>
      </w:r>
    </w:p>
    <w:p w14:paraId="1BA3EEDC">
      <w:pPr>
        <w:shd w:val="clear" w:color="auto" w:fill="FFFFFF"/>
        <w:spacing w:line="460" w:lineRule="atLeast"/>
        <w:ind w:firstLine="3600" w:firstLineChars="1500"/>
        <w:rPr>
          <w:rFonts w:hint="eastAsia"/>
          <w:color w:val="000000"/>
          <w:sz w:val="24"/>
          <w:szCs w:val="24"/>
        </w:rPr>
      </w:pPr>
      <w:r>
        <w:rPr>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Style w:val="23"/>
          <w:rFonts w:hint="eastAsia"/>
          <w:color w:val="000000"/>
          <w:sz w:val="24"/>
          <w:szCs w:val="24"/>
          <w:u w:val="single"/>
        </w:rPr>
        <w:t>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月</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日</w:t>
      </w:r>
    </w:p>
    <w:p w14:paraId="6C089259">
      <w:pPr>
        <w:shd w:val="clear" w:color="auto" w:fill="FFFFFF"/>
        <w:spacing w:line="460" w:lineRule="atLeast"/>
        <w:ind w:firstLine="4800"/>
        <w:rPr>
          <w:rFonts w:hint="eastAsia"/>
          <w:color w:val="000000"/>
        </w:rPr>
      </w:pPr>
    </w:p>
    <w:p w14:paraId="37814263">
      <w:pPr>
        <w:shd w:val="clear" w:color="auto" w:fill="FFFFFF"/>
        <w:spacing w:line="460" w:lineRule="atLeast"/>
        <w:rPr>
          <w:rFonts w:hint="eastAsia"/>
          <w:b/>
          <w:bCs/>
          <w:color w:val="000000"/>
        </w:rPr>
      </w:pPr>
    </w:p>
    <w:p w14:paraId="6D6D4F4C">
      <w:pPr>
        <w:shd w:val="clear" w:color="auto" w:fill="FFFFFF"/>
        <w:spacing w:line="460" w:lineRule="atLeast"/>
        <w:rPr>
          <w:rFonts w:hint="eastAsia"/>
          <w:b/>
          <w:bCs/>
          <w:color w:val="000000"/>
        </w:rPr>
      </w:pPr>
    </w:p>
    <w:p w14:paraId="7C57457E">
      <w:pPr>
        <w:shd w:val="clear" w:color="auto" w:fill="FFFFFF"/>
        <w:spacing w:line="460" w:lineRule="atLeast"/>
        <w:rPr>
          <w:rFonts w:hint="eastAsia"/>
          <w:b/>
          <w:bCs/>
          <w:color w:val="000000"/>
        </w:rPr>
      </w:pPr>
    </w:p>
    <w:p w14:paraId="382D7D39">
      <w:pPr>
        <w:shd w:val="clear" w:color="auto" w:fill="FFFFFF"/>
        <w:spacing w:line="460" w:lineRule="atLeast"/>
        <w:rPr>
          <w:rFonts w:hint="eastAsia"/>
          <w:b/>
          <w:bCs/>
          <w:color w:val="000000"/>
        </w:rPr>
      </w:pPr>
    </w:p>
    <w:p w14:paraId="1548FC84">
      <w:pPr>
        <w:shd w:val="clear" w:color="auto" w:fill="FFFFFF"/>
        <w:spacing w:line="460" w:lineRule="atLeast"/>
        <w:rPr>
          <w:rFonts w:hint="eastAsia"/>
          <w:b/>
          <w:bCs/>
          <w:color w:val="000000"/>
        </w:rPr>
      </w:pPr>
    </w:p>
    <w:p w14:paraId="632DE669">
      <w:pPr>
        <w:shd w:val="clear" w:color="auto" w:fill="FFFFFF"/>
        <w:spacing w:line="460" w:lineRule="atLeast"/>
        <w:rPr>
          <w:rFonts w:hint="eastAsia"/>
          <w:b/>
          <w:bCs/>
          <w:color w:val="000000"/>
        </w:rPr>
      </w:pPr>
    </w:p>
    <w:p w14:paraId="501B4907">
      <w:pPr>
        <w:widowControl/>
        <w:spacing w:before="100" w:beforeLines="0" w:beforeAutospacing="1" w:after="100" w:afterLines="0" w:afterAutospacing="1"/>
        <w:jc w:val="left"/>
        <w:rPr>
          <w:rFonts w:hint="eastAsia"/>
          <w:b/>
          <w:bCs/>
          <w:lang w:val="en-US" w:eastAsia="zh-CN"/>
        </w:rPr>
      </w:pPr>
      <w:r>
        <w:rPr>
          <w:rFonts w:hint="eastAsia"/>
          <w:b/>
          <w:bCs/>
          <w:lang w:eastAsia="zh-CN"/>
        </w:rPr>
        <w:t>附件</w:t>
      </w:r>
      <w:r>
        <w:rPr>
          <w:rFonts w:hint="eastAsia"/>
          <w:b/>
          <w:bCs/>
          <w:lang w:val="en-US" w:eastAsia="zh-CN"/>
        </w:rPr>
        <w:t xml:space="preserve">10                   </w:t>
      </w:r>
    </w:p>
    <w:p w14:paraId="72ECD73D">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4CCC31DE">
      <w:pPr>
        <w:jc w:val="center"/>
        <w:rPr>
          <w:rFonts w:hint="eastAsia" w:ascii="仿宋" w:hAnsi="仿宋" w:eastAsia="仿宋" w:cs="仿宋"/>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驻马店市政府采购供应商信用承诺函</w:t>
      </w:r>
    </w:p>
    <w:p w14:paraId="606F822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68754E1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071F6D7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061712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1D0A57A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1FF4889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BAC9C76">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10BE881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400834D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33DD119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71723AE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5318D69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763D0CC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552A449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00F5DA2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1265563C">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298AABA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78E1ED34">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65BB3A34">
      <w:pPr>
        <w:widowControl/>
        <w:spacing w:before="100" w:beforeAutospacing="1" w:after="100" w:afterAutospacing="1"/>
        <w:jc w:val="left"/>
        <w:rPr>
          <w:rFonts w:hint="eastAsia" w:ascii="宋体" w:hAnsi="宋体" w:eastAsia="宋体" w:cs="宋体"/>
          <w:color w:val="auto"/>
          <w:kern w:val="0"/>
          <w:sz w:val="24"/>
          <w:lang w:val="en-US" w:eastAsia="zh-CN"/>
        </w:rPr>
      </w:pPr>
    </w:p>
    <w:p w14:paraId="0D99BEC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30B01E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5524984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6F795740">
      <w:pPr>
        <w:widowControl/>
        <w:spacing w:before="100" w:beforeAutospacing="1" w:after="100" w:afterAutospacing="1"/>
        <w:jc w:val="left"/>
        <w:rPr>
          <w:rFonts w:hint="eastAsia" w:ascii="宋体" w:hAnsi="宋体" w:eastAsia="宋体" w:cs="宋体"/>
          <w:color w:val="auto"/>
          <w:kern w:val="0"/>
          <w:sz w:val="24"/>
        </w:rPr>
      </w:pPr>
    </w:p>
    <w:p w14:paraId="7C0F0F90">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5F7E3E1A">
      <w:pPr>
        <w:widowControl/>
        <w:jc w:val="left"/>
        <w:textAlignment w:val="baseline"/>
        <w:rPr>
          <w:rFonts w:hint="eastAsia" w:asciiTheme="minorEastAsia" w:hAnsiTheme="minorEastAsia" w:eastAsiaTheme="minorEastAsia" w:cstheme="minorEastAsia"/>
          <w:b w:val="0"/>
          <w:bCs w:val="0"/>
          <w:kern w:val="0"/>
          <w:sz w:val="24"/>
          <w:szCs w:val="24"/>
          <w:lang w:val="en-US" w:eastAsia="zh-CN"/>
        </w:rPr>
      </w:pPr>
      <w:r>
        <w:rPr>
          <w:rFonts w:hint="eastAsia" w:ascii="宋体" w:hAnsi="宋体" w:eastAsia="宋体" w:cs="宋体"/>
          <w:color w:val="auto"/>
          <w:kern w:val="0"/>
          <w:sz w:val="24"/>
          <w:lang w:val="en-US" w:eastAsia="zh-CN"/>
        </w:rPr>
        <w:t>10.2、营业执照复印件</w:t>
      </w:r>
      <w:r>
        <w:rPr>
          <w:rFonts w:hint="eastAsia" w:asciiTheme="minorEastAsia" w:hAnsiTheme="minorEastAsia" w:eastAsiaTheme="minorEastAsia" w:cstheme="minorEastAsia"/>
          <w:b w:val="0"/>
          <w:bCs w:val="0"/>
          <w:kern w:val="0"/>
          <w:sz w:val="24"/>
          <w:szCs w:val="24"/>
          <w:lang w:val="en-US" w:eastAsia="zh-CN"/>
        </w:rPr>
        <w:t>（副本，加载统一社会信用代码，供应商代表签字并加盖公章。国家企业信用信息公示系统查询的有效工商营业执照截图签字盖章。）</w:t>
      </w:r>
    </w:p>
    <w:p w14:paraId="6A436ABE">
      <w:pPr>
        <w:widowControl/>
        <w:spacing w:before="100" w:beforeAutospacing="1" w:after="100" w:afterAutospacing="1"/>
        <w:jc w:val="left"/>
        <w:rPr>
          <w:rFonts w:hint="eastAsia" w:ascii="宋体" w:hAnsi="宋体" w:eastAsia="宋体" w:cs="宋体"/>
          <w:color w:val="auto"/>
          <w:kern w:val="0"/>
          <w:sz w:val="24"/>
        </w:rPr>
      </w:pPr>
    </w:p>
    <w:p w14:paraId="47BE4440">
      <w:pPr>
        <w:widowControl/>
        <w:spacing w:before="100" w:beforeAutospacing="1" w:after="100" w:afterAutospacing="1"/>
        <w:jc w:val="left"/>
        <w:rPr>
          <w:rFonts w:hint="eastAsia" w:ascii="宋体" w:hAnsi="宋体" w:eastAsia="宋体" w:cs="宋体"/>
          <w:color w:val="auto"/>
          <w:kern w:val="0"/>
          <w:sz w:val="24"/>
        </w:rPr>
      </w:pPr>
    </w:p>
    <w:p w14:paraId="4C39B92E">
      <w:pPr>
        <w:widowControl/>
        <w:spacing w:before="100" w:beforeAutospacing="1" w:after="100" w:afterAutospacing="1"/>
        <w:jc w:val="left"/>
        <w:rPr>
          <w:rFonts w:hint="eastAsia" w:ascii="宋体" w:hAnsi="宋体" w:eastAsia="宋体" w:cs="宋体"/>
          <w:color w:val="auto"/>
          <w:kern w:val="0"/>
          <w:sz w:val="24"/>
        </w:rPr>
      </w:pPr>
    </w:p>
    <w:p w14:paraId="453C0498">
      <w:pPr>
        <w:widowControl/>
        <w:spacing w:before="100" w:beforeAutospacing="1" w:after="100" w:afterAutospacing="1"/>
        <w:jc w:val="left"/>
        <w:rPr>
          <w:rFonts w:hint="eastAsia" w:ascii="宋体" w:hAnsi="宋体" w:eastAsia="宋体" w:cs="宋体"/>
          <w:color w:val="auto"/>
          <w:kern w:val="0"/>
          <w:sz w:val="24"/>
        </w:rPr>
      </w:pPr>
    </w:p>
    <w:p w14:paraId="5B596F79">
      <w:pPr>
        <w:widowControl/>
        <w:spacing w:before="100" w:beforeAutospacing="1" w:after="100" w:afterAutospacing="1"/>
        <w:jc w:val="left"/>
        <w:rPr>
          <w:rFonts w:hint="eastAsia" w:ascii="宋体" w:hAnsi="宋体" w:eastAsia="宋体" w:cs="宋体"/>
          <w:color w:val="auto"/>
          <w:kern w:val="0"/>
          <w:sz w:val="24"/>
        </w:rPr>
      </w:pPr>
    </w:p>
    <w:p w14:paraId="692560DD">
      <w:pPr>
        <w:widowControl/>
        <w:spacing w:before="100" w:beforeAutospacing="1" w:after="100" w:afterAutospacing="1"/>
        <w:jc w:val="left"/>
        <w:rPr>
          <w:rFonts w:hint="eastAsia" w:ascii="宋体" w:hAnsi="宋体" w:eastAsia="宋体" w:cs="宋体"/>
          <w:color w:val="auto"/>
          <w:kern w:val="0"/>
          <w:sz w:val="24"/>
        </w:rPr>
      </w:pPr>
    </w:p>
    <w:p w14:paraId="4E605A9D">
      <w:pPr>
        <w:widowControl/>
        <w:spacing w:before="100" w:beforeAutospacing="1" w:after="100" w:afterAutospacing="1"/>
        <w:jc w:val="left"/>
        <w:rPr>
          <w:rFonts w:hint="eastAsia" w:ascii="宋体" w:hAnsi="宋体" w:eastAsia="宋体" w:cs="宋体"/>
          <w:color w:val="auto"/>
          <w:kern w:val="0"/>
          <w:sz w:val="24"/>
        </w:rPr>
      </w:pPr>
    </w:p>
    <w:p w14:paraId="5F06900A">
      <w:pPr>
        <w:widowControl/>
        <w:spacing w:before="100" w:beforeAutospacing="1" w:after="100" w:afterAutospacing="1"/>
        <w:jc w:val="left"/>
        <w:rPr>
          <w:rFonts w:hint="eastAsia" w:ascii="宋体" w:hAnsi="宋体" w:eastAsia="宋体" w:cs="宋体"/>
          <w:color w:val="auto"/>
          <w:kern w:val="0"/>
          <w:sz w:val="24"/>
        </w:rPr>
      </w:pPr>
    </w:p>
    <w:p w14:paraId="4A14A85C">
      <w:pPr>
        <w:widowControl/>
        <w:spacing w:before="100" w:beforeAutospacing="1" w:after="100" w:afterAutospacing="1"/>
        <w:jc w:val="left"/>
        <w:rPr>
          <w:rFonts w:hint="eastAsia" w:ascii="宋体" w:hAnsi="宋体" w:eastAsia="宋体" w:cs="宋体"/>
          <w:color w:val="auto"/>
          <w:kern w:val="0"/>
          <w:sz w:val="24"/>
        </w:rPr>
      </w:pPr>
    </w:p>
    <w:p w14:paraId="2EE625AD">
      <w:pPr>
        <w:widowControl/>
        <w:spacing w:before="100" w:beforeAutospacing="1" w:after="100" w:afterAutospacing="1"/>
        <w:jc w:val="left"/>
        <w:rPr>
          <w:rFonts w:hint="eastAsia" w:ascii="宋体" w:hAnsi="宋体" w:eastAsia="宋体" w:cs="宋体"/>
          <w:color w:val="auto"/>
          <w:kern w:val="0"/>
          <w:sz w:val="24"/>
        </w:rPr>
      </w:pPr>
    </w:p>
    <w:p w14:paraId="5B4F7B08">
      <w:pPr>
        <w:widowControl/>
        <w:spacing w:before="100" w:beforeAutospacing="1" w:after="100" w:afterAutospacing="1"/>
        <w:jc w:val="left"/>
        <w:rPr>
          <w:rFonts w:hint="eastAsia" w:ascii="宋体" w:hAnsi="宋体" w:eastAsia="宋体" w:cs="宋体"/>
          <w:color w:val="auto"/>
          <w:kern w:val="0"/>
          <w:sz w:val="24"/>
        </w:rPr>
      </w:pPr>
    </w:p>
    <w:p w14:paraId="39B40B20">
      <w:pPr>
        <w:widowControl/>
        <w:spacing w:before="100" w:beforeAutospacing="1" w:after="100" w:afterAutospacing="1"/>
        <w:jc w:val="left"/>
        <w:rPr>
          <w:rFonts w:hint="eastAsia" w:ascii="宋体" w:hAnsi="宋体" w:eastAsia="宋体" w:cs="宋体"/>
          <w:color w:val="auto"/>
          <w:kern w:val="0"/>
          <w:sz w:val="24"/>
        </w:rPr>
      </w:pPr>
    </w:p>
    <w:p w14:paraId="688AFF42">
      <w:pPr>
        <w:widowControl/>
        <w:spacing w:before="100" w:beforeAutospacing="1" w:after="100" w:afterAutospacing="1"/>
        <w:jc w:val="left"/>
        <w:rPr>
          <w:rFonts w:hint="eastAsia" w:ascii="宋体" w:hAnsi="宋体" w:eastAsia="宋体" w:cs="宋体"/>
          <w:color w:val="auto"/>
          <w:kern w:val="0"/>
          <w:sz w:val="24"/>
        </w:rPr>
      </w:pPr>
    </w:p>
    <w:p w14:paraId="68E58B7D">
      <w:pPr>
        <w:widowControl/>
        <w:spacing w:before="100" w:beforeAutospacing="1" w:after="100" w:afterAutospacing="1"/>
        <w:jc w:val="left"/>
        <w:rPr>
          <w:rFonts w:hint="eastAsia" w:ascii="宋体" w:hAnsi="宋体" w:eastAsia="宋体" w:cs="宋体"/>
          <w:color w:val="auto"/>
          <w:kern w:val="0"/>
          <w:sz w:val="24"/>
        </w:rPr>
      </w:pPr>
    </w:p>
    <w:p w14:paraId="3586A5ED">
      <w:pPr>
        <w:widowControl/>
        <w:spacing w:before="100" w:beforeAutospacing="1" w:after="100" w:afterAutospacing="1"/>
        <w:jc w:val="left"/>
        <w:rPr>
          <w:rFonts w:hint="eastAsia" w:ascii="宋体" w:hAnsi="宋体" w:eastAsia="宋体" w:cs="宋体"/>
          <w:color w:val="auto"/>
          <w:kern w:val="0"/>
          <w:sz w:val="24"/>
        </w:rPr>
      </w:pPr>
    </w:p>
    <w:p w14:paraId="405A030D">
      <w:pPr>
        <w:widowControl/>
        <w:spacing w:before="100" w:beforeAutospacing="1" w:after="100" w:afterAutospacing="1"/>
        <w:jc w:val="left"/>
        <w:rPr>
          <w:rFonts w:hint="eastAsia" w:ascii="宋体" w:hAnsi="宋体" w:eastAsia="宋体" w:cs="宋体"/>
          <w:color w:val="auto"/>
          <w:kern w:val="0"/>
          <w:sz w:val="24"/>
        </w:rPr>
      </w:pPr>
    </w:p>
    <w:p w14:paraId="7896227F">
      <w:pPr>
        <w:widowControl/>
        <w:spacing w:before="100" w:beforeAutospacing="1" w:after="100" w:afterAutospacing="1"/>
        <w:jc w:val="left"/>
        <w:rPr>
          <w:rFonts w:hint="eastAsia" w:ascii="宋体" w:hAnsi="宋体" w:eastAsia="宋体" w:cs="宋体"/>
          <w:color w:val="auto"/>
          <w:kern w:val="0"/>
          <w:sz w:val="24"/>
        </w:rPr>
      </w:pPr>
    </w:p>
    <w:p w14:paraId="4555BC97">
      <w:pPr>
        <w:widowControl/>
        <w:spacing w:before="100" w:beforeAutospacing="1" w:after="100" w:afterAutospacing="1"/>
        <w:jc w:val="left"/>
        <w:rPr>
          <w:rFonts w:hint="eastAsia" w:ascii="宋体" w:hAnsi="宋体" w:eastAsia="宋体" w:cs="宋体"/>
          <w:color w:val="auto"/>
          <w:kern w:val="0"/>
          <w:sz w:val="24"/>
        </w:rPr>
      </w:pPr>
    </w:p>
    <w:p w14:paraId="76EBB40C">
      <w:pPr>
        <w:widowControl/>
        <w:spacing w:before="100" w:beforeAutospacing="1" w:after="100" w:afterAutospacing="1"/>
        <w:jc w:val="left"/>
        <w:rPr>
          <w:rFonts w:hint="eastAsia" w:ascii="宋体" w:hAnsi="宋体" w:eastAsia="宋体" w:cs="宋体"/>
          <w:color w:val="auto"/>
          <w:kern w:val="0"/>
          <w:sz w:val="24"/>
        </w:rPr>
      </w:pPr>
    </w:p>
    <w:p w14:paraId="36B83FBB">
      <w:pPr>
        <w:widowControl/>
        <w:spacing w:before="100" w:beforeAutospacing="1" w:after="100" w:afterAutospacing="1"/>
        <w:jc w:val="left"/>
        <w:rPr>
          <w:rFonts w:hint="eastAsia" w:ascii="宋体" w:hAnsi="宋体" w:eastAsia="宋体" w:cs="宋体"/>
          <w:color w:val="auto"/>
          <w:kern w:val="0"/>
          <w:sz w:val="24"/>
        </w:rPr>
      </w:pPr>
    </w:p>
    <w:p w14:paraId="46B5F104">
      <w:pPr>
        <w:widowControl/>
        <w:spacing w:before="100" w:beforeAutospacing="1" w:after="100" w:afterAutospacing="1"/>
        <w:jc w:val="left"/>
        <w:rPr>
          <w:rFonts w:hint="eastAsia" w:ascii="宋体" w:hAnsi="宋体" w:eastAsia="宋体" w:cs="宋体"/>
          <w:color w:val="auto"/>
          <w:kern w:val="0"/>
          <w:sz w:val="24"/>
        </w:rPr>
      </w:pPr>
    </w:p>
    <w:p w14:paraId="76AE16A5">
      <w:pPr>
        <w:widowControl/>
        <w:spacing w:before="100" w:beforeAutospacing="1" w:after="100" w:afterAutospacing="1"/>
        <w:jc w:val="left"/>
        <w:rPr>
          <w:rFonts w:hint="eastAsia" w:ascii="宋体" w:hAnsi="宋体" w:eastAsia="宋体" w:cs="宋体"/>
          <w:color w:val="auto"/>
          <w:kern w:val="0"/>
          <w:sz w:val="24"/>
        </w:rPr>
      </w:pPr>
    </w:p>
    <w:p w14:paraId="14033759">
      <w:pPr>
        <w:widowControl/>
        <w:spacing w:before="100" w:beforeAutospacing="1" w:after="100" w:afterAutospacing="1"/>
        <w:jc w:val="left"/>
        <w:rPr>
          <w:rFonts w:ascii="宋体" w:hAnsi="宋体" w:eastAsia="宋体" w:cs="宋体"/>
          <w:color w:val="auto"/>
          <w:kern w:val="0"/>
          <w:sz w:val="24"/>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供应商认为应该提交的其他证明文件</w:t>
      </w:r>
    </w:p>
    <w:p w14:paraId="4A94BDA1">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58177487">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5857911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5B6EE86E">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6FD2B04">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78C38DF">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000DFED">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D741CA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BB1FD80">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2CCF625">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1F3FB7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C5E9678">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15D723D0">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86E309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EBBF93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4EC8480">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2BBA941">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EF597EC">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AEE629C">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B60EAD4">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155E94D7">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5C4F8EE6">
      <w:pPr>
        <w:rPr>
          <w:rFonts w:hint="eastAsia" w:ascii="宋体" w:hAnsi="宋体" w:eastAsia="宋体" w:cs="Times New Roman"/>
          <w:color w:val="auto"/>
          <w:kern w:val="0"/>
          <w:sz w:val="24"/>
          <w:lang w:val="en-US" w:eastAsia="zh-CN"/>
        </w:rPr>
      </w:pPr>
    </w:p>
    <w:p w14:paraId="2A79A73D">
      <w:pPr>
        <w:pStyle w:val="3"/>
        <w:ind w:firstLine="480" w:firstLineChars="200"/>
      </w:pPr>
    </w:p>
    <w:p w14:paraId="02B72D22">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2D03ABD1">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48143FDE">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279DF590">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25817561">
      <w:pPr>
        <w:widowControl/>
        <w:shd w:val="clear" w:color="auto" w:fill="FFFFFF"/>
        <w:spacing w:line="460" w:lineRule="atLeast"/>
        <w:ind w:firstLine="480" w:firstLineChars="200"/>
        <w:jc w:val="left"/>
        <w:rPr>
          <w:kern w:val="0"/>
          <w:sz w:val="32"/>
          <w:szCs w:val="32"/>
        </w:rPr>
      </w:pPr>
      <w:r>
        <w:rPr>
          <w:rFonts w:hint="eastAsia" w:ascii="宋体" w:hAnsi="宋体" w:eastAsia="宋体" w:cs="宋体"/>
          <w:kern w:val="0"/>
          <w:sz w:val="24"/>
          <w:szCs w:val="24"/>
          <w:lang w:val="en-US" w:eastAsia="zh-CN" w:bidi="ar-SA"/>
        </w:rPr>
        <w:t>10.</w:t>
      </w:r>
      <w:r>
        <w:rPr>
          <w:rFonts w:hint="eastAsia" w:ascii="宋体" w:hAnsi="宋体" w:cs="宋体"/>
          <w:kern w:val="0"/>
          <w:sz w:val="24"/>
          <w:szCs w:val="24"/>
          <w:lang w:val="en-US" w:eastAsia="zh-CN" w:bidi="ar-SA"/>
        </w:rPr>
        <w:t>4</w:t>
      </w:r>
      <w:r>
        <w:rPr>
          <w:rFonts w:hint="eastAsia" w:ascii="‹ΟGB2312" w:eastAsia="‹ΟGB2312"/>
          <w:b/>
          <w:bCs/>
          <w:kern w:val="0"/>
          <w:sz w:val="24"/>
        </w:rPr>
        <w:t xml:space="preserve">                </w:t>
      </w:r>
      <w:r>
        <w:rPr>
          <w:rFonts w:hint="eastAsia" w:ascii="‹ΟGB2312" w:eastAsia="‹ΟGB2312"/>
          <w:b/>
          <w:bCs/>
          <w:kern w:val="0"/>
          <w:sz w:val="28"/>
          <w:szCs w:val="28"/>
        </w:rPr>
        <w:t xml:space="preserve"> 中小企业声明函</w:t>
      </w:r>
      <w:r>
        <w:rPr>
          <w:rFonts w:hint="eastAsia" w:ascii="宋体" w:hAnsi="宋体"/>
          <w:kern w:val="0"/>
          <w:sz w:val="28"/>
          <w:szCs w:val="28"/>
        </w:rPr>
        <w:t>（</w:t>
      </w:r>
      <w:r>
        <w:rPr>
          <w:rFonts w:hint="eastAsia" w:ascii="宋体" w:hAnsi="宋体"/>
          <w:kern w:val="0"/>
          <w:sz w:val="28"/>
          <w:szCs w:val="28"/>
          <w:lang w:val="en-US" w:eastAsia="zh-CN"/>
        </w:rPr>
        <w:t>服务</w:t>
      </w:r>
      <w:r>
        <w:rPr>
          <w:rFonts w:hint="eastAsia" w:ascii="宋体" w:hAnsi="宋体"/>
          <w:kern w:val="0"/>
          <w:sz w:val="28"/>
          <w:szCs w:val="28"/>
        </w:rPr>
        <w:t>）</w:t>
      </w:r>
    </w:p>
    <w:p w14:paraId="480132EF">
      <w:pPr>
        <w:widowControl/>
        <w:shd w:val="clear" w:color="auto" w:fill="FFFFFF"/>
        <w:spacing w:line="450" w:lineRule="atLeast"/>
        <w:ind w:firstLine="480" w:firstLineChars="200"/>
        <w:jc w:val="left"/>
        <w:rPr>
          <w:rFonts w:hint="eastAsia" w:ascii="‹ΟGB2312" w:hAnsi="宋体" w:eastAsia="‹ΟGB2312" w:cs="宋体"/>
          <w:kern w:val="0"/>
          <w:sz w:val="24"/>
          <w:szCs w:val="24"/>
        </w:rPr>
      </w:pPr>
      <w:r>
        <w:rPr>
          <w:rFonts w:hint="eastAsia" w:ascii="‹ΟGB2312" w:hAnsi="宋体" w:eastAsia="‹ΟGB2312" w:cs="宋体"/>
          <w:kern w:val="0"/>
          <w:sz w:val="24"/>
          <w:szCs w:val="24"/>
        </w:rPr>
        <w:t>本公司郑重声明，根据《政府采购促进中小企业发展</w:t>
      </w:r>
      <w:r>
        <w:rPr>
          <w:rFonts w:hint="eastAsia" w:ascii="‹ΟGB2312" w:hAnsi="宋体" w:eastAsia="‹ΟGB2312" w:cs="宋体"/>
          <w:kern w:val="0"/>
          <w:sz w:val="24"/>
          <w:szCs w:val="24"/>
          <w:lang w:eastAsia="zh-CN"/>
        </w:rPr>
        <w:t>管理</w:t>
      </w:r>
      <w:r>
        <w:rPr>
          <w:rFonts w:hint="eastAsia" w:ascii="‹ΟGB2312" w:hAnsi="宋体" w:eastAsia="‹ΟGB2312" w:cs="宋体"/>
          <w:kern w:val="0"/>
          <w:sz w:val="24"/>
          <w:szCs w:val="24"/>
        </w:rPr>
        <w:t>办法》（财库[20</w:t>
      </w:r>
      <w:r>
        <w:rPr>
          <w:rFonts w:hint="eastAsia" w:ascii="‹ΟGB2312" w:hAnsi="宋体" w:eastAsia="‹ΟGB2312" w:cs="宋体"/>
          <w:kern w:val="0"/>
          <w:sz w:val="24"/>
          <w:szCs w:val="24"/>
          <w:lang w:val="en-US" w:eastAsia="zh-CN"/>
        </w:rPr>
        <w:t>20</w:t>
      </w:r>
      <w:r>
        <w:rPr>
          <w:rFonts w:hint="eastAsia" w:ascii="‹ΟGB2312" w:hAnsi="宋体" w:eastAsia="‹ΟGB2312" w:cs="宋体"/>
          <w:kern w:val="0"/>
          <w:sz w:val="24"/>
          <w:szCs w:val="24"/>
        </w:rPr>
        <w:t>]</w:t>
      </w:r>
      <w:r>
        <w:rPr>
          <w:rFonts w:hint="eastAsia" w:ascii="‹ΟGB2312" w:hAnsi="宋体" w:eastAsia="‹ΟGB2312" w:cs="宋体"/>
          <w:kern w:val="0"/>
          <w:sz w:val="24"/>
          <w:szCs w:val="24"/>
          <w:lang w:val="en-US" w:eastAsia="zh-CN"/>
        </w:rPr>
        <w:t>46</w:t>
      </w:r>
      <w:r>
        <w:rPr>
          <w:rFonts w:hint="eastAsia" w:ascii="‹ΟGB2312" w:hAnsi="宋体" w:eastAsia="‹ΟGB2312" w:cs="宋体"/>
          <w:kern w:val="0"/>
          <w:sz w:val="24"/>
          <w:szCs w:val="24"/>
        </w:rPr>
        <w:t>号）的规定，本公司</w:t>
      </w:r>
      <w:r>
        <w:rPr>
          <w:rFonts w:hint="eastAsia" w:ascii="‹ΟGB2312" w:hAnsi="宋体" w:eastAsia="‹ΟGB2312" w:cs="宋体"/>
          <w:kern w:val="0"/>
          <w:sz w:val="24"/>
          <w:szCs w:val="24"/>
          <w:lang w:eastAsia="zh-CN"/>
        </w:rPr>
        <w:t>参加的</w:t>
      </w:r>
      <w:r>
        <w:rPr>
          <w:rFonts w:hint="eastAsia" w:ascii="‹ΟGB2312" w:hAnsi="宋体" w:eastAsia="‹ΟGB2312" w:cs="宋体"/>
          <w:kern w:val="0"/>
          <w:sz w:val="24"/>
          <w:szCs w:val="24"/>
          <w:u w:val="single"/>
          <w:lang w:val="en-US" w:eastAsia="zh-CN"/>
        </w:rPr>
        <w:t xml:space="preserve">  （单位名称）   </w:t>
      </w:r>
      <w:r>
        <w:rPr>
          <w:rFonts w:hint="eastAsia" w:ascii="‹ΟGB2312" w:hAnsi="宋体" w:eastAsia="‹ΟGB2312" w:cs="宋体"/>
          <w:kern w:val="0"/>
          <w:sz w:val="24"/>
          <w:szCs w:val="24"/>
          <w:lang w:eastAsia="zh-CN"/>
        </w:rPr>
        <w:t>的</w:t>
      </w:r>
      <w:r>
        <w:rPr>
          <w:rFonts w:hint="eastAsia" w:ascii="‹ΟGB2312" w:hAnsi="宋体" w:eastAsia="‹ΟGB2312" w:cs="宋体"/>
          <w:kern w:val="0"/>
          <w:sz w:val="24"/>
          <w:szCs w:val="24"/>
          <w:u w:val="single"/>
          <w:lang w:val="en-US" w:eastAsia="zh-CN"/>
        </w:rPr>
        <w:t xml:space="preserve">  （项目名称）  </w:t>
      </w:r>
      <w:r>
        <w:rPr>
          <w:rFonts w:hint="eastAsia" w:ascii="‹ΟGB2312" w:hAnsi="宋体" w:eastAsia="‹ΟGB2312" w:cs="宋体"/>
          <w:kern w:val="0"/>
          <w:sz w:val="24"/>
          <w:szCs w:val="24"/>
          <w:lang w:eastAsia="zh-CN"/>
        </w:rPr>
        <w:t>采购活动，</w:t>
      </w:r>
      <w:r>
        <w:rPr>
          <w:rFonts w:hint="eastAsia" w:ascii="‹ΟGB2312" w:hAnsi="宋体" w:eastAsia="‹ΟGB2312" w:cs="宋体"/>
          <w:kern w:val="0"/>
          <w:sz w:val="24"/>
          <w:szCs w:val="24"/>
          <w:lang w:val="en-US" w:eastAsia="zh-CN"/>
        </w:rPr>
        <w:t>服务</w:t>
      </w:r>
      <w:r>
        <w:rPr>
          <w:rFonts w:hint="eastAsia" w:ascii="‹ΟGB2312" w:hAnsi="宋体" w:eastAsia="‹ΟGB2312" w:cs="宋体"/>
          <w:kern w:val="0"/>
          <w:sz w:val="24"/>
          <w:szCs w:val="24"/>
          <w:lang w:eastAsia="zh-CN"/>
        </w:rPr>
        <w:t>单位全部为符合政策要求的中小企业。相关企业（含联合体中的中小企业、签订分包意向协议的中小企业）的具体情况如下</w:t>
      </w:r>
      <w:r>
        <w:rPr>
          <w:rFonts w:hint="eastAsia" w:ascii="‹ΟGB2312" w:hAnsi="宋体" w:eastAsia="‹ΟGB2312" w:cs="宋体"/>
          <w:kern w:val="0"/>
          <w:sz w:val="24"/>
          <w:szCs w:val="24"/>
        </w:rPr>
        <w:t>：</w:t>
      </w:r>
    </w:p>
    <w:p w14:paraId="68F80D55">
      <w:pPr>
        <w:widowControl/>
        <w:shd w:val="clear" w:color="auto" w:fill="FFFFFF"/>
        <w:spacing w:line="450" w:lineRule="atLeast"/>
        <w:ind w:firstLine="480" w:firstLineChars="200"/>
        <w:jc w:val="left"/>
        <w:rPr>
          <w:rFonts w:hint="eastAsia" w:ascii="‹ΟGB2312" w:hAnsi="宋体" w:eastAsia="‹ΟGB2312" w:cs="宋体"/>
          <w:kern w:val="0"/>
          <w:sz w:val="24"/>
          <w:szCs w:val="24"/>
          <w:u w:val="none"/>
          <w:lang w:val="en-US" w:eastAsia="zh-CN"/>
        </w:rPr>
      </w:pPr>
      <w:r>
        <w:rPr>
          <w:rFonts w:hint="eastAsia" w:ascii="‹ΟGB2312" w:hAnsi="宋体" w:eastAsia="‹ΟGB2312" w:cs="宋体"/>
          <w:kern w:val="0"/>
          <w:sz w:val="24"/>
          <w:szCs w:val="24"/>
          <w:lang w:val="en-US" w:eastAsia="zh-CN"/>
        </w:rPr>
        <w:t>1、</w:t>
      </w:r>
      <w:r>
        <w:rPr>
          <w:rFonts w:hint="eastAsia" w:ascii="‹ΟGB2312" w:hAnsi="宋体" w:eastAsia="‹ΟGB2312" w:cs="宋体"/>
          <w:kern w:val="0"/>
          <w:sz w:val="24"/>
          <w:szCs w:val="24"/>
          <w:u w:val="single"/>
          <w:lang w:val="en-US" w:eastAsia="zh-CN"/>
        </w:rPr>
        <w:t>（标的名称）</w:t>
      </w:r>
      <w:r>
        <w:rPr>
          <w:rFonts w:hint="eastAsia" w:ascii="‹ΟGB2312" w:hAnsi="宋体" w:eastAsia="‹ΟGB2312" w:cs="宋体"/>
          <w:kern w:val="0"/>
          <w:sz w:val="24"/>
          <w:szCs w:val="24"/>
          <w:u w:val="none"/>
          <w:lang w:val="en-US" w:eastAsia="zh-CN"/>
        </w:rPr>
        <w:t>，属于</w:t>
      </w:r>
      <w:r>
        <w:rPr>
          <w:rFonts w:hint="eastAsia" w:ascii="‹ΟGB2312" w:hAnsi="宋体" w:eastAsia="‹ΟGB2312" w:cs="宋体"/>
          <w:kern w:val="0"/>
          <w:sz w:val="24"/>
          <w:szCs w:val="24"/>
          <w:u w:val="single"/>
          <w:lang w:val="en-US" w:eastAsia="zh-CN"/>
        </w:rPr>
        <w:t>（采购文件中明确的所属行业）</w:t>
      </w:r>
      <w:r>
        <w:rPr>
          <w:rFonts w:hint="eastAsia" w:ascii="‹ΟGB2312" w:hAnsi="宋体" w:eastAsia="‹ΟGB2312" w:cs="宋体"/>
          <w:kern w:val="0"/>
          <w:sz w:val="24"/>
          <w:szCs w:val="24"/>
          <w:u w:val="none"/>
          <w:lang w:val="en-US" w:eastAsia="zh-CN"/>
        </w:rPr>
        <w:t>；承建（承接）企业为</w:t>
      </w:r>
      <w:r>
        <w:rPr>
          <w:rFonts w:hint="eastAsia" w:ascii="‹ΟGB2312" w:hAnsi="宋体" w:eastAsia="‹ΟGB2312" w:cs="宋体"/>
          <w:kern w:val="0"/>
          <w:sz w:val="24"/>
          <w:szCs w:val="24"/>
          <w:u w:val="single"/>
          <w:lang w:val="en-US" w:eastAsia="zh-CN"/>
        </w:rPr>
        <w:t>（企业名称）</w:t>
      </w:r>
      <w:r>
        <w:rPr>
          <w:rFonts w:hint="eastAsia" w:ascii="‹ΟGB2312" w:hAnsi="宋体" w:eastAsia="‹ΟGB2312" w:cs="宋体"/>
          <w:kern w:val="0"/>
          <w:sz w:val="24"/>
          <w:szCs w:val="24"/>
          <w:u w:val="none"/>
          <w:lang w:val="en-US" w:eastAsia="zh-CN"/>
        </w:rPr>
        <w:t>，从业人员</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人，营业收入为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万元，资产总额为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万元，属于</w:t>
      </w:r>
      <w:r>
        <w:rPr>
          <w:rFonts w:hint="eastAsia" w:ascii="‹ΟGB2312" w:hAnsi="宋体" w:eastAsia="‹ΟGB2312" w:cs="宋体"/>
          <w:kern w:val="0"/>
          <w:sz w:val="24"/>
          <w:szCs w:val="24"/>
          <w:u w:val="single"/>
          <w:lang w:val="en-US" w:eastAsia="zh-CN"/>
        </w:rPr>
        <w:t>（中型企业、小型企业、微型企业）</w:t>
      </w:r>
      <w:r>
        <w:rPr>
          <w:rFonts w:hint="eastAsia" w:ascii="‹ΟGB2312" w:hAnsi="宋体" w:eastAsia="‹ΟGB2312" w:cs="宋体"/>
          <w:kern w:val="0"/>
          <w:sz w:val="24"/>
          <w:szCs w:val="24"/>
          <w:u w:val="none"/>
          <w:lang w:val="en-US" w:eastAsia="zh-CN"/>
        </w:rPr>
        <w:t>；</w:t>
      </w:r>
    </w:p>
    <w:p w14:paraId="745D59FB">
      <w:pPr>
        <w:widowControl/>
        <w:shd w:val="clear" w:color="auto" w:fill="FFFFFF"/>
        <w:spacing w:line="450" w:lineRule="atLeast"/>
        <w:ind w:firstLine="480" w:firstLineChars="200"/>
        <w:jc w:val="left"/>
        <w:rPr>
          <w:rFonts w:hint="eastAsia" w:ascii="‹ΟGB2312" w:hAnsi="宋体" w:eastAsia="‹ΟGB2312" w:cs="宋体"/>
          <w:kern w:val="0"/>
          <w:sz w:val="24"/>
          <w:szCs w:val="24"/>
          <w:u w:val="none"/>
          <w:lang w:val="en-US" w:eastAsia="zh-CN"/>
        </w:rPr>
      </w:pPr>
      <w:r>
        <w:rPr>
          <w:rFonts w:hint="eastAsia" w:ascii="‹ΟGB2312" w:eastAsia="‹ΟGB2312" w:cs="宋体"/>
          <w:kern w:val="0"/>
          <w:sz w:val="24"/>
          <w:szCs w:val="24"/>
          <w:u w:val="none"/>
          <w:lang w:val="en-US" w:eastAsia="zh-CN"/>
        </w:rPr>
        <w:t>2、</w:t>
      </w:r>
      <w:r>
        <w:rPr>
          <w:rFonts w:hint="eastAsia" w:ascii="‹ΟGB2312" w:hAnsi="宋体" w:eastAsia="‹ΟGB2312" w:cs="宋体"/>
          <w:kern w:val="0"/>
          <w:sz w:val="24"/>
          <w:szCs w:val="24"/>
          <w:u w:val="single"/>
          <w:lang w:val="en-US" w:eastAsia="zh-CN"/>
        </w:rPr>
        <w:t>（标的名称）</w:t>
      </w:r>
      <w:r>
        <w:rPr>
          <w:rFonts w:hint="eastAsia" w:ascii="‹ΟGB2312" w:hAnsi="宋体" w:eastAsia="‹ΟGB2312" w:cs="宋体"/>
          <w:kern w:val="0"/>
          <w:sz w:val="24"/>
          <w:szCs w:val="24"/>
          <w:u w:val="none"/>
          <w:lang w:val="en-US" w:eastAsia="zh-CN"/>
        </w:rPr>
        <w:t>，属于</w:t>
      </w:r>
      <w:r>
        <w:rPr>
          <w:rFonts w:hint="eastAsia" w:ascii="‹ΟGB2312" w:hAnsi="宋体" w:eastAsia="‹ΟGB2312" w:cs="宋体"/>
          <w:kern w:val="0"/>
          <w:sz w:val="24"/>
          <w:szCs w:val="24"/>
          <w:u w:val="single"/>
          <w:lang w:val="en-US" w:eastAsia="zh-CN"/>
        </w:rPr>
        <w:t>（采购文件中明确的所属行业）</w:t>
      </w:r>
      <w:r>
        <w:rPr>
          <w:rFonts w:hint="eastAsia" w:ascii="‹ΟGB2312" w:hAnsi="宋体" w:eastAsia="‹ΟGB2312" w:cs="宋体"/>
          <w:kern w:val="0"/>
          <w:sz w:val="24"/>
          <w:szCs w:val="24"/>
          <w:u w:val="none"/>
          <w:lang w:val="en-US" w:eastAsia="zh-CN"/>
        </w:rPr>
        <w:t>；承建（承接）企业为</w:t>
      </w:r>
      <w:r>
        <w:rPr>
          <w:rFonts w:hint="eastAsia" w:ascii="‹ΟGB2312" w:hAnsi="宋体" w:eastAsia="‹ΟGB2312" w:cs="宋体"/>
          <w:kern w:val="0"/>
          <w:sz w:val="24"/>
          <w:szCs w:val="24"/>
          <w:u w:val="single"/>
          <w:lang w:val="en-US" w:eastAsia="zh-CN"/>
        </w:rPr>
        <w:t>（企业名称）</w:t>
      </w:r>
      <w:r>
        <w:rPr>
          <w:rFonts w:hint="eastAsia" w:ascii="‹ΟGB2312" w:hAnsi="宋体" w:eastAsia="‹ΟGB2312" w:cs="宋体"/>
          <w:kern w:val="0"/>
          <w:sz w:val="24"/>
          <w:szCs w:val="24"/>
          <w:u w:val="none"/>
          <w:lang w:val="en-US" w:eastAsia="zh-CN"/>
        </w:rPr>
        <w:t>，从业人员</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人，营业收入为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万元，资产总额为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万元，属于</w:t>
      </w:r>
      <w:r>
        <w:rPr>
          <w:rFonts w:hint="eastAsia" w:ascii="‹ΟGB2312" w:hAnsi="宋体" w:eastAsia="‹ΟGB2312" w:cs="宋体"/>
          <w:kern w:val="0"/>
          <w:sz w:val="24"/>
          <w:szCs w:val="24"/>
          <w:u w:val="single"/>
          <w:lang w:val="en-US" w:eastAsia="zh-CN"/>
        </w:rPr>
        <w:t>（中型企业、小型企业、微型企业）</w:t>
      </w:r>
      <w:r>
        <w:rPr>
          <w:rFonts w:hint="eastAsia" w:ascii="‹ΟGB2312" w:hAnsi="宋体" w:eastAsia="‹ΟGB2312" w:cs="宋体"/>
          <w:kern w:val="0"/>
          <w:sz w:val="24"/>
          <w:szCs w:val="24"/>
          <w:u w:val="none"/>
          <w:lang w:val="en-US" w:eastAsia="zh-CN"/>
        </w:rPr>
        <w:t>；</w:t>
      </w:r>
    </w:p>
    <w:p w14:paraId="08F20981">
      <w:pPr>
        <w:pStyle w:val="2"/>
        <w:rPr>
          <w:rFonts w:hint="eastAsia"/>
          <w:sz w:val="24"/>
          <w:szCs w:val="24"/>
          <w:lang w:val="en-US" w:eastAsia="zh-CN"/>
        </w:rPr>
      </w:pPr>
      <w:r>
        <w:rPr>
          <w:rFonts w:hint="eastAsia"/>
          <w:sz w:val="24"/>
          <w:szCs w:val="24"/>
          <w:lang w:val="en-US" w:eastAsia="zh-CN"/>
        </w:rPr>
        <w:t xml:space="preserve">   ......</w:t>
      </w:r>
    </w:p>
    <w:p w14:paraId="6B29F62A">
      <w:pPr>
        <w:pStyle w:val="5"/>
        <w:rPr>
          <w:rFonts w:hint="eastAsia" w:eastAsia="宋体"/>
          <w:sz w:val="24"/>
          <w:szCs w:val="24"/>
          <w:lang w:val="en-US" w:eastAsia="zh-CN"/>
        </w:rPr>
      </w:pPr>
      <w:r>
        <w:rPr>
          <w:rFonts w:hint="eastAsia"/>
          <w:sz w:val="24"/>
          <w:szCs w:val="24"/>
          <w:lang w:val="en-US" w:eastAsia="zh-CN"/>
        </w:rPr>
        <w:t>以上企业，不属于大企业的分支机构，不存在控股股东为大企业的情形，也不存在与大企业的负责人为同一人的情形。</w:t>
      </w:r>
    </w:p>
    <w:p w14:paraId="58DC4812">
      <w:pPr>
        <w:pStyle w:val="5"/>
        <w:rPr>
          <w:rFonts w:hint="eastAsia"/>
          <w:kern w:val="0"/>
          <w:sz w:val="24"/>
          <w:szCs w:val="24"/>
        </w:rPr>
      </w:pPr>
      <w:r>
        <w:rPr>
          <w:rFonts w:hint="eastAsia" w:ascii="‹ΟGB2312" w:eastAsia="‹ΟGB2312"/>
          <w:kern w:val="0"/>
          <w:sz w:val="24"/>
          <w:szCs w:val="24"/>
        </w:rPr>
        <w:t>本</w:t>
      </w:r>
      <w:r>
        <w:rPr>
          <w:rFonts w:hint="eastAsia" w:ascii="‹ΟGB2312" w:eastAsia="‹ΟGB2312"/>
          <w:kern w:val="0"/>
          <w:sz w:val="24"/>
          <w:szCs w:val="24"/>
          <w:lang w:eastAsia="zh-CN"/>
        </w:rPr>
        <w:t>企业</w:t>
      </w:r>
      <w:r>
        <w:rPr>
          <w:rFonts w:hint="eastAsia" w:ascii="‹ΟGB2312" w:eastAsia="‹ΟGB2312"/>
          <w:kern w:val="0"/>
          <w:sz w:val="24"/>
          <w:szCs w:val="24"/>
        </w:rPr>
        <w:t>对上述声明的真实性负责。如有虚假，将依法承担相应责任。</w:t>
      </w:r>
    </w:p>
    <w:p w14:paraId="6A28A9AC">
      <w:pPr>
        <w:widowControl/>
        <w:shd w:val="clear" w:color="auto" w:fill="FFFFFF"/>
        <w:spacing w:line="460" w:lineRule="atLeast"/>
        <w:ind w:firstLine="2400"/>
        <w:rPr>
          <w:kern w:val="0"/>
          <w:sz w:val="24"/>
          <w:szCs w:val="24"/>
        </w:rPr>
      </w:pPr>
      <w:r>
        <w:rPr>
          <w:rFonts w:hint="eastAsia" w:ascii="宋体" w:hAnsi="宋体"/>
          <w:kern w:val="0"/>
          <w:sz w:val="24"/>
          <w:szCs w:val="24"/>
        </w:rPr>
        <w:t> </w:t>
      </w:r>
      <w:r>
        <w:rPr>
          <w:rFonts w:hint="eastAsia" w:ascii="宋体" w:hAnsi="宋体"/>
          <w:kern w:val="0"/>
          <w:sz w:val="24"/>
          <w:szCs w:val="24"/>
          <w:lang w:val="en-US" w:eastAsia="zh-CN"/>
        </w:rPr>
        <w:t xml:space="preserve">     </w:t>
      </w:r>
      <w:r>
        <w:rPr>
          <w:rFonts w:hint="eastAsia" w:ascii="宋体" w:hAnsi="宋体"/>
          <w:kern w:val="0"/>
          <w:sz w:val="24"/>
          <w:szCs w:val="24"/>
        </w:rPr>
        <w:t>供应商：</w:t>
      </w:r>
      <w:r>
        <w:rPr>
          <w:rFonts w:hint="eastAsia" w:ascii="宋体" w:hAnsi="宋体"/>
          <w:kern w:val="0"/>
          <w:sz w:val="24"/>
          <w:szCs w:val="24"/>
          <w:u w:val="single"/>
        </w:rPr>
        <w:t>     </w:t>
      </w:r>
      <w:r>
        <w:rPr>
          <w:rFonts w:hint="eastAsia" w:ascii="宋体" w:hAnsi="宋体"/>
          <w:kern w:val="0"/>
          <w:sz w:val="24"/>
          <w:szCs w:val="24"/>
        </w:rPr>
        <w:t>（全称并加盖公章）</w:t>
      </w:r>
    </w:p>
    <w:p w14:paraId="222D207F">
      <w:pPr>
        <w:widowControl/>
        <w:shd w:val="clear" w:color="auto" w:fill="FFFFFF"/>
        <w:spacing w:line="460" w:lineRule="atLeast"/>
        <w:ind w:left="3959" w:leftChars="228" w:hanging="3480" w:hangingChars="1450"/>
        <w:rPr>
          <w:rFonts w:hint="default"/>
          <w:kern w:val="0"/>
          <w:sz w:val="24"/>
          <w:szCs w:val="24"/>
          <w:u w:val="single"/>
          <w:lang w:val="en-US"/>
        </w:rPr>
      </w:pPr>
      <w:r>
        <w:rPr>
          <w:rFonts w:hint="eastAsia" w:ascii="宋体" w:hAnsi="宋体"/>
          <w:kern w:val="0"/>
          <w:sz w:val="24"/>
          <w:szCs w:val="24"/>
        </w:rPr>
        <w:t>        </w:t>
      </w:r>
      <w:r>
        <w:rPr>
          <w:rFonts w:hint="eastAsia" w:ascii="宋体" w:hAnsi="宋体"/>
          <w:kern w:val="0"/>
          <w:sz w:val="24"/>
          <w:szCs w:val="24"/>
          <w:lang w:val="en-US" w:eastAsia="zh-CN"/>
        </w:rPr>
        <w:t xml:space="preserve">       日期：</w:t>
      </w:r>
      <w:r>
        <w:rPr>
          <w:rFonts w:hint="eastAsia" w:ascii="宋体" w:hAnsi="宋体"/>
          <w:kern w:val="0"/>
          <w:sz w:val="24"/>
          <w:szCs w:val="24"/>
          <w:u w:val="single"/>
          <w:lang w:val="en-US" w:eastAsia="zh-CN"/>
        </w:rPr>
        <w:t xml:space="preserve">                       </w:t>
      </w:r>
    </w:p>
    <w:p w14:paraId="73A9DEFF">
      <w:pPr>
        <w:pStyle w:val="3"/>
        <w:rPr>
          <w:rFonts w:hint="eastAsia"/>
          <w:sz w:val="28"/>
          <w:szCs w:val="28"/>
        </w:rPr>
      </w:pPr>
    </w:p>
    <w:p w14:paraId="635095FC">
      <w:pPr>
        <w:rPr>
          <w:rFonts w:hint="eastAsia"/>
          <w:sz w:val="22"/>
          <w:szCs w:val="28"/>
        </w:rPr>
      </w:pPr>
    </w:p>
    <w:p w14:paraId="32AA89C9">
      <w:pPr>
        <w:pStyle w:val="21"/>
        <w:rPr>
          <w:rFonts w:hint="eastAsia"/>
          <w:sz w:val="28"/>
          <w:szCs w:val="28"/>
        </w:rPr>
      </w:pPr>
    </w:p>
    <w:p w14:paraId="578CC05D">
      <w:pPr>
        <w:pStyle w:val="21"/>
        <w:rPr>
          <w:rFonts w:hint="eastAsia"/>
        </w:rPr>
      </w:pPr>
    </w:p>
    <w:p w14:paraId="7C409E5B">
      <w:pPr>
        <w:pStyle w:val="21"/>
        <w:rPr>
          <w:rFonts w:hint="eastAsia"/>
        </w:rPr>
      </w:pPr>
    </w:p>
    <w:p w14:paraId="0D57F5CB">
      <w:pPr>
        <w:pStyle w:val="21"/>
        <w:rPr>
          <w:rFonts w:hint="eastAsia"/>
        </w:rPr>
      </w:pPr>
    </w:p>
    <w:p w14:paraId="03FDF484">
      <w:pPr>
        <w:pStyle w:val="21"/>
        <w:rPr>
          <w:rFonts w:hint="eastAsia"/>
        </w:rPr>
      </w:pPr>
    </w:p>
    <w:p w14:paraId="735ECB99">
      <w:pPr>
        <w:pStyle w:val="21"/>
        <w:rPr>
          <w:rFonts w:hint="eastAsia"/>
        </w:rPr>
      </w:pPr>
    </w:p>
    <w:p w14:paraId="73C841A0">
      <w:pPr>
        <w:pStyle w:val="21"/>
        <w:rPr>
          <w:rFonts w:hint="eastAsia"/>
        </w:rPr>
      </w:pPr>
    </w:p>
    <w:p w14:paraId="276EFA30">
      <w:pPr>
        <w:pStyle w:val="21"/>
        <w:rPr>
          <w:rFonts w:hint="eastAsia"/>
        </w:rPr>
      </w:pPr>
    </w:p>
    <w:p w14:paraId="1012B485">
      <w:pPr>
        <w:pStyle w:val="21"/>
        <w:rPr>
          <w:rFonts w:hint="eastAsia"/>
        </w:rPr>
      </w:pPr>
    </w:p>
    <w:p w14:paraId="761EAA74">
      <w:pPr>
        <w:pStyle w:val="21"/>
        <w:rPr>
          <w:rFonts w:hint="eastAsia"/>
        </w:rPr>
      </w:pPr>
    </w:p>
    <w:p w14:paraId="0D47707D">
      <w:pPr>
        <w:widowControl/>
        <w:shd w:val="clear" w:color="auto" w:fill="FFFFFF"/>
        <w:spacing w:line="420" w:lineRule="atLeast"/>
        <w:rPr>
          <w:color w:val="auto"/>
          <w:kern w:val="0"/>
          <w:sz w:val="28"/>
          <w:szCs w:val="28"/>
        </w:rPr>
      </w:pPr>
      <w:r>
        <w:rPr>
          <w:rFonts w:hint="eastAsia"/>
          <w:b/>
          <w:bCs/>
          <w:color w:val="auto"/>
          <w:kern w:val="0"/>
          <w:sz w:val="28"/>
          <w:szCs w:val="28"/>
          <w:lang w:val="en-US" w:eastAsia="zh-CN"/>
        </w:rPr>
        <w:t>10.5</w:t>
      </w:r>
      <w:r>
        <w:rPr>
          <w:b/>
          <w:bCs/>
          <w:color w:val="auto"/>
          <w:kern w:val="0"/>
          <w:sz w:val="28"/>
          <w:szCs w:val="28"/>
        </w:rPr>
        <w:t>   </w:t>
      </w:r>
    </w:p>
    <w:p w14:paraId="4768639E">
      <w:pPr>
        <w:widowControl/>
        <w:jc w:val="center"/>
        <w:rPr>
          <w:rFonts w:ascii="宋体" w:hAnsi="宋体" w:cs="宋体"/>
          <w:color w:val="auto"/>
          <w:kern w:val="0"/>
          <w:sz w:val="28"/>
          <w:szCs w:val="28"/>
        </w:rPr>
      </w:pPr>
      <w:r>
        <w:rPr>
          <w:rFonts w:hint="eastAsia" w:ascii="宋体" w:hAnsi="宋体" w:cs="宋体"/>
          <w:b/>
          <w:color w:val="auto"/>
          <w:kern w:val="0"/>
          <w:sz w:val="28"/>
          <w:szCs w:val="28"/>
        </w:rPr>
        <w:t>残疾人福利性单位声明函（格式）</w:t>
      </w:r>
    </w:p>
    <w:p w14:paraId="575F894D">
      <w:pPr>
        <w:keepNext w:val="0"/>
        <w:keepLines w:val="0"/>
        <w:pageBreakBefore w:val="0"/>
        <w:widowControl/>
        <w:kinsoku/>
        <w:wordWrap w:val="0"/>
        <w:overflowPunct/>
        <w:topLinePunct w:val="0"/>
        <w:autoSpaceDE/>
        <w:autoSpaceDN/>
        <w:bidi w:val="0"/>
        <w:adjustRightInd/>
        <w:snapToGrid/>
        <w:spacing w:line="48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67D0972">
      <w:pPr>
        <w:keepNext w:val="0"/>
        <w:keepLines w:val="0"/>
        <w:pageBreakBefore w:val="0"/>
        <w:widowControl/>
        <w:kinsoku/>
        <w:wordWrap w:val="0"/>
        <w:overflowPunct/>
        <w:topLinePunct w:val="0"/>
        <w:autoSpaceDE/>
        <w:autoSpaceDN/>
        <w:bidi w:val="0"/>
        <w:adjustRightInd/>
        <w:snapToGrid/>
        <w:spacing w:line="48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本单位对上述声明的真实性负责。如有虚假，将依法承担相应责任。</w:t>
      </w:r>
    </w:p>
    <w:p w14:paraId="577798B9">
      <w:pPr>
        <w:keepNext w:val="0"/>
        <w:keepLines w:val="0"/>
        <w:pageBreakBefore w:val="0"/>
        <w:widowControl/>
        <w:kinsoku/>
        <w:wordWrap w:val="0"/>
        <w:overflowPunct/>
        <w:topLinePunct w:val="0"/>
        <w:autoSpaceDE/>
        <w:autoSpaceDN/>
        <w:bidi w:val="0"/>
        <w:adjustRightInd/>
        <w:snapToGrid/>
        <w:spacing w:line="480" w:lineRule="auto"/>
        <w:ind w:firstLine="4920" w:firstLineChars="2050"/>
        <w:jc w:val="left"/>
        <w:textAlignment w:val="auto"/>
        <w:rPr>
          <w:rFonts w:ascii="宋体" w:hAnsi="宋体" w:cs="宋体"/>
          <w:color w:val="auto"/>
          <w:kern w:val="0"/>
          <w:sz w:val="24"/>
          <w:szCs w:val="24"/>
        </w:rPr>
      </w:pPr>
    </w:p>
    <w:p w14:paraId="29A26C12">
      <w:pPr>
        <w:keepNext w:val="0"/>
        <w:keepLines w:val="0"/>
        <w:pageBreakBefore w:val="0"/>
        <w:widowControl/>
        <w:kinsoku/>
        <w:wordWrap w:val="0"/>
        <w:overflowPunct/>
        <w:topLinePunct w:val="0"/>
        <w:autoSpaceDE/>
        <w:autoSpaceDN/>
        <w:bidi w:val="0"/>
        <w:adjustRightInd/>
        <w:snapToGrid/>
        <w:spacing w:line="480" w:lineRule="auto"/>
        <w:ind w:firstLine="2280" w:firstLineChars="95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供应商：</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（全称并加盖公章）  </w:t>
      </w:r>
    </w:p>
    <w:p w14:paraId="7D4A6281">
      <w:pPr>
        <w:keepNext w:val="0"/>
        <w:keepLines w:val="0"/>
        <w:pageBreakBefore w:val="0"/>
        <w:widowControl/>
        <w:kinsoku/>
        <w:wordWrap w:val="0"/>
        <w:overflowPunct/>
        <w:topLinePunct w:val="0"/>
        <w:autoSpaceDE/>
        <w:autoSpaceDN/>
        <w:bidi w:val="0"/>
        <w:adjustRightInd/>
        <w:snapToGrid/>
        <w:spacing w:line="480" w:lineRule="auto"/>
        <w:ind w:firstLine="4920" w:firstLineChars="2050"/>
        <w:jc w:val="left"/>
        <w:textAlignment w:val="auto"/>
        <w:rPr>
          <w:rFonts w:ascii="宋体" w:hAnsi="宋体" w:cs="宋体"/>
          <w:b/>
          <w:color w:val="auto"/>
          <w:kern w:val="0"/>
          <w:sz w:val="28"/>
          <w:szCs w:val="28"/>
        </w:rPr>
      </w:pPr>
      <w:r>
        <w:rPr>
          <w:rFonts w:hint="eastAsia" w:ascii="宋体" w:hAnsi="宋体" w:cs="宋体"/>
          <w:color w:val="auto"/>
          <w:kern w:val="0"/>
          <w:sz w:val="24"/>
          <w:szCs w:val="24"/>
        </w:rPr>
        <w:t>年   月    日</w:t>
      </w:r>
    </w:p>
    <w:p w14:paraId="480A20D2">
      <w:pPr>
        <w:pStyle w:val="21"/>
        <w:rPr>
          <w:rFonts w:hint="eastAsia"/>
        </w:rPr>
      </w:pPr>
    </w:p>
    <w:p w14:paraId="08177F6A">
      <w:pPr>
        <w:pStyle w:val="21"/>
        <w:rPr>
          <w:rFonts w:hint="eastAsia"/>
        </w:rPr>
      </w:pPr>
    </w:p>
    <w:p w14:paraId="41A1250F">
      <w:pPr>
        <w:pStyle w:val="21"/>
        <w:rPr>
          <w:rFonts w:hint="eastAsia"/>
        </w:rPr>
      </w:pPr>
    </w:p>
    <w:p w14:paraId="3E7C7DEE">
      <w:pPr>
        <w:pStyle w:val="21"/>
        <w:rPr>
          <w:rFonts w:hint="eastAsia"/>
        </w:rPr>
      </w:pPr>
    </w:p>
    <w:p w14:paraId="60B1D87A">
      <w:pPr>
        <w:pStyle w:val="21"/>
        <w:rPr>
          <w:rFonts w:hint="eastAsia"/>
        </w:rPr>
      </w:pPr>
    </w:p>
    <w:p w14:paraId="755AF0D7">
      <w:pPr>
        <w:pStyle w:val="21"/>
        <w:rPr>
          <w:rFonts w:hint="eastAsia"/>
        </w:rPr>
      </w:pPr>
    </w:p>
    <w:p w14:paraId="2573ADDA">
      <w:pPr>
        <w:pStyle w:val="21"/>
        <w:rPr>
          <w:rFonts w:hint="eastAsia"/>
        </w:rPr>
      </w:pPr>
    </w:p>
    <w:p w14:paraId="7C77D241">
      <w:pPr>
        <w:pStyle w:val="21"/>
        <w:rPr>
          <w:rFonts w:hint="eastAsia"/>
        </w:rPr>
      </w:pPr>
    </w:p>
    <w:p w14:paraId="7E4FC215">
      <w:pPr>
        <w:pStyle w:val="21"/>
        <w:rPr>
          <w:rFonts w:hint="eastAsia"/>
        </w:rPr>
      </w:pPr>
    </w:p>
    <w:p w14:paraId="080ED840">
      <w:pPr>
        <w:pStyle w:val="21"/>
        <w:rPr>
          <w:rFonts w:hint="eastAsia"/>
        </w:rPr>
      </w:pPr>
    </w:p>
    <w:p w14:paraId="749E5956">
      <w:pPr>
        <w:pStyle w:val="21"/>
        <w:rPr>
          <w:rFonts w:hint="eastAsia"/>
        </w:rPr>
      </w:pPr>
    </w:p>
    <w:p w14:paraId="79B4FEBE">
      <w:pPr>
        <w:pStyle w:val="21"/>
        <w:rPr>
          <w:rFonts w:hint="eastAsia"/>
        </w:rPr>
      </w:pPr>
    </w:p>
    <w:p w14:paraId="270DF427">
      <w:pPr>
        <w:pStyle w:val="21"/>
        <w:rPr>
          <w:rFonts w:hint="eastAsia"/>
        </w:rPr>
      </w:pPr>
    </w:p>
    <w:p w14:paraId="56733B4E">
      <w:pPr>
        <w:pStyle w:val="21"/>
        <w:rPr>
          <w:rFonts w:hint="eastAsia"/>
        </w:rPr>
      </w:pPr>
    </w:p>
    <w:p w14:paraId="0FFFD7F9">
      <w:pPr>
        <w:pStyle w:val="21"/>
        <w:rPr>
          <w:rFonts w:hint="eastAsia"/>
        </w:rPr>
      </w:pPr>
    </w:p>
    <w:p w14:paraId="529F147B">
      <w:pPr>
        <w:pStyle w:val="21"/>
        <w:rPr>
          <w:rFonts w:hint="eastAsia"/>
        </w:rPr>
      </w:pPr>
    </w:p>
    <w:p w14:paraId="1B8E0ADB">
      <w:pPr>
        <w:pStyle w:val="21"/>
        <w:rPr>
          <w:rFonts w:hint="eastAsia"/>
        </w:rPr>
      </w:pPr>
    </w:p>
    <w:p w14:paraId="1CCF6BB7"/>
    <w:sectPr>
      <w:headerReference r:id="rId8" w:type="default"/>
      <w:footerReference r:id="rId9"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嫤疓B2312">
    <w:altName w:val="宋体"/>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1"/>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0F538">
    <w:pPr>
      <w:widowControl w:val="0"/>
      <w:snapToGrid w:val="0"/>
      <w:jc w:val="center"/>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0609">
    <w:pPr>
      <w:widowControl w:val="0"/>
      <w:snapToGrid w:val="0"/>
      <w:ind w:right="36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69F72">
    <w:pPr>
      <w:framePr w:wrap="around" w:vAnchor="text" w:hAnchor="margin" w:xAlign="right" w:y="1"/>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24"/>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end"/>
    </w:r>
  </w:p>
  <w:p w14:paraId="3198A04B">
    <w:pPr>
      <w:widowControl w:val="0"/>
      <w:snapToGrid w:val="0"/>
      <w:ind w:right="36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C8BD0">
    <w:pPr>
      <w:pStyle w:val="1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C5CFF">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8C5CFF">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6C0E4">
    <w:pPr>
      <w:widowControl w:val="0"/>
      <w:pBdr>
        <w:bottom w:val="none" w:color="auto" w:sz="0" w:space="0"/>
      </w:pBdr>
      <w:snapToGrid w:val="0"/>
      <w:jc w:val="both"/>
      <w:rPr>
        <w:rFonts w:hint="eastAsia" w:ascii="Times New Roman" w:hAnsi="Times New Roman" w:eastAsia="宋体" w:cs="Times New Roman"/>
        <w:color w:val="808080"/>
        <w:kern w:val="2"/>
        <w:sz w:val="18"/>
        <w:szCs w:val="18"/>
        <w:lang w:val="en-US" w:eastAsia="zh-CN" w:bidi="ar-SA"/>
      </w:rPr>
    </w:pPr>
    <w:r>
      <w:rPr>
        <w:rFonts w:hint="eastAsia" w:ascii="宋体" w:hAnsi="宋体" w:eastAsia="宋体" w:cs="宋体"/>
        <w:color w:val="000000"/>
        <w:kern w:val="2"/>
        <w:sz w:val="18"/>
        <w:szCs w:val="18"/>
        <w:shd w:val="clear" w:color="auto" w:fill="FFFFFF"/>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6D587">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222F2">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6"/>
      <w:numFmt w:val="decimal"/>
      <w:suff w:val="nothing"/>
      <w:lvlText w:val="%1."/>
      <w:lvlJc w:val="left"/>
    </w:lvl>
  </w:abstractNum>
  <w:abstractNum w:abstractNumId="1">
    <w:nsid w:val="00DBB6DE"/>
    <w:multiLevelType w:val="singleLevel"/>
    <w:tmpl w:val="00DBB6DE"/>
    <w:lvl w:ilvl="0" w:tentative="0">
      <w:start w:val="1"/>
      <w:numFmt w:val="chineseCounting"/>
      <w:suff w:val="nothing"/>
      <w:lvlText w:val="%1、"/>
      <w:lvlJc w:val="left"/>
      <w:rPr>
        <w:rFonts w:hint="eastAsia"/>
      </w:rPr>
    </w:lvl>
  </w:abstractNum>
  <w:abstractNum w:abstractNumId="2">
    <w:nsid w:val="36AB4B19"/>
    <w:multiLevelType w:val="singleLevel"/>
    <w:tmpl w:val="36AB4B19"/>
    <w:lvl w:ilvl="0" w:tentative="0">
      <w:start w:val="9"/>
      <w:numFmt w:val="decimal"/>
      <w:suff w:val="space"/>
      <w:lvlText w:val="%1."/>
      <w:lvlJc w:val="left"/>
    </w:lvl>
  </w:abstractNum>
  <w:abstractNum w:abstractNumId="3">
    <w:nsid w:val="63546429"/>
    <w:multiLevelType w:val="multilevel"/>
    <w:tmpl w:val="63546429"/>
    <w:lvl w:ilvl="0" w:tentative="0">
      <w:start w:val="1"/>
      <w:numFmt w:val="decimal"/>
      <w:lvlText w:val="%1"/>
      <w:lvlJc w:val="left"/>
      <w:pPr>
        <w:tabs>
          <w:tab w:val="left" w:pos="432"/>
        </w:tabs>
        <w:ind w:left="432" w:hanging="432"/>
      </w:pPr>
      <w:rPr>
        <w:rFonts w:hint="eastAsia"/>
      </w:rPr>
    </w:lvl>
    <w:lvl w:ilvl="1" w:tentative="0">
      <w:start w:val="1"/>
      <w:numFmt w:val="decimal"/>
      <w:pStyle w:val="8"/>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111C2DDB"/>
    <w:rsid w:val="00AB7ED3"/>
    <w:rsid w:val="00DE5743"/>
    <w:rsid w:val="026A3D04"/>
    <w:rsid w:val="029B42B7"/>
    <w:rsid w:val="03717049"/>
    <w:rsid w:val="043A06FC"/>
    <w:rsid w:val="09267C87"/>
    <w:rsid w:val="0A430D0D"/>
    <w:rsid w:val="0C711B61"/>
    <w:rsid w:val="104222BC"/>
    <w:rsid w:val="10614827"/>
    <w:rsid w:val="111C2DDB"/>
    <w:rsid w:val="11840349"/>
    <w:rsid w:val="13631AD8"/>
    <w:rsid w:val="14DA401C"/>
    <w:rsid w:val="170B195A"/>
    <w:rsid w:val="178A3D7E"/>
    <w:rsid w:val="18EB4A4A"/>
    <w:rsid w:val="19673E6C"/>
    <w:rsid w:val="19DD306D"/>
    <w:rsid w:val="1E152FB7"/>
    <w:rsid w:val="1E553AF6"/>
    <w:rsid w:val="21164C71"/>
    <w:rsid w:val="233A3DDA"/>
    <w:rsid w:val="24C663E3"/>
    <w:rsid w:val="25786181"/>
    <w:rsid w:val="2A4744C3"/>
    <w:rsid w:val="2AF23A05"/>
    <w:rsid w:val="2BF10002"/>
    <w:rsid w:val="323A4C76"/>
    <w:rsid w:val="36763BDE"/>
    <w:rsid w:val="37113475"/>
    <w:rsid w:val="37503F9E"/>
    <w:rsid w:val="382C7B34"/>
    <w:rsid w:val="3E8724D3"/>
    <w:rsid w:val="3F1C6E5B"/>
    <w:rsid w:val="41766110"/>
    <w:rsid w:val="475F50A3"/>
    <w:rsid w:val="48054938"/>
    <w:rsid w:val="4A567936"/>
    <w:rsid w:val="4C765DFD"/>
    <w:rsid w:val="4E327419"/>
    <w:rsid w:val="519D1BF6"/>
    <w:rsid w:val="55114AA0"/>
    <w:rsid w:val="599A62DC"/>
    <w:rsid w:val="5CDB4FE6"/>
    <w:rsid w:val="5F551619"/>
    <w:rsid w:val="68B76B43"/>
    <w:rsid w:val="6BA86329"/>
    <w:rsid w:val="6CD90447"/>
    <w:rsid w:val="6E296D1B"/>
    <w:rsid w:val="6E2D1364"/>
    <w:rsid w:val="6F0137F4"/>
    <w:rsid w:val="702B5B7A"/>
    <w:rsid w:val="711F6779"/>
    <w:rsid w:val="71526589"/>
    <w:rsid w:val="744B02AA"/>
    <w:rsid w:val="75045DEC"/>
    <w:rsid w:val="762A6564"/>
    <w:rsid w:val="76635D31"/>
    <w:rsid w:val="76685F07"/>
    <w:rsid w:val="778D014C"/>
    <w:rsid w:val="791B54B2"/>
    <w:rsid w:val="7BC635A1"/>
    <w:rsid w:val="7BE31740"/>
    <w:rsid w:val="7E0230E5"/>
    <w:rsid w:val="7F7F4CA5"/>
    <w:rsid w:val="7FAA0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2"/>
    <w:basedOn w:val="1"/>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style>
  <w:style w:type="paragraph" w:styleId="3">
    <w:name w:val="Body Text"/>
    <w:basedOn w:val="1"/>
    <w:next w:val="4"/>
    <w:qFormat/>
    <w:uiPriority w:val="0"/>
    <w:pPr>
      <w:widowControl/>
      <w:spacing w:before="100" w:beforeLines="0" w:beforeAutospacing="1" w:after="100" w:afterLines="0" w:afterAutospacing="1"/>
      <w:jc w:val="left"/>
    </w:pPr>
    <w:rPr>
      <w:rFonts w:ascii="宋体" w:hAnsi="宋体" w:cs="宋体"/>
      <w:kern w:val="0"/>
      <w:sz w:val="24"/>
    </w:rPr>
  </w:style>
  <w:style w:type="paragraph" w:styleId="4">
    <w:name w:val="Body Text 2"/>
    <w:basedOn w:val="1"/>
    <w:next w:val="3"/>
    <w:qFormat/>
    <w:uiPriority w:val="0"/>
    <w:pPr>
      <w:spacing w:after="120" w:afterLines="0" w:line="480" w:lineRule="auto"/>
    </w:pPr>
    <w:rPr>
      <w:rFonts w:ascii="Times New Roman" w:hAnsi="Times New Roman" w:eastAsia="宋体"/>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10">
    <w:name w:val="List 2"/>
    <w:basedOn w:val="1"/>
    <w:qFormat/>
    <w:uiPriority w:val="0"/>
    <w:pPr>
      <w:widowControl/>
      <w:spacing w:before="100" w:beforeAutospacing="1" w:after="100" w:afterAutospacing="1"/>
      <w:jc w:val="left"/>
    </w:pPr>
    <w:rPr>
      <w:rFonts w:ascii="宋体" w:hAnsi="宋体" w:cs="宋体"/>
      <w:kern w:val="0"/>
      <w:sz w:val="24"/>
    </w:rPr>
  </w:style>
  <w:style w:type="paragraph" w:styleId="11">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Indent 2"/>
    <w:basedOn w:val="1"/>
    <w:qFormat/>
    <w:uiPriority w:val="0"/>
    <w:pPr>
      <w:spacing w:line="480" w:lineRule="auto"/>
      <w:ind w:left="420" w:leftChars="20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7">
    <w:name w:val="Table Grid"/>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paragraph" w:customStyle="1" w:styleId="20">
    <w:name w:val="正文缩进1"/>
    <w:basedOn w:val="1"/>
    <w:qFormat/>
    <w:uiPriority w:val="0"/>
    <w:pPr>
      <w:widowControl/>
      <w:ind w:firstLine="420"/>
      <w:jc w:val="left"/>
    </w:pPr>
    <w:rPr>
      <w:rFonts w:ascii="Times New Roman" w:hAnsi="Times New Roman"/>
      <w:kern w:val="0"/>
      <w:szCs w:val="20"/>
    </w:rPr>
  </w:style>
  <w:style w:type="paragraph" w:customStyle="1" w:styleId="21">
    <w:name w:val="无间隔1"/>
    <w:basedOn w:val="1"/>
    <w:qFormat/>
    <w:uiPriority w:val="1"/>
    <w:pPr>
      <w:spacing w:line="400" w:lineRule="exact"/>
    </w:pPr>
    <w:rPr>
      <w:sz w:val="24"/>
    </w:rPr>
  </w:style>
  <w:style w:type="paragraph" w:customStyle="1" w:styleId="2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
    <w:name w:val="apple-converted-space"/>
    <w:basedOn w:val="18"/>
    <w:qFormat/>
    <w:uiPriority w:val="0"/>
  </w:style>
  <w:style w:type="paragraph" w:customStyle="1" w:styleId="2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No Spacing"/>
    <w:basedOn w:val="1"/>
    <w:qFormat/>
    <w:uiPriority w:val="1"/>
    <w:pPr>
      <w:spacing w:after="0" w:line="400" w:lineRule="exact"/>
    </w:pPr>
    <w:rPr>
      <w:rFonts w:eastAsia="宋体"/>
      <w:sz w:val="24"/>
    </w:rPr>
  </w:style>
  <w:style w:type="paragraph" w:customStyle="1" w:styleId="26">
    <w:name w:val="3"/>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12680</Words>
  <Characters>14092</Characters>
  <Lines>0</Lines>
  <Paragraphs>0</Paragraphs>
  <TotalTime>0</TotalTime>
  <ScaleCrop>false</ScaleCrop>
  <LinksUpToDate>false</LinksUpToDate>
  <CharactersWithSpaces>14399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2023-07-06T03:14:00Z</dcterms:created>
  <dc:creator>NTKO</dc:creator>
  <cp:lastModifiedBy>Administrator</cp:lastModifiedBy>
  <dcterms:modified xsi:type="dcterms:W3CDTF">2025-12-09T01:40:25Z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1499BB72619848ABAB6006CD4637B5A1_13</vt:lpwstr>
  </property>
  <property fmtid="{D5CDD505-2E9C-101B-9397-08002B2CF9AE}" pid="4" name="KSOTemplateDocerSaveRecord">
    <vt:lpwstr>eyJoZGlkIjoiMDAwMWZkMTVmYTYzNzk2ZTk2OTUxMzNmMDBiMTRmMWYiLCJ1c2VySWQiOiI0NTY4MjIxNzIifQ==</vt:lpwstr>
  </property>
</Properties>
</file>