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7812D2">
      <w:pPr>
        <w:widowControl/>
        <w:shd w:val="clear" w:color="auto" w:fill="auto"/>
        <w:spacing w:before="161" w:beforeLines="0" w:after="161" w:afterLines="0" w:line="480" w:lineRule="atLeast"/>
        <w:jc w:val="center"/>
        <w:rPr>
          <w:rFonts w:hint="default" w:ascii="黑体" w:hAnsi="黑体" w:eastAsia="黑体" w:cs="黑体"/>
          <w:b/>
          <w:bCs/>
          <w:color w:val="auto"/>
          <w:kern w:val="0"/>
          <w:sz w:val="52"/>
          <w:szCs w:val="52"/>
          <w:shd w:val="clear" w:color="auto" w:fill="auto"/>
          <w:lang w:val="en-US" w:eastAsia="zh-CN"/>
        </w:rPr>
      </w:pPr>
      <w:r>
        <w:rPr>
          <w:rFonts w:hint="eastAsia" w:ascii="黑体" w:hAnsi="黑体" w:eastAsia="黑体" w:cs="黑体"/>
          <w:b/>
          <w:bCs/>
          <w:color w:val="auto"/>
          <w:kern w:val="0"/>
          <w:sz w:val="52"/>
          <w:szCs w:val="52"/>
          <w:shd w:val="clear" w:color="auto" w:fill="auto"/>
          <w:lang w:eastAsia="zh-CN"/>
        </w:rPr>
        <w:t>正阳县彭桥乡人民政府2025年河南省农村公益事业财政奖补彭桥村项目</w:t>
      </w:r>
    </w:p>
    <w:p w14:paraId="2C030200">
      <w:pPr>
        <w:widowControl/>
        <w:shd w:val="clear" w:color="auto" w:fill="auto"/>
        <w:spacing w:before="161" w:beforeLines="0" w:after="161" w:afterLines="0" w:line="480" w:lineRule="atLeast"/>
        <w:jc w:val="center"/>
        <w:rPr>
          <w:rFonts w:hint="eastAsia" w:ascii="黑体" w:hAnsi="黑体" w:eastAsia="黑体" w:cs="黑体"/>
          <w:b/>
          <w:bCs/>
          <w:color w:val="auto"/>
          <w:kern w:val="0"/>
          <w:sz w:val="56"/>
          <w:szCs w:val="56"/>
          <w:shd w:val="clear" w:color="auto" w:fill="auto"/>
          <w:lang w:eastAsia="zh-CN"/>
        </w:rPr>
      </w:pPr>
    </w:p>
    <w:p w14:paraId="3CA6B222">
      <w:pPr>
        <w:widowControl/>
        <w:shd w:val="clear" w:color="auto" w:fill="auto"/>
        <w:spacing w:before="161" w:beforeLines="0" w:after="161" w:afterLines="0" w:line="480" w:lineRule="atLeast"/>
        <w:jc w:val="center"/>
        <w:rPr>
          <w:rFonts w:hint="eastAsia" w:ascii="黑体" w:hAnsi="黑体" w:eastAsia="黑体" w:cs="黑体"/>
          <w:b w:val="0"/>
          <w:bCs w:val="0"/>
          <w:color w:val="auto"/>
          <w:kern w:val="0"/>
          <w:sz w:val="72"/>
          <w:szCs w:val="72"/>
          <w:shd w:val="clear" w:color="auto" w:fill="auto"/>
          <w:lang w:eastAsia="zh-CN"/>
        </w:rPr>
      </w:pPr>
      <w:r>
        <w:rPr>
          <w:rFonts w:hint="eastAsia" w:ascii="黑体" w:hAnsi="黑体" w:eastAsia="黑体" w:cs="黑体"/>
          <w:b/>
          <w:bCs/>
          <w:color w:val="auto"/>
          <w:kern w:val="0"/>
          <w:sz w:val="56"/>
          <w:szCs w:val="56"/>
          <w:shd w:val="clear" w:color="auto" w:fill="auto"/>
          <w:lang w:eastAsia="zh-CN"/>
        </w:rPr>
        <w:t>竞争性谈判文件</w:t>
      </w:r>
    </w:p>
    <w:p w14:paraId="5186172C">
      <w:pPr>
        <w:widowControl/>
        <w:shd w:val="clear" w:color="auto" w:fill="auto"/>
        <w:spacing w:before="161" w:beforeLines="0" w:after="161" w:afterLines="0" w:line="480" w:lineRule="atLeast"/>
        <w:jc w:val="center"/>
        <w:rPr>
          <w:rFonts w:hint="eastAsia" w:ascii="黑体" w:hAnsi="黑体" w:eastAsia="黑体" w:cs="黑体"/>
          <w:b w:val="0"/>
          <w:bCs w:val="0"/>
          <w:color w:val="auto"/>
          <w:kern w:val="0"/>
          <w:sz w:val="28"/>
          <w:szCs w:val="28"/>
          <w:shd w:val="clear" w:color="auto" w:fill="auto"/>
          <w:lang w:eastAsia="zh-CN"/>
        </w:rPr>
      </w:pPr>
      <w:r>
        <w:rPr>
          <w:rFonts w:hint="eastAsia" w:ascii="黑体" w:hAnsi="黑体" w:eastAsia="黑体" w:cs="黑体"/>
          <w:b w:val="0"/>
          <w:bCs w:val="0"/>
          <w:color w:val="auto"/>
          <w:kern w:val="0"/>
          <w:sz w:val="28"/>
          <w:szCs w:val="28"/>
          <w:shd w:val="clear" w:color="auto" w:fill="auto"/>
        </w:rPr>
        <w:t>项目编号：</w:t>
      </w:r>
      <w:r>
        <w:rPr>
          <w:rFonts w:hint="eastAsia" w:ascii="黑体" w:hAnsi="黑体" w:eastAsia="黑体" w:cs="黑体"/>
          <w:b w:val="0"/>
          <w:bCs w:val="0"/>
          <w:color w:val="auto"/>
          <w:kern w:val="0"/>
          <w:sz w:val="28"/>
          <w:szCs w:val="28"/>
          <w:shd w:val="clear" w:color="auto" w:fill="auto"/>
          <w:lang w:eastAsia="zh-CN"/>
        </w:rPr>
        <w:t>正阳竞谈-2026-1</w:t>
      </w:r>
    </w:p>
    <w:p w14:paraId="0D544E2E">
      <w:pPr>
        <w:widowControl/>
        <w:spacing w:before="161" w:after="161" w:line="480" w:lineRule="atLeast"/>
        <w:ind w:firstLine="1920" w:firstLineChars="800"/>
        <w:jc w:val="both"/>
        <w:rPr>
          <w:rFonts w:hint="eastAsia" w:ascii="宋体" w:hAnsi="宋体" w:cs="宋体"/>
          <w:color w:val="auto"/>
          <w:kern w:val="0"/>
          <w:sz w:val="24"/>
          <w:lang w:val="en-US" w:eastAsia="zh-CN"/>
        </w:rPr>
      </w:pPr>
    </w:p>
    <w:p w14:paraId="31665AC5">
      <w:pPr>
        <w:widowControl/>
        <w:spacing w:before="161" w:after="161" w:line="480" w:lineRule="atLeast"/>
        <w:ind w:firstLine="1920" w:firstLineChars="800"/>
        <w:jc w:val="both"/>
        <w:rPr>
          <w:rFonts w:hint="eastAsia" w:ascii="宋体" w:hAnsi="宋体" w:cs="宋体"/>
          <w:color w:val="auto"/>
          <w:kern w:val="0"/>
          <w:sz w:val="24"/>
          <w:lang w:val="en-US" w:eastAsia="zh-CN"/>
        </w:rPr>
      </w:pPr>
    </w:p>
    <w:p w14:paraId="0F4D9145">
      <w:pPr>
        <w:pStyle w:val="17"/>
        <w:rPr>
          <w:rFonts w:hint="eastAsia" w:ascii="宋体" w:hAnsi="宋体" w:cs="宋体"/>
          <w:color w:val="auto"/>
          <w:kern w:val="0"/>
          <w:sz w:val="24"/>
          <w:lang w:val="en-US" w:eastAsia="zh-CN"/>
        </w:rPr>
      </w:pPr>
    </w:p>
    <w:p w14:paraId="4F80236F">
      <w:pPr>
        <w:pStyle w:val="17"/>
        <w:rPr>
          <w:rFonts w:hint="eastAsia" w:ascii="宋体" w:hAnsi="宋体" w:cs="宋体"/>
          <w:color w:val="auto"/>
          <w:kern w:val="0"/>
          <w:sz w:val="24"/>
          <w:lang w:val="en-US" w:eastAsia="zh-CN"/>
        </w:rPr>
      </w:pPr>
    </w:p>
    <w:p w14:paraId="546EBBCC">
      <w:pPr>
        <w:pStyle w:val="17"/>
        <w:rPr>
          <w:rFonts w:hint="eastAsia" w:ascii="宋体" w:hAnsi="宋体" w:cs="宋体"/>
          <w:color w:val="auto"/>
          <w:kern w:val="0"/>
          <w:sz w:val="24"/>
          <w:lang w:val="en-US" w:eastAsia="zh-CN"/>
        </w:rPr>
      </w:pPr>
    </w:p>
    <w:p w14:paraId="15BC6A24">
      <w:pPr>
        <w:pStyle w:val="17"/>
        <w:rPr>
          <w:rFonts w:hint="eastAsia" w:ascii="宋体" w:hAnsi="宋体" w:cs="宋体"/>
          <w:color w:val="auto"/>
          <w:kern w:val="0"/>
          <w:sz w:val="24"/>
          <w:lang w:val="en-US" w:eastAsia="zh-CN"/>
        </w:rPr>
      </w:pPr>
    </w:p>
    <w:p w14:paraId="6A1D7BE6">
      <w:pPr>
        <w:pStyle w:val="17"/>
        <w:rPr>
          <w:rFonts w:hint="eastAsia" w:ascii="宋体" w:hAnsi="宋体" w:cs="宋体"/>
          <w:color w:val="auto"/>
          <w:kern w:val="0"/>
          <w:sz w:val="24"/>
          <w:lang w:val="en-US" w:eastAsia="zh-CN"/>
        </w:rPr>
      </w:pPr>
    </w:p>
    <w:p w14:paraId="773BF90B">
      <w:pPr>
        <w:pStyle w:val="17"/>
        <w:rPr>
          <w:rFonts w:hint="eastAsia" w:ascii="宋体" w:hAnsi="宋体" w:cs="宋体"/>
          <w:color w:val="auto"/>
          <w:kern w:val="0"/>
          <w:sz w:val="24"/>
          <w:lang w:val="en-US" w:eastAsia="zh-CN"/>
        </w:rPr>
      </w:pPr>
    </w:p>
    <w:p w14:paraId="72D8F221">
      <w:pPr>
        <w:pStyle w:val="17"/>
        <w:rPr>
          <w:rFonts w:hint="eastAsia" w:ascii="宋体" w:hAnsi="宋体" w:cs="宋体"/>
          <w:color w:val="auto"/>
          <w:kern w:val="0"/>
          <w:sz w:val="24"/>
          <w:lang w:val="en-US" w:eastAsia="zh-CN"/>
        </w:rPr>
      </w:pPr>
    </w:p>
    <w:p w14:paraId="70A2C3D1">
      <w:pPr>
        <w:widowControl/>
        <w:spacing w:line="480" w:lineRule="atLeast"/>
        <w:jc w:val="center"/>
        <w:rPr>
          <w:rFonts w:ascii="黑体" w:hAnsi="黑体" w:eastAsia="黑体" w:cs="黑体"/>
          <w:color w:val="auto"/>
          <w:kern w:val="0"/>
          <w:sz w:val="32"/>
          <w:szCs w:val="32"/>
        </w:rPr>
      </w:pPr>
    </w:p>
    <w:p w14:paraId="33CA5DD3">
      <w:pPr>
        <w:pStyle w:val="18"/>
        <w:rPr>
          <w:rFonts w:ascii="黑体" w:hAnsi="黑体" w:eastAsia="黑体" w:cs="黑体"/>
          <w:color w:val="auto"/>
          <w:kern w:val="0"/>
          <w:sz w:val="32"/>
          <w:szCs w:val="32"/>
        </w:rPr>
      </w:pPr>
    </w:p>
    <w:p w14:paraId="19D2006D">
      <w:pPr>
        <w:widowControl/>
        <w:spacing w:before="161" w:after="161" w:line="480" w:lineRule="atLeast"/>
        <w:ind w:firstLine="1920" w:firstLineChars="800"/>
        <w:jc w:val="both"/>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p>
    <w:p w14:paraId="7529156D">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ind w:firstLine="1800" w:firstLineChars="600"/>
        <w:jc w:val="both"/>
        <w:textAlignment w:val="auto"/>
        <w:outlineLvl w:val="9"/>
        <w:rPr>
          <w:rFonts w:hint="default" w:ascii="黑体" w:hAnsi="黑体" w:eastAsia="黑体" w:cs="黑体"/>
          <w:b w:val="0"/>
          <w:bCs w:val="0"/>
          <w:color w:val="auto"/>
          <w:sz w:val="30"/>
          <w:szCs w:val="30"/>
          <w:lang w:val="en-US" w:eastAsia="zh-CN"/>
        </w:rPr>
      </w:pPr>
      <w:r>
        <w:rPr>
          <w:rFonts w:hint="eastAsia" w:ascii="黑体" w:hAnsi="黑体" w:eastAsia="黑体" w:cs="黑体"/>
          <w:b w:val="0"/>
          <w:bCs w:val="0"/>
          <w:color w:val="auto"/>
          <w:sz w:val="30"/>
          <w:szCs w:val="30"/>
          <w:lang w:eastAsia="zh-CN"/>
        </w:rPr>
        <w:t>采</w:t>
      </w:r>
      <w:r>
        <w:rPr>
          <w:rFonts w:hint="eastAsia" w:ascii="黑体" w:hAnsi="黑体" w:eastAsia="黑体" w:cs="黑体"/>
          <w:b w:val="0"/>
          <w:bCs w:val="0"/>
          <w:color w:val="auto"/>
          <w:sz w:val="30"/>
          <w:szCs w:val="30"/>
          <w:lang w:val="en-US" w:eastAsia="zh-CN"/>
        </w:rPr>
        <w:t xml:space="preserve">   </w:t>
      </w:r>
      <w:r>
        <w:rPr>
          <w:rFonts w:hint="eastAsia" w:ascii="黑体" w:hAnsi="黑体" w:eastAsia="黑体" w:cs="黑体"/>
          <w:b w:val="0"/>
          <w:bCs w:val="0"/>
          <w:color w:val="auto"/>
          <w:sz w:val="30"/>
          <w:szCs w:val="30"/>
          <w:lang w:eastAsia="zh-CN"/>
        </w:rPr>
        <w:t>购</w:t>
      </w:r>
      <w:r>
        <w:rPr>
          <w:rFonts w:hint="eastAsia" w:ascii="黑体" w:hAnsi="黑体" w:eastAsia="黑体" w:cs="黑体"/>
          <w:b w:val="0"/>
          <w:bCs w:val="0"/>
          <w:color w:val="auto"/>
          <w:sz w:val="30"/>
          <w:szCs w:val="30"/>
          <w:lang w:val="en-US" w:eastAsia="zh-CN"/>
        </w:rPr>
        <w:t xml:space="preserve">  </w:t>
      </w:r>
      <w:r>
        <w:rPr>
          <w:rFonts w:hint="eastAsia" w:ascii="黑体" w:hAnsi="黑体" w:eastAsia="黑体" w:cs="黑体"/>
          <w:b w:val="0"/>
          <w:bCs w:val="0"/>
          <w:color w:val="auto"/>
          <w:sz w:val="30"/>
          <w:szCs w:val="30"/>
          <w:lang w:eastAsia="zh-CN"/>
        </w:rPr>
        <w:t>人：</w:t>
      </w:r>
      <w:r>
        <w:rPr>
          <w:rFonts w:hint="eastAsia" w:ascii="黑体" w:hAnsi="黑体" w:eastAsia="黑体" w:cs="黑体"/>
          <w:color w:val="auto"/>
          <w:sz w:val="30"/>
          <w:szCs w:val="30"/>
          <w:u w:val="none" w:color="auto"/>
          <w:lang w:val="en-US" w:eastAsia="zh-CN"/>
        </w:rPr>
        <w:t>正阳县彭桥乡人民政府</w:t>
      </w:r>
    </w:p>
    <w:p w14:paraId="0A242A71">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jc w:val="center"/>
        <w:textAlignment w:val="auto"/>
        <w:outlineLvl w:val="9"/>
        <w:rPr>
          <w:rFonts w:hint="eastAsia" w:ascii="黑体" w:hAnsi="黑体" w:eastAsia="黑体" w:cs="黑体"/>
          <w:b w:val="0"/>
          <w:bCs w:val="0"/>
          <w:color w:val="auto"/>
          <w:kern w:val="0"/>
          <w:sz w:val="30"/>
          <w:szCs w:val="30"/>
          <w:shd w:val="clear" w:color="auto" w:fill="auto"/>
        </w:rPr>
      </w:pP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代</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理</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机</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构：中豫建设工程咨询有限公司</w:t>
      </w:r>
    </w:p>
    <w:p w14:paraId="1C20EDFC">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ind w:firstLine="1800" w:firstLineChars="600"/>
        <w:jc w:val="both"/>
        <w:textAlignment w:val="auto"/>
        <w:outlineLvl w:val="9"/>
        <w:rPr>
          <w:rFonts w:hint="eastAsia" w:ascii="黑体" w:hAnsi="黑体" w:eastAsia="黑体" w:cs="黑体"/>
          <w:b w:val="0"/>
          <w:bCs w:val="0"/>
          <w:color w:val="auto"/>
          <w:kern w:val="0"/>
          <w:sz w:val="30"/>
          <w:szCs w:val="30"/>
          <w:shd w:val="clear" w:color="auto" w:fill="auto"/>
          <w:lang w:val="en-US" w:eastAsia="zh-CN"/>
        </w:rPr>
      </w:pPr>
      <w:r>
        <w:rPr>
          <w:rFonts w:hint="eastAsia" w:ascii="黑体" w:hAnsi="黑体" w:eastAsia="黑体" w:cs="黑体"/>
          <w:b w:val="0"/>
          <w:bCs w:val="0"/>
          <w:color w:val="auto"/>
          <w:kern w:val="0"/>
          <w:sz w:val="30"/>
          <w:szCs w:val="30"/>
          <w:shd w:val="clear" w:color="auto" w:fill="auto"/>
          <w:lang w:eastAsia="zh-CN"/>
        </w:rPr>
        <w:t>日</w:t>
      </w:r>
      <w:r>
        <w:rPr>
          <w:rFonts w:hint="eastAsia" w:ascii="黑体" w:hAnsi="黑体" w:eastAsia="黑体" w:cs="黑体"/>
          <w:b w:val="0"/>
          <w:bCs w:val="0"/>
          <w:color w:val="auto"/>
          <w:kern w:val="0"/>
          <w:sz w:val="30"/>
          <w:szCs w:val="30"/>
          <w:shd w:val="clear" w:color="auto" w:fill="auto"/>
          <w:lang w:val="en-US" w:eastAsia="zh-CN"/>
        </w:rPr>
        <w:t xml:space="preserve">       </w:t>
      </w:r>
      <w:r>
        <w:rPr>
          <w:rFonts w:hint="eastAsia" w:ascii="黑体" w:hAnsi="黑体" w:eastAsia="黑体" w:cs="黑体"/>
          <w:b w:val="0"/>
          <w:bCs w:val="0"/>
          <w:color w:val="auto"/>
          <w:kern w:val="0"/>
          <w:sz w:val="30"/>
          <w:szCs w:val="30"/>
          <w:shd w:val="clear" w:color="auto" w:fill="auto"/>
          <w:lang w:eastAsia="zh-CN"/>
        </w:rPr>
        <w:t>期：</w:t>
      </w:r>
      <w:r>
        <w:rPr>
          <w:rFonts w:hint="eastAsia" w:ascii="黑体" w:hAnsi="黑体" w:eastAsia="黑体" w:cs="黑体"/>
          <w:b w:val="0"/>
          <w:bCs w:val="0"/>
          <w:color w:val="auto"/>
          <w:kern w:val="0"/>
          <w:sz w:val="30"/>
          <w:szCs w:val="30"/>
          <w:shd w:val="clear" w:color="auto" w:fill="auto"/>
          <w:lang w:val="en-US" w:eastAsia="zh-CN"/>
        </w:rPr>
        <w:t>2026年1月</w:t>
      </w:r>
    </w:p>
    <w:p w14:paraId="6754C152">
      <w:pPr>
        <w:widowControl/>
        <w:spacing w:before="161" w:after="161" w:line="480" w:lineRule="atLeast"/>
        <w:ind w:firstLine="3534" w:firstLineChars="1100"/>
        <w:jc w:val="both"/>
        <w:rPr>
          <w:rFonts w:hint="eastAsia" w:ascii="黑体" w:hAnsi="宋体" w:eastAsia="黑体" w:cs="宋体"/>
          <w:b/>
          <w:bCs/>
          <w:color w:val="auto"/>
          <w:kern w:val="0"/>
          <w:sz w:val="32"/>
          <w:szCs w:val="32"/>
        </w:rPr>
        <w:sectPr>
          <w:headerReference r:id="rId3" w:type="default"/>
          <w:footerReference r:id="rId4"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type="lines" w:linePitch="319" w:charSpace="0"/>
        </w:sectPr>
      </w:pPr>
    </w:p>
    <w:p w14:paraId="3A98C49B">
      <w:pPr>
        <w:widowControl/>
        <w:shd w:val="clear" w:color="auto" w:fill="FFFFFF"/>
        <w:spacing w:before="156" w:after="156" w:line="360" w:lineRule="atLeast"/>
        <w:jc w:val="center"/>
        <w:rPr>
          <w:rFonts w:hint="eastAsia" w:ascii="宋体" w:hAnsi="宋体" w:cs="宋体"/>
          <w:color w:val="auto"/>
          <w:kern w:val="0"/>
          <w:sz w:val="24"/>
        </w:rPr>
      </w:pPr>
      <w:r>
        <w:rPr>
          <w:rFonts w:hint="eastAsia" w:ascii="黑体" w:hAnsi="宋体" w:eastAsia="黑体" w:cs="宋体"/>
          <w:b/>
          <w:bCs/>
          <w:color w:val="auto"/>
          <w:kern w:val="0"/>
          <w:sz w:val="32"/>
          <w:szCs w:val="32"/>
        </w:rPr>
        <w:t>目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录</w:t>
      </w:r>
    </w:p>
    <w:p w14:paraId="70EE7913">
      <w:pPr>
        <w:widowControl/>
        <w:shd w:val="clear" w:color="auto" w:fill="FFFFFF"/>
        <w:spacing w:before="156" w:line="480" w:lineRule="atLeast"/>
        <w:ind w:firstLine="1440"/>
        <w:rPr>
          <w:rFonts w:hint="eastAsia"/>
          <w:color w:val="auto"/>
          <w:kern w:val="0"/>
          <w:sz w:val="28"/>
          <w:szCs w:val="28"/>
        </w:rPr>
      </w:pPr>
      <w:r>
        <w:rPr>
          <w:rFonts w:hint="eastAsia" w:ascii="宋体" w:hAnsi="宋体"/>
          <w:color w:val="auto"/>
          <w:kern w:val="0"/>
          <w:sz w:val="24"/>
        </w:rPr>
        <w:t>第一章    竞争性谈判公告</w:t>
      </w:r>
    </w:p>
    <w:p w14:paraId="65D49B6F">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第二章    采购需求</w:t>
      </w:r>
    </w:p>
    <w:p w14:paraId="053A707A">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第三章    </w:t>
      </w:r>
      <w:r>
        <w:rPr>
          <w:rFonts w:hint="eastAsia" w:ascii="宋体" w:hAnsi="宋体"/>
          <w:color w:val="auto"/>
          <w:kern w:val="0"/>
          <w:sz w:val="24"/>
          <w:lang w:eastAsia="zh-CN"/>
        </w:rPr>
        <w:t>供应商</w:t>
      </w:r>
      <w:r>
        <w:rPr>
          <w:rFonts w:hint="eastAsia" w:ascii="宋体" w:hAnsi="宋体"/>
          <w:color w:val="auto"/>
          <w:kern w:val="0"/>
          <w:sz w:val="24"/>
        </w:rPr>
        <w:t>须知</w:t>
      </w:r>
    </w:p>
    <w:p w14:paraId="19C60B7C">
      <w:pPr>
        <w:widowControl/>
        <w:shd w:val="clear" w:color="auto" w:fill="FFFFFF"/>
        <w:spacing w:before="156" w:line="480" w:lineRule="atLeast"/>
        <w:ind w:left="1439" w:firstLine="1200"/>
        <w:rPr>
          <w:color w:val="auto"/>
          <w:kern w:val="0"/>
          <w:sz w:val="28"/>
          <w:szCs w:val="28"/>
        </w:rPr>
      </w:pPr>
      <w:r>
        <w:rPr>
          <w:rFonts w:hint="eastAsia" w:ascii="宋体" w:hAnsi="宋体"/>
          <w:color w:val="auto"/>
          <w:kern w:val="0"/>
          <w:sz w:val="24"/>
          <w:lang w:eastAsia="zh-CN"/>
        </w:rPr>
        <w:t>供应商</w:t>
      </w:r>
      <w:r>
        <w:rPr>
          <w:rFonts w:hint="eastAsia" w:ascii="宋体" w:hAnsi="宋体"/>
          <w:color w:val="auto"/>
          <w:kern w:val="0"/>
          <w:sz w:val="24"/>
        </w:rPr>
        <w:t>须知前附表</w:t>
      </w:r>
    </w:p>
    <w:p w14:paraId="6903A2D9">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一.说明</w:t>
      </w:r>
    </w:p>
    <w:p w14:paraId="38FEB50C">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二.竞争性谈判文件</w:t>
      </w:r>
    </w:p>
    <w:p w14:paraId="1D33DC06">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三.响应性文件的编制</w:t>
      </w:r>
    </w:p>
    <w:p w14:paraId="7B300800">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四.响应性文件的递交</w:t>
      </w:r>
    </w:p>
    <w:p w14:paraId="07CF7A59">
      <w:pPr>
        <w:widowControl/>
        <w:shd w:val="clear" w:color="auto" w:fill="FFFFFF"/>
        <w:spacing w:before="156" w:line="480" w:lineRule="atLeast"/>
        <w:ind w:left="2159" w:firstLine="480"/>
        <w:rPr>
          <w:rFonts w:hint="default" w:ascii="宋体" w:hAnsi="宋体" w:eastAsia="宋体"/>
          <w:color w:val="auto"/>
          <w:kern w:val="0"/>
          <w:sz w:val="24"/>
          <w:lang w:val="en-US" w:eastAsia="zh-CN"/>
        </w:rPr>
      </w:pPr>
      <w:r>
        <w:rPr>
          <w:rFonts w:hint="eastAsia" w:ascii="宋体" w:hAnsi="宋体"/>
          <w:color w:val="auto"/>
          <w:kern w:val="0"/>
          <w:sz w:val="24"/>
        </w:rPr>
        <w:t>五.</w:t>
      </w:r>
      <w:r>
        <w:rPr>
          <w:rFonts w:hint="eastAsia" w:ascii="宋体" w:hAnsi="宋体"/>
          <w:color w:val="auto"/>
          <w:kern w:val="0"/>
          <w:sz w:val="24"/>
          <w:lang w:val="en-US" w:eastAsia="zh-CN"/>
        </w:rPr>
        <w:t>响应文件的开启</w:t>
      </w:r>
    </w:p>
    <w:p w14:paraId="69EA0EF5">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lang w:val="en-US" w:eastAsia="zh-CN"/>
        </w:rPr>
        <w:t>六．</w:t>
      </w:r>
      <w:r>
        <w:rPr>
          <w:rFonts w:hint="eastAsia" w:ascii="宋体" w:hAnsi="宋体"/>
          <w:color w:val="auto"/>
          <w:kern w:val="0"/>
          <w:sz w:val="24"/>
        </w:rPr>
        <w:t>谈判</w:t>
      </w:r>
    </w:p>
    <w:p w14:paraId="7C13837A">
      <w:pPr>
        <w:widowControl/>
        <w:shd w:val="clear" w:color="auto" w:fill="FFFFFF"/>
        <w:spacing w:before="156" w:line="480" w:lineRule="atLeast"/>
        <w:ind w:left="2159" w:firstLine="480"/>
        <w:rPr>
          <w:rFonts w:hint="default" w:eastAsia="宋体"/>
          <w:color w:val="auto"/>
          <w:kern w:val="0"/>
          <w:sz w:val="28"/>
          <w:szCs w:val="28"/>
          <w:lang w:val="en-US" w:eastAsia="zh-CN"/>
        </w:rPr>
      </w:pPr>
      <w:r>
        <w:rPr>
          <w:rFonts w:hint="eastAsia" w:ascii="宋体" w:hAnsi="宋体"/>
          <w:color w:val="auto"/>
          <w:kern w:val="0"/>
          <w:sz w:val="24"/>
          <w:lang w:val="en-US" w:eastAsia="zh-CN"/>
        </w:rPr>
        <w:t>七</w:t>
      </w:r>
      <w:r>
        <w:rPr>
          <w:rFonts w:hint="eastAsia" w:ascii="宋体" w:hAnsi="宋体"/>
          <w:color w:val="auto"/>
          <w:kern w:val="0"/>
          <w:sz w:val="24"/>
        </w:rPr>
        <w:t>.确定成交</w:t>
      </w:r>
      <w:r>
        <w:rPr>
          <w:rFonts w:hint="eastAsia" w:ascii="宋体" w:hAnsi="宋体"/>
          <w:color w:val="auto"/>
          <w:kern w:val="0"/>
          <w:sz w:val="24"/>
          <w:lang w:eastAsia="zh-CN"/>
        </w:rPr>
        <w:t>供应商</w:t>
      </w:r>
      <w:r>
        <w:rPr>
          <w:rFonts w:hint="eastAsia" w:ascii="宋体" w:hAnsi="宋体"/>
          <w:color w:val="auto"/>
          <w:kern w:val="0"/>
          <w:sz w:val="24"/>
          <w:lang w:val="en-US" w:eastAsia="zh-CN"/>
        </w:rPr>
        <w:t xml:space="preserve">     </w:t>
      </w:r>
    </w:p>
    <w:p w14:paraId="5B9C3B53">
      <w:pPr>
        <w:widowControl/>
        <w:shd w:val="clear" w:color="auto" w:fill="FFFFFF"/>
        <w:spacing w:before="156" w:line="480" w:lineRule="atLeast"/>
        <w:ind w:firstLine="2640"/>
        <w:rPr>
          <w:color w:val="auto"/>
          <w:kern w:val="0"/>
          <w:sz w:val="28"/>
          <w:szCs w:val="28"/>
        </w:rPr>
      </w:pPr>
      <w:r>
        <w:rPr>
          <w:rFonts w:hint="eastAsia" w:ascii="宋体" w:hAnsi="宋体"/>
          <w:color w:val="auto"/>
          <w:kern w:val="0"/>
          <w:sz w:val="24"/>
          <w:lang w:val="en-US" w:eastAsia="zh-CN"/>
        </w:rPr>
        <w:t>八</w:t>
      </w:r>
      <w:r>
        <w:rPr>
          <w:rFonts w:hint="eastAsia" w:ascii="宋体" w:hAnsi="宋体"/>
          <w:color w:val="auto"/>
          <w:kern w:val="0"/>
          <w:sz w:val="24"/>
        </w:rPr>
        <w:t>.合同授予</w:t>
      </w:r>
    </w:p>
    <w:p w14:paraId="380FB3A8">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第四章   政府采购合同主要条款</w:t>
      </w:r>
    </w:p>
    <w:p w14:paraId="0A691E11">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第五章   响应性文件格式</w:t>
      </w:r>
    </w:p>
    <w:p w14:paraId="7C5E7D35">
      <w:pPr>
        <w:widowControl/>
        <w:shd w:val="clear" w:color="auto" w:fill="FFFFFF"/>
        <w:spacing w:before="156" w:line="480" w:lineRule="atLeast"/>
        <w:ind w:firstLine="2233"/>
        <w:rPr>
          <w:rFonts w:hint="eastAsia" w:ascii="黑体" w:eastAsia="黑体"/>
          <w:b/>
          <w:bCs/>
          <w:color w:val="auto"/>
          <w:kern w:val="0"/>
          <w:sz w:val="32"/>
          <w:szCs w:val="32"/>
        </w:rPr>
      </w:pPr>
    </w:p>
    <w:p w14:paraId="457C15A5">
      <w:pPr>
        <w:widowControl/>
        <w:shd w:val="clear" w:color="auto" w:fill="FFFFFF"/>
        <w:spacing w:before="156" w:line="480" w:lineRule="atLeast"/>
        <w:ind w:firstLine="2233"/>
        <w:rPr>
          <w:rFonts w:hint="eastAsia" w:ascii="黑体" w:eastAsia="黑体"/>
          <w:b/>
          <w:bCs/>
          <w:color w:val="auto"/>
          <w:kern w:val="0"/>
          <w:sz w:val="32"/>
          <w:szCs w:val="32"/>
        </w:rPr>
      </w:pPr>
    </w:p>
    <w:p w14:paraId="23F3AC5B">
      <w:pPr>
        <w:widowControl/>
        <w:shd w:val="clear" w:color="auto" w:fill="FFFFFF"/>
        <w:spacing w:before="156" w:line="480" w:lineRule="atLeast"/>
        <w:ind w:firstLine="2233"/>
        <w:rPr>
          <w:rFonts w:hint="eastAsia" w:ascii="黑体" w:eastAsia="黑体"/>
          <w:b/>
          <w:bCs/>
          <w:color w:val="auto"/>
          <w:kern w:val="0"/>
          <w:sz w:val="32"/>
          <w:szCs w:val="32"/>
        </w:rPr>
      </w:pPr>
    </w:p>
    <w:p w14:paraId="07465F43">
      <w:pPr>
        <w:widowControl/>
        <w:shd w:val="clear" w:color="auto" w:fill="FFFFFF"/>
        <w:spacing w:before="156" w:line="480" w:lineRule="atLeast"/>
        <w:ind w:firstLine="2233"/>
        <w:rPr>
          <w:rFonts w:hint="eastAsia" w:ascii="黑体" w:eastAsia="黑体"/>
          <w:b/>
          <w:bCs/>
          <w:color w:val="auto"/>
          <w:kern w:val="0"/>
          <w:sz w:val="32"/>
          <w:szCs w:val="32"/>
        </w:rPr>
      </w:pPr>
    </w:p>
    <w:p w14:paraId="565D39C8">
      <w:pPr>
        <w:widowControl/>
        <w:shd w:val="clear" w:color="auto" w:fill="FFFFFF"/>
        <w:spacing w:before="156" w:line="480" w:lineRule="atLeast"/>
        <w:ind w:firstLine="2233"/>
        <w:rPr>
          <w:rFonts w:hint="eastAsia" w:ascii="黑体" w:eastAsia="黑体"/>
          <w:b/>
          <w:bCs/>
          <w:color w:val="auto"/>
          <w:kern w:val="0"/>
          <w:sz w:val="32"/>
          <w:szCs w:val="32"/>
        </w:rPr>
      </w:pPr>
    </w:p>
    <w:p w14:paraId="1C8C5523">
      <w:pPr>
        <w:widowControl/>
        <w:shd w:val="clear" w:color="auto" w:fill="FFFFFF"/>
        <w:spacing w:before="156" w:line="480" w:lineRule="atLeast"/>
        <w:ind w:left="3534" w:hanging="3534" w:hangingChars="1100"/>
        <w:jc w:val="center"/>
        <w:rPr>
          <w:rFonts w:hint="eastAsia" w:ascii="黑体" w:eastAsia="黑体"/>
          <w:b/>
          <w:bCs/>
          <w:color w:val="auto"/>
          <w:kern w:val="0"/>
          <w:sz w:val="32"/>
          <w:szCs w:val="32"/>
        </w:rPr>
      </w:pPr>
      <w:r>
        <w:rPr>
          <w:rFonts w:hint="eastAsia" w:ascii="黑体" w:eastAsia="黑体"/>
          <w:b/>
          <w:bCs/>
          <w:color w:val="auto"/>
          <w:kern w:val="0"/>
          <w:sz w:val="32"/>
          <w:szCs w:val="32"/>
          <w:lang w:val="en-US" w:eastAsia="zh-CN"/>
        </w:rPr>
        <w:t xml:space="preserve">第一章 </w:t>
      </w:r>
      <w:r>
        <w:rPr>
          <w:rFonts w:hint="eastAsia" w:ascii="黑体" w:eastAsia="黑体"/>
          <w:b/>
          <w:bCs/>
          <w:color w:val="auto"/>
          <w:kern w:val="0"/>
          <w:sz w:val="32"/>
          <w:szCs w:val="32"/>
        </w:rPr>
        <w:t>竞争性谈判公告</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4E1B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trPr>
        <w:tc>
          <w:tcPr>
            <w:tcW w:w="8820" w:type="dxa"/>
            <w:noWrap w:val="0"/>
            <w:vAlign w:val="top"/>
          </w:tcPr>
          <w:p w14:paraId="5D7E57AB">
            <w:pPr>
              <w:widowControl/>
              <w:shd w:val="clear" w:color="auto" w:fill="auto"/>
              <w:spacing w:before="161" w:beforeLines="0" w:after="161" w:afterLines="0" w:line="480" w:lineRule="atLeast"/>
              <w:jc w:val="both"/>
              <w:rPr>
                <w:rFonts w:hint="eastAsia" w:ascii="宋体" w:hAnsi="宋体" w:cs="宋体"/>
                <w:color w:val="auto"/>
                <w:kern w:val="0"/>
                <w:sz w:val="24"/>
                <w:vertAlign w:val="baseline"/>
              </w:rPr>
            </w:pPr>
            <w:bookmarkStart w:id="0" w:name="_Toc28359089"/>
            <w:bookmarkStart w:id="1" w:name="_Toc35393629"/>
            <w:bookmarkStart w:id="2" w:name="_Toc35393798"/>
            <w:bookmarkStart w:id="3" w:name="_Toc28359012"/>
            <w:r>
              <w:rPr>
                <w:rFonts w:hint="eastAsia" w:ascii="宋体" w:hAnsi="宋体" w:eastAsia="宋体" w:cs="宋体"/>
                <w:b w:val="0"/>
                <w:color w:val="auto"/>
                <w:sz w:val="24"/>
                <w:szCs w:val="24"/>
              </w:rPr>
              <w:t>项</w:t>
            </w:r>
            <w:r>
              <w:rPr>
                <w:rFonts w:hint="eastAsia" w:ascii="宋体" w:hAnsi="宋体" w:eastAsia="宋体" w:cs="宋体"/>
                <w:b w:val="0"/>
                <w:color w:val="auto"/>
                <w:kern w:val="2"/>
                <w:sz w:val="24"/>
                <w:szCs w:val="24"/>
                <w:lang w:val="en-US" w:eastAsia="zh-CN" w:bidi="ar-SA"/>
              </w:rPr>
              <w:t>目</w:t>
            </w:r>
            <w:r>
              <w:rPr>
                <w:rFonts w:hint="eastAsia" w:ascii="宋体" w:hAnsi="宋体" w:eastAsia="宋体" w:cs="宋体"/>
                <w:b w:val="0"/>
                <w:color w:val="auto"/>
                <w:sz w:val="24"/>
                <w:szCs w:val="24"/>
                <w:lang w:val="en-US" w:eastAsia="zh-CN"/>
              </w:rPr>
              <w:t>概况:</w:t>
            </w:r>
            <w:r>
              <w:rPr>
                <w:rFonts w:hint="eastAsia" w:ascii="宋体" w:hAnsi="宋体" w:cs="宋体"/>
                <w:b w:val="0"/>
                <w:color w:val="auto"/>
                <w:sz w:val="24"/>
                <w:szCs w:val="24"/>
                <w:lang w:val="en-US" w:eastAsia="zh-CN"/>
              </w:rPr>
              <w:tab/>
            </w:r>
            <w:r>
              <w:rPr>
                <w:rFonts w:hint="eastAsia" w:ascii="宋体" w:hAnsi="宋体" w:cs="宋体"/>
                <w:b w:val="0"/>
                <w:color w:val="auto"/>
                <w:sz w:val="24"/>
                <w:szCs w:val="24"/>
                <w:lang w:val="en-US" w:eastAsia="zh-CN"/>
              </w:rPr>
              <w:t>正阳县彭桥乡人民政府2025年河南省农村公益事业财政奖补彭桥村项目</w:t>
            </w:r>
            <w:r>
              <w:rPr>
                <w:rFonts w:hint="eastAsia" w:ascii="宋体" w:hAnsi="宋体" w:eastAsia="宋体" w:cs="宋体"/>
                <w:b w:val="0"/>
                <w:color w:val="auto"/>
                <w:sz w:val="24"/>
                <w:szCs w:val="24"/>
              </w:rPr>
              <w:t>的</w:t>
            </w:r>
            <w:r>
              <w:rPr>
                <w:rFonts w:hint="eastAsia" w:ascii="宋体" w:hAnsi="宋体" w:cs="宋体"/>
                <w:color w:val="auto"/>
                <w:sz w:val="24"/>
              </w:rPr>
              <w:t>潜在供应商应在驻马店市公共资源电子交易平台获取谈判文件，并于202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1</w:t>
            </w:r>
            <w:r>
              <w:rPr>
                <w:rFonts w:hint="eastAsia" w:ascii="宋体" w:hAnsi="宋体" w:cs="宋体"/>
                <w:color w:val="auto"/>
                <w:sz w:val="24"/>
              </w:rPr>
              <w:t>月</w:t>
            </w:r>
            <w:r>
              <w:rPr>
                <w:rFonts w:hint="eastAsia" w:ascii="宋体" w:hAnsi="宋体" w:cs="宋体"/>
                <w:color w:val="auto"/>
                <w:sz w:val="24"/>
                <w:lang w:val="en-US" w:eastAsia="zh-CN"/>
              </w:rPr>
              <w:t>27</w:t>
            </w:r>
            <w:r>
              <w:rPr>
                <w:rFonts w:hint="eastAsia" w:ascii="宋体" w:hAnsi="宋体" w:cs="宋体"/>
                <w:color w:val="auto"/>
                <w:sz w:val="24"/>
              </w:rPr>
              <w:t>日</w:t>
            </w:r>
            <w:r>
              <w:rPr>
                <w:rFonts w:hint="eastAsia" w:ascii="宋体" w:hAnsi="宋体" w:cs="宋体"/>
                <w:color w:val="auto"/>
                <w:sz w:val="24"/>
                <w:lang w:val="en-US" w:eastAsia="zh-CN"/>
              </w:rPr>
              <w:t>09</w:t>
            </w:r>
            <w:r>
              <w:rPr>
                <w:rFonts w:hint="eastAsia" w:ascii="宋体" w:hAnsi="宋体" w:cs="宋体"/>
                <w:color w:val="auto"/>
                <w:sz w:val="24"/>
              </w:rPr>
              <w:t>点</w:t>
            </w:r>
            <w:r>
              <w:rPr>
                <w:rFonts w:hint="eastAsia" w:ascii="宋体" w:hAnsi="宋体" w:cs="宋体"/>
                <w:color w:val="auto"/>
                <w:sz w:val="24"/>
                <w:lang w:val="en-US" w:eastAsia="zh-CN"/>
              </w:rPr>
              <w:t>00</w:t>
            </w:r>
            <w:r>
              <w:rPr>
                <w:rFonts w:hint="eastAsia" w:ascii="宋体" w:hAnsi="宋体" w:cs="宋体"/>
                <w:color w:val="auto"/>
                <w:sz w:val="24"/>
              </w:rPr>
              <w:t>分（北京时间）前递交响应性文件。</w:t>
            </w:r>
          </w:p>
        </w:tc>
      </w:tr>
    </w:tbl>
    <w:p w14:paraId="1665985A">
      <w:pPr>
        <w:keepNext/>
        <w:keepLines w:val="0"/>
        <w:pageBreakBefore w:val="0"/>
        <w:widowControl w:val="0"/>
        <w:numPr>
          <w:ilvl w:val="0"/>
          <w:numId w:val="2"/>
        </w:numPr>
        <w:kinsoku/>
        <w:wordWrap/>
        <w:overflowPunct/>
        <w:topLinePunct w:val="0"/>
        <w:autoSpaceDE/>
        <w:autoSpaceDN/>
        <w:bidi w:val="0"/>
        <w:adjustRightInd/>
        <w:snapToGrid/>
        <w:spacing w:before="240" w:after="240" w:line="240" w:lineRule="atLeast"/>
        <w:jc w:val="both"/>
        <w:textAlignment w:val="auto"/>
        <w:outlineLvl w:val="1"/>
        <w:rPr>
          <w:rFonts w:hint="eastAsia" w:ascii="宋体" w:hAnsi="宋体" w:eastAsia="宋体" w:cs="宋体"/>
          <w:b/>
          <w:bCs w:val="0"/>
          <w:color w:val="auto"/>
          <w:kern w:val="2"/>
          <w:sz w:val="24"/>
          <w:szCs w:val="24"/>
          <w:shd w:val="clear" w:color="auto" w:fill="auto"/>
          <w:lang w:val="en-US" w:eastAsia="zh-CN" w:bidi="ar-SA"/>
        </w:rPr>
      </w:pPr>
      <w:r>
        <w:rPr>
          <w:rFonts w:hint="eastAsia" w:ascii="宋体" w:hAnsi="宋体" w:eastAsia="宋体" w:cs="宋体"/>
          <w:b/>
          <w:bCs w:val="0"/>
          <w:color w:val="auto"/>
          <w:kern w:val="2"/>
          <w:sz w:val="24"/>
          <w:szCs w:val="24"/>
          <w:shd w:val="clear" w:color="auto" w:fill="auto"/>
          <w:lang w:val="en-US" w:eastAsia="zh-CN" w:bidi="ar-SA"/>
        </w:rPr>
        <w:t>项目基本情况</w:t>
      </w:r>
      <w:bookmarkEnd w:id="0"/>
      <w:bookmarkEnd w:id="1"/>
      <w:bookmarkEnd w:id="2"/>
      <w:bookmarkEnd w:id="3"/>
    </w:p>
    <w:p w14:paraId="51CA5C25">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1、项目编号：</w:t>
      </w:r>
      <w:r>
        <w:rPr>
          <w:rFonts w:hint="eastAsia" w:ascii="宋体" w:hAnsi="宋体" w:cs="宋体"/>
          <w:b w:val="0"/>
          <w:bCs w:val="0"/>
          <w:color w:val="auto"/>
          <w:kern w:val="0"/>
          <w:sz w:val="24"/>
          <w:szCs w:val="24"/>
          <w:shd w:val="clear" w:color="auto" w:fill="auto"/>
          <w:lang w:val="en-US" w:eastAsia="zh-CN" w:bidi="ar-SA"/>
        </w:rPr>
        <w:t>正阳竞谈-2026-1</w:t>
      </w:r>
      <w:r>
        <w:rPr>
          <w:rFonts w:hint="eastAsia" w:ascii="宋体" w:hAnsi="宋体" w:eastAsia="宋体" w:cs="宋体"/>
          <w:b w:val="0"/>
          <w:bCs w:val="0"/>
          <w:color w:val="auto"/>
          <w:kern w:val="0"/>
          <w:sz w:val="24"/>
          <w:szCs w:val="24"/>
          <w:shd w:val="clear" w:color="auto" w:fill="auto"/>
          <w:lang w:val="en-US" w:eastAsia="zh-CN" w:bidi="ar-SA"/>
        </w:rPr>
        <w:t>；</w:t>
      </w:r>
    </w:p>
    <w:p w14:paraId="12300911">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2、项目名称：</w:t>
      </w:r>
      <w:r>
        <w:rPr>
          <w:rFonts w:hint="eastAsia" w:ascii="宋体" w:hAnsi="宋体" w:cs="宋体"/>
          <w:b w:val="0"/>
          <w:color w:val="auto"/>
          <w:kern w:val="2"/>
          <w:sz w:val="24"/>
          <w:szCs w:val="24"/>
          <w:lang w:val="en-US" w:eastAsia="zh-CN" w:bidi="ar-SA"/>
        </w:rPr>
        <w:t>正阳县彭桥乡人民政府2025年河南省农村公益事业财政奖补彭桥村项目</w:t>
      </w:r>
      <w:r>
        <w:rPr>
          <w:rFonts w:hint="eastAsia" w:ascii="宋体" w:hAnsi="宋体" w:eastAsia="宋体" w:cs="宋体"/>
          <w:b w:val="0"/>
          <w:bCs w:val="0"/>
          <w:color w:val="auto"/>
          <w:kern w:val="0"/>
          <w:sz w:val="24"/>
          <w:szCs w:val="24"/>
          <w:shd w:val="clear" w:color="auto" w:fill="auto"/>
          <w:lang w:val="en-US" w:eastAsia="zh-CN" w:bidi="ar-SA"/>
        </w:rPr>
        <w:t>；</w:t>
      </w:r>
    </w:p>
    <w:p w14:paraId="3D713B0C">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3、采购方式：竞争性谈判；</w:t>
      </w:r>
    </w:p>
    <w:p w14:paraId="63C3B423">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4、预算金额：</w:t>
      </w:r>
      <w:r>
        <w:rPr>
          <w:rFonts w:hint="eastAsia" w:ascii="宋体" w:hAnsi="宋体" w:cs="宋体"/>
          <w:b w:val="0"/>
          <w:bCs w:val="0"/>
          <w:color w:val="auto"/>
          <w:kern w:val="0"/>
          <w:sz w:val="24"/>
          <w:szCs w:val="24"/>
          <w:shd w:val="clear" w:color="auto" w:fill="auto"/>
          <w:lang w:val="en-US" w:eastAsia="zh-CN" w:bidi="ar-SA"/>
        </w:rPr>
        <w:t>3000000.00</w:t>
      </w:r>
      <w:r>
        <w:rPr>
          <w:rFonts w:hint="eastAsia" w:ascii="宋体" w:hAnsi="宋体" w:eastAsia="宋体" w:cs="宋体"/>
          <w:b w:val="0"/>
          <w:bCs w:val="0"/>
          <w:color w:val="auto"/>
          <w:kern w:val="0"/>
          <w:sz w:val="24"/>
          <w:szCs w:val="24"/>
          <w:shd w:val="clear" w:color="auto" w:fill="auto"/>
          <w:lang w:val="en-US" w:eastAsia="zh-CN" w:bidi="ar-SA"/>
        </w:rPr>
        <w:t>元</w:t>
      </w:r>
    </w:p>
    <w:p w14:paraId="730DC215">
      <w:pPr>
        <w:rPr>
          <w:rFonts w:hint="default"/>
          <w:lang w:val="en-US" w:eastAsia="zh-CN"/>
        </w:rPr>
      </w:pPr>
      <w:r>
        <w:rPr>
          <w:rFonts w:hint="eastAsia" w:ascii="宋体" w:hAnsi="宋体" w:cs="宋体"/>
          <w:b w:val="0"/>
          <w:bCs w:val="0"/>
          <w:color w:val="auto"/>
          <w:kern w:val="0"/>
          <w:sz w:val="24"/>
          <w:szCs w:val="24"/>
          <w:shd w:val="clear" w:color="auto" w:fill="auto"/>
          <w:lang w:val="en-US" w:eastAsia="zh-CN"/>
        </w:rPr>
        <w:t xml:space="preserve">  最高限价：</w:t>
      </w:r>
      <w:r>
        <w:rPr>
          <w:rFonts w:hint="eastAsia" w:ascii="宋体" w:hAnsi="宋体" w:cs="宋体"/>
          <w:b w:val="0"/>
          <w:bCs w:val="0"/>
          <w:color w:val="auto"/>
          <w:kern w:val="0"/>
          <w:sz w:val="24"/>
          <w:szCs w:val="24"/>
          <w:shd w:val="clear" w:color="auto" w:fill="auto"/>
          <w:lang w:val="en-US" w:eastAsia="zh-CN" w:bidi="ar-SA"/>
        </w:rPr>
        <w:t>2996583.93</w:t>
      </w:r>
      <w:r>
        <w:rPr>
          <w:rFonts w:hint="eastAsia" w:ascii="宋体" w:hAnsi="宋体" w:cs="宋体"/>
          <w:b w:val="0"/>
          <w:bCs w:val="0"/>
          <w:color w:val="auto"/>
          <w:kern w:val="0"/>
          <w:sz w:val="24"/>
          <w:szCs w:val="24"/>
          <w:shd w:val="clear" w:color="auto" w:fill="auto"/>
          <w:lang w:val="en-US" w:eastAsia="zh-CN"/>
        </w:rPr>
        <w:t>元</w:t>
      </w:r>
    </w:p>
    <w:p w14:paraId="7AEF8C59">
      <w:pPr>
        <w:rPr>
          <w:rFonts w:hint="default"/>
          <w:lang w:val="en-US" w:eastAsia="zh-CN"/>
        </w:rPr>
      </w:pPr>
    </w:p>
    <w:tbl>
      <w:tblPr>
        <w:tblStyle w:val="13"/>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555"/>
        <w:gridCol w:w="2220"/>
        <w:gridCol w:w="1590"/>
        <w:gridCol w:w="1530"/>
        <w:gridCol w:w="1439"/>
        <w:gridCol w:w="1582"/>
      </w:tblGrid>
      <w:tr w14:paraId="605C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24" w:type="dxa"/>
            <w:noWrap w:val="0"/>
            <w:vAlign w:val="top"/>
          </w:tcPr>
          <w:p w14:paraId="6A193375">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序号</w:t>
            </w:r>
          </w:p>
        </w:tc>
        <w:tc>
          <w:tcPr>
            <w:tcW w:w="555" w:type="dxa"/>
            <w:noWrap w:val="0"/>
            <w:vAlign w:val="top"/>
          </w:tcPr>
          <w:p w14:paraId="73118F2F">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包号</w:t>
            </w:r>
          </w:p>
        </w:tc>
        <w:tc>
          <w:tcPr>
            <w:tcW w:w="2220" w:type="dxa"/>
            <w:noWrap w:val="0"/>
            <w:vAlign w:val="top"/>
          </w:tcPr>
          <w:p w14:paraId="11F749E1">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包名称</w:t>
            </w:r>
          </w:p>
        </w:tc>
        <w:tc>
          <w:tcPr>
            <w:tcW w:w="1590" w:type="dxa"/>
            <w:noWrap w:val="0"/>
            <w:vAlign w:val="top"/>
          </w:tcPr>
          <w:p w14:paraId="04E354C6">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包预算（元）</w:t>
            </w:r>
          </w:p>
        </w:tc>
        <w:tc>
          <w:tcPr>
            <w:tcW w:w="1530" w:type="dxa"/>
            <w:noWrap w:val="0"/>
            <w:vAlign w:val="top"/>
          </w:tcPr>
          <w:p w14:paraId="498D794D">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包最高限价（元）</w:t>
            </w:r>
          </w:p>
        </w:tc>
        <w:tc>
          <w:tcPr>
            <w:tcW w:w="1439" w:type="dxa"/>
            <w:noWrap w:val="0"/>
            <w:vAlign w:val="top"/>
          </w:tcPr>
          <w:p w14:paraId="15D1E5BD">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eastAsia" w:ascii="宋体" w:hAnsi="宋体" w:eastAsia="宋体" w:cs="宋体"/>
                <w:b w:val="0"/>
                <w:color w:val="auto"/>
                <w:kern w:val="2"/>
                <w:sz w:val="24"/>
                <w:szCs w:val="24"/>
                <w:lang w:val="en-US" w:eastAsia="zh-CN" w:bidi="ar-SA"/>
              </w:rPr>
            </w:pPr>
            <w:r>
              <w:rPr>
                <w:rFonts w:hint="eastAsia" w:ascii="Arial" w:hAnsi="Arial" w:eastAsia="宋体" w:cs="宋体"/>
                <w:b w:val="0"/>
                <w:bCs w:val="0"/>
                <w:color w:val="auto"/>
                <w:kern w:val="0"/>
                <w:sz w:val="24"/>
                <w:szCs w:val="24"/>
                <w:shd w:val="clear" w:color="auto" w:fill="auto"/>
                <w:lang w:val="en-US" w:eastAsia="zh-CN" w:bidi="ar-SA"/>
              </w:rPr>
              <w:t>是否专门面向中小企业</w:t>
            </w:r>
          </w:p>
        </w:tc>
        <w:tc>
          <w:tcPr>
            <w:tcW w:w="1582" w:type="dxa"/>
            <w:noWrap w:val="0"/>
            <w:vAlign w:val="top"/>
          </w:tcPr>
          <w:p w14:paraId="2D68E2A0">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center"/>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采购预留金额（元）</w:t>
            </w:r>
          </w:p>
        </w:tc>
      </w:tr>
      <w:tr w14:paraId="2E77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624" w:type="dxa"/>
            <w:noWrap w:val="0"/>
            <w:vAlign w:val="top"/>
          </w:tcPr>
          <w:p w14:paraId="4C0B9B58">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0" w:firstLineChars="100"/>
              <w:jc w:val="both"/>
              <w:textAlignment w:val="auto"/>
              <w:outlineLvl w:val="1"/>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1</w:t>
            </w:r>
          </w:p>
        </w:tc>
        <w:tc>
          <w:tcPr>
            <w:tcW w:w="555" w:type="dxa"/>
            <w:noWrap w:val="0"/>
            <w:vAlign w:val="top"/>
          </w:tcPr>
          <w:p w14:paraId="6632DE46">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both"/>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cs="宋体"/>
                <w:b w:val="0"/>
                <w:color w:val="auto"/>
                <w:kern w:val="2"/>
                <w:sz w:val="24"/>
                <w:szCs w:val="24"/>
                <w:lang w:val="en-US" w:eastAsia="zh-CN" w:bidi="ar-SA"/>
              </w:rPr>
              <w:t>/</w:t>
            </w:r>
          </w:p>
        </w:tc>
        <w:tc>
          <w:tcPr>
            <w:tcW w:w="2220" w:type="dxa"/>
            <w:noWrap w:val="0"/>
            <w:vAlign w:val="top"/>
          </w:tcPr>
          <w:p w14:paraId="52783D0C">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jc w:val="both"/>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cs="宋体"/>
                <w:b w:val="0"/>
                <w:color w:val="auto"/>
                <w:kern w:val="2"/>
                <w:sz w:val="24"/>
                <w:szCs w:val="24"/>
                <w:lang w:val="en-US" w:eastAsia="zh-CN" w:bidi="ar-SA"/>
              </w:rPr>
              <w:tab/>
            </w:r>
            <w:r>
              <w:rPr>
                <w:rFonts w:hint="eastAsia" w:ascii="宋体" w:hAnsi="宋体" w:cs="宋体"/>
                <w:b w:val="0"/>
                <w:color w:val="auto"/>
                <w:kern w:val="2"/>
                <w:sz w:val="24"/>
                <w:szCs w:val="24"/>
                <w:lang w:val="en-US" w:eastAsia="zh-CN" w:bidi="ar-SA"/>
              </w:rPr>
              <w:t>正阳县彭桥乡人民政府2025年河南省农村公益事业财政奖补彭桥村项目</w:t>
            </w:r>
          </w:p>
        </w:tc>
        <w:tc>
          <w:tcPr>
            <w:tcW w:w="1590" w:type="dxa"/>
            <w:noWrap w:val="0"/>
            <w:vAlign w:val="top"/>
          </w:tcPr>
          <w:p w14:paraId="19FE5B0C">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0" w:leftChars="0" w:firstLine="0" w:firstLineChars="0"/>
              <w:jc w:val="both"/>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cs="宋体"/>
                <w:b w:val="0"/>
                <w:bCs w:val="0"/>
                <w:color w:val="auto"/>
                <w:kern w:val="0"/>
                <w:sz w:val="24"/>
                <w:szCs w:val="24"/>
                <w:shd w:val="clear" w:color="auto" w:fill="auto"/>
                <w:lang w:val="en-US" w:eastAsia="zh-CN" w:bidi="ar-SA"/>
              </w:rPr>
              <w:t>3000000.00</w:t>
            </w:r>
          </w:p>
        </w:tc>
        <w:tc>
          <w:tcPr>
            <w:tcW w:w="1530" w:type="dxa"/>
            <w:noWrap w:val="0"/>
            <w:vAlign w:val="top"/>
          </w:tcPr>
          <w:p w14:paraId="75ACC205">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0" w:leftChars="0" w:firstLine="0" w:firstLineChars="0"/>
              <w:jc w:val="both"/>
              <w:textAlignment w:val="auto"/>
              <w:outlineLvl w:val="1"/>
              <w:rPr>
                <w:rFonts w:hint="default" w:ascii="宋体" w:hAnsi="宋体" w:eastAsia="宋体" w:cs="宋体"/>
                <w:b w:val="0"/>
                <w:color w:val="auto"/>
                <w:kern w:val="2"/>
                <w:sz w:val="24"/>
                <w:szCs w:val="24"/>
                <w:lang w:val="en-US" w:eastAsia="zh-CN" w:bidi="ar-SA"/>
              </w:rPr>
            </w:pPr>
            <w:r>
              <w:rPr>
                <w:rFonts w:hint="eastAsia" w:ascii="宋体" w:hAnsi="宋体" w:cs="宋体"/>
                <w:b w:val="0"/>
                <w:bCs w:val="0"/>
                <w:color w:val="auto"/>
                <w:kern w:val="0"/>
                <w:sz w:val="24"/>
                <w:szCs w:val="24"/>
                <w:shd w:val="clear" w:color="auto" w:fill="auto"/>
                <w:lang w:val="en-US" w:eastAsia="zh-CN" w:bidi="ar-SA"/>
              </w:rPr>
              <w:t>2996583.93</w:t>
            </w:r>
          </w:p>
        </w:tc>
        <w:tc>
          <w:tcPr>
            <w:tcW w:w="1439" w:type="dxa"/>
            <w:noWrap w:val="0"/>
            <w:vAlign w:val="top"/>
          </w:tcPr>
          <w:p w14:paraId="39D72E0F">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0" w:leftChars="0" w:firstLine="0" w:firstLineChars="0"/>
              <w:jc w:val="both"/>
              <w:textAlignment w:val="auto"/>
              <w:outlineLvl w:val="1"/>
              <w:rPr>
                <w:rFonts w:hint="default"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是</w:t>
            </w:r>
          </w:p>
        </w:tc>
        <w:tc>
          <w:tcPr>
            <w:tcW w:w="1582" w:type="dxa"/>
            <w:noWrap w:val="0"/>
            <w:vAlign w:val="top"/>
          </w:tcPr>
          <w:p w14:paraId="065DC23C">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0" w:leftChars="0" w:firstLine="0" w:firstLineChars="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cs="宋体"/>
                <w:b w:val="0"/>
                <w:bCs w:val="0"/>
                <w:color w:val="auto"/>
                <w:kern w:val="0"/>
                <w:sz w:val="24"/>
                <w:szCs w:val="24"/>
                <w:shd w:val="clear" w:color="auto" w:fill="auto"/>
                <w:lang w:val="en-US" w:eastAsia="zh-CN" w:bidi="ar-SA"/>
              </w:rPr>
              <w:t>3000000.00</w:t>
            </w:r>
          </w:p>
        </w:tc>
      </w:tr>
    </w:tbl>
    <w:p w14:paraId="307E2F58">
      <w:pPr>
        <w:pStyle w:val="12"/>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bCs w:val="0"/>
          <w:color w:val="auto"/>
          <w:kern w:val="0"/>
          <w:sz w:val="24"/>
          <w:szCs w:val="24"/>
          <w:shd w:val="clear" w:color="auto" w:fill="auto"/>
          <w:lang w:val="en-US" w:eastAsia="zh-CN" w:bidi="ar-SA"/>
        </w:rPr>
      </w:pPr>
      <w:r>
        <w:rPr>
          <w:rFonts w:hint="eastAsia" w:eastAsia="宋体" w:cs="宋体"/>
          <w:b w:val="0"/>
          <w:bCs w:val="0"/>
          <w:color w:val="auto"/>
          <w:kern w:val="0"/>
          <w:sz w:val="24"/>
          <w:szCs w:val="24"/>
          <w:shd w:val="clear" w:color="auto" w:fill="auto"/>
          <w:lang w:val="en-US" w:eastAsia="zh-CN"/>
        </w:rPr>
        <w:t>5</w:t>
      </w:r>
      <w:r>
        <w:rPr>
          <w:rFonts w:hint="eastAsia" w:ascii="宋体" w:hAnsi="宋体" w:eastAsia="宋体" w:cs="宋体"/>
          <w:b w:val="0"/>
          <w:bCs w:val="0"/>
          <w:color w:val="auto"/>
          <w:kern w:val="0"/>
          <w:sz w:val="24"/>
          <w:szCs w:val="24"/>
          <w:shd w:val="clear" w:color="auto" w:fill="auto"/>
          <w:lang w:val="en-US" w:eastAsia="zh-CN"/>
        </w:rPr>
        <w:t>、</w:t>
      </w:r>
      <w:r>
        <w:rPr>
          <w:rFonts w:hint="eastAsia" w:ascii="宋体" w:hAnsi="宋体" w:eastAsia="宋体" w:cs="宋体"/>
          <w:b w:val="0"/>
          <w:bCs w:val="0"/>
          <w:color w:val="auto"/>
          <w:kern w:val="0"/>
          <w:sz w:val="24"/>
          <w:szCs w:val="24"/>
          <w:shd w:val="clear" w:color="auto" w:fill="auto"/>
          <w:lang w:eastAsia="zh-CN"/>
        </w:rPr>
        <w:t>采购需求：</w:t>
      </w:r>
      <w:r>
        <w:rPr>
          <w:rFonts w:hint="eastAsia" w:cs="宋体"/>
          <w:b w:val="0"/>
          <w:color w:val="auto"/>
          <w:sz w:val="24"/>
          <w:szCs w:val="24"/>
          <w:lang w:val="en-US" w:eastAsia="zh-CN"/>
        </w:rPr>
        <w:t>正阳县彭桥乡人民政府2025年河南省农村公益事业财政奖补彭桥村项目</w:t>
      </w:r>
      <w:r>
        <w:rPr>
          <w:rFonts w:hint="eastAsia" w:ascii="宋体" w:hAnsi="宋体" w:eastAsia="宋体" w:cs="宋体"/>
          <w:b w:val="0"/>
          <w:color w:val="auto"/>
          <w:sz w:val="24"/>
          <w:szCs w:val="24"/>
          <w:lang w:val="en-US" w:eastAsia="zh-CN"/>
        </w:rPr>
        <w:t>，详见采购文件第二章采购需求；</w:t>
      </w:r>
    </w:p>
    <w:p w14:paraId="2EDE9C09">
      <w:pPr>
        <w:keepNext/>
        <w:keepLines w:val="0"/>
        <w:pageBreakBefore w:val="0"/>
        <w:widowControl w:val="0"/>
        <w:numPr>
          <w:ilvl w:val="1"/>
          <w:numId w:val="0"/>
        </w:numPr>
        <w:kinsoku/>
        <w:wordWrap/>
        <w:overflowPunct/>
        <w:topLinePunct w:val="0"/>
        <w:autoSpaceDE/>
        <w:autoSpaceDN/>
        <w:bidi w:val="0"/>
        <w:adjustRightInd/>
        <w:snapToGrid/>
        <w:spacing w:before="240" w:after="240" w:line="240" w:lineRule="atLeast"/>
        <w:ind w:leftChars="100"/>
        <w:jc w:val="both"/>
        <w:textAlignment w:val="auto"/>
        <w:outlineLvl w:val="1"/>
        <w:rPr>
          <w:rFonts w:hint="eastAsia" w:ascii="宋体" w:hAnsi="宋体" w:eastAsia="宋体" w:cs="宋体"/>
          <w:b w:val="0"/>
          <w:bCs w:val="0"/>
          <w:color w:val="auto"/>
          <w:kern w:val="0"/>
          <w:sz w:val="24"/>
          <w:szCs w:val="24"/>
          <w:shd w:val="clear" w:color="auto" w:fill="auto"/>
          <w:lang w:val="en-US" w:eastAsia="zh-CN" w:bidi="ar-SA"/>
        </w:rPr>
      </w:pPr>
      <w:r>
        <w:rPr>
          <w:rFonts w:hint="eastAsia" w:ascii="宋体" w:hAnsi="宋体" w:eastAsia="宋体" w:cs="宋体"/>
          <w:b w:val="0"/>
          <w:bCs w:val="0"/>
          <w:color w:val="auto"/>
          <w:kern w:val="0"/>
          <w:sz w:val="24"/>
          <w:szCs w:val="24"/>
          <w:shd w:val="clear" w:color="auto" w:fill="auto"/>
          <w:lang w:val="en-US" w:eastAsia="zh-CN" w:bidi="ar-SA"/>
        </w:rPr>
        <w:t>6、合同履行期限：</w:t>
      </w:r>
      <w:r>
        <w:rPr>
          <w:rFonts w:hint="eastAsia" w:ascii="宋体" w:hAnsi="宋体" w:eastAsia="宋体" w:cs="宋体"/>
          <w:color w:val="auto"/>
          <w:kern w:val="0"/>
          <w:sz w:val="24"/>
          <w:szCs w:val="24"/>
          <w:lang w:val="en-US" w:eastAsia="zh-CN" w:bidi="ar-SA"/>
        </w:rPr>
        <w:t>合同签订后</w:t>
      </w:r>
      <w:r>
        <w:rPr>
          <w:rFonts w:hint="eastAsia" w:ascii="宋体" w:hAnsi="宋体" w:cs="宋体"/>
          <w:color w:val="auto"/>
          <w:kern w:val="0"/>
          <w:sz w:val="24"/>
          <w:szCs w:val="24"/>
          <w:lang w:val="en-US" w:eastAsia="zh-CN" w:bidi="ar-SA"/>
        </w:rPr>
        <w:t>6</w:t>
      </w:r>
      <w:r>
        <w:rPr>
          <w:rFonts w:hint="eastAsia" w:ascii="宋体" w:hAnsi="宋体" w:eastAsia="宋体" w:cs="宋体"/>
          <w:color w:val="auto"/>
          <w:kern w:val="0"/>
          <w:sz w:val="24"/>
          <w:szCs w:val="24"/>
          <w:lang w:val="en-US" w:eastAsia="zh-CN" w:bidi="ar-SA"/>
        </w:rPr>
        <w:t>0日内；</w:t>
      </w:r>
    </w:p>
    <w:p w14:paraId="4CDAD05E">
      <w:pPr>
        <w:ind w:firstLine="240" w:firstLineChars="100"/>
        <w:rPr>
          <w:rFonts w:hint="eastAsia"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7、本项目是否接受联合体投标：否；</w:t>
      </w:r>
    </w:p>
    <w:p w14:paraId="25402FF7">
      <w:pPr>
        <w:rPr>
          <w:rFonts w:hint="eastAsia"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 xml:space="preserve">  8、是否接受进口产品：否。  </w:t>
      </w:r>
    </w:p>
    <w:p w14:paraId="4E1D8B13">
      <w:pPr>
        <w:pStyle w:val="2"/>
        <w:rPr>
          <w:rFonts w:hint="default"/>
          <w:lang w:val="en-US" w:eastAsia="zh-CN"/>
        </w:rPr>
      </w:pPr>
      <w:r>
        <w:rPr>
          <w:rFonts w:hint="eastAsia" w:eastAsia="宋体" w:cs="宋体"/>
          <w:b w:val="0"/>
          <w:bCs w:val="0"/>
          <w:color w:val="auto"/>
          <w:kern w:val="0"/>
          <w:sz w:val="24"/>
          <w:szCs w:val="24"/>
          <w:shd w:val="clear" w:color="auto" w:fill="auto"/>
          <w:lang w:val="en-US" w:eastAsia="zh-CN"/>
        </w:rPr>
        <w:t xml:space="preserve">  9、是否专门面向中小企业：是</w:t>
      </w:r>
    </w:p>
    <w:p w14:paraId="10D5CA5D">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leftChars="0"/>
        <w:jc w:val="both"/>
        <w:textAlignment w:val="auto"/>
        <w:outlineLvl w:val="1"/>
        <w:rPr>
          <w:rFonts w:hint="eastAsia" w:ascii="宋体" w:hAnsi="宋体" w:eastAsia="宋体" w:cs="宋体"/>
          <w:b w:val="0"/>
          <w:color w:val="auto"/>
          <w:kern w:val="2"/>
          <w:sz w:val="24"/>
          <w:szCs w:val="24"/>
          <w:shd w:val="clear" w:color="auto" w:fill="auto"/>
          <w:lang w:val="en-US" w:eastAsia="zh-CN" w:bidi="ar-SA"/>
        </w:rPr>
      </w:pPr>
      <w:bookmarkStart w:id="4" w:name="_Toc28359013"/>
      <w:bookmarkStart w:id="5" w:name="_Toc35393630"/>
      <w:bookmarkStart w:id="6" w:name="_Toc28359090"/>
      <w:bookmarkStart w:id="7" w:name="_Toc35393799"/>
      <w:bookmarkStart w:id="8" w:name="_Toc28359091"/>
      <w:bookmarkStart w:id="9" w:name="_Toc28359014"/>
      <w:r>
        <w:rPr>
          <w:rFonts w:hint="eastAsia" w:ascii="宋体" w:hAnsi="宋体" w:eastAsia="宋体" w:cs="宋体"/>
          <w:b/>
          <w:bCs w:val="0"/>
          <w:color w:val="auto"/>
          <w:kern w:val="2"/>
          <w:sz w:val="24"/>
          <w:szCs w:val="24"/>
          <w:shd w:val="clear" w:color="auto" w:fill="auto"/>
          <w:lang w:val="en-US" w:eastAsia="zh-CN" w:bidi="ar-SA"/>
        </w:rPr>
        <w:t>二、供应商的资格要求</w:t>
      </w:r>
      <w:r>
        <w:rPr>
          <w:rFonts w:hint="eastAsia" w:ascii="宋体" w:hAnsi="宋体" w:eastAsia="宋体" w:cs="宋体"/>
          <w:b w:val="0"/>
          <w:color w:val="auto"/>
          <w:kern w:val="2"/>
          <w:sz w:val="24"/>
          <w:szCs w:val="24"/>
          <w:shd w:val="clear" w:color="auto" w:fill="auto"/>
          <w:lang w:val="en-US" w:eastAsia="zh-CN" w:bidi="ar-SA"/>
        </w:rPr>
        <w:t>：</w:t>
      </w:r>
      <w:bookmarkEnd w:id="4"/>
      <w:bookmarkEnd w:id="5"/>
      <w:bookmarkEnd w:id="6"/>
      <w:bookmarkEnd w:id="7"/>
    </w:p>
    <w:bookmarkEnd w:id="8"/>
    <w:bookmarkEnd w:id="9"/>
    <w:p w14:paraId="7D7F8C82">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right="0" w:firstLine="240" w:firstLineChars="100"/>
        <w:jc w:val="left"/>
        <w:textAlignment w:val="auto"/>
        <w:rPr>
          <w:rFonts w:ascii="Times New Roman" w:hAnsi="Times New Roman" w:eastAsia="宋体" w:cs="Times New Roman"/>
          <w:color w:val="auto"/>
        </w:rPr>
      </w:pPr>
      <w:r>
        <w:rPr>
          <w:rFonts w:hint="eastAsia" w:ascii="宋体" w:hAnsi="宋体" w:eastAsia="宋体" w:cs="宋体"/>
          <w:color w:val="auto"/>
          <w:kern w:val="2"/>
          <w:sz w:val="24"/>
          <w:szCs w:val="24"/>
          <w:shd w:val="clear" w:color="auto" w:fill="FFFFFF"/>
          <w:lang w:val="en-US" w:eastAsia="zh-CN" w:bidi="ar"/>
        </w:rPr>
        <w:t>1、满足《中华人民共和国政府采购法》第二十二条规定；</w:t>
      </w:r>
    </w:p>
    <w:p w14:paraId="71F175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240" w:firstLineChars="100"/>
        <w:jc w:val="both"/>
        <w:textAlignment w:val="auto"/>
        <w:rPr>
          <w:rFonts w:hint="eastAsia" w:ascii="宋体" w:hAnsi="宋体" w:eastAsia="宋体" w:cs="宋体"/>
          <w:color w:val="auto"/>
          <w:kern w:val="0"/>
          <w:sz w:val="24"/>
          <w:szCs w:val="24"/>
          <w:shd w:val="clear" w:color="auto" w:fill="FFFFFF"/>
          <w:lang w:val="en-US" w:eastAsia="zh-CN" w:bidi="ar"/>
        </w:rPr>
      </w:pPr>
      <w:r>
        <w:rPr>
          <w:rFonts w:hint="eastAsia" w:ascii="宋体" w:hAnsi="宋体" w:eastAsia="宋体" w:cs="宋体"/>
          <w:color w:val="auto"/>
          <w:kern w:val="2"/>
          <w:sz w:val="24"/>
          <w:szCs w:val="24"/>
          <w:shd w:val="clear" w:color="auto" w:fill="FFFFFF"/>
          <w:lang w:val="en-US" w:eastAsia="zh-CN" w:bidi="ar"/>
        </w:rPr>
        <w:t>2、</w:t>
      </w:r>
      <w:r>
        <w:rPr>
          <w:rFonts w:hint="eastAsia" w:ascii="宋体" w:hAnsi="宋体" w:eastAsia="宋体" w:cs="宋体"/>
          <w:color w:val="auto"/>
          <w:kern w:val="0"/>
          <w:sz w:val="24"/>
          <w:szCs w:val="24"/>
          <w:shd w:val="clear" w:color="auto" w:fill="FFFFFF"/>
          <w:lang w:val="en-US" w:eastAsia="zh-CN" w:bidi="ar"/>
        </w:rPr>
        <w:t>落实政府采购政策需满足的资格要求：《政府采购促进中小企业发展管理办法》(财库〔2020〕46号)、关于印发中小企业划型标准规定的通知(工信部联企业【2011】300号)、《关于增进残疾人就业政府采购政策的通知》(财库【2017】141号)、</w:t>
      </w:r>
      <w:r>
        <w:rPr>
          <w:rFonts w:hint="eastAsia" w:ascii="宋体" w:hAnsi="宋体" w:eastAsia="宋体" w:cs="Times New Roman"/>
          <w:color w:val="auto"/>
          <w:kern w:val="0"/>
          <w:sz w:val="24"/>
        </w:rPr>
        <w:t>《政府采购支持监狱企业发展有关问题的通知》（财库〔2014〕68号）</w:t>
      </w:r>
      <w:r>
        <w:rPr>
          <w:rFonts w:hint="eastAsia" w:ascii="宋体" w:hAnsi="宋体" w:eastAsia="宋体" w:cs="Times New Roman"/>
          <w:color w:val="auto"/>
          <w:kern w:val="0"/>
          <w:sz w:val="24"/>
          <w:lang w:eastAsia="zh-CN"/>
        </w:rPr>
        <w:t>、</w:t>
      </w:r>
      <w:r>
        <w:rPr>
          <w:rFonts w:hint="eastAsia" w:ascii="宋体" w:hAnsi="宋体" w:eastAsia="宋体" w:cs="宋体"/>
          <w:color w:val="auto"/>
          <w:kern w:val="0"/>
          <w:sz w:val="24"/>
          <w:szCs w:val="24"/>
          <w:shd w:val="clear" w:color="auto" w:fill="FFFFFF"/>
          <w:lang w:val="en-US" w:eastAsia="zh-CN" w:bidi="ar"/>
        </w:rPr>
        <w:t>《关于进一步加大政府采购支持中小企业力度的通知》（财库〔2022〕19号）等；</w:t>
      </w:r>
    </w:p>
    <w:p w14:paraId="5E4E376B">
      <w:pPr>
        <w:keepNext w:val="0"/>
        <w:keepLines w:val="0"/>
        <w:widowControl/>
        <w:suppressLineNumbers w:val="0"/>
        <w:spacing w:before="0" w:beforeAutospacing="0" w:after="0" w:afterAutospacing="0" w:line="360" w:lineRule="auto"/>
        <w:ind w:right="0" w:firstLine="240" w:firstLineChars="100"/>
        <w:jc w:val="left"/>
        <w:rPr>
          <w:rFonts w:ascii="Times New Roman" w:hAnsi="Times New Roman" w:eastAsia="宋体" w:cs="Times New Roman"/>
          <w:color w:val="auto"/>
        </w:rPr>
      </w:pPr>
      <w:r>
        <w:rPr>
          <w:rFonts w:hint="eastAsia" w:ascii="宋体" w:hAnsi="宋体" w:eastAsia="宋体" w:cs="宋体"/>
          <w:color w:val="auto"/>
          <w:kern w:val="2"/>
          <w:sz w:val="24"/>
          <w:szCs w:val="24"/>
          <w:shd w:val="clear" w:color="auto" w:fill="FFFFFF"/>
          <w:lang w:val="en-US" w:eastAsia="zh-CN" w:bidi="ar"/>
        </w:rPr>
        <w:t>3、本项目的特定资格要求：</w:t>
      </w:r>
    </w:p>
    <w:p w14:paraId="2715B635">
      <w:pPr>
        <w:keepNext w:val="0"/>
        <w:keepLines w:val="0"/>
        <w:widowControl/>
        <w:suppressLineNumbers w:val="0"/>
        <w:spacing w:before="0" w:beforeAutospacing="0" w:after="0" w:afterAutospacing="0" w:line="440" w:lineRule="atLeast"/>
        <w:ind w:right="0" w:firstLine="480" w:firstLineChars="200"/>
        <w:jc w:val="left"/>
        <w:rPr>
          <w:rFonts w:hint="eastAsia" w:ascii="宋体" w:hAnsi="宋体" w:eastAsia="宋体" w:cs="宋体"/>
          <w:color w:val="auto"/>
          <w:kern w:val="2"/>
          <w:sz w:val="24"/>
          <w:szCs w:val="24"/>
          <w:shd w:val="clear" w:color="auto" w:fill="FFFFFF"/>
          <w:lang w:val="en-US" w:eastAsia="zh-CN" w:bidi="ar"/>
        </w:rPr>
      </w:pPr>
      <w:r>
        <w:rPr>
          <w:rFonts w:hint="eastAsia" w:ascii="宋体" w:hAnsi="宋体" w:eastAsia="宋体" w:cs="宋体"/>
          <w:color w:val="auto"/>
          <w:kern w:val="2"/>
          <w:sz w:val="24"/>
          <w:szCs w:val="24"/>
          <w:shd w:val="clear" w:color="auto" w:fill="FFFFFF"/>
          <w:lang w:val="en-US" w:eastAsia="zh-CN" w:bidi="ar"/>
        </w:rPr>
        <w:t>供应商须具有建设主管部门核发的</w:t>
      </w:r>
      <w:r>
        <w:rPr>
          <w:rFonts w:hint="eastAsia" w:ascii="宋体" w:hAnsi="宋体" w:cs="宋体"/>
          <w:color w:val="auto"/>
          <w:kern w:val="2"/>
          <w:sz w:val="24"/>
          <w:szCs w:val="24"/>
          <w:shd w:val="clear" w:color="auto" w:fill="FFFFFF"/>
          <w:lang w:val="en-US" w:eastAsia="zh-CN" w:bidi="ar"/>
        </w:rPr>
        <w:t>市政公用</w:t>
      </w:r>
      <w:r>
        <w:rPr>
          <w:rFonts w:hint="eastAsia" w:ascii="宋体" w:hAnsi="宋体" w:eastAsia="宋体" w:cs="宋体"/>
          <w:color w:val="auto"/>
          <w:kern w:val="2"/>
          <w:sz w:val="24"/>
          <w:szCs w:val="24"/>
          <w:shd w:val="clear" w:color="auto" w:fill="FFFFFF"/>
          <w:lang w:val="en-US" w:eastAsia="zh-CN" w:bidi="ar"/>
        </w:rPr>
        <w:t>工程施工总承包贰级及以上资质，且具有有效的安全生产许可证。拟任项目经理须具有有效的</w:t>
      </w:r>
      <w:r>
        <w:rPr>
          <w:rFonts w:hint="eastAsia" w:ascii="宋体" w:hAnsi="宋体" w:cs="宋体"/>
          <w:color w:val="auto"/>
          <w:kern w:val="2"/>
          <w:sz w:val="24"/>
          <w:szCs w:val="24"/>
          <w:shd w:val="clear" w:color="auto" w:fill="FFFFFF"/>
          <w:lang w:val="en-US" w:eastAsia="zh-CN" w:bidi="ar"/>
        </w:rPr>
        <w:t>相关</w:t>
      </w:r>
      <w:r>
        <w:rPr>
          <w:rFonts w:hint="eastAsia" w:ascii="宋体" w:hAnsi="宋体" w:eastAsia="宋体" w:cs="宋体"/>
          <w:color w:val="auto"/>
          <w:kern w:val="2"/>
          <w:sz w:val="24"/>
          <w:szCs w:val="24"/>
          <w:shd w:val="clear" w:color="auto" w:fill="FFFFFF"/>
          <w:lang w:val="en-US" w:eastAsia="zh-CN" w:bidi="ar"/>
        </w:rPr>
        <w:t>专业贰级及以上注册建造师资格（不含临时），具备有效的安全生产考核合格证，提供项目经理无在建承诺书、劳动合同及社保个人权益记录单；拟任本项目技术负责人具有相关专业中级或以上工程技术职称，提供技术负责人劳动合同及社保个人权益记录单。</w:t>
      </w:r>
    </w:p>
    <w:p w14:paraId="2B9E759E">
      <w:pPr>
        <w:pStyle w:val="12"/>
        <w:widowControl/>
        <w:shd w:val="clear" w:color="auto" w:fill="FFFFFF"/>
        <w:spacing w:before="0" w:beforeAutospacing="0" w:after="0" w:afterAutospacing="0" w:line="460" w:lineRule="atLeast"/>
        <w:jc w:val="both"/>
        <w:rPr>
          <w:rFonts w:hint="eastAsia" w:cs="宋体"/>
          <w:b/>
          <w:bCs/>
          <w:color w:val="auto"/>
          <w:shd w:val="clear" w:color="auto" w:fill="FFFFFF"/>
          <w:lang w:eastAsia="zh-CN"/>
        </w:rPr>
      </w:pPr>
      <w:r>
        <w:rPr>
          <w:rFonts w:hint="eastAsia" w:cs="宋体"/>
          <w:b/>
          <w:bCs/>
          <w:color w:val="auto"/>
          <w:lang w:eastAsia="zh-CN"/>
        </w:rPr>
        <w:t>三</w:t>
      </w:r>
      <w:r>
        <w:rPr>
          <w:rFonts w:hint="eastAsia" w:ascii="宋体" w:hAnsi="宋体" w:cs="宋体"/>
          <w:b/>
          <w:bCs/>
          <w:color w:val="auto"/>
        </w:rPr>
        <w:t>.</w:t>
      </w:r>
      <w:r>
        <w:rPr>
          <w:rFonts w:hint="eastAsia" w:cs="宋体"/>
          <w:b/>
          <w:bCs/>
          <w:color w:val="auto"/>
          <w:shd w:val="clear" w:color="auto" w:fill="FFFFFF"/>
          <w:lang w:eastAsia="zh-CN"/>
        </w:rPr>
        <w:t>获取采购文件</w:t>
      </w:r>
    </w:p>
    <w:p w14:paraId="2C836BC8">
      <w:pPr>
        <w:pStyle w:val="12"/>
        <w:widowControl/>
        <w:shd w:val="clear" w:color="auto" w:fill="FFFFFF"/>
        <w:spacing w:before="0" w:beforeAutospacing="0" w:after="0" w:afterAutospacing="0" w:line="460" w:lineRule="atLeast"/>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rPr>
        <w:t>1.时间：202</w:t>
      </w:r>
      <w:r>
        <w:rPr>
          <w:rFonts w:hint="eastAsia" w:cs="宋体"/>
          <w:color w:val="auto"/>
          <w:sz w:val="24"/>
          <w:szCs w:val="24"/>
          <w:lang w:val="en-US" w:eastAsia="zh-CN"/>
        </w:rPr>
        <w:t>6</w:t>
      </w:r>
      <w:r>
        <w:rPr>
          <w:rFonts w:hint="eastAsia" w:ascii="宋体" w:hAnsi="宋体" w:eastAsia="宋体" w:cs="宋体"/>
          <w:color w:val="auto"/>
          <w:sz w:val="24"/>
          <w:szCs w:val="24"/>
        </w:rPr>
        <w:t>年</w:t>
      </w:r>
      <w:r>
        <w:rPr>
          <w:rFonts w:hint="eastAsia" w:cs="宋体"/>
          <w:color w:val="auto"/>
          <w:sz w:val="24"/>
          <w:szCs w:val="24"/>
          <w:lang w:val="en-US" w:eastAsia="zh-CN"/>
        </w:rPr>
        <w:t>1月22</w:t>
      </w:r>
      <w:r>
        <w:rPr>
          <w:rFonts w:hint="eastAsia" w:ascii="宋体" w:hAnsi="宋体" w:eastAsia="宋体" w:cs="宋体"/>
          <w:color w:val="auto"/>
          <w:sz w:val="24"/>
          <w:szCs w:val="24"/>
        </w:rPr>
        <w:t>日至 202</w:t>
      </w:r>
      <w:r>
        <w:rPr>
          <w:rFonts w:hint="eastAsia" w:cs="宋体"/>
          <w:color w:val="auto"/>
          <w:sz w:val="24"/>
          <w:szCs w:val="24"/>
          <w:lang w:val="en-US" w:eastAsia="zh-CN"/>
        </w:rPr>
        <w:t>6</w:t>
      </w:r>
      <w:r>
        <w:rPr>
          <w:rFonts w:hint="eastAsia" w:ascii="宋体" w:hAnsi="宋体" w:eastAsia="宋体" w:cs="宋体"/>
          <w:color w:val="auto"/>
          <w:sz w:val="24"/>
          <w:szCs w:val="24"/>
        </w:rPr>
        <w:t>年</w:t>
      </w:r>
      <w:r>
        <w:rPr>
          <w:rFonts w:hint="eastAsia" w:cs="宋体"/>
          <w:color w:val="auto"/>
          <w:sz w:val="24"/>
          <w:szCs w:val="24"/>
          <w:lang w:val="en-US" w:eastAsia="zh-CN"/>
        </w:rPr>
        <w:t>1</w:t>
      </w:r>
      <w:r>
        <w:rPr>
          <w:rFonts w:hint="eastAsia" w:ascii="宋体" w:hAnsi="宋体" w:eastAsia="宋体" w:cs="宋体"/>
          <w:color w:val="auto"/>
          <w:sz w:val="24"/>
          <w:szCs w:val="24"/>
        </w:rPr>
        <w:t>月</w:t>
      </w:r>
      <w:r>
        <w:rPr>
          <w:rFonts w:hint="eastAsia" w:cs="宋体"/>
          <w:color w:val="auto"/>
          <w:sz w:val="24"/>
          <w:szCs w:val="24"/>
          <w:lang w:val="en-US" w:eastAsia="zh-CN"/>
        </w:rPr>
        <w:t>26</w:t>
      </w:r>
      <w:r>
        <w:rPr>
          <w:rFonts w:hint="eastAsia" w:ascii="宋体" w:hAnsi="宋体" w:eastAsia="宋体" w:cs="宋体"/>
          <w:color w:val="auto"/>
          <w:sz w:val="24"/>
          <w:szCs w:val="24"/>
        </w:rPr>
        <w:t>日</w:t>
      </w:r>
      <w:r>
        <w:rPr>
          <w:rFonts w:hint="eastAsia" w:ascii="宋体" w:hAnsi="宋体" w:cs="宋体"/>
          <w:color w:val="auto"/>
          <w:sz w:val="24"/>
        </w:rPr>
        <w:t>，每天上午08:00至12:00，下午12:00至</w:t>
      </w:r>
      <w:r>
        <w:rPr>
          <w:rFonts w:hint="eastAsia" w:ascii="宋体" w:hAnsi="宋体" w:cs="宋体"/>
          <w:color w:val="auto"/>
          <w:sz w:val="24"/>
          <w:lang w:val="en-US" w:eastAsia="zh-CN"/>
        </w:rPr>
        <w:t>1</w:t>
      </w:r>
      <w:r>
        <w:rPr>
          <w:rFonts w:hint="eastAsia" w:cs="宋体"/>
          <w:color w:val="auto"/>
          <w:sz w:val="24"/>
          <w:lang w:val="en-US" w:eastAsia="zh-CN"/>
        </w:rPr>
        <w:t>7</w:t>
      </w:r>
      <w:r>
        <w:rPr>
          <w:rFonts w:hint="eastAsia" w:ascii="宋体" w:hAnsi="宋体" w:cs="宋体"/>
          <w:color w:val="auto"/>
          <w:sz w:val="24"/>
        </w:rPr>
        <w:t>:</w:t>
      </w:r>
      <w:r>
        <w:rPr>
          <w:rFonts w:hint="eastAsia" w:cs="宋体"/>
          <w:color w:val="auto"/>
          <w:sz w:val="24"/>
          <w:lang w:val="en-US" w:eastAsia="zh-CN"/>
        </w:rPr>
        <w:t>30</w:t>
      </w:r>
      <w:r>
        <w:rPr>
          <w:rFonts w:hint="eastAsia" w:ascii="宋体" w:hAnsi="宋体" w:cs="宋体"/>
          <w:color w:val="auto"/>
          <w:sz w:val="24"/>
        </w:rPr>
        <w:t>（北京时间，法定节假日除外。）</w:t>
      </w:r>
    </w:p>
    <w:p w14:paraId="73B60DBE">
      <w:pPr>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2.地点：驻马店市公共资源交易中心电子交易平台。  </w:t>
      </w:r>
    </w:p>
    <w:p w14:paraId="4AE3AC2F">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3.方式：</w:t>
      </w:r>
      <w:r>
        <w:rPr>
          <w:rFonts w:hint="eastAsia" w:ascii="宋体" w:hAnsi="宋体" w:eastAsia="宋体" w:cs="宋体"/>
          <w:color w:val="auto"/>
          <w:sz w:val="24"/>
          <w:szCs w:val="24"/>
          <w:lang w:eastAsia="zh-CN"/>
        </w:rPr>
        <w:t>网上下载。</w:t>
      </w:r>
    </w:p>
    <w:p w14:paraId="513B8CA7">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4.售价：0元</w:t>
      </w:r>
      <w:r>
        <w:rPr>
          <w:rFonts w:hint="eastAsia" w:ascii="宋体" w:hAnsi="宋体" w:eastAsia="宋体" w:cs="宋体"/>
          <w:color w:val="auto"/>
          <w:sz w:val="24"/>
          <w:szCs w:val="24"/>
          <w:lang w:eastAsia="zh-CN"/>
        </w:rPr>
        <w:t>。</w:t>
      </w:r>
    </w:p>
    <w:p w14:paraId="788CFC87">
      <w:pPr>
        <w:widowControl/>
        <w:shd w:val="clear" w:color="auto" w:fill="FFFFFF"/>
        <w:spacing w:line="360" w:lineRule="auto"/>
        <w:jc w:val="left"/>
        <w:rPr>
          <w:rFonts w:hint="eastAsia" w:ascii="宋体" w:hAnsi="宋体" w:eastAsia="宋体" w:cs="宋体"/>
          <w:b/>
          <w:bCs/>
          <w:color w:val="auto"/>
          <w:kern w:val="0"/>
          <w:sz w:val="24"/>
          <w:lang w:eastAsia="zh-CN"/>
        </w:rPr>
      </w:pPr>
      <w:r>
        <w:rPr>
          <w:rFonts w:hint="eastAsia" w:hAnsi="宋体" w:cs="宋体"/>
          <w:b/>
          <w:bCs w:val="0"/>
          <w:color w:val="auto"/>
          <w:sz w:val="24"/>
          <w:szCs w:val="24"/>
          <w:lang w:val="en-US" w:eastAsia="zh-CN" w:bidi="ar-SA"/>
        </w:rPr>
        <w:t>四、</w:t>
      </w:r>
      <w:r>
        <w:rPr>
          <w:rFonts w:hint="eastAsia" w:ascii="宋体" w:hAnsi="宋体" w:cs="宋体"/>
          <w:b/>
          <w:color w:val="auto"/>
          <w:kern w:val="0"/>
          <w:sz w:val="24"/>
        </w:rPr>
        <w:t>响应</w:t>
      </w:r>
      <w:r>
        <w:rPr>
          <w:rFonts w:hint="eastAsia" w:ascii="宋体" w:hAnsi="宋体" w:cs="宋体"/>
          <w:b/>
          <w:bCs/>
          <w:color w:val="auto"/>
          <w:kern w:val="0"/>
          <w:sz w:val="24"/>
        </w:rPr>
        <w:t>文件</w:t>
      </w:r>
      <w:r>
        <w:rPr>
          <w:rFonts w:hint="eastAsia" w:ascii="宋体" w:hAnsi="宋体" w:cs="宋体"/>
          <w:b/>
          <w:bCs/>
          <w:color w:val="auto"/>
          <w:kern w:val="0"/>
          <w:sz w:val="24"/>
          <w:lang w:eastAsia="zh-CN"/>
        </w:rPr>
        <w:t>提交</w:t>
      </w:r>
    </w:p>
    <w:p w14:paraId="0B9B4903">
      <w:pPr>
        <w:snapToGrid w:val="0"/>
        <w:spacing w:line="360" w:lineRule="auto"/>
        <w:ind w:left="239" w:leftChars="114" w:firstLine="240" w:firstLineChars="100"/>
        <w:rPr>
          <w:rFonts w:ascii="宋体" w:hAnsi="宋体" w:eastAsia="宋体" w:cs="宋体"/>
          <w:color w:val="auto"/>
          <w:sz w:val="24"/>
          <w:szCs w:val="24"/>
        </w:rPr>
      </w:pPr>
      <w:r>
        <w:rPr>
          <w:rFonts w:ascii="宋体" w:hAnsi="宋体" w:eastAsia="宋体" w:cs="宋体"/>
          <w:color w:val="auto"/>
          <w:sz w:val="24"/>
          <w:szCs w:val="24"/>
        </w:rPr>
        <w:t>1.</w:t>
      </w:r>
      <w:r>
        <w:rPr>
          <w:rFonts w:hint="eastAsia" w:ascii="宋体" w:hAnsi="宋体" w:cs="宋体"/>
          <w:color w:val="auto"/>
          <w:sz w:val="24"/>
          <w:szCs w:val="24"/>
          <w:lang w:eastAsia="zh-CN"/>
        </w:rPr>
        <w:t>截止</w:t>
      </w:r>
      <w:r>
        <w:rPr>
          <w:rFonts w:ascii="宋体" w:hAnsi="宋体" w:eastAsia="宋体" w:cs="宋体"/>
          <w:color w:val="auto"/>
          <w:sz w:val="24"/>
          <w:szCs w:val="24"/>
        </w:rPr>
        <w:t>时间：202</w:t>
      </w:r>
      <w:r>
        <w:rPr>
          <w:rFonts w:hint="eastAsia" w:ascii="宋体" w:hAnsi="宋体" w:cs="宋体"/>
          <w:color w:val="auto"/>
          <w:sz w:val="24"/>
          <w:szCs w:val="24"/>
          <w:lang w:val="en-US" w:eastAsia="zh-CN"/>
        </w:rPr>
        <w:t>6</w:t>
      </w:r>
      <w:r>
        <w:rPr>
          <w:rFonts w:ascii="宋体" w:hAnsi="宋体" w:eastAsia="宋体" w:cs="宋体"/>
          <w:color w:val="auto"/>
          <w:sz w:val="24"/>
          <w:szCs w:val="24"/>
        </w:rPr>
        <w:t>年</w:t>
      </w:r>
      <w:r>
        <w:rPr>
          <w:rFonts w:hint="eastAsia" w:ascii="宋体" w:hAnsi="宋体" w:cs="宋体"/>
          <w:color w:val="auto"/>
          <w:sz w:val="24"/>
          <w:szCs w:val="24"/>
          <w:lang w:val="en-US" w:eastAsia="zh-CN"/>
        </w:rPr>
        <w:t>1</w:t>
      </w:r>
      <w:r>
        <w:rPr>
          <w:rFonts w:ascii="宋体" w:hAnsi="宋体" w:eastAsia="宋体" w:cs="宋体"/>
          <w:color w:val="auto"/>
          <w:sz w:val="24"/>
          <w:szCs w:val="24"/>
        </w:rPr>
        <w:t>月</w:t>
      </w:r>
      <w:r>
        <w:rPr>
          <w:rFonts w:hint="eastAsia" w:ascii="宋体" w:hAnsi="宋体" w:cs="宋体"/>
          <w:color w:val="auto"/>
          <w:sz w:val="24"/>
          <w:szCs w:val="24"/>
          <w:lang w:val="en-US" w:eastAsia="zh-CN"/>
        </w:rPr>
        <w:t>27</w:t>
      </w:r>
      <w:r>
        <w:rPr>
          <w:rFonts w:ascii="宋体" w:hAnsi="宋体" w:eastAsia="宋体" w:cs="宋体"/>
          <w:color w:val="auto"/>
          <w:sz w:val="24"/>
          <w:szCs w:val="24"/>
        </w:rPr>
        <w:t>日</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9</w:t>
      </w:r>
      <w:r>
        <w:rPr>
          <w:rFonts w:ascii="宋体" w:hAnsi="宋体" w:eastAsia="宋体" w:cs="宋体"/>
          <w:color w:val="auto"/>
          <w:sz w:val="24"/>
          <w:szCs w:val="24"/>
        </w:rPr>
        <w:t>时</w:t>
      </w:r>
      <w:r>
        <w:rPr>
          <w:rFonts w:hint="eastAsia" w:ascii="宋体" w:hAnsi="宋体" w:cs="宋体"/>
          <w:color w:val="auto"/>
          <w:sz w:val="24"/>
          <w:szCs w:val="24"/>
          <w:lang w:val="en-US" w:eastAsia="zh-CN"/>
        </w:rPr>
        <w:t>00</w:t>
      </w:r>
      <w:r>
        <w:rPr>
          <w:rFonts w:ascii="宋体" w:hAnsi="宋体" w:eastAsia="宋体" w:cs="宋体"/>
          <w:color w:val="auto"/>
          <w:sz w:val="24"/>
          <w:szCs w:val="24"/>
        </w:rPr>
        <w:t>分（北京时间）</w:t>
      </w:r>
    </w:p>
    <w:p w14:paraId="2BEFBD6E">
      <w:pPr>
        <w:snapToGrid w:val="0"/>
        <w:spacing w:line="360" w:lineRule="auto"/>
        <w:ind w:firstLine="480" w:firstLineChars="200"/>
        <w:rPr>
          <w:rFonts w:hint="eastAsia" w:ascii="宋体" w:hAnsi="宋体" w:eastAsia="宋体" w:cs="宋体"/>
          <w:color w:val="auto"/>
          <w:sz w:val="24"/>
          <w:szCs w:val="24"/>
          <w:lang w:val="en-US" w:eastAsia="zh-CN"/>
        </w:rPr>
      </w:pPr>
      <w:r>
        <w:rPr>
          <w:rFonts w:ascii="宋体" w:hAnsi="宋体" w:eastAsia="宋体" w:cs="宋体"/>
          <w:color w:val="auto"/>
          <w:sz w:val="24"/>
          <w:szCs w:val="24"/>
        </w:rPr>
        <w:t>2.地点：</w:t>
      </w:r>
      <w:r>
        <w:rPr>
          <w:rFonts w:hint="eastAsia" w:ascii="宋体" w:hAnsi="宋体" w:eastAsia="宋体" w:cs="宋体"/>
          <w:color w:val="auto"/>
          <w:sz w:val="24"/>
          <w:szCs w:val="24"/>
          <w:lang w:val="en-US" w:eastAsia="zh-CN"/>
        </w:rPr>
        <w:t xml:space="preserve">驻马店市公共资源交易中心电子交易平台。  </w:t>
      </w:r>
    </w:p>
    <w:p w14:paraId="4926A7B3">
      <w:pPr>
        <w:widowControl/>
        <w:spacing w:line="360" w:lineRule="auto"/>
        <w:jc w:val="left"/>
        <w:rPr>
          <w:rFonts w:ascii="宋体" w:hAnsi="宋体" w:cs="宋体"/>
          <w:color w:val="auto"/>
          <w:kern w:val="0"/>
          <w:sz w:val="24"/>
        </w:rPr>
      </w:pPr>
      <w:r>
        <w:rPr>
          <w:rFonts w:hint="eastAsia" w:ascii="宋体" w:hAnsi="宋体" w:cs="宋体"/>
          <w:b/>
          <w:bCs/>
          <w:color w:val="auto"/>
          <w:kern w:val="0"/>
          <w:sz w:val="24"/>
          <w:lang w:eastAsia="zh-CN"/>
        </w:rPr>
        <w:t>五</w:t>
      </w:r>
      <w:r>
        <w:rPr>
          <w:rFonts w:hint="eastAsia" w:hAnsi="宋体" w:cs="宋体"/>
          <w:b/>
          <w:bCs w:val="0"/>
          <w:color w:val="auto"/>
          <w:sz w:val="24"/>
          <w:szCs w:val="24"/>
          <w:lang w:val="en-US" w:eastAsia="zh-CN" w:bidi="ar-SA"/>
        </w:rPr>
        <w:t>、</w:t>
      </w:r>
      <w:r>
        <w:rPr>
          <w:rFonts w:hint="eastAsia" w:ascii="宋体" w:hAnsi="宋体" w:cs="宋体"/>
          <w:b/>
          <w:bCs/>
          <w:color w:val="auto"/>
          <w:kern w:val="0"/>
          <w:sz w:val="24"/>
          <w:szCs w:val="24"/>
          <w:lang w:val="en-US" w:eastAsia="zh-CN"/>
        </w:rPr>
        <w:t>响应文件开启</w:t>
      </w:r>
    </w:p>
    <w:p w14:paraId="18D08008">
      <w:pPr>
        <w:snapToGrid w:val="0"/>
        <w:spacing w:line="360" w:lineRule="auto"/>
        <w:ind w:left="239" w:leftChars="114" w:firstLine="240" w:firstLineChars="100"/>
        <w:rPr>
          <w:rFonts w:ascii="宋体" w:hAnsi="宋体" w:eastAsia="宋体" w:cs="宋体"/>
          <w:color w:val="auto"/>
          <w:sz w:val="24"/>
          <w:szCs w:val="24"/>
        </w:rPr>
      </w:pPr>
      <w:r>
        <w:rPr>
          <w:rFonts w:ascii="宋体" w:hAnsi="宋体" w:eastAsia="宋体" w:cs="宋体"/>
          <w:color w:val="auto"/>
          <w:sz w:val="24"/>
          <w:szCs w:val="24"/>
        </w:rPr>
        <w:t>1.时间：202</w:t>
      </w:r>
      <w:r>
        <w:rPr>
          <w:rFonts w:hint="eastAsia" w:ascii="宋体" w:hAnsi="宋体" w:cs="宋体"/>
          <w:color w:val="auto"/>
          <w:sz w:val="24"/>
          <w:szCs w:val="24"/>
          <w:lang w:val="en-US" w:eastAsia="zh-CN"/>
        </w:rPr>
        <w:t>6</w:t>
      </w:r>
      <w:r>
        <w:rPr>
          <w:rFonts w:ascii="宋体" w:hAnsi="宋体" w:eastAsia="宋体" w:cs="宋体"/>
          <w:color w:val="auto"/>
          <w:sz w:val="24"/>
          <w:szCs w:val="24"/>
        </w:rPr>
        <w:t>年</w:t>
      </w:r>
      <w:r>
        <w:rPr>
          <w:rFonts w:hint="eastAsia" w:ascii="宋体" w:hAnsi="宋体" w:cs="宋体"/>
          <w:color w:val="auto"/>
          <w:sz w:val="24"/>
          <w:szCs w:val="24"/>
          <w:lang w:val="en-US" w:eastAsia="zh-CN"/>
        </w:rPr>
        <w:t>1</w:t>
      </w:r>
      <w:r>
        <w:rPr>
          <w:rFonts w:ascii="宋体" w:hAnsi="宋体" w:eastAsia="宋体" w:cs="宋体"/>
          <w:color w:val="auto"/>
          <w:sz w:val="24"/>
          <w:szCs w:val="24"/>
        </w:rPr>
        <w:t>月</w:t>
      </w:r>
      <w:r>
        <w:rPr>
          <w:rFonts w:hint="eastAsia" w:ascii="宋体" w:hAnsi="宋体" w:cs="宋体"/>
          <w:color w:val="auto"/>
          <w:sz w:val="24"/>
          <w:szCs w:val="24"/>
          <w:lang w:val="en-US" w:eastAsia="zh-CN"/>
        </w:rPr>
        <w:t>27</w:t>
      </w:r>
      <w:r>
        <w:rPr>
          <w:rFonts w:ascii="宋体" w:hAnsi="宋体" w:eastAsia="宋体" w:cs="宋体"/>
          <w:color w:val="auto"/>
          <w:sz w:val="24"/>
          <w:szCs w:val="24"/>
        </w:rPr>
        <w:t>日</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9</w:t>
      </w:r>
      <w:r>
        <w:rPr>
          <w:rFonts w:ascii="宋体" w:hAnsi="宋体" w:eastAsia="宋体" w:cs="宋体"/>
          <w:color w:val="auto"/>
          <w:sz w:val="24"/>
          <w:szCs w:val="24"/>
        </w:rPr>
        <w:t>时</w:t>
      </w:r>
      <w:r>
        <w:rPr>
          <w:rFonts w:hint="eastAsia" w:ascii="宋体" w:hAnsi="宋体" w:cs="宋体"/>
          <w:color w:val="auto"/>
          <w:sz w:val="24"/>
          <w:szCs w:val="24"/>
          <w:lang w:val="en-US" w:eastAsia="zh-CN"/>
        </w:rPr>
        <w:t>00</w:t>
      </w:r>
      <w:r>
        <w:rPr>
          <w:rFonts w:ascii="宋体" w:hAnsi="宋体" w:eastAsia="宋体" w:cs="宋体"/>
          <w:color w:val="auto"/>
          <w:sz w:val="24"/>
          <w:szCs w:val="24"/>
        </w:rPr>
        <w:t>分（北京时间）</w:t>
      </w:r>
    </w:p>
    <w:p w14:paraId="06FA6B9C">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ascii="宋体" w:hAnsi="宋体" w:eastAsia="宋体" w:cs="宋体"/>
          <w:color w:val="auto"/>
          <w:sz w:val="24"/>
          <w:szCs w:val="24"/>
        </w:rPr>
        <w:t>2.地点：正阳县</w:t>
      </w:r>
      <w:r>
        <w:rPr>
          <w:rFonts w:hint="eastAsia" w:ascii="宋体" w:hAnsi="宋体" w:eastAsia="宋体" w:cs="宋体"/>
          <w:color w:val="auto"/>
          <w:sz w:val="24"/>
          <w:szCs w:val="24"/>
        </w:rPr>
        <w:t>公共资源交易中心</w:t>
      </w:r>
      <w:r>
        <w:rPr>
          <w:rFonts w:ascii="宋体" w:hAnsi="宋体" w:eastAsia="宋体" w:cs="宋体"/>
          <w:color w:val="auto"/>
          <w:sz w:val="24"/>
          <w:szCs w:val="24"/>
        </w:rPr>
        <w:t>不见面</w:t>
      </w:r>
      <w:r>
        <w:rPr>
          <w:rFonts w:hint="eastAsia" w:ascii="宋体" w:hAnsi="宋体" w:eastAsia="宋体" w:cs="宋体"/>
          <w:color w:val="auto"/>
          <w:sz w:val="24"/>
          <w:szCs w:val="24"/>
          <w:lang w:val="en-US" w:eastAsia="zh-CN"/>
        </w:rPr>
        <w:t>开标</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室</w:t>
      </w:r>
      <w:r>
        <w:rPr>
          <w:rFonts w:hint="eastAsia" w:ascii="宋体" w:hAnsi="宋体" w:eastAsia="宋体" w:cs="宋体"/>
          <w:color w:val="auto"/>
          <w:sz w:val="24"/>
          <w:szCs w:val="24"/>
          <w:lang w:eastAsia="zh-CN"/>
        </w:rPr>
        <w:t>。</w:t>
      </w:r>
    </w:p>
    <w:p w14:paraId="09AC4D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jc w:val="left"/>
        <w:rPr>
          <w:rFonts w:hint="eastAsia" w:ascii="宋体" w:hAnsi="宋体" w:eastAsia="宋体" w:cs="宋体"/>
          <w:b/>
          <w:color w:val="auto"/>
          <w:kern w:val="0"/>
          <w:sz w:val="24"/>
          <w:szCs w:val="24"/>
          <w:shd w:val="clear" w:color="auto" w:fill="auto"/>
          <w:lang w:val="en-US" w:eastAsia="zh-CN" w:bidi="ar"/>
        </w:rPr>
      </w:pPr>
      <w:r>
        <w:rPr>
          <w:rFonts w:hint="eastAsia" w:ascii="宋体" w:hAnsi="宋体" w:cs="宋体"/>
          <w:b/>
          <w:bCs/>
          <w:color w:val="auto"/>
          <w:kern w:val="0"/>
          <w:sz w:val="24"/>
          <w:lang w:eastAsia="zh-CN"/>
        </w:rPr>
        <w:t>六</w:t>
      </w:r>
      <w:r>
        <w:rPr>
          <w:rFonts w:hint="eastAsia" w:ascii="宋体" w:hAnsi="宋体" w:cs="宋体"/>
          <w:b/>
          <w:bCs/>
          <w:color w:val="auto"/>
          <w:kern w:val="0"/>
          <w:sz w:val="24"/>
        </w:rPr>
        <w:t>、</w:t>
      </w:r>
      <w:r>
        <w:rPr>
          <w:rFonts w:hint="eastAsia" w:ascii="宋体" w:hAnsi="宋体" w:cs="宋体"/>
          <w:b/>
          <w:bCs/>
          <w:color w:val="auto"/>
          <w:kern w:val="0"/>
          <w:sz w:val="24"/>
          <w:szCs w:val="24"/>
          <w:lang w:val="en-US" w:eastAsia="zh-CN"/>
        </w:rPr>
        <w:t>发布公告的媒介及公告期限</w:t>
      </w:r>
    </w:p>
    <w:p w14:paraId="30429BF3">
      <w:pPr>
        <w:widowControl/>
        <w:spacing w:line="460" w:lineRule="atLeast"/>
        <w:ind w:firstLine="480" w:firstLineChars="200"/>
        <w:jc w:val="left"/>
        <w:rPr>
          <w:rFonts w:ascii="宋体" w:hAnsi="宋体" w:eastAsia="宋体" w:cs="宋体"/>
          <w:color w:val="auto"/>
          <w:kern w:val="0"/>
          <w:sz w:val="24"/>
          <w:szCs w:val="24"/>
        </w:rPr>
      </w:pPr>
      <w:r>
        <w:rPr>
          <w:rFonts w:hint="eastAsia" w:ascii="宋体" w:hAnsi="宋体" w:eastAsia="宋体" w:cs="宋体"/>
          <w:color w:val="auto"/>
          <w:sz w:val="24"/>
          <w:szCs w:val="24"/>
        </w:rPr>
        <w:t>本</w:t>
      </w:r>
      <w:r>
        <w:rPr>
          <w:rFonts w:hint="eastAsia" w:ascii="宋体" w:hAnsi="宋体" w:eastAsia="宋体" w:cs="宋体"/>
          <w:color w:val="auto"/>
          <w:kern w:val="0"/>
          <w:sz w:val="24"/>
          <w:szCs w:val="24"/>
        </w:rPr>
        <w:t>次公告</w:t>
      </w:r>
      <w:r>
        <w:rPr>
          <w:rFonts w:hint="eastAsia" w:ascii="宋体" w:hAnsi="宋体" w:eastAsia="宋体" w:cs="宋体"/>
          <w:color w:val="auto"/>
          <w:sz w:val="24"/>
          <w:szCs w:val="24"/>
        </w:rPr>
        <w:t>在</w:t>
      </w:r>
      <w:r>
        <w:rPr>
          <w:rFonts w:hint="eastAsia" w:ascii="宋体" w:hAnsi="宋体" w:eastAsia="宋体" w:cs="宋体"/>
          <w:color w:val="auto"/>
          <w:kern w:val="0"/>
          <w:sz w:val="24"/>
          <w:szCs w:val="24"/>
          <w:shd w:val="clear" w:color="auto" w:fill="FFFFFF"/>
        </w:rPr>
        <w:t>《河南省政府采购网》、</w:t>
      </w:r>
      <w:r>
        <w:rPr>
          <w:rFonts w:hint="eastAsia" w:ascii="宋体" w:hAnsi="宋体" w:cs="宋体"/>
          <w:color w:val="auto"/>
          <w:kern w:val="0"/>
          <w:sz w:val="24"/>
          <w:shd w:val="clear" w:color="auto" w:fill="FFFFFF"/>
        </w:rPr>
        <w:t>《驻马店市公共资源交易中心网站》</w:t>
      </w:r>
      <w:r>
        <w:rPr>
          <w:rFonts w:hint="eastAsia" w:ascii="宋体" w:hAnsi="宋体" w:eastAsia="宋体" w:cs="宋体"/>
          <w:color w:val="auto"/>
          <w:kern w:val="0"/>
          <w:sz w:val="24"/>
          <w:szCs w:val="24"/>
          <w:shd w:val="clear" w:color="auto" w:fill="FFFFFF"/>
        </w:rPr>
        <w:t>网站上发布。</w:t>
      </w:r>
      <w:r>
        <w:rPr>
          <w:rFonts w:hint="eastAsia" w:ascii="宋体" w:hAnsi="宋体" w:eastAsia="宋体" w:cs="宋体"/>
          <w:color w:val="auto"/>
          <w:kern w:val="0"/>
          <w:sz w:val="24"/>
          <w:szCs w:val="24"/>
        </w:rPr>
        <w:t>公告期限为</w:t>
      </w:r>
      <w:r>
        <w:rPr>
          <w:rFonts w:hint="eastAsia" w:ascii="宋体" w:hAnsi="宋体" w:eastAsia="宋体" w:cs="宋体"/>
          <w:color w:val="auto"/>
          <w:kern w:val="0"/>
          <w:sz w:val="24"/>
          <w:szCs w:val="24"/>
          <w:lang w:eastAsia="zh-CN"/>
        </w:rPr>
        <w:t>三</w:t>
      </w:r>
      <w:r>
        <w:rPr>
          <w:rFonts w:hint="eastAsia" w:ascii="宋体" w:hAnsi="宋体" w:eastAsia="宋体" w:cs="宋体"/>
          <w:color w:val="auto"/>
          <w:kern w:val="0"/>
          <w:sz w:val="24"/>
          <w:szCs w:val="24"/>
        </w:rPr>
        <w:t>个工作日</w:t>
      </w:r>
      <w:r>
        <w:rPr>
          <w:rFonts w:hint="eastAsia" w:ascii="宋体" w:hAnsi="宋体" w:eastAsia="宋体" w:cs="宋体"/>
          <w:color w:val="auto"/>
          <w:sz w:val="24"/>
          <w:szCs w:val="24"/>
        </w:rPr>
        <w:t>。</w:t>
      </w:r>
    </w:p>
    <w:p w14:paraId="1254446E">
      <w:pPr>
        <w:spacing w:line="360" w:lineRule="auto"/>
        <w:rPr>
          <w:rFonts w:ascii="宋体" w:hAnsi="宋体"/>
          <w:b/>
          <w:color w:val="auto"/>
          <w:sz w:val="28"/>
          <w:szCs w:val="28"/>
        </w:rPr>
      </w:pPr>
      <w:r>
        <w:rPr>
          <w:rFonts w:hint="eastAsia" w:ascii="宋体" w:hAnsi="宋体"/>
          <w:b/>
          <w:color w:val="auto"/>
          <w:sz w:val="28"/>
          <w:szCs w:val="28"/>
        </w:rPr>
        <w:t>七、其他补充事宜：</w:t>
      </w:r>
    </w:p>
    <w:p w14:paraId="45C2E3B9">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1.本项目使用远程不见面交易</w:t>
      </w:r>
      <w:r>
        <w:rPr>
          <w:rFonts w:hint="eastAsia" w:ascii="宋体" w:hAnsi="宋体" w:eastAsia="宋体" w:cs="宋体"/>
          <w:color w:val="auto"/>
          <w:sz w:val="24"/>
          <w:szCs w:val="24"/>
          <w:lang w:val="en-US" w:eastAsia="zh-CN"/>
        </w:rPr>
        <w:t>及异地评标</w:t>
      </w:r>
      <w:r>
        <w:rPr>
          <w:rFonts w:hint="eastAsia" w:ascii="宋体" w:hAnsi="宋体" w:eastAsia="宋体" w:cs="宋体"/>
          <w:color w:val="auto"/>
          <w:sz w:val="24"/>
          <w:szCs w:val="24"/>
        </w:rPr>
        <w:t>的模式。供应商应于响应文件提交截止时间前将加密电子响应文件(.zmdtf格式)在驻马店市公共资源交易中心电子交易平台加密上传，逾期上传其响应将被拒绝。</w:t>
      </w:r>
    </w:p>
    <w:p w14:paraId="5A29C18E">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2.供应商注册:</w:t>
      </w:r>
    </w:p>
    <w:p w14:paraId="0C29E843">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    供应商首先通过“驻马店市公共资源交易中心（</w:t>
      </w:r>
      <w:r>
        <w:rPr>
          <w:rFonts w:hint="eastAsia" w:ascii="宋体" w:hAnsi="宋体" w:eastAsia="宋体" w:cs="宋体"/>
          <w:color w:val="auto"/>
          <w:sz w:val="24"/>
          <w:szCs w:val="24"/>
          <w:lang w:eastAsia="zh-CN"/>
        </w:rPr>
        <w:t>https://ggzy.zhumadian.gov.cn</w:t>
      </w:r>
      <w:r>
        <w:rPr>
          <w:rFonts w:hint="eastAsia" w:ascii="宋体" w:hAnsi="宋体" w:eastAsia="宋体" w:cs="宋体"/>
          <w:color w:val="auto"/>
          <w:sz w:val="24"/>
          <w:szCs w:val="24"/>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14:paraId="5C2C00CC">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3.采购文件下载: </w:t>
      </w:r>
    </w:p>
    <w:p w14:paraId="758FC015">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凡有意参加谈判者，登录“驻马店市公共资源交易中心（</w:t>
      </w:r>
      <w:r>
        <w:rPr>
          <w:rFonts w:hint="eastAsia" w:ascii="宋体" w:hAnsi="宋体" w:eastAsia="宋体" w:cs="宋体"/>
          <w:color w:val="auto"/>
          <w:sz w:val="24"/>
          <w:szCs w:val="24"/>
          <w:lang w:eastAsia="zh-CN"/>
        </w:rPr>
        <w:t>https://ggzy.zhumadian.gov.cn</w:t>
      </w:r>
      <w:r>
        <w:rPr>
          <w:rFonts w:hint="eastAsia" w:ascii="宋体" w:hAnsi="宋体" w:eastAsia="宋体" w:cs="宋体"/>
          <w:color w:val="auto"/>
          <w:sz w:val="24"/>
          <w:szCs w:val="24"/>
        </w:rPr>
        <w:t>）”网站，凭领取的企业身份认证锁（CA密钥）登录系统进行网上免费下载采购文件。供应商未按规定在网上下载采购文件的，其响应将被拒绝。</w:t>
      </w:r>
    </w:p>
    <w:p w14:paraId="04E76F2D">
      <w:pPr>
        <w:snapToGrid w:val="0"/>
        <w:spacing w:line="360" w:lineRule="auto"/>
        <w:ind w:left="239" w:leftChars="114" w:firstLine="240" w:firstLineChars="1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采购代理服务费：由</w:t>
      </w:r>
      <w:r>
        <w:rPr>
          <w:rFonts w:hint="eastAsia" w:ascii="宋体" w:hAnsi="宋体" w:eastAsia="宋体" w:cs="宋体"/>
          <w:color w:val="auto"/>
          <w:sz w:val="24"/>
          <w:szCs w:val="24"/>
          <w:lang w:eastAsia="zh-CN"/>
        </w:rPr>
        <w:t>成交供应商参照《河南省招标代理服务收费指导意见》（豫招协【2023】002号）的规定向采购代理机构支付</w:t>
      </w:r>
      <w:r>
        <w:rPr>
          <w:rFonts w:hint="eastAsia" w:ascii="宋体" w:hAnsi="宋体" w:cs="宋体"/>
          <w:color w:val="auto"/>
          <w:sz w:val="24"/>
          <w:szCs w:val="24"/>
          <w:lang w:eastAsia="zh-CN"/>
        </w:rPr>
        <w:t>。</w:t>
      </w:r>
    </w:p>
    <w:p w14:paraId="22008307">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460" w:lineRule="atLeast"/>
        <w:ind w:right="0" w:rightChars="0"/>
        <w:jc w:val="left"/>
        <w:textAlignment w:val="auto"/>
        <w:outlineLvl w:val="9"/>
        <w:rPr>
          <w:rFonts w:hint="eastAsia" w:ascii="宋体" w:hAnsi="宋体" w:cs="宋体"/>
          <w:b/>
          <w:bCs/>
          <w:color w:val="auto"/>
          <w:kern w:val="0"/>
          <w:sz w:val="24"/>
          <w:shd w:val="clear" w:color="auto" w:fill="auto"/>
          <w:lang w:val="en-US" w:eastAsia="zh-CN"/>
        </w:rPr>
      </w:pPr>
      <w:r>
        <w:rPr>
          <w:rFonts w:hint="eastAsia" w:ascii="宋体" w:hAnsi="宋体" w:cs="宋体"/>
          <w:b/>
          <w:bCs/>
          <w:color w:val="auto"/>
          <w:kern w:val="0"/>
          <w:sz w:val="24"/>
          <w:shd w:val="clear" w:color="auto" w:fill="auto"/>
          <w:lang w:val="en-US" w:eastAsia="zh-CN"/>
        </w:rPr>
        <w:t>八、联系方式</w:t>
      </w:r>
    </w:p>
    <w:p w14:paraId="3E45282E">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1.采购人信息</w:t>
      </w:r>
    </w:p>
    <w:p w14:paraId="674A5253">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名    称：正阳县彭桥乡人民政府   </w:t>
      </w:r>
    </w:p>
    <w:p w14:paraId="2C18F1AF">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地    址：正阳县彭桥乡</w:t>
      </w:r>
    </w:p>
    <w:p w14:paraId="47E65336">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联系人：潘辉</w:t>
      </w:r>
    </w:p>
    <w:p w14:paraId="71292764">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联系方式：</w:t>
      </w:r>
      <w:r>
        <w:rPr>
          <w:rFonts w:hint="eastAsia" w:ascii="宋体" w:hAnsi="宋体" w:cs="宋体"/>
          <w:color w:val="auto"/>
          <w:kern w:val="0"/>
          <w:sz w:val="24"/>
          <w:lang w:val="en-US" w:eastAsia="zh-CN"/>
        </w:rPr>
        <w:tab/>
      </w:r>
      <w:r>
        <w:rPr>
          <w:rFonts w:hint="eastAsia" w:ascii="宋体" w:hAnsi="宋体" w:cs="宋体"/>
          <w:color w:val="auto"/>
          <w:kern w:val="0"/>
          <w:sz w:val="24"/>
          <w:lang w:val="en-US" w:eastAsia="zh-CN"/>
        </w:rPr>
        <w:t>15286874687</w:t>
      </w:r>
    </w:p>
    <w:p w14:paraId="152DE7C7">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2.采购代理机构信息</w:t>
      </w:r>
    </w:p>
    <w:p w14:paraId="26E3F07F">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名称：中豫建设工程咨询有限公司</w:t>
      </w:r>
    </w:p>
    <w:p w14:paraId="15620D11">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地址：河南省郑州市高新技术产业开发区西三环路283号国家大学科技园东区17号楼-4号</w:t>
      </w:r>
    </w:p>
    <w:p w14:paraId="51F86FA0">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联系人：高彦光 </w:t>
      </w:r>
    </w:p>
    <w:p w14:paraId="73859C99">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联系方式：13223872830</w:t>
      </w:r>
    </w:p>
    <w:p w14:paraId="572285D1">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3.项目联系方式</w:t>
      </w:r>
    </w:p>
    <w:p w14:paraId="5688B122">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项目联系人：潘辉</w:t>
      </w:r>
    </w:p>
    <w:p w14:paraId="01818799">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联系方式：</w:t>
      </w:r>
      <w:r>
        <w:rPr>
          <w:rFonts w:hint="eastAsia" w:ascii="宋体" w:hAnsi="宋体" w:cs="宋体"/>
          <w:color w:val="auto"/>
          <w:kern w:val="0"/>
          <w:sz w:val="24"/>
          <w:lang w:val="en-US" w:eastAsia="zh-CN"/>
        </w:rPr>
        <w:tab/>
      </w:r>
      <w:r>
        <w:rPr>
          <w:rFonts w:hint="eastAsia" w:ascii="宋体" w:hAnsi="宋体" w:cs="宋体"/>
          <w:color w:val="auto"/>
          <w:kern w:val="0"/>
          <w:sz w:val="24"/>
          <w:lang w:val="en-US" w:eastAsia="zh-CN"/>
        </w:rPr>
        <w:t>15286874687</w:t>
      </w:r>
    </w:p>
    <w:p w14:paraId="667291E3">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p>
    <w:p w14:paraId="26F6E70E">
      <w:pPr>
        <w:keepNext w:val="0"/>
        <w:keepLines w:val="0"/>
        <w:pageBreakBefore w:val="0"/>
        <w:kinsoku/>
        <w:wordWrap/>
        <w:overflowPunct/>
        <w:topLinePunct w:val="0"/>
        <w:autoSpaceDE/>
        <w:autoSpaceDN/>
        <w:bidi w:val="0"/>
        <w:adjustRightInd/>
        <w:snapToGrid/>
        <w:spacing w:line="460" w:lineRule="atLeast"/>
        <w:textAlignment w:val="auto"/>
        <w:outlineLvl w:val="9"/>
        <w:rPr>
          <w:rFonts w:hint="eastAsia" w:ascii="宋体" w:hAnsi="宋体" w:cs="宋体"/>
          <w:color w:val="auto"/>
          <w:kern w:val="0"/>
          <w:sz w:val="24"/>
          <w:lang w:val="en-US" w:eastAsia="zh-CN"/>
        </w:rPr>
      </w:pPr>
    </w:p>
    <w:p w14:paraId="66DB80DA">
      <w:pPr>
        <w:pStyle w:val="17"/>
        <w:rPr>
          <w:rFonts w:hint="eastAsia" w:ascii="宋体" w:hAnsi="宋体" w:eastAsia="宋体" w:cs="宋体"/>
          <w:color w:val="auto"/>
          <w:kern w:val="0"/>
          <w:sz w:val="24"/>
          <w:szCs w:val="24"/>
          <w:shd w:val="clear" w:color="auto" w:fill="auto"/>
          <w:lang w:val="en-US" w:eastAsia="zh-CN"/>
        </w:rPr>
      </w:pPr>
    </w:p>
    <w:p w14:paraId="5BE20106">
      <w:pPr>
        <w:pStyle w:val="17"/>
        <w:rPr>
          <w:rFonts w:hint="eastAsia" w:ascii="宋体" w:hAnsi="宋体" w:eastAsia="宋体" w:cs="宋体"/>
          <w:color w:val="auto"/>
          <w:kern w:val="0"/>
          <w:sz w:val="24"/>
          <w:szCs w:val="24"/>
          <w:shd w:val="clear" w:color="auto" w:fill="auto"/>
          <w:lang w:val="en-US" w:eastAsia="zh-CN"/>
        </w:rPr>
      </w:pPr>
    </w:p>
    <w:p w14:paraId="1188E78F">
      <w:pPr>
        <w:pStyle w:val="17"/>
        <w:rPr>
          <w:rFonts w:hint="eastAsia" w:ascii="宋体" w:hAnsi="宋体" w:eastAsia="宋体" w:cs="宋体"/>
          <w:color w:val="auto"/>
          <w:kern w:val="0"/>
          <w:sz w:val="24"/>
          <w:szCs w:val="24"/>
          <w:shd w:val="clear" w:color="auto" w:fill="auto"/>
          <w:lang w:val="en-US" w:eastAsia="zh-CN"/>
        </w:rPr>
      </w:pPr>
    </w:p>
    <w:p w14:paraId="581C0C33">
      <w:pPr>
        <w:pStyle w:val="17"/>
        <w:rPr>
          <w:rFonts w:hint="eastAsia" w:ascii="宋体" w:hAnsi="宋体" w:eastAsia="宋体" w:cs="宋体"/>
          <w:color w:val="auto"/>
          <w:kern w:val="0"/>
          <w:sz w:val="24"/>
          <w:szCs w:val="24"/>
          <w:shd w:val="clear" w:color="auto" w:fill="auto"/>
          <w:lang w:val="en-US" w:eastAsia="zh-CN"/>
        </w:rPr>
      </w:pPr>
    </w:p>
    <w:p w14:paraId="4B18952B">
      <w:pPr>
        <w:pStyle w:val="17"/>
        <w:rPr>
          <w:rFonts w:hint="eastAsia" w:ascii="宋体" w:hAnsi="宋体" w:eastAsia="宋体" w:cs="宋体"/>
          <w:color w:val="auto"/>
          <w:kern w:val="0"/>
          <w:sz w:val="24"/>
          <w:szCs w:val="24"/>
          <w:shd w:val="clear" w:color="auto" w:fill="auto"/>
          <w:lang w:val="en-US" w:eastAsia="zh-CN"/>
        </w:rPr>
      </w:pPr>
    </w:p>
    <w:p w14:paraId="6829986B">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46814CC8">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7D790370">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7368FF18">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62DC0ED7">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4732A88F">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78B55F37">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78FF6D9C">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5320748E">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020E77F5">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45BD14E2">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39152737">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20267ACA">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0E066FE4">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702141E3">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57C132D2">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4916D64D">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769F0C00">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3E2714E3">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207B85C9">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213BC000">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1EC3BA17">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4FC13A7D">
      <w:pPr>
        <w:pStyle w:val="12"/>
        <w:keepNext w:val="0"/>
        <w:keepLines w:val="0"/>
        <w:widowControl/>
        <w:suppressLineNumbers w:val="0"/>
        <w:autoSpaceDE w:val="0"/>
        <w:autoSpaceDN/>
        <w:spacing w:before="0" w:beforeAutospacing="0" w:after="0" w:afterAutospacing="0" w:line="440" w:lineRule="atLeast"/>
        <w:ind w:right="0"/>
        <w:jc w:val="left"/>
        <w:rPr>
          <w:rFonts w:hint="default" w:eastAsia="宋体" w:cs="宋体"/>
          <w:color w:val="auto"/>
          <w:kern w:val="0"/>
          <w:sz w:val="24"/>
          <w:szCs w:val="24"/>
          <w:shd w:val="clear" w:color="auto" w:fill="auto"/>
          <w:lang w:val="en-US" w:eastAsia="zh-CN" w:bidi="ar-SA"/>
        </w:rPr>
      </w:pPr>
    </w:p>
    <w:p w14:paraId="2D000319">
      <w:pPr>
        <w:widowControl/>
        <w:numPr>
          <w:ilvl w:val="0"/>
          <w:numId w:val="0"/>
        </w:numPr>
        <w:shd w:val="clear" w:color="auto" w:fill="auto"/>
        <w:spacing w:line="460" w:lineRule="atLeast"/>
        <w:jc w:val="center"/>
        <w:rPr>
          <w:color w:val="auto"/>
          <w:kern w:val="0"/>
          <w:sz w:val="28"/>
          <w:szCs w:val="28"/>
        </w:rPr>
      </w:pPr>
      <w:r>
        <w:rPr>
          <w:rFonts w:hint="eastAsia" w:ascii="黑体" w:eastAsia="黑体"/>
          <w:b/>
          <w:bCs/>
          <w:color w:val="auto"/>
          <w:kern w:val="0"/>
          <w:sz w:val="32"/>
          <w:szCs w:val="32"/>
        </w:rPr>
        <w:t>第二章 </w:t>
      </w:r>
      <w:r>
        <w:rPr>
          <w:rFonts w:hint="eastAsia" w:ascii="黑体" w:eastAsia="黑体"/>
          <w:b/>
          <w:bCs/>
          <w:color w:val="auto"/>
          <w:kern w:val="0"/>
          <w:sz w:val="32"/>
        </w:rPr>
        <w:t> </w:t>
      </w:r>
      <w:r>
        <w:rPr>
          <w:rFonts w:hint="eastAsia" w:ascii="黑体" w:eastAsia="黑体"/>
          <w:b/>
          <w:bCs/>
          <w:color w:val="auto"/>
          <w:kern w:val="0"/>
          <w:sz w:val="32"/>
          <w:szCs w:val="32"/>
        </w:rPr>
        <w:t>采购需求</w:t>
      </w:r>
    </w:p>
    <w:p w14:paraId="61063BAE">
      <w:pPr>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b/>
          <w:color w:val="auto"/>
          <w:sz w:val="24"/>
          <w:lang w:val="en-US" w:eastAsia="zh-CN"/>
        </w:rPr>
        <w:t>一、项目内容：</w:t>
      </w:r>
      <w:r>
        <w:rPr>
          <w:rFonts w:hint="eastAsia" w:ascii="宋体" w:hAnsi="宋体" w:cs="宋体"/>
          <w:b w:val="0"/>
          <w:color w:val="auto"/>
          <w:sz w:val="24"/>
          <w:szCs w:val="24"/>
          <w:lang w:val="en-US" w:eastAsia="zh-CN"/>
        </w:rPr>
        <w:tab/>
      </w:r>
      <w:r>
        <w:rPr>
          <w:rFonts w:hint="eastAsia" w:ascii="宋体" w:hAnsi="宋体" w:cs="宋体"/>
          <w:b w:val="0"/>
          <w:color w:val="auto"/>
          <w:sz w:val="24"/>
          <w:szCs w:val="24"/>
          <w:lang w:val="en-US" w:eastAsia="zh-CN"/>
        </w:rPr>
        <w:t>正阳县彭桥乡人民政府2025年河南省农村公益事业财政奖补彭桥村项目</w:t>
      </w:r>
    </w:p>
    <w:p w14:paraId="6692A85B">
      <w:pPr>
        <w:pStyle w:val="18"/>
        <w:rPr>
          <w:rFonts w:hint="eastAsia" w:ascii="宋体" w:hAnsi="宋体"/>
          <w:b/>
          <w:color w:val="auto"/>
          <w:sz w:val="24"/>
          <w:lang w:val="en-US" w:eastAsia="zh-CN"/>
        </w:rPr>
      </w:pPr>
      <w:r>
        <w:rPr>
          <w:rFonts w:hint="eastAsia" w:ascii="宋体" w:hAnsi="宋体"/>
          <w:b/>
          <w:color w:val="auto"/>
          <w:sz w:val="24"/>
          <w:lang w:val="en-US" w:eastAsia="zh-CN"/>
        </w:rPr>
        <w:t>二、工程量清单：</w:t>
      </w:r>
    </w:p>
    <w:tbl>
      <w:tblPr>
        <w:tblW w:w="8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76"/>
        <w:gridCol w:w="602"/>
        <w:gridCol w:w="604"/>
        <w:gridCol w:w="1259"/>
        <w:gridCol w:w="698"/>
        <w:gridCol w:w="588"/>
        <w:gridCol w:w="607"/>
        <w:gridCol w:w="1404"/>
        <w:gridCol w:w="292"/>
        <w:gridCol w:w="292"/>
        <w:gridCol w:w="770"/>
        <w:gridCol w:w="737"/>
      </w:tblGrid>
      <w:tr w14:paraId="217CE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1" w:hRule="atLeast"/>
        </w:trPr>
        <w:tc>
          <w:tcPr>
            <w:tcW w:w="8320" w:type="dxa"/>
            <w:gridSpan w:val="12"/>
            <w:tcBorders>
              <w:top w:val="nil"/>
              <w:left w:val="nil"/>
              <w:bottom w:val="nil"/>
              <w:right w:val="nil"/>
            </w:tcBorders>
            <w:shd w:val="clear"/>
            <w:noWrap/>
            <w:vAlign w:val="center"/>
          </w:tcPr>
          <w:p w14:paraId="52A6E2B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分部分项工程和单价措施项目清单与计价表</w:t>
            </w:r>
          </w:p>
        </w:tc>
      </w:tr>
      <w:tr w14:paraId="2A1B9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3" w:hRule="atLeast"/>
        </w:trPr>
        <w:tc>
          <w:tcPr>
            <w:tcW w:w="3673" w:type="dxa"/>
            <w:gridSpan w:val="5"/>
            <w:tcBorders>
              <w:top w:val="nil"/>
              <w:left w:val="nil"/>
              <w:bottom w:val="single" w:color="000000" w:sz="8" w:space="0"/>
              <w:right w:val="nil"/>
            </w:tcBorders>
            <w:shd w:val="clear"/>
            <w:vAlign w:val="center"/>
          </w:tcPr>
          <w:p w14:paraId="52915174">
            <w:pPr>
              <w:keepNext w:val="0"/>
              <w:keepLines w:val="0"/>
              <w:widowControl/>
              <w:suppressLineNumbers w:val="0"/>
              <w:jc w:val="left"/>
              <w:textAlignment w:val="center"/>
              <w:rPr>
                <w:rFonts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工程名称：正阳县彭桥乡人民政府2025年河南省农村公益事业财政奖补彭桥村项目</w:t>
            </w:r>
          </w:p>
        </w:tc>
        <w:tc>
          <w:tcPr>
            <w:tcW w:w="2662" w:type="dxa"/>
            <w:gridSpan w:val="4"/>
            <w:tcBorders>
              <w:top w:val="nil"/>
              <w:left w:val="nil"/>
              <w:bottom w:val="single" w:color="000000" w:sz="8" w:space="0"/>
              <w:right w:val="nil"/>
            </w:tcBorders>
            <w:shd w:val="clear"/>
            <w:vAlign w:val="center"/>
          </w:tcPr>
          <w:p w14:paraId="78F48418">
            <w:pPr>
              <w:keepNext w:val="0"/>
              <w:keepLines w:val="0"/>
              <w:widowControl/>
              <w:suppressLineNumbers w:val="0"/>
              <w:jc w:val="lef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标段：</w:t>
            </w:r>
          </w:p>
        </w:tc>
        <w:tc>
          <w:tcPr>
            <w:tcW w:w="0" w:type="auto"/>
            <w:gridSpan w:val="3"/>
            <w:tcBorders>
              <w:top w:val="nil"/>
              <w:left w:val="nil"/>
              <w:bottom w:val="single" w:color="000000" w:sz="8" w:space="0"/>
              <w:right w:val="nil"/>
            </w:tcBorders>
            <w:shd w:val="clear"/>
            <w:noWrap/>
            <w:vAlign w:val="center"/>
          </w:tcPr>
          <w:p w14:paraId="0E79ED9E">
            <w:pPr>
              <w:keepNext w:val="0"/>
              <w:keepLines w:val="0"/>
              <w:widowControl/>
              <w:suppressLineNumbers w:val="0"/>
              <w:jc w:val="righ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第1页 共5页</w:t>
            </w:r>
          </w:p>
        </w:tc>
      </w:tr>
      <w:tr w14:paraId="0128A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9" w:hRule="atLeast"/>
        </w:trPr>
        <w:tc>
          <w:tcPr>
            <w:tcW w:w="543"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031971A1">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序号</w:t>
            </w:r>
          </w:p>
        </w:tc>
        <w:tc>
          <w:tcPr>
            <w:tcW w:w="1069"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7626C1B">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项目编码</w:t>
            </w:r>
          </w:p>
        </w:tc>
        <w:tc>
          <w:tcPr>
            <w:tcW w:w="138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80706E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项目名称</w:t>
            </w:r>
          </w:p>
        </w:tc>
        <w:tc>
          <w:tcPr>
            <w:tcW w:w="1145"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14DA4C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项目特征描述</w:t>
            </w:r>
          </w:p>
        </w:tc>
        <w:tc>
          <w:tcPr>
            <w:tcW w:w="59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92CCF3F">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计量</w:t>
            </w:r>
            <w:r>
              <w:rPr>
                <w:rFonts w:hint="eastAsia" w:ascii="黑体" w:hAnsi="宋体" w:eastAsia="黑体" w:cs="黑体"/>
                <w:i w:val="0"/>
                <w:iCs w:val="0"/>
                <w:color w:val="000000"/>
                <w:kern w:val="0"/>
                <w:sz w:val="20"/>
                <w:szCs w:val="20"/>
                <w:u w:val="none"/>
                <w:bdr w:val="none" w:color="auto" w:sz="0" w:space="0"/>
                <w:lang w:val="en-US" w:eastAsia="zh-CN" w:bidi="ar"/>
              </w:rPr>
              <w:br w:type="textWrapping"/>
            </w:r>
            <w:r>
              <w:rPr>
                <w:rFonts w:hint="eastAsia" w:ascii="黑体" w:hAnsi="宋体" w:eastAsia="黑体" w:cs="黑体"/>
                <w:i w:val="0"/>
                <w:iCs w:val="0"/>
                <w:color w:val="000000"/>
                <w:kern w:val="0"/>
                <w:sz w:val="20"/>
                <w:szCs w:val="20"/>
                <w:u w:val="none"/>
                <w:bdr w:val="none" w:color="auto" w:sz="0" w:space="0"/>
                <w:lang w:val="en-US" w:eastAsia="zh-CN" w:bidi="ar"/>
              </w:rPr>
              <w:t>单位</w:t>
            </w:r>
          </w:p>
        </w:tc>
        <w:tc>
          <w:tcPr>
            <w:tcW w:w="134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D090F25">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工程量</w:t>
            </w:r>
          </w:p>
        </w:tc>
        <w:tc>
          <w:tcPr>
            <w:tcW w:w="2245" w:type="dxa"/>
            <w:gridSpan w:val="4"/>
            <w:tcBorders>
              <w:top w:val="single" w:color="000000" w:sz="8" w:space="0"/>
              <w:left w:val="single" w:color="000000" w:sz="4" w:space="0"/>
              <w:bottom w:val="single" w:color="000000" w:sz="4" w:space="0"/>
              <w:right w:val="single" w:color="000000" w:sz="8" w:space="0"/>
            </w:tcBorders>
            <w:shd w:val="clear" w:color="FFFFFF" w:fill="FFFFFF"/>
            <w:vAlign w:val="center"/>
          </w:tcPr>
          <w:p w14:paraId="2EFDBF3C">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金　额（元）</w:t>
            </w:r>
          </w:p>
        </w:tc>
      </w:tr>
      <w:tr w14:paraId="744C1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9" w:hRule="atLeast"/>
        </w:trPr>
        <w:tc>
          <w:tcPr>
            <w:tcW w:w="543"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604B6A9D">
            <w:pPr>
              <w:jc w:val="center"/>
              <w:rPr>
                <w:rFonts w:hint="eastAsia" w:ascii="黑体" w:hAnsi="宋体" w:eastAsia="黑体" w:cs="黑体"/>
                <w:i w:val="0"/>
                <w:iCs w:val="0"/>
                <w:color w:val="000000"/>
                <w:sz w:val="20"/>
                <w:szCs w:val="20"/>
                <w:u w:val="none"/>
              </w:rPr>
            </w:pPr>
          </w:p>
        </w:tc>
        <w:tc>
          <w:tcPr>
            <w:tcW w:w="1069"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9D9BC89">
            <w:pPr>
              <w:jc w:val="center"/>
              <w:rPr>
                <w:rFonts w:hint="eastAsia" w:ascii="黑体" w:hAnsi="宋体" w:eastAsia="黑体" w:cs="黑体"/>
                <w:i w:val="0"/>
                <w:iCs w:val="0"/>
                <w:color w:val="000000"/>
                <w:sz w:val="20"/>
                <w:szCs w:val="20"/>
                <w:u w:val="none"/>
              </w:rPr>
            </w:pPr>
          </w:p>
        </w:tc>
        <w:tc>
          <w:tcPr>
            <w:tcW w:w="138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7B522D9">
            <w:pPr>
              <w:jc w:val="center"/>
              <w:rPr>
                <w:rFonts w:hint="eastAsia" w:ascii="黑体" w:hAnsi="宋体" w:eastAsia="黑体" w:cs="黑体"/>
                <w:i w:val="0"/>
                <w:iCs w:val="0"/>
                <w:color w:val="000000"/>
                <w:sz w:val="20"/>
                <w:szCs w:val="20"/>
                <w:u w:val="none"/>
              </w:rPr>
            </w:pPr>
          </w:p>
        </w:tc>
        <w:tc>
          <w:tcPr>
            <w:tcW w:w="114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46B333D">
            <w:pPr>
              <w:jc w:val="center"/>
              <w:rPr>
                <w:rFonts w:hint="eastAsia" w:ascii="黑体" w:hAnsi="宋体" w:eastAsia="黑体" w:cs="黑体"/>
                <w:i w:val="0"/>
                <w:iCs w:val="0"/>
                <w:color w:val="000000"/>
                <w:sz w:val="20"/>
                <w:szCs w:val="20"/>
                <w:u w:val="none"/>
              </w:rPr>
            </w:pPr>
          </w:p>
        </w:tc>
        <w:tc>
          <w:tcPr>
            <w:tcW w:w="59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9C11A45">
            <w:pPr>
              <w:jc w:val="center"/>
              <w:rPr>
                <w:rFonts w:hint="eastAsia" w:ascii="黑体" w:hAnsi="宋体" w:eastAsia="黑体" w:cs="黑体"/>
                <w:i w:val="0"/>
                <w:iCs w:val="0"/>
                <w:color w:val="000000"/>
                <w:sz w:val="20"/>
                <w:szCs w:val="20"/>
                <w:u w:val="none"/>
              </w:rPr>
            </w:pPr>
          </w:p>
        </w:tc>
        <w:tc>
          <w:tcPr>
            <w:tcW w:w="134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4E9880D">
            <w:pPr>
              <w:jc w:val="center"/>
              <w:rPr>
                <w:rFonts w:hint="eastAsia" w:ascii="黑体" w:hAnsi="宋体" w:eastAsia="黑体" w:cs="黑体"/>
                <w:i w:val="0"/>
                <w:iCs w:val="0"/>
                <w:color w:val="000000"/>
                <w:sz w:val="20"/>
                <w:szCs w:val="20"/>
                <w:u w:val="none"/>
              </w:rPr>
            </w:pPr>
          </w:p>
        </w:tc>
        <w:tc>
          <w:tcPr>
            <w:tcW w:w="513"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3C8D22BC">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综合单价</w:t>
            </w:r>
          </w:p>
        </w:tc>
        <w:tc>
          <w:tcPr>
            <w:tcW w:w="894"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2D4D6C4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合价</w:t>
            </w:r>
          </w:p>
        </w:tc>
        <w:tc>
          <w:tcPr>
            <w:tcW w:w="83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EADDFF1">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其中</w:t>
            </w:r>
          </w:p>
        </w:tc>
      </w:tr>
      <w:tr w14:paraId="38ACC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4" w:hRule="atLeast"/>
        </w:trPr>
        <w:tc>
          <w:tcPr>
            <w:tcW w:w="543"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32D9F149">
            <w:pPr>
              <w:jc w:val="center"/>
              <w:rPr>
                <w:rFonts w:hint="eastAsia" w:ascii="黑体" w:hAnsi="宋体" w:eastAsia="黑体" w:cs="黑体"/>
                <w:i w:val="0"/>
                <w:iCs w:val="0"/>
                <w:color w:val="000000"/>
                <w:sz w:val="20"/>
                <w:szCs w:val="20"/>
                <w:u w:val="none"/>
              </w:rPr>
            </w:pPr>
          </w:p>
        </w:tc>
        <w:tc>
          <w:tcPr>
            <w:tcW w:w="1069"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B70A865">
            <w:pPr>
              <w:jc w:val="center"/>
              <w:rPr>
                <w:rFonts w:hint="eastAsia" w:ascii="黑体" w:hAnsi="宋体" w:eastAsia="黑体" w:cs="黑体"/>
                <w:i w:val="0"/>
                <w:iCs w:val="0"/>
                <w:color w:val="000000"/>
                <w:sz w:val="20"/>
                <w:szCs w:val="20"/>
                <w:u w:val="none"/>
              </w:rPr>
            </w:pPr>
          </w:p>
        </w:tc>
        <w:tc>
          <w:tcPr>
            <w:tcW w:w="138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02E4F13">
            <w:pPr>
              <w:jc w:val="center"/>
              <w:rPr>
                <w:rFonts w:hint="eastAsia" w:ascii="黑体" w:hAnsi="宋体" w:eastAsia="黑体" w:cs="黑体"/>
                <w:i w:val="0"/>
                <w:iCs w:val="0"/>
                <w:color w:val="000000"/>
                <w:sz w:val="20"/>
                <w:szCs w:val="20"/>
                <w:u w:val="none"/>
              </w:rPr>
            </w:pPr>
          </w:p>
        </w:tc>
        <w:tc>
          <w:tcPr>
            <w:tcW w:w="114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C18EDD1">
            <w:pPr>
              <w:jc w:val="center"/>
              <w:rPr>
                <w:rFonts w:hint="eastAsia" w:ascii="黑体" w:hAnsi="宋体" w:eastAsia="黑体" w:cs="黑体"/>
                <w:i w:val="0"/>
                <w:iCs w:val="0"/>
                <w:color w:val="000000"/>
                <w:sz w:val="20"/>
                <w:szCs w:val="20"/>
                <w:u w:val="none"/>
              </w:rPr>
            </w:pPr>
          </w:p>
        </w:tc>
        <w:tc>
          <w:tcPr>
            <w:tcW w:w="59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D20A059">
            <w:pPr>
              <w:jc w:val="center"/>
              <w:rPr>
                <w:rFonts w:hint="eastAsia" w:ascii="黑体" w:hAnsi="宋体" w:eastAsia="黑体" w:cs="黑体"/>
                <w:i w:val="0"/>
                <w:iCs w:val="0"/>
                <w:color w:val="000000"/>
                <w:sz w:val="20"/>
                <w:szCs w:val="20"/>
                <w:u w:val="none"/>
              </w:rPr>
            </w:pPr>
          </w:p>
        </w:tc>
        <w:tc>
          <w:tcPr>
            <w:tcW w:w="134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B1071AD">
            <w:pPr>
              <w:jc w:val="center"/>
              <w:rPr>
                <w:rFonts w:hint="eastAsia" w:ascii="黑体" w:hAnsi="宋体" w:eastAsia="黑体" w:cs="黑体"/>
                <w:i w:val="0"/>
                <w:iCs w:val="0"/>
                <w:color w:val="000000"/>
                <w:sz w:val="20"/>
                <w:szCs w:val="20"/>
                <w:u w:val="none"/>
              </w:rPr>
            </w:pPr>
          </w:p>
        </w:tc>
        <w:tc>
          <w:tcPr>
            <w:tcW w:w="513"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4F4AF257">
            <w:pPr>
              <w:jc w:val="center"/>
              <w:rPr>
                <w:rFonts w:hint="eastAsia" w:ascii="黑体" w:hAnsi="宋体" w:eastAsia="黑体" w:cs="黑体"/>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63F2EA9B">
            <w:pPr>
              <w:jc w:val="center"/>
              <w:rPr>
                <w:rFonts w:hint="eastAsia" w:ascii="黑体" w:hAnsi="宋体" w:eastAsia="黑体" w:cs="黑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7820EE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暂估价</w:t>
            </w:r>
          </w:p>
        </w:tc>
      </w:tr>
      <w:tr w14:paraId="33FF0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133EA208">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30EAF85">
            <w:pPr>
              <w:jc w:val="center"/>
              <w:rPr>
                <w:rFonts w:hint="eastAsia" w:ascii="宋体" w:hAnsi="宋体" w:eastAsia="宋体" w:cs="宋体"/>
                <w:i w:val="0"/>
                <w:iCs w:val="0"/>
                <w:color w:val="000000"/>
                <w:sz w:val="20"/>
                <w:szCs w:val="20"/>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vAlign w:val="center"/>
          </w:tcPr>
          <w:p w14:paraId="66B70CB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 xml:space="preserve"> 1号路</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09DEAC23">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38D0B548">
            <w:pPr>
              <w:jc w:val="right"/>
              <w:rPr>
                <w:rFonts w:hint="eastAsia" w:ascii="宋体" w:hAnsi="宋体" w:eastAsia="宋体" w:cs="宋体"/>
                <w:b/>
                <w:bCs/>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289911EE">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6F58023">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10C48026">
            <w:pPr>
              <w:jc w:val="right"/>
              <w:rPr>
                <w:rFonts w:hint="eastAsia" w:ascii="宋体" w:hAnsi="宋体" w:eastAsia="宋体" w:cs="宋体"/>
                <w:i w:val="0"/>
                <w:iCs w:val="0"/>
                <w:color w:val="000000"/>
                <w:sz w:val="20"/>
                <w:szCs w:val="20"/>
                <w:u w:val="none"/>
              </w:rPr>
            </w:pPr>
          </w:p>
        </w:tc>
      </w:tr>
      <w:tr w14:paraId="28F51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6"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D326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5A6D5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041001002001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4CFBD2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拆除现状透水砖铺装</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09DA4F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1、厚度：结构按本次新建结构计</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2、建筑垃圾外运运距自行考虑</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5A185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6EAE67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3096</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142D0479">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57C8B675">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51148597">
            <w:pPr>
              <w:jc w:val="right"/>
              <w:rPr>
                <w:rFonts w:hint="eastAsia" w:ascii="宋体" w:hAnsi="宋体" w:eastAsia="宋体" w:cs="宋体"/>
                <w:i w:val="0"/>
                <w:iCs w:val="0"/>
                <w:color w:val="000000"/>
                <w:sz w:val="20"/>
                <w:szCs w:val="20"/>
                <w:u w:val="none"/>
              </w:rPr>
            </w:pPr>
          </w:p>
        </w:tc>
      </w:tr>
      <w:tr w14:paraId="4B337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71"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0A74F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1F636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041001001001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28BB8F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拆除现状水泥地坪</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23535A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1、厚度：结构按15cm混凝土计</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2、建筑垃圾外运运距自行考虑</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6EE35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101CA4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2450</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7C2B804A">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11723378">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159A3718">
            <w:pPr>
              <w:jc w:val="right"/>
              <w:rPr>
                <w:rFonts w:hint="eastAsia" w:ascii="宋体" w:hAnsi="宋体" w:eastAsia="宋体" w:cs="宋体"/>
                <w:i w:val="0"/>
                <w:iCs w:val="0"/>
                <w:color w:val="000000"/>
                <w:sz w:val="20"/>
                <w:szCs w:val="20"/>
                <w:u w:val="none"/>
              </w:rPr>
            </w:pPr>
          </w:p>
        </w:tc>
      </w:tr>
      <w:tr w14:paraId="0BDA8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65082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5EF811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040101001001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7ECFA3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清表</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1393DC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1、土壤类别：清表土方</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22183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66B129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2082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04B8C07">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41999118">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5651BAE2">
            <w:pPr>
              <w:jc w:val="right"/>
              <w:rPr>
                <w:rFonts w:hint="eastAsia" w:ascii="宋体" w:hAnsi="宋体" w:eastAsia="宋体" w:cs="宋体"/>
                <w:i w:val="0"/>
                <w:iCs w:val="0"/>
                <w:color w:val="000000"/>
                <w:sz w:val="20"/>
                <w:szCs w:val="20"/>
                <w:u w:val="none"/>
              </w:rPr>
            </w:pPr>
          </w:p>
        </w:tc>
      </w:tr>
      <w:tr w14:paraId="555BA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6ECD08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4F8A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040103001001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17C25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填方</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087247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1、填方材料品种：外购素土</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6564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B33DC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1671</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1C5FD87C">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C2E9335">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1CF825E3">
            <w:pPr>
              <w:jc w:val="right"/>
              <w:rPr>
                <w:rFonts w:hint="eastAsia" w:ascii="宋体" w:hAnsi="宋体" w:eastAsia="宋体" w:cs="宋体"/>
                <w:i w:val="0"/>
                <w:iCs w:val="0"/>
                <w:color w:val="000000"/>
                <w:sz w:val="20"/>
                <w:szCs w:val="20"/>
                <w:u w:val="none"/>
              </w:rPr>
            </w:pPr>
          </w:p>
        </w:tc>
      </w:tr>
      <w:tr w14:paraId="612AE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52894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51B12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040202011004</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7F20EE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碎石</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22D01D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1、厚度：15cm级配碎石</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3D9598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05101F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5159.009</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2B5CDD1">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5494096B">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7A185B94">
            <w:pPr>
              <w:jc w:val="right"/>
              <w:rPr>
                <w:rFonts w:hint="eastAsia" w:ascii="宋体" w:hAnsi="宋体" w:eastAsia="宋体" w:cs="宋体"/>
                <w:i w:val="0"/>
                <w:iCs w:val="0"/>
                <w:color w:val="000000"/>
                <w:sz w:val="20"/>
                <w:szCs w:val="20"/>
                <w:u w:val="none"/>
              </w:rPr>
            </w:pPr>
          </w:p>
        </w:tc>
      </w:tr>
      <w:tr w14:paraId="2EC8E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1"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1F703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CFDA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040203007004</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0C814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水泥混凝土</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7F0EA0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1、混凝土强度等级：C30</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2、厚度：18cm水泥混凝土面层</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20A79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5E7D55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5359.88</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5F5CA98">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162B5773">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0063DF1A">
            <w:pPr>
              <w:jc w:val="right"/>
              <w:rPr>
                <w:rFonts w:hint="eastAsia" w:ascii="宋体" w:hAnsi="宋体" w:eastAsia="宋体" w:cs="宋体"/>
                <w:i w:val="0"/>
                <w:iCs w:val="0"/>
                <w:color w:val="000000"/>
                <w:sz w:val="20"/>
                <w:szCs w:val="20"/>
                <w:u w:val="none"/>
              </w:rPr>
            </w:pPr>
          </w:p>
        </w:tc>
      </w:tr>
      <w:tr w14:paraId="38624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6"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37A9E9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0BC744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040204002001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084640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新建硬路肩</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3F0310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1、块料品种、规格：20*10*6cm透水砖</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2、基础、垫层：材料品种、厚度：15cm厚C20透水混凝土、3cm厚干硬性水泥砂浆</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6D1CA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0CD32B5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2993</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1B601717">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6BEE4F56">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F00910C">
            <w:pPr>
              <w:jc w:val="right"/>
              <w:rPr>
                <w:rFonts w:hint="eastAsia" w:ascii="宋体" w:hAnsi="宋体" w:eastAsia="宋体" w:cs="宋体"/>
                <w:i w:val="0"/>
                <w:iCs w:val="0"/>
                <w:color w:val="000000"/>
                <w:sz w:val="20"/>
                <w:szCs w:val="20"/>
                <w:u w:val="none"/>
              </w:rPr>
            </w:pPr>
          </w:p>
        </w:tc>
      </w:tr>
      <w:tr w14:paraId="46AD2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38" w:hRule="atLeast"/>
        </w:trPr>
        <w:tc>
          <w:tcPr>
            <w:tcW w:w="543" w:type="dxa"/>
            <w:vMerge w:val="restart"/>
            <w:tcBorders>
              <w:top w:val="single" w:color="000000" w:sz="4" w:space="0"/>
              <w:left w:val="single" w:color="000000" w:sz="8" w:space="0"/>
              <w:bottom w:val="single" w:color="000000" w:sz="4" w:space="0"/>
              <w:right w:val="single" w:color="000000" w:sz="4" w:space="0"/>
            </w:tcBorders>
            <w:shd w:val="clear"/>
            <w:vAlign w:val="center"/>
          </w:tcPr>
          <w:p w14:paraId="3DAC5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1069"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414D4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040204004001</w:t>
            </w:r>
          </w:p>
        </w:tc>
        <w:tc>
          <w:tcPr>
            <w:tcW w:w="13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D8C9A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安砌侧（平、缘）石</w:t>
            </w:r>
          </w:p>
        </w:tc>
        <w:tc>
          <w:tcPr>
            <w:tcW w:w="1145"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333FF6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1、材料品种、规格：混凝土边石100*10*20cm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2、基础、垫层：材料品种、厚度：4cm厚C25细石混凝土、C15混凝土靠背</w:t>
            </w:r>
          </w:p>
        </w:tc>
        <w:tc>
          <w:tcPr>
            <w:tcW w:w="597" w:type="dxa"/>
            <w:vMerge w:val="restart"/>
            <w:tcBorders>
              <w:top w:val="single" w:color="000000" w:sz="4" w:space="0"/>
              <w:left w:val="single" w:color="000000" w:sz="4" w:space="0"/>
              <w:bottom w:val="single" w:color="000000" w:sz="4" w:space="0"/>
              <w:right w:val="single" w:color="000000" w:sz="4" w:space="0"/>
            </w:tcBorders>
            <w:shd w:val="clear"/>
            <w:vAlign w:val="center"/>
          </w:tcPr>
          <w:p w14:paraId="5A22E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1341" w:type="dxa"/>
            <w:vMerge w:val="restart"/>
            <w:tcBorders>
              <w:top w:val="single" w:color="000000" w:sz="4" w:space="0"/>
              <w:left w:val="single" w:color="000000" w:sz="4" w:space="0"/>
              <w:bottom w:val="single" w:color="000000" w:sz="4" w:space="0"/>
              <w:right w:val="single" w:color="000000" w:sz="4" w:space="0"/>
            </w:tcBorders>
            <w:shd w:val="clear"/>
            <w:vAlign w:val="center"/>
          </w:tcPr>
          <w:p w14:paraId="6ABA134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1218</w:t>
            </w:r>
          </w:p>
        </w:tc>
        <w:tc>
          <w:tcPr>
            <w:tcW w:w="513"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7D2E8811">
            <w:pPr>
              <w:jc w:val="right"/>
              <w:rPr>
                <w:rFonts w:hint="eastAsia" w:ascii="宋体" w:hAnsi="宋体" w:eastAsia="宋体" w:cs="宋体"/>
                <w:i w:val="0"/>
                <w:iCs w:val="0"/>
                <w:color w:val="000000"/>
                <w:sz w:val="20"/>
                <w:szCs w:val="20"/>
                <w:u w:val="none"/>
              </w:rPr>
            </w:pPr>
          </w:p>
        </w:tc>
        <w:tc>
          <w:tcPr>
            <w:tcW w:w="894" w:type="dxa"/>
            <w:vMerge w:val="restart"/>
            <w:tcBorders>
              <w:top w:val="single" w:color="000000" w:sz="4" w:space="0"/>
              <w:left w:val="single" w:color="000000" w:sz="4" w:space="0"/>
              <w:bottom w:val="single" w:color="000000" w:sz="4" w:space="0"/>
              <w:right w:val="single" w:color="000000" w:sz="4" w:space="0"/>
            </w:tcBorders>
            <w:shd w:val="clear"/>
            <w:vAlign w:val="center"/>
          </w:tcPr>
          <w:p w14:paraId="0B36AA59">
            <w:pPr>
              <w:jc w:val="right"/>
              <w:rPr>
                <w:rFonts w:hint="eastAsia" w:ascii="宋体" w:hAnsi="宋体" w:eastAsia="宋体" w:cs="宋体"/>
                <w:i w:val="0"/>
                <w:iCs w:val="0"/>
                <w:color w:val="000000"/>
                <w:sz w:val="20"/>
                <w:szCs w:val="20"/>
                <w:u w:val="none"/>
              </w:rPr>
            </w:pPr>
          </w:p>
        </w:tc>
        <w:tc>
          <w:tcPr>
            <w:tcW w:w="838" w:type="dxa"/>
            <w:vMerge w:val="restart"/>
            <w:tcBorders>
              <w:top w:val="single" w:color="000000" w:sz="4" w:space="0"/>
              <w:left w:val="single" w:color="000000" w:sz="4" w:space="0"/>
              <w:bottom w:val="single" w:color="000000" w:sz="4" w:space="0"/>
              <w:right w:val="single" w:color="000000" w:sz="8" w:space="0"/>
            </w:tcBorders>
            <w:shd w:val="clear"/>
            <w:vAlign w:val="center"/>
          </w:tcPr>
          <w:p w14:paraId="72F44316">
            <w:pPr>
              <w:jc w:val="right"/>
              <w:rPr>
                <w:rFonts w:hint="eastAsia" w:ascii="宋体" w:hAnsi="宋体" w:eastAsia="宋体" w:cs="宋体"/>
                <w:i w:val="0"/>
                <w:iCs w:val="0"/>
                <w:color w:val="000000"/>
                <w:sz w:val="20"/>
                <w:szCs w:val="20"/>
                <w:u w:val="none"/>
              </w:rPr>
            </w:pPr>
          </w:p>
        </w:tc>
      </w:tr>
      <w:tr w14:paraId="2200A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vAlign w:val="center"/>
          </w:tcPr>
          <w:p w14:paraId="3DCDAC6E">
            <w:pPr>
              <w:jc w:val="center"/>
              <w:rPr>
                <w:rFonts w:hint="eastAsia" w:ascii="宋体" w:hAnsi="宋体" w:eastAsia="宋体" w:cs="宋体"/>
                <w:i w:val="0"/>
                <w:iCs w:val="0"/>
                <w:color w:val="000000"/>
                <w:sz w:val="20"/>
                <w:szCs w:val="20"/>
                <w:u w:val="none"/>
              </w:rPr>
            </w:pPr>
          </w:p>
        </w:tc>
        <w:tc>
          <w:tcPr>
            <w:tcW w:w="1069"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1D6C80C">
            <w:pPr>
              <w:jc w:val="center"/>
              <w:rPr>
                <w:rFonts w:hint="eastAsia" w:ascii="宋体" w:hAnsi="宋体" w:eastAsia="宋体" w:cs="宋体"/>
                <w:i w:val="0"/>
                <w:iCs w:val="0"/>
                <w:color w:val="000000"/>
                <w:sz w:val="20"/>
                <w:szCs w:val="20"/>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BB4253">
            <w:pPr>
              <w:jc w:val="left"/>
              <w:rPr>
                <w:rFonts w:hint="eastAsia" w:ascii="宋体" w:hAnsi="宋体" w:eastAsia="宋体" w:cs="宋体"/>
                <w:i w:val="0"/>
                <w:iCs w:val="0"/>
                <w:color w:val="000000"/>
                <w:sz w:val="20"/>
                <w:szCs w:val="20"/>
                <w:u w:val="none"/>
              </w:rPr>
            </w:pPr>
          </w:p>
        </w:tc>
        <w:tc>
          <w:tcPr>
            <w:tcW w:w="1145"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581A55E">
            <w:pPr>
              <w:jc w:val="left"/>
              <w:rPr>
                <w:rFonts w:hint="eastAsia" w:ascii="宋体" w:hAnsi="宋体" w:eastAsia="宋体" w:cs="宋体"/>
                <w:i w:val="0"/>
                <w:iCs w:val="0"/>
                <w:color w:val="000000"/>
                <w:sz w:val="20"/>
                <w:szCs w:val="20"/>
                <w:u w:val="none"/>
              </w:rPr>
            </w:pPr>
          </w:p>
        </w:tc>
        <w:tc>
          <w:tcPr>
            <w:tcW w:w="59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3E2C29">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02D36C">
            <w:pPr>
              <w:jc w:val="right"/>
              <w:rPr>
                <w:rFonts w:hint="eastAsia" w:ascii="宋体" w:hAnsi="宋体" w:eastAsia="宋体" w:cs="宋体"/>
                <w:i w:val="0"/>
                <w:iCs w:val="0"/>
                <w:color w:val="000000"/>
                <w:sz w:val="20"/>
                <w:szCs w:val="20"/>
                <w:u w:val="none"/>
              </w:rPr>
            </w:pPr>
          </w:p>
        </w:tc>
        <w:tc>
          <w:tcPr>
            <w:tcW w:w="513"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7F5535E2">
            <w:pPr>
              <w:jc w:val="right"/>
              <w:rPr>
                <w:rFonts w:hint="eastAsia" w:ascii="宋体" w:hAnsi="宋体" w:eastAsia="宋体" w:cs="宋体"/>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3F6179">
            <w:pPr>
              <w:jc w:val="right"/>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8" w:space="0"/>
            </w:tcBorders>
            <w:shd w:val="clear"/>
            <w:vAlign w:val="center"/>
          </w:tcPr>
          <w:p w14:paraId="6B28A9A0">
            <w:pPr>
              <w:jc w:val="right"/>
              <w:rPr>
                <w:rFonts w:hint="eastAsia" w:ascii="宋体" w:hAnsi="宋体" w:eastAsia="宋体" w:cs="宋体"/>
                <w:i w:val="0"/>
                <w:iCs w:val="0"/>
                <w:color w:val="000000"/>
                <w:sz w:val="20"/>
                <w:szCs w:val="20"/>
                <w:u w:val="none"/>
              </w:rPr>
            </w:pPr>
          </w:p>
        </w:tc>
      </w:tr>
      <w:tr w14:paraId="56FC5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6"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7D5F3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62CF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040204004002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0490A3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安砌侧（平、缘）石</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4F563B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1、材料品种、规格：混凝土侧石100*25*30cm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2、基础、垫层：材料品种、厚度：2cm厚M10水泥砂浆</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5F502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0FDCB2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1307</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BF5B350">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4CB729DD">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511BDB80">
            <w:pPr>
              <w:jc w:val="right"/>
              <w:rPr>
                <w:rFonts w:hint="eastAsia" w:ascii="宋体" w:hAnsi="宋体" w:eastAsia="宋体" w:cs="宋体"/>
                <w:i w:val="0"/>
                <w:iCs w:val="0"/>
                <w:color w:val="000000"/>
                <w:sz w:val="20"/>
                <w:szCs w:val="20"/>
                <w:u w:val="none"/>
              </w:rPr>
            </w:pPr>
          </w:p>
        </w:tc>
      </w:tr>
      <w:tr w14:paraId="51B89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2"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01ED25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AC68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040204004003</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43A64E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安砌侧（平、缘）石</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180E9B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1、材料品种、规格：混凝土边石宽12.5cm高20cm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2、基础、垫层：材料品种、厚度：2cm厚M10水泥砂浆</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19CE5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1939264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799.8</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4F796413">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6E3F710C">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78BEBD8">
            <w:pPr>
              <w:jc w:val="right"/>
              <w:rPr>
                <w:rFonts w:hint="eastAsia" w:ascii="宋体" w:hAnsi="宋体" w:eastAsia="宋体" w:cs="宋体"/>
                <w:i w:val="0"/>
                <w:iCs w:val="0"/>
                <w:color w:val="000000"/>
                <w:sz w:val="20"/>
                <w:szCs w:val="20"/>
                <w:u w:val="none"/>
              </w:rPr>
            </w:pPr>
          </w:p>
        </w:tc>
      </w:tr>
      <w:tr w14:paraId="6BD4E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1C1F20F2">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0FF27B32">
            <w:pPr>
              <w:jc w:val="center"/>
              <w:rPr>
                <w:rFonts w:hint="eastAsia" w:ascii="宋体" w:hAnsi="宋体" w:eastAsia="宋体" w:cs="宋体"/>
                <w:i w:val="0"/>
                <w:iCs w:val="0"/>
                <w:color w:val="000000"/>
                <w:sz w:val="20"/>
                <w:szCs w:val="20"/>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vAlign w:val="center"/>
          </w:tcPr>
          <w:p w14:paraId="6178A12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 xml:space="preserve"> 2号路</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5C4F8D8D">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02382870">
            <w:pPr>
              <w:jc w:val="right"/>
              <w:rPr>
                <w:rFonts w:hint="eastAsia" w:ascii="宋体" w:hAnsi="宋体" w:eastAsia="宋体" w:cs="宋体"/>
                <w:b/>
                <w:bCs/>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718D2926">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6C0078D">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1CFAC3D7">
            <w:pPr>
              <w:jc w:val="right"/>
              <w:rPr>
                <w:rFonts w:hint="eastAsia" w:ascii="宋体" w:hAnsi="宋体" w:eastAsia="宋体" w:cs="宋体"/>
                <w:i w:val="0"/>
                <w:iCs w:val="0"/>
                <w:color w:val="000000"/>
                <w:sz w:val="20"/>
                <w:szCs w:val="20"/>
                <w:u w:val="none"/>
              </w:rPr>
            </w:pPr>
          </w:p>
        </w:tc>
      </w:tr>
      <w:tr w14:paraId="3F097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614A9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50867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040202001002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2AC6E9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路床（槽）整形</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4EBA54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路床（槽）整形</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5086DC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66C86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817.04</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2F536C23">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796872A0">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B9D57BF">
            <w:pPr>
              <w:jc w:val="right"/>
              <w:rPr>
                <w:rFonts w:hint="eastAsia" w:ascii="宋体" w:hAnsi="宋体" w:eastAsia="宋体" w:cs="宋体"/>
                <w:i w:val="0"/>
                <w:iCs w:val="0"/>
                <w:color w:val="000000"/>
                <w:sz w:val="20"/>
                <w:szCs w:val="20"/>
                <w:u w:val="none"/>
              </w:rPr>
            </w:pPr>
          </w:p>
        </w:tc>
      </w:tr>
      <w:tr w14:paraId="24243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DC58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3E116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040202011002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103BE8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碎石</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342455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1、厚度：15cm级配碎石</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2752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19A7AB7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817.04</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60843FF">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3B0BAAF">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563F2B57">
            <w:pPr>
              <w:jc w:val="right"/>
              <w:rPr>
                <w:rFonts w:hint="eastAsia" w:ascii="宋体" w:hAnsi="宋体" w:eastAsia="宋体" w:cs="宋体"/>
                <w:i w:val="0"/>
                <w:iCs w:val="0"/>
                <w:color w:val="000000"/>
                <w:sz w:val="20"/>
                <w:szCs w:val="20"/>
                <w:u w:val="none"/>
              </w:rPr>
            </w:pPr>
          </w:p>
        </w:tc>
      </w:tr>
      <w:tr w14:paraId="5483D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6"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384DC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49D4D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040203007002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C5797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水泥混凝土</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328300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1、混凝土强度等级：28d龄期弯拉强度不小于4.0mpa</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2、厚度：18cm水泥混凝土面层</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52FFA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21C5F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817.04</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76CCC84">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687C7AE6">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4A25FA3B">
            <w:pPr>
              <w:jc w:val="right"/>
              <w:rPr>
                <w:rFonts w:hint="eastAsia" w:ascii="宋体" w:hAnsi="宋体" w:eastAsia="宋体" w:cs="宋体"/>
                <w:i w:val="0"/>
                <w:iCs w:val="0"/>
                <w:color w:val="000000"/>
                <w:sz w:val="20"/>
                <w:szCs w:val="20"/>
                <w:u w:val="none"/>
              </w:rPr>
            </w:pPr>
          </w:p>
        </w:tc>
      </w:tr>
      <w:tr w14:paraId="5515D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0" w:hRule="atLeast"/>
        </w:trPr>
        <w:tc>
          <w:tcPr>
            <w:tcW w:w="6588" w:type="dxa"/>
            <w:gridSpan w:val="10"/>
            <w:tcBorders>
              <w:top w:val="single" w:color="000000" w:sz="4" w:space="0"/>
              <w:left w:val="single" w:color="000000" w:sz="8" w:space="0"/>
              <w:bottom w:val="single" w:color="000000" w:sz="8" w:space="0"/>
              <w:right w:val="single" w:color="000000" w:sz="4" w:space="0"/>
            </w:tcBorders>
            <w:shd w:val="clear"/>
            <w:vAlign w:val="center"/>
          </w:tcPr>
          <w:p w14:paraId="51C37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本页小计</w:t>
            </w:r>
          </w:p>
        </w:tc>
        <w:tc>
          <w:tcPr>
            <w:tcW w:w="894" w:type="dxa"/>
            <w:tcBorders>
              <w:top w:val="single" w:color="000000" w:sz="4" w:space="0"/>
              <w:left w:val="single" w:color="000000" w:sz="4" w:space="0"/>
              <w:bottom w:val="single" w:color="000000" w:sz="8" w:space="0"/>
              <w:right w:val="single" w:color="000000" w:sz="4" w:space="0"/>
            </w:tcBorders>
            <w:shd w:val="clear"/>
            <w:vAlign w:val="top"/>
          </w:tcPr>
          <w:p w14:paraId="7D6052D2">
            <w:pPr>
              <w:jc w:val="lef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8" w:space="0"/>
              <w:right w:val="single" w:color="000000" w:sz="8" w:space="0"/>
            </w:tcBorders>
            <w:shd w:val="clear"/>
            <w:vAlign w:val="top"/>
          </w:tcPr>
          <w:p w14:paraId="36E83230">
            <w:pPr>
              <w:jc w:val="left"/>
              <w:rPr>
                <w:rFonts w:hint="eastAsia" w:ascii="宋体" w:hAnsi="宋体" w:eastAsia="宋体" w:cs="宋体"/>
                <w:i w:val="0"/>
                <w:iCs w:val="0"/>
                <w:color w:val="000000"/>
                <w:sz w:val="20"/>
                <w:szCs w:val="20"/>
                <w:u w:val="none"/>
              </w:rPr>
            </w:pPr>
          </w:p>
        </w:tc>
      </w:tr>
      <w:tr w14:paraId="3ECB0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0" w:type="auto"/>
            <w:tcBorders>
              <w:top w:val="single" w:color="000000" w:sz="8" w:space="0"/>
              <w:left w:val="nil"/>
              <w:bottom w:val="nil"/>
              <w:right w:val="nil"/>
            </w:tcBorders>
            <w:shd w:val="clear"/>
            <w:noWrap/>
            <w:vAlign w:val="top"/>
          </w:tcPr>
          <w:p w14:paraId="454F5D9F">
            <w:pPr>
              <w:rPr>
                <w:rFonts w:hint="eastAsia"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4FE20005">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4C24E212">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0C4587DF">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688AD4D0">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3C6CB735">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5E2A178A">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4C254313">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3E186779">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74CF2DA1">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132538E0">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1B1D5008">
            <w:pPr>
              <w:rPr>
                <w:rFonts w:hint="default" w:ascii="Arial" w:hAnsi="Arial" w:cs="Arial"/>
                <w:i w:val="0"/>
                <w:iCs w:val="0"/>
                <w:color w:val="000000"/>
                <w:sz w:val="18"/>
                <w:szCs w:val="18"/>
                <w:u w:val="none"/>
              </w:rPr>
            </w:pPr>
          </w:p>
        </w:tc>
      </w:tr>
      <w:tr w14:paraId="54AFA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 w:hRule="atLeast"/>
        </w:trPr>
        <w:tc>
          <w:tcPr>
            <w:tcW w:w="0" w:type="auto"/>
            <w:tcBorders>
              <w:top w:val="nil"/>
              <w:left w:val="nil"/>
              <w:bottom w:val="nil"/>
              <w:right w:val="nil"/>
            </w:tcBorders>
            <w:shd w:val="clear"/>
            <w:noWrap/>
            <w:vAlign w:val="bottom"/>
          </w:tcPr>
          <w:p w14:paraId="5DB2BE3A">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542EF7C7">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420C42F4">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5D289BB2">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369C729A">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33058E44">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67BD041A">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4E5DD6F4">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04D9BF24">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349FE056">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5B2D1A96">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0BD1FBE8">
            <w:pPr>
              <w:rPr>
                <w:rFonts w:hint="default" w:ascii="Arial" w:hAnsi="Arial" w:cs="Arial"/>
                <w:i w:val="0"/>
                <w:iCs w:val="0"/>
                <w:color w:val="000000"/>
                <w:sz w:val="18"/>
                <w:szCs w:val="18"/>
                <w:u w:val="none"/>
              </w:rPr>
            </w:pPr>
          </w:p>
        </w:tc>
      </w:tr>
      <w:tr w14:paraId="27BB6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91" w:hRule="atLeast"/>
        </w:trPr>
        <w:tc>
          <w:tcPr>
            <w:tcW w:w="0" w:type="auto"/>
            <w:gridSpan w:val="12"/>
            <w:tcBorders>
              <w:top w:val="nil"/>
              <w:left w:val="nil"/>
              <w:bottom w:val="nil"/>
              <w:right w:val="nil"/>
            </w:tcBorders>
            <w:shd w:val="clear"/>
            <w:noWrap/>
            <w:vAlign w:val="center"/>
          </w:tcPr>
          <w:p w14:paraId="4C35584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分部分项工程和单价措施项目清单与计价表</w:t>
            </w:r>
          </w:p>
        </w:tc>
      </w:tr>
      <w:tr w14:paraId="6226D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3673" w:type="dxa"/>
            <w:gridSpan w:val="5"/>
            <w:tcBorders>
              <w:top w:val="nil"/>
              <w:left w:val="nil"/>
              <w:bottom w:val="single" w:color="000000" w:sz="8" w:space="0"/>
              <w:right w:val="nil"/>
            </w:tcBorders>
            <w:shd w:val="clear"/>
            <w:vAlign w:val="center"/>
          </w:tcPr>
          <w:p w14:paraId="6A27FF75">
            <w:pPr>
              <w:keepNext w:val="0"/>
              <w:keepLines w:val="0"/>
              <w:widowControl/>
              <w:suppressLineNumbers w:val="0"/>
              <w:jc w:val="lef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工程名称：正阳县彭桥乡人民政府2025年河南省农村公益事业财政奖补彭桥村项目</w:t>
            </w:r>
          </w:p>
        </w:tc>
        <w:tc>
          <w:tcPr>
            <w:tcW w:w="2662" w:type="dxa"/>
            <w:gridSpan w:val="4"/>
            <w:tcBorders>
              <w:top w:val="nil"/>
              <w:left w:val="nil"/>
              <w:bottom w:val="single" w:color="000000" w:sz="8" w:space="0"/>
              <w:right w:val="nil"/>
            </w:tcBorders>
            <w:shd w:val="clear"/>
            <w:vAlign w:val="center"/>
          </w:tcPr>
          <w:p w14:paraId="0045FDC0">
            <w:pPr>
              <w:keepNext w:val="0"/>
              <w:keepLines w:val="0"/>
              <w:widowControl/>
              <w:suppressLineNumbers w:val="0"/>
              <w:jc w:val="lef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标段：</w:t>
            </w:r>
          </w:p>
        </w:tc>
        <w:tc>
          <w:tcPr>
            <w:tcW w:w="0" w:type="auto"/>
            <w:gridSpan w:val="3"/>
            <w:tcBorders>
              <w:top w:val="nil"/>
              <w:left w:val="nil"/>
              <w:bottom w:val="single" w:color="000000" w:sz="8" w:space="0"/>
              <w:right w:val="nil"/>
            </w:tcBorders>
            <w:shd w:val="clear"/>
            <w:noWrap/>
            <w:vAlign w:val="center"/>
          </w:tcPr>
          <w:p w14:paraId="0A8C3718">
            <w:pPr>
              <w:keepNext w:val="0"/>
              <w:keepLines w:val="0"/>
              <w:widowControl/>
              <w:suppressLineNumbers w:val="0"/>
              <w:jc w:val="righ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第2页 共5页</w:t>
            </w:r>
          </w:p>
        </w:tc>
      </w:tr>
      <w:tr w14:paraId="1E40E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9" w:hRule="atLeast"/>
        </w:trPr>
        <w:tc>
          <w:tcPr>
            <w:tcW w:w="543"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5C137F2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序号</w:t>
            </w:r>
          </w:p>
        </w:tc>
        <w:tc>
          <w:tcPr>
            <w:tcW w:w="1069"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962719B">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项目编码</w:t>
            </w:r>
          </w:p>
        </w:tc>
        <w:tc>
          <w:tcPr>
            <w:tcW w:w="138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88B15C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项目名称</w:t>
            </w:r>
          </w:p>
        </w:tc>
        <w:tc>
          <w:tcPr>
            <w:tcW w:w="1145"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4833938">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项目特征描述</w:t>
            </w:r>
          </w:p>
        </w:tc>
        <w:tc>
          <w:tcPr>
            <w:tcW w:w="59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D80D789">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计量</w:t>
            </w:r>
            <w:r>
              <w:rPr>
                <w:rFonts w:hint="eastAsia" w:ascii="黑体" w:hAnsi="宋体" w:eastAsia="黑体" w:cs="黑体"/>
                <w:i w:val="0"/>
                <w:iCs w:val="0"/>
                <w:color w:val="000000"/>
                <w:kern w:val="0"/>
                <w:sz w:val="20"/>
                <w:szCs w:val="20"/>
                <w:u w:val="none"/>
                <w:bdr w:val="none" w:color="auto" w:sz="0" w:space="0"/>
                <w:lang w:val="en-US" w:eastAsia="zh-CN" w:bidi="ar"/>
              </w:rPr>
              <w:br w:type="textWrapping"/>
            </w:r>
            <w:r>
              <w:rPr>
                <w:rFonts w:hint="eastAsia" w:ascii="黑体" w:hAnsi="宋体" w:eastAsia="黑体" w:cs="黑体"/>
                <w:i w:val="0"/>
                <w:iCs w:val="0"/>
                <w:color w:val="000000"/>
                <w:kern w:val="0"/>
                <w:sz w:val="20"/>
                <w:szCs w:val="20"/>
                <w:u w:val="none"/>
                <w:bdr w:val="none" w:color="auto" w:sz="0" w:space="0"/>
                <w:lang w:val="en-US" w:eastAsia="zh-CN" w:bidi="ar"/>
              </w:rPr>
              <w:t>单位</w:t>
            </w:r>
          </w:p>
        </w:tc>
        <w:tc>
          <w:tcPr>
            <w:tcW w:w="134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32CEF3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工程量</w:t>
            </w:r>
          </w:p>
        </w:tc>
        <w:tc>
          <w:tcPr>
            <w:tcW w:w="2245" w:type="dxa"/>
            <w:gridSpan w:val="4"/>
            <w:tcBorders>
              <w:top w:val="single" w:color="000000" w:sz="8" w:space="0"/>
              <w:left w:val="single" w:color="000000" w:sz="4" w:space="0"/>
              <w:bottom w:val="single" w:color="000000" w:sz="4" w:space="0"/>
              <w:right w:val="single" w:color="000000" w:sz="8" w:space="0"/>
            </w:tcBorders>
            <w:shd w:val="clear" w:color="FFFFFF" w:fill="FFFFFF"/>
            <w:vAlign w:val="center"/>
          </w:tcPr>
          <w:p w14:paraId="1879BFDB">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金　额（元）</w:t>
            </w:r>
          </w:p>
        </w:tc>
      </w:tr>
      <w:tr w14:paraId="114E4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9" w:hRule="atLeast"/>
        </w:trPr>
        <w:tc>
          <w:tcPr>
            <w:tcW w:w="543"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39B387EC">
            <w:pPr>
              <w:jc w:val="center"/>
              <w:rPr>
                <w:rFonts w:hint="eastAsia" w:ascii="黑体" w:hAnsi="宋体" w:eastAsia="黑体" w:cs="黑体"/>
                <w:i w:val="0"/>
                <w:iCs w:val="0"/>
                <w:color w:val="000000"/>
                <w:sz w:val="20"/>
                <w:szCs w:val="20"/>
                <w:u w:val="none"/>
              </w:rPr>
            </w:pPr>
          </w:p>
        </w:tc>
        <w:tc>
          <w:tcPr>
            <w:tcW w:w="1069"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40CE9AE">
            <w:pPr>
              <w:jc w:val="center"/>
              <w:rPr>
                <w:rFonts w:hint="eastAsia" w:ascii="黑体" w:hAnsi="宋体" w:eastAsia="黑体" w:cs="黑体"/>
                <w:i w:val="0"/>
                <w:iCs w:val="0"/>
                <w:color w:val="000000"/>
                <w:sz w:val="20"/>
                <w:szCs w:val="20"/>
                <w:u w:val="none"/>
              </w:rPr>
            </w:pPr>
          </w:p>
        </w:tc>
        <w:tc>
          <w:tcPr>
            <w:tcW w:w="138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222C243">
            <w:pPr>
              <w:jc w:val="center"/>
              <w:rPr>
                <w:rFonts w:hint="eastAsia" w:ascii="黑体" w:hAnsi="宋体" w:eastAsia="黑体" w:cs="黑体"/>
                <w:i w:val="0"/>
                <w:iCs w:val="0"/>
                <w:color w:val="000000"/>
                <w:sz w:val="20"/>
                <w:szCs w:val="20"/>
                <w:u w:val="none"/>
              </w:rPr>
            </w:pPr>
          </w:p>
        </w:tc>
        <w:tc>
          <w:tcPr>
            <w:tcW w:w="114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37B06CD">
            <w:pPr>
              <w:jc w:val="center"/>
              <w:rPr>
                <w:rFonts w:hint="eastAsia" w:ascii="黑体" w:hAnsi="宋体" w:eastAsia="黑体" w:cs="黑体"/>
                <w:i w:val="0"/>
                <w:iCs w:val="0"/>
                <w:color w:val="000000"/>
                <w:sz w:val="20"/>
                <w:szCs w:val="20"/>
                <w:u w:val="none"/>
              </w:rPr>
            </w:pPr>
          </w:p>
        </w:tc>
        <w:tc>
          <w:tcPr>
            <w:tcW w:w="59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7EA0617">
            <w:pPr>
              <w:jc w:val="center"/>
              <w:rPr>
                <w:rFonts w:hint="eastAsia" w:ascii="黑体" w:hAnsi="宋体" w:eastAsia="黑体" w:cs="黑体"/>
                <w:i w:val="0"/>
                <w:iCs w:val="0"/>
                <w:color w:val="000000"/>
                <w:sz w:val="20"/>
                <w:szCs w:val="20"/>
                <w:u w:val="none"/>
              </w:rPr>
            </w:pPr>
          </w:p>
        </w:tc>
        <w:tc>
          <w:tcPr>
            <w:tcW w:w="134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37BB680">
            <w:pPr>
              <w:jc w:val="center"/>
              <w:rPr>
                <w:rFonts w:hint="eastAsia" w:ascii="黑体" w:hAnsi="宋体" w:eastAsia="黑体" w:cs="黑体"/>
                <w:i w:val="0"/>
                <w:iCs w:val="0"/>
                <w:color w:val="000000"/>
                <w:sz w:val="20"/>
                <w:szCs w:val="20"/>
                <w:u w:val="none"/>
              </w:rPr>
            </w:pPr>
          </w:p>
        </w:tc>
        <w:tc>
          <w:tcPr>
            <w:tcW w:w="513"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6B41AC3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综合单价</w:t>
            </w:r>
          </w:p>
        </w:tc>
        <w:tc>
          <w:tcPr>
            <w:tcW w:w="894"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5C8A7353">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合价</w:t>
            </w:r>
          </w:p>
        </w:tc>
        <w:tc>
          <w:tcPr>
            <w:tcW w:w="83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7EA1606">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其中</w:t>
            </w:r>
          </w:p>
        </w:tc>
      </w:tr>
      <w:tr w14:paraId="201A3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4" w:hRule="atLeast"/>
        </w:trPr>
        <w:tc>
          <w:tcPr>
            <w:tcW w:w="543"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0ABEEF2C">
            <w:pPr>
              <w:jc w:val="center"/>
              <w:rPr>
                <w:rFonts w:hint="eastAsia" w:ascii="黑体" w:hAnsi="宋体" w:eastAsia="黑体" w:cs="黑体"/>
                <w:i w:val="0"/>
                <w:iCs w:val="0"/>
                <w:color w:val="000000"/>
                <w:sz w:val="20"/>
                <w:szCs w:val="20"/>
                <w:u w:val="none"/>
              </w:rPr>
            </w:pPr>
          </w:p>
        </w:tc>
        <w:tc>
          <w:tcPr>
            <w:tcW w:w="1069"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D990407">
            <w:pPr>
              <w:jc w:val="center"/>
              <w:rPr>
                <w:rFonts w:hint="eastAsia" w:ascii="黑体" w:hAnsi="宋体" w:eastAsia="黑体" w:cs="黑体"/>
                <w:i w:val="0"/>
                <w:iCs w:val="0"/>
                <w:color w:val="000000"/>
                <w:sz w:val="20"/>
                <w:szCs w:val="20"/>
                <w:u w:val="none"/>
              </w:rPr>
            </w:pPr>
          </w:p>
        </w:tc>
        <w:tc>
          <w:tcPr>
            <w:tcW w:w="138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63490BE">
            <w:pPr>
              <w:jc w:val="center"/>
              <w:rPr>
                <w:rFonts w:hint="eastAsia" w:ascii="黑体" w:hAnsi="宋体" w:eastAsia="黑体" w:cs="黑体"/>
                <w:i w:val="0"/>
                <w:iCs w:val="0"/>
                <w:color w:val="000000"/>
                <w:sz w:val="20"/>
                <w:szCs w:val="20"/>
                <w:u w:val="none"/>
              </w:rPr>
            </w:pPr>
          </w:p>
        </w:tc>
        <w:tc>
          <w:tcPr>
            <w:tcW w:w="114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9494610">
            <w:pPr>
              <w:jc w:val="center"/>
              <w:rPr>
                <w:rFonts w:hint="eastAsia" w:ascii="黑体" w:hAnsi="宋体" w:eastAsia="黑体" w:cs="黑体"/>
                <w:i w:val="0"/>
                <w:iCs w:val="0"/>
                <w:color w:val="000000"/>
                <w:sz w:val="20"/>
                <w:szCs w:val="20"/>
                <w:u w:val="none"/>
              </w:rPr>
            </w:pPr>
          </w:p>
        </w:tc>
        <w:tc>
          <w:tcPr>
            <w:tcW w:w="59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239E071">
            <w:pPr>
              <w:jc w:val="center"/>
              <w:rPr>
                <w:rFonts w:hint="eastAsia" w:ascii="黑体" w:hAnsi="宋体" w:eastAsia="黑体" w:cs="黑体"/>
                <w:i w:val="0"/>
                <w:iCs w:val="0"/>
                <w:color w:val="000000"/>
                <w:sz w:val="20"/>
                <w:szCs w:val="20"/>
                <w:u w:val="none"/>
              </w:rPr>
            </w:pPr>
          </w:p>
        </w:tc>
        <w:tc>
          <w:tcPr>
            <w:tcW w:w="134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4EA8854">
            <w:pPr>
              <w:jc w:val="center"/>
              <w:rPr>
                <w:rFonts w:hint="eastAsia" w:ascii="黑体" w:hAnsi="宋体" w:eastAsia="黑体" w:cs="黑体"/>
                <w:i w:val="0"/>
                <w:iCs w:val="0"/>
                <w:color w:val="000000"/>
                <w:sz w:val="20"/>
                <w:szCs w:val="20"/>
                <w:u w:val="none"/>
              </w:rPr>
            </w:pPr>
          </w:p>
        </w:tc>
        <w:tc>
          <w:tcPr>
            <w:tcW w:w="513"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12894433">
            <w:pPr>
              <w:jc w:val="center"/>
              <w:rPr>
                <w:rFonts w:hint="eastAsia" w:ascii="黑体" w:hAnsi="宋体" w:eastAsia="黑体" w:cs="黑体"/>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6D12B28F">
            <w:pPr>
              <w:jc w:val="center"/>
              <w:rPr>
                <w:rFonts w:hint="eastAsia" w:ascii="黑体" w:hAnsi="宋体" w:eastAsia="黑体" w:cs="黑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29025BC">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暂估价</w:t>
            </w:r>
          </w:p>
        </w:tc>
      </w:tr>
      <w:tr w14:paraId="4B85B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5883B2F5">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515670F7">
            <w:pPr>
              <w:jc w:val="center"/>
              <w:rPr>
                <w:rFonts w:hint="eastAsia" w:ascii="宋体" w:hAnsi="宋体" w:eastAsia="宋体" w:cs="宋体"/>
                <w:i w:val="0"/>
                <w:iCs w:val="0"/>
                <w:color w:val="000000"/>
                <w:sz w:val="20"/>
                <w:szCs w:val="20"/>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vAlign w:val="center"/>
          </w:tcPr>
          <w:p w14:paraId="4558BC8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 xml:space="preserve"> 3号路</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B285B5F">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4549E023">
            <w:pPr>
              <w:jc w:val="right"/>
              <w:rPr>
                <w:rFonts w:hint="eastAsia" w:ascii="宋体" w:hAnsi="宋体" w:eastAsia="宋体" w:cs="宋体"/>
                <w:b/>
                <w:bCs/>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3BCE37B">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5EF08FA6">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058B4FF6">
            <w:pPr>
              <w:jc w:val="right"/>
              <w:rPr>
                <w:rFonts w:hint="eastAsia" w:ascii="宋体" w:hAnsi="宋体" w:eastAsia="宋体" w:cs="宋体"/>
                <w:i w:val="0"/>
                <w:iCs w:val="0"/>
                <w:color w:val="000000"/>
                <w:sz w:val="20"/>
                <w:szCs w:val="20"/>
                <w:u w:val="none"/>
              </w:rPr>
            </w:pPr>
          </w:p>
        </w:tc>
      </w:tr>
      <w:tr w14:paraId="5E59D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B814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EFF17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040202001003</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11A6D7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路床（槽）整形</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2DD4D7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路床（槽）整形</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169FB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5A36DF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504.28</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50A691C">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4BAAB219">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7219866F">
            <w:pPr>
              <w:jc w:val="right"/>
              <w:rPr>
                <w:rFonts w:hint="eastAsia" w:ascii="宋体" w:hAnsi="宋体" w:eastAsia="宋体" w:cs="宋体"/>
                <w:i w:val="0"/>
                <w:iCs w:val="0"/>
                <w:color w:val="000000"/>
                <w:sz w:val="20"/>
                <w:szCs w:val="20"/>
                <w:u w:val="none"/>
              </w:rPr>
            </w:pPr>
          </w:p>
        </w:tc>
      </w:tr>
      <w:tr w14:paraId="3DE57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50030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60CB8A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040202011003</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432E12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碎石</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7284A7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1、厚度：15cm级配碎石</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1237C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191A833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504.28</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FAA4C25">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3969561F">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0EE8958E">
            <w:pPr>
              <w:jc w:val="right"/>
              <w:rPr>
                <w:rFonts w:hint="eastAsia" w:ascii="宋体" w:hAnsi="宋体" w:eastAsia="宋体" w:cs="宋体"/>
                <w:i w:val="0"/>
                <w:iCs w:val="0"/>
                <w:color w:val="000000"/>
                <w:sz w:val="20"/>
                <w:szCs w:val="20"/>
                <w:u w:val="none"/>
              </w:rPr>
            </w:pPr>
          </w:p>
        </w:tc>
      </w:tr>
      <w:tr w14:paraId="2C3AF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1"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177AB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14BC3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040203007003</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A953D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水泥混凝土</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497A1B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1、混凝土强度等级：28d龄期弯拉强度不小于4.0mpa</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2、厚度：18cm水泥混凝土面层</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67793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19D57FF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504.28</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2BB5B39A">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7E3F3A79">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4BC2E356">
            <w:pPr>
              <w:jc w:val="right"/>
              <w:rPr>
                <w:rFonts w:hint="eastAsia" w:ascii="宋体" w:hAnsi="宋体" w:eastAsia="宋体" w:cs="宋体"/>
                <w:i w:val="0"/>
                <w:iCs w:val="0"/>
                <w:color w:val="000000"/>
                <w:sz w:val="20"/>
                <w:szCs w:val="20"/>
                <w:u w:val="none"/>
              </w:rPr>
            </w:pPr>
          </w:p>
        </w:tc>
      </w:tr>
      <w:tr w14:paraId="3ED4A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8"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5803BBF6">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08604BA">
            <w:pPr>
              <w:jc w:val="center"/>
              <w:rPr>
                <w:rFonts w:hint="eastAsia" w:ascii="宋体" w:hAnsi="宋体" w:eastAsia="宋体" w:cs="宋体"/>
                <w:i w:val="0"/>
                <w:iCs w:val="0"/>
                <w:color w:val="000000"/>
                <w:sz w:val="20"/>
                <w:szCs w:val="20"/>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vAlign w:val="center"/>
          </w:tcPr>
          <w:p w14:paraId="6A0105A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 xml:space="preserve"> 4号路</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2EB5E1B9">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04AF9B48">
            <w:pPr>
              <w:jc w:val="right"/>
              <w:rPr>
                <w:rFonts w:hint="eastAsia" w:ascii="宋体" w:hAnsi="宋体" w:eastAsia="宋体" w:cs="宋体"/>
                <w:b/>
                <w:bCs/>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BE03716">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FCA2056">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0EC10161">
            <w:pPr>
              <w:jc w:val="right"/>
              <w:rPr>
                <w:rFonts w:hint="eastAsia" w:ascii="宋体" w:hAnsi="宋体" w:eastAsia="宋体" w:cs="宋体"/>
                <w:i w:val="0"/>
                <w:iCs w:val="0"/>
                <w:color w:val="000000"/>
                <w:sz w:val="20"/>
                <w:szCs w:val="20"/>
                <w:u w:val="none"/>
              </w:rPr>
            </w:pPr>
          </w:p>
        </w:tc>
      </w:tr>
      <w:tr w14:paraId="1E793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23A2C2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69E15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040202001001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0F8841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路床（槽）整形</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00E7F5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路床（槽）整形</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5B4D7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7766EE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577.04</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F3BA011">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49893752">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58234988">
            <w:pPr>
              <w:jc w:val="right"/>
              <w:rPr>
                <w:rFonts w:hint="eastAsia" w:ascii="宋体" w:hAnsi="宋体" w:eastAsia="宋体" w:cs="宋体"/>
                <w:i w:val="0"/>
                <w:iCs w:val="0"/>
                <w:color w:val="000000"/>
                <w:sz w:val="20"/>
                <w:szCs w:val="20"/>
                <w:u w:val="none"/>
              </w:rPr>
            </w:pPr>
          </w:p>
        </w:tc>
      </w:tr>
      <w:tr w14:paraId="29A26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51554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8CA4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040202011001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D4031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碎石</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1535B6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1、厚度：15cm级配碎石</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731AF7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0983251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577.04</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5C7EA04A">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1F135533">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DCDAA44">
            <w:pPr>
              <w:jc w:val="right"/>
              <w:rPr>
                <w:rFonts w:hint="eastAsia" w:ascii="宋体" w:hAnsi="宋体" w:eastAsia="宋体" w:cs="宋体"/>
                <w:i w:val="0"/>
                <w:iCs w:val="0"/>
                <w:color w:val="000000"/>
                <w:sz w:val="20"/>
                <w:szCs w:val="20"/>
                <w:u w:val="none"/>
              </w:rPr>
            </w:pPr>
          </w:p>
        </w:tc>
      </w:tr>
      <w:tr w14:paraId="04804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1"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0AC6B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55028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040203007001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780342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水泥混凝土</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60DD0D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1、混凝土强度等级：28d龄期弯拉强度不小于4.0mpa</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2、厚度：18cm水泥混凝土面层</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E5D8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A7CCC1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577.04</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E53C415">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33BF5ED5">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688C7023">
            <w:pPr>
              <w:jc w:val="right"/>
              <w:rPr>
                <w:rFonts w:hint="eastAsia" w:ascii="宋体" w:hAnsi="宋体" w:eastAsia="宋体" w:cs="宋体"/>
                <w:i w:val="0"/>
                <w:iCs w:val="0"/>
                <w:color w:val="000000"/>
                <w:sz w:val="20"/>
                <w:szCs w:val="20"/>
                <w:u w:val="none"/>
              </w:rPr>
            </w:pPr>
          </w:p>
        </w:tc>
      </w:tr>
      <w:tr w14:paraId="22989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8"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13DDDB76">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63ECC87">
            <w:pPr>
              <w:jc w:val="center"/>
              <w:rPr>
                <w:rFonts w:hint="eastAsia" w:ascii="宋体" w:hAnsi="宋体" w:eastAsia="宋体" w:cs="宋体"/>
                <w:i w:val="0"/>
                <w:iCs w:val="0"/>
                <w:color w:val="000000"/>
                <w:sz w:val="20"/>
                <w:szCs w:val="20"/>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vAlign w:val="center"/>
          </w:tcPr>
          <w:p w14:paraId="53DE22C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 xml:space="preserve"> 1号路雨水管</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2E82EC7E">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3A41BAED">
            <w:pPr>
              <w:jc w:val="right"/>
              <w:rPr>
                <w:rFonts w:hint="eastAsia" w:ascii="宋体" w:hAnsi="宋体" w:eastAsia="宋体" w:cs="宋体"/>
                <w:b/>
                <w:bCs/>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476975AE">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47730636">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0E350809">
            <w:pPr>
              <w:jc w:val="right"/>
              <w:rPr>
                <w:rFonts w:hint="eastAsia" w:ascii="宋体" w:hAnsi="宋体" w:eastAsia="宋体" w:cs="宋体"/>
                <w:i w:val="0"/>
                <w:iCs w:val="0"/>
                <w:color w:val="000000"/>
                <w:sz w:val="20"/>
                <w:szCs w:val="20"/>
                <w:u w:val="none"/>
              </w:rPr>
            </w:pPr>
          </w:p>
        </w:tc>
      </w:tr>
      <w:tr w14:paraId="428A2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86"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0DE5F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52EEF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041001001002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7A9CC5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拆除现状水泥地坪</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301D8C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1、厚度：结构按15cm混凝土计</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2、建筑垃圾外运运距自行考虑</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25157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640A6A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216</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6AB7A81">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10F15FA">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6FB211E6">
            <w:pPr>
              <w:jc w:val="right"/>
              <w:rPr>
                <w:rFonts w:hint="eastAsia" w:ascii="宋体" w:hAnsi="宋体" w:eastAsia="宋体" w:cs="宋体"/>
                <w:i w:val="0"/>
                <w:iCs w:val="0"/>
                <w:color w:val="000000"/>
                <w:sz w:val="20"/>
                <w:szCs w:val="20"/>
                <w:u w:val="none"/>
              </w:rPr>
            </w:pPr>
          </w:p>
        </w:tc>
      </w:tr>
      <w:tr w14:paraId="302C4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68C16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9556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040202011005</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6BAFF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碎石</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692C6B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1、厚度：15cm级配碎石</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A91D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414BF5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55CF7E6">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9A56EC9">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E168BAF">
            <w:pPr>
              <w:jc w:val="right"/>
              <w:rPr>
                <w:rFonts w:hint="eastAsia" w:ascii="宋体" w:hAnsi="宋体" w:eastAsia="宋体" w:cs="宋体"/>
                <w:i w:val="0"/>
                <w:iCs w:val="0"/>
                <w:color w:val="000000"/>
                <w:sz w:val="20"/>
                <w:szCs w:val="20"/>
                <w:u w:val="none"/>
              </w:rPr>
            </w:pPr>
          </w:p>
        </w:tc>
      </w:tr>
      <w:tr w14:paraId="2DAAB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6"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385AE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40E34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040203007005</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C8AB6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水泥混凝土</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697833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1、混凝土强度等级：C30</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2、厚度：18cm水泥混凝土面层</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35FF9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5FD7BCE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2EE1C835">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1F04737B">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6865F1C3">
            <w:pPr>
              <w:jc w:val="right"/>
              <w:rPr>
                <w:rFonts w:hint="eastAsia" w:ascii="宋体" w:hAnsi="宋体" w:eastAsia="宋体" w:cs="宋体"/>
                <w:i w:val="0"/>
                <w:iCs w:val="0"/>
                <w:color w:val="000000"/>
                <w:sz w:val="20"/>
                <w:szCs w:val="20"/>
                <w:u w:val="none"/>
              </w:rPr>
            </w:pPr>
          </w:p>
        </w:tc>
      </w:tr>
      <w:tr w14:paraId="030D9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5AD0D5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0D572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040101002001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D4253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挖沟槽土方</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404B7E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1、土壤类别：一、二类土</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0C4EA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55CBBE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4231.2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4A571E9">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7411CC48">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53DEED0">
            <w:pPr>
              <w:jc w:val="right"/>
              <w:rPr>
                <w:rFonts w:hint="eastAsia" w:ascii="宋体" w:hAnsi="宋体" w:eastAsia="宋体" w:cs="宋体"/>
                <w:i w:val="0"/>
                <w:iCs w:val="0"/>
                <w:color w:val="000000"/>
                <w:sz w:val="20"/>
                <w:szCs w:val="20"/>
                <w:u w:val="none"/>
              </w:rPr>
            </w:pPr>
          </w:p>
        </w:tc>
      </w:tr>
      <w:tr w14:paraId="5A59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73C3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0E5575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040103001002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5F9CA5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回填方</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765E73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1、填方材料品种：素土</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1F93E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57AF677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3410.88</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0400DB1">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3B9FA03">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5D4966F5">
            <w:pPr>
              <w:jc w:val="right"/>
              <w:rPr>
                <w:rFonts w:hint="eastAsia" w:ascii="宋体" w:hAnsi="宋体" w:eastAsia="宋体" w:cs="宋体"/>
                <w:i w:val="0"/>
                <w:iCs w:val="0"/>
                <w:color w:val="000000"/>
                <w:sz w:val="20"/>
                <w:szCs w:val="20"/>
                <w:u w:val="none"/>
              </w:rPr>
            </w:pPr>
          </w:p>
        </w:tc>
      </w:tr>
      <w:tr w14:paraId="09E05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37F8E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0ACD7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040103002001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1BAAAB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余方弃置</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60BDDC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1、运距：自行考虑</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23C55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4F9EC65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648.14</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BBEB1E2">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AA731F0">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65783469">
            <w:pPr>
              <w:jc w:val="right"/>
              <w:rPr>
                <w:rFonts w:hint="eastAsia" w:ascii="宋体" w:hAnsi="宋体" w:eastAsia="宋体" w:cs="宋体"/>
                <w:i w:val="0"/>
                <w:iCs w:val="0"/>
                <w:color w:val="000000"/>
                <w:sz w:val="20"/>
                <w:szCs w:val="20"/>
                <w:u w:val="none"/>
              </w:rPr>
            </w:pPr>
          </w:p>
        </w:tc>
      </w:tr>
      <w:tr w14:paraId="77352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38" w:hRule="atLeast"/>
        </w:trPr>
        <w:tc>
          <w:tcPr>
            <w:tcW w:w="543" w:type="dxa"/>
            <w:vMerge w:val="restart"/>
            <w:tcBorders>
              <w:top w:val="single" w:color="000000" w:sz="4" w:space="0"/>
              <w:left w:val="single" w:color="000000" w:sz="8" w:space="0"/>
              <w:bottom w:val="single" w:color="000000" w:sz="4" w:space="0"/>
              <w:right w:val="single" w:color="000000" w:sz="4" w:space="0"/>
            </w:tcBorders>
            <w:shd w:val="clear"/>
            <w:vAlign w:val="center"/>
          </w:tcPr>
          <w:p w14:paraId="272CD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w:t>
            </w:r>
          </w:p>
        </w:tc>
        <w:tc>
          <w:tcPr>
            <w:tcW w:w="1069"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48FEE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040501001001</w:t>
            </w:r>
          </w:p>
        </w:tc>
        <w:tc>
          <w:tcPr>
            <w:tcW w:w="13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0465F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混凝土管</w:t>
            </w:r>
          </w:p>
        </w:tc>
        <w:tc>
          <w:tcPr>
            <w:tcW w:w="1145"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4D0AE8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1.管材：钢筋混凝土承插管（II级管）D600㎜</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2.接口形式：柔性橡胶圈接口</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3.基础断面形式：120°砂石基础</w:t>
            </w:r>
          </w:p>
        </w:tc>
        <w:tc>
          <w:tcPr>
            <w:tcW w:w="597" w:type="dxa"/>
            <w:vMerge w:val="restart"/>
            <w:tcBorders>
              <w:top w:val="single" w:color="000000" w:sz="4" w:space="0"/>
              <w:left w:val="single" w:color="000000" w:sz="4" w:space="0"/>
              <w:bottom w:val="single" w:color="000000" w:sz="4" w:space="0"/>
              <w:right w:val="single" w:color="000000" w:sz="4" w:space="0"/>
            </w:tcBorders>
            <w:shd w:val="clear"/>
            <w:vAlign w:val="center"/>
          </w:tcPr>
          <w:p w14:paraId="31631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1341" w:type="dxa"/>
            <w:vMerge w:val="restart"/>
            <w:tcBorders>
              <w:top w:val="single" w:color="000000" w:sz="4" w:space="0"/>
              <w:left w:val="single" w:color="000000" w:sz="4" w:space="0"/>
              <w:bottom w:val="single" w:color="000000" w:sz="4" w:space="0"/>
              <w:right w:val="single" w:color="000000" w:sz="4" w:space="0"/>
            </w:tcBorders>
            <w:shd w:val="clear"/>
            <w:vAlign w:val="center"/>
          </w:tcPr>
          <w:p w14:paraId="5A5FB29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1230</w:t>
            </w:r>
          </w:p>
        </w:tc>
        <w:tc>
          <w:tcPr>
            <w:tcW w:w="513"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5388B026">
            <w:pPr>
              <w:jc w:val="right"/>
              <w:rPr>
                <w:rFonts w:hint="eastAsia" w:ascii="宋体" w:hAnsi="宋体" w:eastAsia="宋体" w:cs="宋体"/>
                <w:i w:val="0"/>
                <w:iCs w:val="0"/>
                <w:color w:val="000000"/>
                <w:sz w:val="20"/>
                <w:szCs w:val="20"/>
                <w:u w:val="none"/>
              </w:rPr>
            </w:pPr>
          </w:p>
        </w:tc>
        <w:tc>
          <w:tcPr>
            <w:tcW w:w="894" w:type="dxa"/>
            <w:vMerge w:val="restart"/>
            <w:tcBorders>
              <w:top w:val="single" w:color="000000" w:sz="4" w:space="0"/>
              <w:left w:val="single" w:color="000000" w:sz="4" w:space="0"/>
              <w:bottom w:val="single" w:color="000000" w:sz="4" w:space="0"/>
              <w:right w:val="single" w:color="000000" w:sz="4" w:space="0"/>
            </w:tcBorders>
            <w:shd w:val="clear"/>
            <w:vAlign w:val="center"/>
          </w:tcPr>
          <w:p w14:paraId="0D69F1A8">
            <w:pPr>
              <w:jc w:val="right"/>
              <w:rPr>
                <w:rFonts w:hint="eastAsia" w:ascii="宋体" w:hAnsi="宋体" w:eastAsia="宋体" w:cs="宋体"/>
                <w:i w:val="0"/>
                <w:iCs w:val="0"/>
                <w:color w:val="000000"/>
                <w:sz w:val="20"/>
                <w:szCs w:val="20"/>
                <w:u w:val="none"/>
              </w:rPr>
            </w:pPr>
          </w:p>
        </w:tc>
        <w:tc>
          <w:tcPr>
            <w:tcW w:w="838" w:type="dxa"/>
            <w:vMerge w:val="restart"/>
            <w:tcBorders>
              <w:top w:val="single" w:color="000000" w:sz="4" w:space="0"/>
              <w:left w:val="single" w:color="000000" w:sz="4" w:space="0"/>
              <w:bottom w:val="single" w:color="000000" w:sz="4" w:space="0"/>
              <w:right w:val="single" w:color="000000" w:sz="8" w:space="0"/>
            </w:tcBorders>
            <w:shd w:val="clear"/>
            <w:vAlign w:val="center"/>
          </w:tcPr>
          <w:p w14:paraId="26BB4F85">
            <w:pPr>
              <w:jc w:val="right"/>
              <w:rPr>
                <w:rFonts w:hint="eastAsia" w:ascii="宋体" w:hAnsi="宋体" w:eastAsia="宋体" w:cs="宋体"/>
                <w:i w:val="0"/>
                <w:iCs w:val="0"/>
                <w:color w:val="000000"/>
                <w:sz w:val="20"/>
                <w:szCs w:val="20"/>
                <w:u w:val="none"/>
              </w:rPr>
            </w:pPr>
          </w:p>
        </w:tc>
      </w:tr>
      <w:tr w14:paraId="67233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vAlign w:val="center"/>
          </w:tcPr>
          <w:p w14:paraId="5DEF501D">
            <w:pPr>
              <w:jc w:val="center"/>
              <w:rPr>
                <w:rFonts w:hint="eastAsia" w:ascii="宋体" w:hAnsi="宋体" w:eastAsia="宋体" w:cs="宋体"/>
                <w:i w:val="0"/>
                <w:iCs w:val="0"/>
                <w:color w:val="000000"/>
                <w:sz w:val="20"/>
                <w:szCs w:val="20"/>
                <w:u w:val="none"/>
              </w:rPr>
            </w:pPr>
          </w:p>
        </w:tc>
        <w:tc>
          <w:tcPr>
            <w:tcW w:w="1069"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39D142A7">
            <w:pPr>
              <w:jc w:val="center"/>
              <w:rPr>
                <w:rFonts w:hint="eastAsia" w:ascii="宋体" w:hAnsi="宋体" w:eastAsia="宋体" w:cs="宋体"/>
                <w:i w:val="0"/>
                <w:iCs w:val="0"/>
                <w:color w:val="000000"/>
                <w:sz w:val="20"/>
                <w:szCs w:val="20"/>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24FD15">
            <w:pPr>
              <w:jc w:val="left"/>
              <w:rPr>
                <w:rFonts w:hint="eastAsia" w:ascii="宋体" w:hAnsi="宋体" w:eastAsia="宋体" w:cs="宋体"/>
                <w:i w:val="0"/>
                <w:iCs w:val="0"/>
                <w:color w:val="000000"/>
                <w:sz w:val="20"/>
                <w:szCs w:val="20"/>
                <w:u w:val="none"/>
              </w:rPr>
            </w:pPr>
          </w:p>
        </w:tc>
        <w:tc>
          <w:tcPr>
            <w:tcW w:w="1145"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3859762E">
            <w:pPr>
              <w:jc w:val="left"/>
              <w:rPr>
                <w:rFonts w:hint="eastAsia" w:ascii="宋体" w:hAnsi="宋体" w:eastAsia="宋体" w:cs="宋体"/>
                <w:i w:val="0"/>
                <w:iCs w:val="0"/>
                <w:color w:val="000000"/>
                <w:sz w:val="20"/>
                <w:szCs w:val="20"/>
                <w:u w:val="none"/>
              </w:rPr>
            </w:pPr>
          </w:p>
        </w:tc>
        <w:tc>
          <w:tcPr>
            <w:tcW w:w="59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6D8D45">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AEBA0E">
            <w:pPr>
              <w:jc w:val="right"/>
              <w:rPr>
                <w:rFonts w:hint="eastAsia" w:ascii="宋体" w:hAnsi="宋体" w:eastAsia="宋体" w:cs="宋体"/>
                <w:i w:val="0"/>
                <w:iCs w:val="0"/>
                <w:color w:val="000000"/>
                <w:sz w:val="20"/>
                <w:szCs w:val="20"/>
                <w:u w:val="none"/>
              </w:rPr>
            </w:pPr>
          </w:p>
        </w:tc>
        <w:tc>
          <w:tcPr>
            <w:tcW w:w="513"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99075BE">
            <w:pPr>
              <w:jc w:val="right"/>
              <w:rPr>
                <w:rFonts w:hint="eastAsia" w:ascii="宋体" w:hAnsi="宋体" w:eastAsia="宋体" w:cs="宋体"/>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BF087A">
            <w:pPr>
              <w:jc w:val="right"/>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8" w:space="0"/>
            </w:tcBorders>
            <w:shd w:val="clear"/>
            <w:vAlign w:val="center"/>
          </w:tcPr>
          <w:p w14:paraId="4655A0A6">
            <w:pPr>
              <w:jc w:val="right"/>
              <w:rPr>
                <w:rFonts w:hint="eastAsia" w:ascii="宋体" w:hAnsi="宋体" w:eastAsia="宋体" w:cs="宋体"/>
                <w:i w:val="0"/>
                <w:iCs w:val="0"/>
                <w:color w:val="000000"/>
                <w:sz w:val="20"/>
                <w:szCs w:val="20"/>
                <w:u w:val="none"/>
              </w:rPr>
            </w:pPr>
          </w:p>
        </w:tc>
      </w:tr>
      <w:tr w14:paraId="6B346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53" w:hRule="atLeast"/>
        </w:trPr>
        <w:tc>
          <w:tcPr>
            <w:tcW w:w="543" w:type="dxa"/>
            <w:vMerge w:val="restart"/>
            <w:tcBorders>
              <w:top w:val="single" w:color="000000" w:sz="4" w:space="0"/>
              <w:left w:val="single" w:color="000000" w:sz="8" w:space="0"/>
              <w:bottom w:val="single" w:color="000000" w:sz="4" w:space="0"/>
              <w:right w:val="single" w:color="000000" w:sz="4" w:space="0"/>
            </w:tcBorders>
            <w:shd w:val="clear"/>
            <w:vAlign w:val="center"/>
          </w:tcPr>
          <w:p w14:paraId="4B0FB7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27</w:t>
            </w:r>
          </w:p>
        </w:tc>
        <w:tc>
          <w:tcPr>
            <w:tcW w:w="1069"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652BE5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040501001002</w:t>
            </w:r>
          </w:p>
        </w:tc>
        <w:tc>
          <w:tcPr>
            <w:tcW w:w="13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39721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混凝土管</w:t>
            </w:r>
          </w:p>
        </w:tc>
        <w:tc>
          <w:tcPr>
            <w:tcW w:w="1145"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681DA0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1.管材：钢筋混凝土承插管（II级管）D300㎜</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2.接口形式：柔性橡胶圈接口</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3.基础断面形式：150°砂石基础</w:t>
            </w:r>
          </w:p>
        </w:tc>
        <w:tc>
          <w:tcPr>
            <w:tcW w:w="597" w:type="dxa"/>
            <w:vMerge w:val="restart"/>
            <w:tcBorders>
              <w:top w:val="single" w:color="000000" w:sz="4" w:space="0"/>
              <w:left w:val="single" w:color="000000" w:sz="4" w:space="0"/>
              <w:bottom w:val="single" w:color="000000" w:sz="4" w:space="0"/>
              <w:right w:val="single" w:color="000000" w:sz="4" w:space="0"/>
            </w:tcBorders>
            <w:shd w:val="clear"/>
            <w:vAlign w:val="center"/>
          </w:tcPr>
          <w:p w14:paraId="543BC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1341" w:type="dxa"/>
            <w:vMerge w:val="restart"/>
            <w:tcBorders>
              <w:top w:val="single" w:color="000000" w:sz="4" w:space="0"/>
              <w:left w:val="single" w:color="000000" w:sz="4" w:space="0"/>
              <w:bottom w:val="single" w:color="000000" w:sz="4" w:space="0"/>
              <w:right w:val="single" w:color="000000" w:sz="4" w:space="0"/>
            </w:tcBorders>
            <w:shd w:val="clear"/>
            <w:vAlign w:val="center"/>
          </w:tcPr>
          <w:p w14:paraId="59CAC40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w:t>
            </w:r>
          </w:p>
        </w:tc>
        <w:tc>
          <w:tcPr>
            <w:tcW w:w="513"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460381E2">
            <w:pPr>
              <w:jc w:val="right"/>
              <w:rPr>
                <w:rFonts w:hint="eastAsia" w:ascii="宋体" w:hAnsi="宋体" w:eastAsia="宋体" w:cs="宋体"/>
                <w:i w:val="0"/>
                <w:iCs w:val="0"/>
                <w:color w:val="000000"/>
                <w:sz w:val="20"/>
                <w:szCs w:val="20"/>
                <w:u w:val="none"/>
              </w:rPr>
            </w:pPr>
          </w:p>
        </w:tc>
        <w:tc>
          <w:tcPr>
            <w:tcW w:w="894" w:type="dxa"/>
            <w:vMerge w:val="restart"/>
            <w:tcBorders>
              <w:top w:val="single" w:color="000000" w:sz="4" w:space="0"/>
              <w:left w:val="single" w:color="000000" w:sz="4" w:space="0"/>
              <w:bottom w:val="single" w:color="000000" w:sz="4" w:space="0"/>
              <w:right w:val="single" w:color="000000" w:sz="4" w:space="0"/>
            </w:tcBorders>
            <w:shd w:val="clear"/>
            <w:vAlign w:val="center"/>
          </w:tcPr>
          <w:p w14:paraId="2E382B45">
            <w:pPr>
              <w:jc w:val="right"/>
              <w:rPr>
                <w:rFonts w:hint="eastAsia" w:ascii="宋体" w:hAnsi="宋体" w:eastAsia="宋体" w:cs="宋体"/>
                <w:i w:val="0"/>
                <w:iCs w:val="0"/>
                <w:color w:val="000000"/>
                <w:sz w:val="20"/>
                <w:szCs w:val="20"/>
                <w:u w:val="none"/>
              </w:rPr>
            </w:pPr>
          </w:p>
        </w:tc>
        <w:tc>
          <w:tcPr>
            <w:tcW w:w="838" w:type="dxa"/>
            <w:vMerge w:val="restart"/>
            <w:tcBorders>
              <w:top w:val="single" w:color="000000" w:sz="4" w:space="0"/>
              <w:left w:val="single" w:color="000000" w:sz="4" w:space="0"/>
              <w:bottom w:val="single" w:color="000000" w:sz="4" w:space="0"/>
              <w:right w:val="single" w:color="000000" w:sz="8" w:space="0"/>
            </w:tcBorders>
            <w:shd w:val="clear"/>
            <w:vAlign w:val="center"/>
          </w:tcPr>
          <w:p w14:paraId="1E817E1E">
            <w:pPr>
              <w:jc w:val="right"/>
              <w:rPr>
                <w:rFonts w:hint="eastAsia" w:ascii="宋体" w:hAnsi="宋体" w:eastAsia="宋体" w:cs="宋体"/>
                <w:i w:val="0"/>
                <w:iCs w:val="0"/>
                <w:color w:val="000000"/>
                <w:sz w:val="20"/>
                <w:szCs w:val="20"/>
                <w:u w:val="none"/>
              </w:rPr>
            </w:pPr>
          </w:p>
        </w:tc>
      </w:tr>
      <w:tr w14:paraId="1574E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38"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vAlign w:val="center"/>
          </w:tcPr>
          <w:p w14:paraId="42720870">
            <w:pPr>
              <w:jc w:val="center"/>
              <w:rPr>
                <w:rFonts w:hint="eastAsia" w:ascii="宋体" w:hAnsi="宋体" w:eastAsia="宋体" w:cs="宋体"/>
                <w:i w:val="0"/>
                <w:iCs w:val="0"/>
                <w:color w:val="000000"/>
                <w:sz w:val="20"/>
                <w:szCs w:val="20"/>
                <w:u w:val="none"/>
              </w:rPr>
            </w:pPr>
          </w:p>
        </w:tc>
        <w:tc>
          <w:tcPr>
            <w:tcW w:w="1069"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31BC66AC">
            <w:pPr>
              <w:jc w:val="center"/>
              <w:rPr>
                <w:rFonts w:hint="eastAsia" w:ascii="宋体" w:hAnsi="宋体" w:eastAsia="宋体" w:cs="宋体"/>
                <w:i w:val="0"/>
                <w:iCs w:val="0"/>
                <w:color w:val="000000"/>
                <w:sz w:val="20"/>
                <w:szCs w:val="20"/>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82E715E">
            <w:pPr>
              <w:jc w:val="left"/>
              <w:rPr>
                <w:rFonts w:hint="eastAsia" w:ascii="宋体" w:hAnsi="宋体" w:eastAsia="宋体" w:cs="宋体"/>
                <w:i w:val="0"/>
                <w:iCs w:val="0"/>
                <w:color w:val="000000"/>
                <w:sz w:val="20"/>
                <w:szCs w:val="20"/>
                <w:u w:val="none"/>
              </w:rPr>
            </w:pPr>
          </w:p>
        </w:tc>
        <w:tc>
          <w:tcPr>
            <w:tcW w:w="1145"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5EDB56F">
            <w:pPr>
              <w:jc w:val="left"/>
              <w:rPr>
                <w:rFonts w:hint="eastAsia" w:ascii="宋体" w:hAnsi="宋体" w:eastAsia="宋体" w:cs="宋体"/>
                <w:i w:val="0"/>
                <w:iCs w:val="0"/>
                <w:color w:val="000000"/>
                <w:sz w:val="20"/>
                <w:szCs w:val="20"/>
                <w:u w:val="none"/>
              </w:rPr>
            </w:pPr>
          </w:p>
        </w:tc>
        <w:tc>
          <w:tcPr>
            <w:tcW w:w="59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AD6FB5">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A542CF">
            <w:pPr>
              <w:jc w:val="right"/>
              <w:rPr>
                <w:rFonts w:hint="eastAsia" w:ascii="宋体" w:hAnsi="宋体" w:eastAsia="宋体" w:cs="宋体"/>
                <w:i w:val="0"/>
                <w:iCs w:val="0"/>
                <w:color w:val="000000"/>
                <w:sz w:val="20"/>
                <w:szCs w:val="20"/>
                <w:u w:val="none"/>
              </w:rPr>
            </w:pPr>
          </w:p>
        </w:tc>
        <w:tc>
          <w:tcPr>
            <w:tcW w:w="513"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A4DCC58">
            <w:pPr>
              <w:jc w:val="right"/>
              <w:rPr>
                <w:rFonts w:hint="eastAsia" w:ascii="宋体" w:hAnsi="宋体" w:eastAsia="宋体" w:cs="宋体"/>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13EFCB">
            <w:pPr>
              <w:jc w:val="right"/>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8" w:space="0"/>
            </w:tcBorders>
            <w:shd w:val="clear"/>
            <w:vAlign w:val="center"/>
          </w:tcPr>
          <w:p w14:paraId="515AF3FB">
            <w:pPr>
              <w:jc w:val="right"/>
              <w:rPr>
                <w:rFonts w:hint="eastAsia" w:ascii="宋体" w:hAnsi="宋体" w:eastAsia="宋体" w:cs="宋体"/>
                <w:i w:val="0"/>
                <w:iCs w:val="0"/>
                <w:color w:val="000000"/>
                <w:sz w:val="20"/>
                <w:szCs w:val="20"/>
                <w:u w:val="none"/>
              </w:rPr>
            </w:pPr>
          </w:p>
        </w:tc>
      </w:tr>
      <w:tr w14:paraId="16AF3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098D7768">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3CBCDB5B">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1443914">
            <w:pPr>
              <w:jc w:val="left"/>
              <w:rPr>
                <w:rFonts w:hint="eastAsia" w:ascii="宋体" w:hAnsi="宋体" w:eastAsia="宋体" w:cs="宋体"/>
                <w:i w:val="0"/>
                <w:iCs w:val="0"/>
                <w:color w:val="000000"/>
                <w:sz w:val="20"/>
                <w:szCs w:val="20"/>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40AC4CD7">
            <w:pPr>
              <w:jc w:val="left"/>
              <w:rPr>
                <w:rFonts w:hint="eastAsia" w:ascii="宋体" w:hAnsi="宋体" w:eastAsia="宋体" w:cs="宋体"/>
                <w:i w:val="0"/>
                <w:iCs w:val="0"/>
                <w:color w:val="000000"/>
                <w:sz w:val="20"/>
                <w:szCs w:val="20"/>
                <w:u w:val="none"/>
              </w:rPr>
            </w:pP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1AB86CDC">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475E4D1B">
            <w:pPr>
              <w:jc w:val="right"/>
              <w:rPr>
                <w:rFonts w:hint="eastAsia" w:ascii="宋体" w:hAnsi="宋体" w:eastAsia="宋体" w:cs="宋体"/>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1F630A20">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325569D2">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71B8EB6F">
            <w:pPr>
              <w:jc w:val="right"/>
              <w:rPr>
                <w:rFonts w:hint="eastAsia" w:ascii="宋体" w:hAnsi="宋体" w:eastAsia="宋体" w:cs="宋体"/>
                <w:i w:val="0"/>
                <w:iCs w:val="0"/>
                <w:color w:val="000000"/>
                <w:sz w:val="20"/>
                <w:szCs w:val="20"/>
                <w:u w:val="none"/>
              </w:rPr>
            </w:pPr>
          </w:p>
        </w:tc>
      </w:tr>
      <w:tr w14:paraId="34AC9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8"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2E401EB6">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6EE39ADB">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132430C">
            <w:pPr>
              <w:jc w:val="left"/>
              <w:rPr>
                <w:rFonts w:hint="eastAsia" w:ascii="宋体" w:hAnsi="宋体" w:eastAsia="宋体" w:cs="宋体"/>
                <w:i w:val="0"/>
                <w:iCs w:val="0"/>
                <w:color w:val="000000"/>
                <w:sz w:val="20"/>
                <w:szCs w:val="20"/>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447F3CFA">
            <w:pPr>
              <w:jc w:val="left"/>
              <w:rPr>
                <w:rFonts w:hint="eastAsia" w:ascii="宋体" w:hAnsi="宋体" w:eastAsia="宋体" w:cs="宋体"/>
                <w:i w:val="0"/>
                <w:iCs w:val="0"/>
                <w:color w:val="000000"/>
                <w:sz w:val="20"/>
                <w:szCs w:val="20"/>
                <w:u w:val="none"/>
              </w:rPr>
            </w:pP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6CD6F054">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568AC6BF">
            <w:pPr>
              <w:jc w:val="right"/>
              <w:rPr>
                <w:rFonts w:hint="eastAsia" w:ascii="宋体" w:hAnsi="宋体" w:eastAsia="宋体" w:cs="宋体"/>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C5F9F6E">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E68094F">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1A591494">
            <w:pPr>
              <w:jc w:val="right"/>
              <w:rPr>
                <w:rFonts w:hint="eastAsia" w:ascii="宋体" w:hAnsi="宋体" w:eastAsia="宋体" w:cs="宋体"/>
                <w:i w:val="0"/>
                <w:iCs w:val="0"/>
                <w:color w:val="000000"/>
                <w:sz w:val="20"/>
                <w:szCs w:val="20"/>
                <w:u w:val="none"/>
              </w:rPr>
            </w:pPr>
          </w:p>
        </w:tc>
      </w:tr>
      <w:tr w14:paraId="4023A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3BCAB6C5">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1DBF36B7">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47C08DE">
            <w:pPr>
              <w:jc w:val="left"/>
              <w:rPr>
                <w:rFonts w:hint="eastAsia" w:ascii="宋体" w:hAnsi="宋体" w:eastAsia="宋体" w:cs="宋体"/>
                <w:i w:val="0"/>
                <w:iCs w:val="0"/>
                <w:color w:val="000000"/>
                <w:sz w:val="20"/>
                <w:szCs w:val="20"/>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13C9F93A">
            <w:pPr>
              <w:jc w:val="left"/>
              <w:rPr>
                <w:rFonts w:hint="eastAsia" w:ascii="宋体" w:hAnsi="宋体" w:eastAsia="宋体" w:cs="宋体"/>
                <w:i w:val="0"/>
                <w:iCs w:val="0"/>
                <w:color w:val="000000"/>
                <w:sz w:val="20"/>
                <w:szCs w:val="20"/>
                <w:u w:val="none"/>
              </w:rPr>
            </w:pP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1E5EEC62">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4C58C38E">
            <w:pPr>
              <w:jc w:val="right"/>
              <w:rPr>
                <w:rFonts w:hint="eastAsia" w:ascii="宋体" w:hAnsi="宋体" w:eastAsia="宋体" w:cs="宋体"/>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65851F5">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520299CF">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15DE762E">
            <w:pPr>
              <w:jc w:val="right"/>
              <w:rPr>
                <w:rFonts w:hint="eastAsia" w:ascii="宋体" w:hAnsi="宋体" w:eastAsia="宋体" w:cs="宋体"/>
                <w:i w:val="0"/>
                <w:iCs w:val="0"/>
                <w:color w:val="000000"/>
                <w:sz w:val="20"/>
                <w:szCs w:val="20"/>
                <w:u w:val="none"/>
              </w:rPr>
            </w:pPr>
          </w:p>
        </w:tc>
      </w:tr>
      <w:tr w14:paraId="2C6E6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6" w:hRule="atLeast"/>
        </w:trPr>
        <w:tc>
          <w:tcPr>
            <w:tcW w:w="6588" w:type="dxa"/>
            <w:gridSpan w:val="10"/>
            <w:tcBorders>
              <w:top w:val="single" w:color="000000" w:sz="4" w:space="0"/>
              <w:left w:val="single" w:color="000000" w:sz="8" w:space="0"/>
              <w:bottom w:val="single" w:color="000000" w:sz="8" w:space="0"/>
              <w:right w:val="single" w:color="000000" w:sz="4" w:space="0"/>
            </w:tcBorders>
            <w:shd w:val="clear"/>
            <w:vAlign w:val="center"/>
          </w:tcPr>
          <w:p w14:paraId="77230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本页小计</w:t>
            </w:r>
          </w:p>
        </w:tc>
        <w:tc>
          <w:tcPr>
            <w:tcW w:w="894" w:type="dxa"/>
            <w:tcBorders>
              <w:top w:val="single" w:color="000000" w:sz="4" w:space="0"/>
              <w:left w:val="single" w:color="000000" w:sz="4" w:space="0"/>
              <w:bottom w:val="single" w:color="000000" w:sz="8" w:space="0"/>
              <w:right w:val="single" w:color="000000" w:sz="4" w:space="0"/>
            </w:tcBorders>
            <w:shd w:val="clear"/>
            <w:vAlign w:val="top"/>
          </w:tcPr>
          <w:p w14:paraId="3C3281B9">
            <w:pPr>
              <w:jc w:val="lef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8" w:space="0"/>
              <w:right w:val="single" w:color="000000" w:sz="8" w:space="0"/>
            </w:tcBorders>
            <w:shd w:val="clear"/>
            <w:vAlign w:val="top"/>
          </w:tcPr>
          <w:p w14:paraId="531CC8F7">
            <w:pPr>
              <w:jc w:val="left"/>
              <w:rPr>
                <w:rFonts w:hint="eastAsia" w:ascii="宋体" w:hAnsi="宋体" w:eastAsia="宋体" w:cs="宋体"/>
                <w:i w:val="0"/>
                <w:iCs w:val="0"/>
                <w:color w:val="000000"/>
                <w:sz w:val="20"/>
                <w:szCs w:val="20"/>
                <w:u w:val="none"/>
              </w:rPr>
            </w:pPr>
          </w:p>
        </w:tc>
      </w:tr>
      <w:tr w14:paraId="20557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 w:hRule="atLeast"/>
        </w:trPr>
        <w:tc>
          <w:tcPr>
            <w:tcW w:w="0" w:type="auto"/>
            <w:tcBorders>
              <w:top w:val="single" w:color="000000" w:sz="8" w:space="0"/>
              <w:left w:val="nil"/>
              <w:bottom w:val="nil"/>
              <w:right w:val="nil"/>
            </w:tcBorders>
            <w:shd w:val="clear"/>
            <w:noWrap/>
            <w:vAlign w:val="top"/>
          </w:tcPr>
          <w:p w14:paraId="66D1FC54">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000566C4">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4099F5D9">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4912AB17">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6DE8F67F">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3E91CF57">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756D4C86">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5E561BF0">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57F798ED">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47EEEDE9">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3A8289DB">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3F8471E1">
            <w:pPr>
              <w:rPr>
                <w:rFonts w:hint="default" w:ascii="Arial" w:hAnsi="Arial" w:cs="Arial"/>
                <w:i w:val="0"/>
                <w:iCs w:val="0"/>
                <w:color w:val="000000"/>
                <w:sz w:val="18"/>
                <w:szCs w:val="18"/>
                <w:u w:val="none"/>
              </w:rPr>
            </w:pPr>
          </w:p>
        </w:tc>
      </w:tr>
      <w:tr w14:paraId="305A8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 w:hRule="atLeast"/>
        </w:trPr>
        <w:tc>
          <w:tcPr>
            <w:tcW w:w="0" w:type="auto"/>
            <w:tcBorders>
              <w:top w:val="nil"/>
              <w:left w:val="nil"/>
              <w:bottom w:val="nil"/>
              <w:right w:val="nil"/>
            </w:tcBorders>
            <w:shd w:val="clear"/>
            <w:noWrap/>
            <w:vAlign w:val="bottom"/>
          </w:tcPr>
          <w:p w14:paraId="7108B641">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26A360F6">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39310233">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5DFE4C86">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3359FFDD">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204FFAFB">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7AD46623">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0ABAA61F">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7AA06662">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531C56F9">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23AF2442">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1F3D38D6">
            <w:pPr>
              <w:rPr>
                <w:rFonts w:hint="default" w:ascii="Arial" w:hAnsi="Arial" w:cs="Arial"/>
                <w:i w:val="0"/>
                <w:iCs w:val="0"/>
                <w:color w:val="000000"/>
                <w:sz w:val="18"/>
                <w:szCs w:val="18"/>
                <w:u w:val="none"/>
              </w:rPr>
            </w:pPr>
          </w:p>
        </w:tc>
      </w:tr>
      <w:tr w14:paraId="46E86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1" w:hRule="atLeast"/>
        </w:trPr>
        <w:tc>
          <w:tcPr>
            <w:tcW w:w="0" w:type="auto"/>
            <w:gridSpan w:val="12"/>
            <w:tcBorders>
              <w:top w:val="nil"/>
              <w:left w:val="nil"/>
              <w:bottom w:val="nil"/>
              <w:right w:val="nil"/>
            </w:tcBorders>
            <w:shd w:val="clear"/>
            <w:noWrap/>
            <w:vAlign w:val="center"/>
          </w:tcPr>
          <w:p w14:paraId="2E3757E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分部分项工程和单价措施项目清单与计价表</w:t>
            </w:r>
          </w:p>
        </w:tc>
      </w:tr>
      <w:tr w14:paraId="3A4D8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3" w:hRule="atLeast"/>
        </w:trPr>
        <w:tc>
          <w:tcPr>
            <w:tcW w:w="3673" w:type="dxa"/>
            <w:gridSpan w:val="5"/>
            <w:tcBorders>
              <w:top w:val="nil"/>
              <w:left w:val="nil"/>
              <w:bottom w:val="single" w:color="000000" w:sz="8" w:space="0"/>
              <w:right w:val="nil"/>
            </w:tcBorders>
            <w:shd w:val="clear"/>
            <w:vAlign w:val="center"/>
          </w:tcPr>
          <w:p w14:paraId="218A8F55">
            <w:pPr>
              <w:keepNext w:val="0"/>
              <w:keepLines w:val="0"/>
              <w:widowControl/>
              <w:suppressLineNumbers w:val="0"/>
              <w:jc w:val="lef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工程名称：正阳县彭桥乡人民政府2025年河南省农村公益事业财政奖补彭桥村项目</w:t>
            </w:r>
          </w:p>
        </w:tc>
        <w:tc>
          <w:tcPr>
            <w:tcW w:w="2662" w:type="dxa"/>
            <w:gridSpan w:val="4"/>
            <w:tcBorders>
              <w:top w:val="nil"/>
              <w:left w:val="nil"/>
              <w:bottom w:val="single" w:color="000000" w:sz="8" w:space="0"/>
              <w:right w:val="nil"/>
            </w:tcBorders>
            <w:shd w:val="clear"/>
            <w:vAlign w:val="center"/>
          </w:tcPr>
          <w:p w14:paraId="2D170915">
            <w:pPr>
              <w:keepNext w:val="0"/>
              <w:keepLines w:val="0"/>
              <w:widowControl/>
              <w:suppressLineNumbers w:val="0"/>
              <w:jc w:val="lef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标段：</w:t>
            </w:r>
          </w:p>
        </w:tc>
        <w:tc>
          <w:tcPr>
            <w:tcW w:w="0" w:type="auto"/>
            <w:gridSpan w:val="3"/>
            <w:tcBorders>
              <w:top w:val="nil"/>
              <w:left w:val="nil"/>
              <w:bottom w:val="single" w:color="000000" w:sz="8" w:space="0"/>
              <w:right w:val="nil"/>
            </w:tcBorders>
            <w:shd w:val="clear"/>
            <w:noWrap/>
            <w:vAlign w:val="center"/>
          </w:tcPr>
          <w:p w14:paraId="25EA0A68">
            <w:pPr>
              <w:keepNext w:val="0"/>
              <w:keepLines w:val="0"/>
              <w:widowControl/>
              <w:suppressLineNumbers w:val="0"/>
              <w:jc w:val="righ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第3页 共5页</w:t>
            </w:r>
          </w:p>
        </w:tc>
      </w:tr>
      <w:tr w14:paraId="79CDE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543"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102C43B9">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序号</w:t>
            </w:r>
          </w:p>
        </w:tc>
        <w:tc>
          <w:tcPr>
            <w:tcW w:w="1069"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68597F1">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项目编码</w:t>
            </w:r>
          </w:p>
        </w:tc>
        <w:tc>
          <w:tcPr>
            <w:tcW w:w="138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14A6D56F">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项目名称</w:t>
            </w:r>
          </w:p>
        </w:tc>
        <w:tc>
          <w:tcPr>
            <w:tcW w:w="1145"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6AE5A8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项目特征描述</w:t>
            </w:r>
          </w:p>
        </w:tc>
        <w:tc>
          <w:tcPr>
            <w:tcW w:w="59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B27D1A8">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计量</w:t>
            </w:r>
            <w:r>
              <w:rPr>
                <w:rFonts w:hint="eastAsia" w:ascii="黑体" w:hAnsi="宋体" w:eastAsia="黑体" w:cs="黑体"/>
                <w:i w:val="0"/>
                <w:iCs w:val="0"/>
                <w:color w:val="000000"/>
                <w:kern w:val="0"/>
                <w:sz w:val="20"/>
                <w:szCs w:val="20"/>
                <w:u w:val="none"/>
                <w:bdr w:val="none" w:color="auto" w:sz="0" w:space="0"/>
                <w:lang w:val="en-US" w:eastAsia="zh-CN" w:bidi="ar"/>
              </w:rPr>
              <w:br w:type="textWrapping"/>
            </w:r>
            <w:r>
              <w:rPr>
                <w:rFonts w:hint="eastAsia" w:ascii="黑体" w:hAnsi="宋体" w:eastAsia="黑体" w:cs="黑体"/>
                <w:i w:val="0"/>
                <w:iCs w:val="0"/>
                <w:color w:val="000000"/>
                <w:kern w:val="0"/>
                <w:sz w:val="20"/>
                <w:szCs w:val="20"/>
                <w:u w:val="none"/>
                <w:bdr w:val="none" w:color="auto" w:sz="0" w:space="0"/>
                <w:lang w:val="en-US" w:eastAsia="zh-CN" w:bidi="ar"/>
              </w:rPr>
              <w:t>单位</w:t>
            </w:r>
          </w:p>
        </w:tc>
        <w:tc>
          <w:tcPr>
            <w:tcW w:w="134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6DD8782">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工程量</w:t>
            </w:r>
          </w:p>
        </w:tc>
        <w:tc>
          <w:tcPr>
            <w:tcW w:w="2245" w:type="dxa"/>
            <w:gridSpan w:val="4"/>
            <w:tcBorders>
              <w:top w:val="single" w:color="000000" w:sz="8" w:space="0"/>
              <w:left w:val="single" w:color="000000" w:sz="4" w:space="0"/>
              <w:bottom w:val="single" w:color="000000" w:sz="4" w:space="0"/>
              <w:right w:val="single" w:color="000000" w:sz="8" w:space="0"/>
            </w:tcBorders>
            <w:shd w:val="clear" w:color="FFFFFF" w:fill="FFFFFF"/>
            <w:vAlign w:val="center"/>
          </w:tcPr>
          <w:p w14:paraId="0DF84135">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金　额（元）</w:t>
            </w:r>
          </w:p>
        </w:tc>
      </w:tr>
      <w:tr w14:paraId="79B31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9" w:hRule="atLeast"/>
        </w:trPr>
        <w:tc>
          <w:tcPr>
            <w:tcW w:w="543"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4A2B7F1F">
            <w:pPr>
              <w:jc w:val="center"/>
              <w:rPr>
                <w:rFonts w:hint="eastAsia" w:ascii="黑体" w:hAnsi="宋体" w:eastAsia="黑体" w:cs="黑体"/>
                <w:i w:val="0"/>
                <w:iCs w:val="0"/>
                <w:color w:val="000000"/>
                <w:sz w:val="20"/>
                <w:szCs w:val="20"/>
                <w:u w:val="none"/>
              </w:rPr>
            </w:pPr>
          </w:p>
        </w:tc>
        <w:tc>
          <w:tcPr>
            <w:tcW w:w="1069"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7F2CC32">
            <w:pPr>
              <w:jc w:val="center"/>
              <w:rPr>
                <w:rFonts w:hint="eastAsia" w:ascii="黑体" w:hAnsi="宋体" w:eastAsia="黑体" w:cs="黑体"/>
                <w:i w:val="0"/>
                <w:iCs w:val="0"/>
                <w:color w:val="000000"/>
                <w:sz w:val="20"/>
                <w:szCs w:val="20"/>
                <w:u w:val="none"/>
              </w:rPr>
            </w:pPr>
          </w:p>
        </w:tc>
        <w:tc>
          <w:tcPr>
            <w:tcW w:w="138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346DE37">
            <w:pPr>
              <w:jc w:val="center"/>
              <w:rPr>
                <w:rFonts w:hint="eastAsia" w:ascii="黑体" w:hAnsi="宋体" w:eastAsia="黑体" w:cs="黑体"/>
                <w:i w:val="0"/>
                <w:iCs w:val="0"/>
                <w:color w:val="000000"/>
                <w:sz w:val="20"/>
                <w:szCs w:val="20"/>
                <w:u w:val="none"/>
              </w:rPr>
            </w:pPr>
          </w:p>
        </w:tc>
        <w:tc>
          <w:tcPr>
            <w:tcW w:w="114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1D0374D">
            <w:pPr>
              <w:jc w:val="center"/>
              <w:rPr>
                <w:rFonts w:hint="eastAsia" w:ascii="黑体" w:hAnsi="宋体" w:eastAsia="黑体" w:cs="黑体"/>
                <w:i w:val="0"/>
                <w:iCs w:val="0"/>
                <w:color w:val="000000"/>
                <w:sz w:val="20"/>
                <w:szCs w:val="20"/>
                <w:u w:val="none"/>
              </w:rPr>
            </w:pPr>
          </w:p>
        </w:tc>
        <w:tc>
          <w:tcPr>
            <w:tcW w:w="59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D9DD805">
            <w:pPr>
              <w:jc w:val="center"/>
              <w:rPr>
                <w:rFonts w:hint="eastAsia" w:ascii="黑体" w:hAnsi="宋体" w:eastAsia="黑体" w:cs="黑体"/>
                <w:i w:val="0"/>
                <w:iCs w:val="0"/>
                <w:color w:val="000000"/>
                <w:sz w:val="20"/>
                <w:szCs w:val="20"/>
                <w:u w:val="none"/>
              </w:rPr>
            </w:pPr>
          </w:p>
        </w:tc>
        <w:tc>
          <w:tcPr>
            <w:tcW w:w="134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154D055">
            <w:pPr>
              <w:jc w:val="center"/>
              <w:rPr>
                <w:rFonts w:hint="eastAsia" w:ascii="黑体" w:hAnsi="宋体" w:eastAsia="黑体" w:cs="黑体"/>
                <w:i w:val="0"/>
                <w:iCs w:val="0"/>
                <w:color w:val="000000"/>
                <w:sz w:val="20"/>
                <w:szCs w:val="20"/>
                <w:u w:val="none"/>
              </w:rPr>
            </w:pPr>
          </w:p>
        </w:tc>
        <w:tc>
          <w:tcPr>
            <w:tcW w:w="513"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52852EE2">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综合单价</w:t>
            </w:r>
          </w:p>
        </w:tc>
        <w:tc>
          <w:tcPr>
            <w:tcW w:w="894"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21142FF8">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合价</w:t>
            </w:r>
          </w:p>
        </w:tc>
        <w:tc>
          <w:tcPr>
            <w:tcW w:w="83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C77646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其中</w:t>
            </w:r>
          </w:p>
        </w:tc>
      </w:tr>
      <w:tr w14:paraId="3B52F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4" w:hRule="atLeast"/>
        </w:trPr>
        <w:tc>
          <w:tcPr>
            <w:tcW w:w="543"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49C895C0">
            <w:pPr>
              <w:jc w:val="center"/>
              <w:rPr>
                <w:rFonts w:hint="eastAsia" w:ascii="黑体" w:hAnsi="宋体" w:eastAsia="黑体" w:cs="黑体"/>
                <w:i w:val="0"/>
                <w:iCs w:val="0"/>
                <w:color w:val="000000"/>
                <w:sz w:val="20"/>
                <w:szCs w:val="20"/>
                <w:u w:val="none"/>
              </w:rPr>
            </w:pPr>
          </w:p>
        </w:tc>
        <w:tc>
          <w:tcPr>
            <w:tcW w:w="1069"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1259037">
            <w:pPr>
              <w:jc w:val="center"/>
              <w:rPr>
                <w:rFonts w:hint="eastAsia" w:ascii="黑体" w:hAnsi="宋体" w:eastAsia="黑体" w:cs="黑体"/>
                <w:i w:val="0"/>
                <w:iCs w:val="0"/>
                <w:color w:val="000000"/>
                <w:sz w:val="20"/>
                <w:szCs w:val="20"/>
                <w:u w:val="none"/>
              </w:rPr>
            </w:pPr>
          </w:p>
        </w:tc>
        <w:tc>
          <w:tcPr>
            <w:tcW w:w="138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DD2F7EE">
            <w:pPr>
              <w:jc w:val="center"/>
              <w:rPr>
                <w:rFonts w:hint="eastAsia" w:ascii="黑体" w:hAnsi="宋体" w:eastAsia="黑体" w:cs="黑体"/>
                <w:i w:val="0"/>
                <w:iCs w:val="0"/>
                <w:color w:val="000000"/>
                <w:sz w:val="20"/>
                <w:szCs w:val="20"/>
                <w:u w:val="none"/>
              </w:rPr>
            </w:pPr>
          </w:p>
        </w:tc>
        <w:tc>
          <w:tcPr>
            <w:tcW w:w="114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F7E8A56">
            <w:pPr>
              <w:jc w:val="center"/>
              <w:rPr>
                <w:rFonts w:hint="eastAsia" w:ascii="黑体" w:hAnsi="宋体" w:eastAsia="黑体" w:cs="黑体"/>
                <w:i w:val="0"/>
                <w:iCs w:val="0"/>
                <w:color w:val="000000"/>
                <w:sz w:val="20"/>
                <w:szCs w:val="20"/>
                <w:u w:val="none"/>
              </w:rPr>
            </w:pPr>
          </w:p>
        </w:tc>
        <w:tc>
          <w:tcPr>
            <w:tcW w:w="59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6B431765">
            <w:pPr>
              <w:jc w:val="center"/>
              <w:rPr>
                <w:rFonts w:hint="eastAsia" w:ascii="黑体" w:hAnsi="宋体" w:eastAsia="黑体" w:cs="黑体"/>
                <w:i w:val="0"/>
                <w:iCs w:val="0"/>
                <w:color w:val="000000"/>
                <w:sz w:val="20"/>
                <w:szCs w:val="20"/>
                <w:u w:val="none"/>
              </w:rPr>
            </w:pPr>
          </w:p>
        </w:tc>
        <w:tc>
          <w:tcPr>
            <w:tcW w:w="134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E9CDC75">
            <w:pPr>
              <w:jc w:val="center"/>
              <w:rPr>
                <w:rFonts w:hint="eastAsia" w:ascii="黑体" w:hAnsi="宋体" w:eastAsia="黑体" w:cs="黑体"/>
                <w:i w:val="0"/>
                <w:iCs w:val="0"/>
                <w:color w:val="000000"/>
                <w:sz w:val="20"/>
                <w:szCs w:val="20"/>
                <w:u w:val="none"/>
              </w:rPr>
            </w:pPr>
          </w:p>
        </w:tc>
        <w:tc>
          <w:tcPr>
            <w:tcW w:w="513"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710ADF0B">
            <w:pPr>
              <w:jc w:val="center"/>
              <w:rPr>
                <w:rFonts w:hint="eastAsia" w:ascii="黑体" w:hAnsi="宋体" w:eastAsia="黑体" w:cs="黑体"/>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709E3084">
            <w:pPr>
              <w:jc w:val="center"/>
              <w:rPr>
                <w:rFonts w:hint="eastAsia" w:ascii="黑体" w:hAnsi="宋体" w:eastAsia="黑体" w:cs="黑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50EE874">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暂估价</w:t>
            </w:r>
          </w:p>
        </w:tc>
      </w:tr>
      <w:tr w14:paraId="111BB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6"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56FA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6FEE2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040504002001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788BC8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混凝土井</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18B2AD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1.井规格：Φ1000圆形混凝土雨水检查井（图集20S515-P29）</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2.井盖、井圈材质及规格：D400倒承式球墨铸铁井盖</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397767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座</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02080A3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41</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ED58453">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7AF32DB3">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327C0C31">
            <w:pPr>
              <w:jc w:val="right"/>
              <w:rPr>
                <w:rFonts w:hint="eastAsia" w:ascii="宋体" w:hAnsi="宋体" w:eastAsia="宋体" w:cs="宋体"/>
                <w:i w:val="0"/>
                <w:iCs w:val="0"/>
                <w:color w:val="000000"/>
                <w:sz w:val="20"/>
                <w:szCs w:val="20"/>
                <w:u w:val="none"/>
              </w:rPr>
            </w:pPr>
          </w:p>
        </w:tc>
      </w:tr>
      <w:tr w14:paraId="074BA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42"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6A31A6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29</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16D70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040504002002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54CD18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混凝土井</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3CAFB0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1.井规格：Φ1800圆形混凝土雨水检查井（图集20S515-P29）</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2.井盖、井圈材质及规格：D400倒承式球墨铸铁井盖</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2A2B2A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座</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5BC4F80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78FEE7B">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5F9963A">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51DA2ED4">
            <w:pPr>
              <w:jc w:val="right"/>
              <w:rPr>
                <w:rFonts w:hint="eastAsia" w:ascii="宋体" w:hAnsi="宋体" w:eastAsia="宋体" w:cs="宋体"/>
                <w:i w:val="0"/>
                <w:iCs w:val="0"/>
                <w:color w:val="000000"/>
                <w:sz w:val="20"/>
                <w:szCs w:val="20"/>
                <w:u w:val="none"/>
              </w:rPr>
            </w:pPr>
          </w:p>
        </w:tc>
      </w:tr>
      <w:tr w14:paraId="07848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5"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0C93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551DA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040303002001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8C51D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检查井加固</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6A4866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图集15MR202-P38、39</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1242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36546E4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43</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2258319">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ADB90DA">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4463C937">
            <w:pPr>
              <w:jc w:val="right"/>
              <w:rPr>
                <w:rFonts w:hint="eastAsia" w:ascii="宋体" w:hAnsi="宋体" w:eastAsia="宋体" w:cs="宋体"/>
                <w:i w:val="0"/>
                <w:iCs w:val="0"/>
                <w:color w:val="000000"/>
                <w:sz w:val="20"/>
                <w:szCs w:val="20"/>
                <w:u w:val="none"/>
              </w:rPr>
            </w:pPr>
          </w:p>
        </w:tc>
      </w:tr>
      <w:tr w14:paraId="48764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73256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31</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0CE8D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040504009001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E7262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雨水口</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003E99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偏沟式双箅混凝土雨水口图集16S518-P43</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4A88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座</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5DA3905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BB8643D">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5AD46336">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5BEFD64">
            <w:pPr>
              <w:jc w:val="right"/>
              <w:rPr>
                <w:rFonts w:hint="eastAsia" w:ascii="宋体" w:hAnsi="宋体" w:eastAsia="宋体" w:cs="宋体"/>
                <w:i w:val="0"/>
                <w:iCs w:val="0"/>
                <w:color w:val="000000"/>
                <w:sz w:val="20"/>
                <w:szCs w:val="20"/>
                <w:u w:val="none"/>
              </w:rPr>
            </w:pPr>
          </w:p>
        </w:tc>
      </w:tr>
      <w:tr w14:paraId="6370D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375C3F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4B10D5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040504006001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443E34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砌体出水口</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7BC905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浆砌块石八字式出水口，图集20S517-P7</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6A101F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座</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08F8AA2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2ACAF6FF">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6321764">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4CFA80CF">
            <w:pPr>
              <w:jc w:val="right"/>
              <w:rPr>
                <w:rFonts w:hint="eastAsia" w:ascii="宋体" w:hAnsi="宋体" w:eastAsia="宋体" w:cs="宋体"/>
                <w:i w:val="0"/>
                <w:iCs w:val="0"/>
                <w:color w:val="000000"/>
                <w:sz w:val="20"/>
                <w:szCs w:val="20"/>
                <w:u w:val="none"/>
              </w:rPr>
            </w:pPr>
          </w:p>
        </w:tc>
      </w:tr>
      <w:tr w14:paraId="3F04E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2DD36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33</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1BC41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040305003001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4E34D2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下游护砌</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7F0DC2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图集20S517-P23</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2EE1CC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座</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20AD1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B2A2F22">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64BF09D">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DAB6CC6">
            <w:pPr>
              <w:jc w:val="right"/>
              <w:rPr>
                <w:rFonts w:hint="eastAsia" w:ascii="宋体" w:hAnsi="宋体" w:eastAsia="宋体" w:cs="宋体"/>
                <w:i w:val="0"/>
                <w:iCs w:val="0"/>
                <w:color w:val="000000"/>
                <w:sz w:val="20"/>
                <w:szCs w:val="20"/>
                <w:u w:val="none"/>
              </w:rPr>
            </w:pPr>
          </w:p>
        </w:tc>
      </w:tr>
      <w:tr w14:paraId="438C3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3E8D0A3B">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33F1A277">
            <w:pPr>
              <w:jc w:val="center"/>
              <w:rPr>
                <w:rFonts w:hint="eastAsia" w:ascii="宋体" w:hAnsi="宋体" w:eastAsia="宋体" w:cs="宋体"/>
                <w:i w:val="0"/>
                <w:iCs w:val="0"/>
                <w:color w:val="000000"/>
                <w:sz w:val="20"/>
                <w:szCs w:val="20"/>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vAlign w:val="center"/>
          </w:tcPr>
          <w:p w14:paraId="62C1477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 xml:space="preserve"> 盖板沟</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501A192F">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875B798">
            <w:pPr>
              <w:jc w:val="right"/>
              <w:rPr>
                <w:rFonts w:hint="eastAsia" w:ascii="宋体" w:hAnsi="宋体" w:eastAsia="宋体" w:cs="宋体"/>
                <w:b/>
                <w:bCs/>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5C983F74">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33DC92D">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6D081BE0">
            <w:pPr>
              <w:jc w:val="right"/>
              <w:rPr>
                <w:rFonts w:hint="eastAsia" w:ascii="宋体" w:hAnsi="宋体" w:eastAsia="宋体" w:cs="宋体"/>
                <w:i w:val="0"/>
                <w:iCs w:val="0"/>
                <w:color w:val="000000"/>
                <w:sz w:val="20"/>
                <w:szCs w:val="20"/>
                <w:u w:val="none"/>
              </w:rPr>
            </w:pPr>
          </w:p>
        </w:tc>
      </w:tr>
      <w:tr w14:paraId="57E0F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5"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55C244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34</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2ABD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040101002002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53D2A0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挖沟槽土方</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022D25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1、土壤类别：一、二类土</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01629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52C2BA3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101.42496</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73B5199D">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8CB21FA">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5C7613C8">
            <w:pPr>
              <w:jc w:val="right"/>
              <w:rPr>
                <w:rFonts w:hint="eastAsia" w:ascii="宋体" w:hAnsi="宋体" w:eastAsia="宋体" w:cs="宋体"/>
                <w:i w:val="0"/>
                <w:iCs w:val="0"/>
                <w:color w:val="000000"/>
                <w:sz w:val="20"/>
                <w:szCs w:val="20"/>
                <w:u w:val="none"/>
              </w:rPr>
            </w:pPr>
          </w:p>
        </w:tc>
      </w:tr>
      <w:tr w14:paraId="72722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1F425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35</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155E0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040103001003</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4F0A4E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回填方</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2CD8FF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1、填方材料品种：素土</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75B89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0BED780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13.6396</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B2FB14B">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18F0581A">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32AA8CA5">
            <w:pPr>
              <w:jc w:val="right"/>
              <w:rPr>
                <w:rFonts w:hint="eastAsia" w:ascii="宋体" w:hAnsi="宋体" w:eastAsia="宋体" w:cs="宋体"/>
                <w:i w:val="0"/>
                <w:iCs w:val="0"/>
                <w:color w:val="000000"/>
                <w:sz w:val="20"/>
                <w:szCs w:val="20"/>
                <w:u w:val="none"/>
              </w:rPr>
            </w:pPr>
          </w:p>
        </w:tc>
      </w:tr>
      <w:tr w14:paraId="0590F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8"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000FE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CAEB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040103002002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0C1C49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余方弃置</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07B4E4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1、运距：5km</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7C3312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4E2B0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87.79</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4380055B">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3714DBD">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0E96CC57">
            <w:pPr>
              <w:jc w:val="right"/>
              <w:rPr>
                <w:rFonts w:hint="eastAsia" w:ascii="宋体" w:hAnsi="宋体" w:eastAsia="宋体" w:cs="宋体"/>
                <w:i w:val="0"/>
                <w:iCs w:val="0"/>
                <w:color w:val="000000"/>
                <w:sz w:val="20"/>
                <w:szCs w:val="20"/>
                <w:u w:val="none"/>
              </w:rPr>
            </w:pPr>
          </w:p>
        </w:tc>
      </w:tr>
      <w:tr w14:paraId="5DC38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5"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014C65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37</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34B83C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010501001001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A0359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垫层</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64995D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1、混凝土强度等级：C10</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50540A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164EF3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12.5216</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4A934240">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6FE5E1E3">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A4BDFEF">
            <w:pPr>
              <w:jc w:val="right"/>
              <w:rPr>
                <w:rFonts w:hint="eastAsia" w:ascii="宋体" w:hAnsi="宋体" w:eastAsia="宋体" w:cs="宋体"/>
                <w:i w:val="0"/>
                <w:iCs w:val="0"/>
                <w:color w:val="000000"/>
                <w:sz w:val="20"/>
                <w:szCs w:val="20"/>
                <w:u w:val="none"/>
              </w:rPr>
            </w:pPr>
          </w:p>
        </w:tc>
      </w:tr>
      <w:tr w14:paraId="7A7BE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21193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49D4E2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010401014001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166064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砖地沟</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6B83D0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1、砖品种、规格、强度等级：非黏土烧结砖</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5B0EEE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5CC512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111.8</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188E201">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12A5435A">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151F9B5E">
            <w:pPr>
              <w:jc w:val="right"/>
              <w:rPr>
                <w:rFonts w:hint="eastAsia" w:ascii="宋体" w:hAnsi="宋体" w:eastAsia="宋体" w:cs="宋体"/>
                <w:i w:val="0"/>
                <w:iCs w:val="0"/>
                <w:color w:val="000000"/>
                <w:sz w:val="20"/>
                <w:szCs w:val="20"/>
                <w:u w:val="none"/>
              </w:rPr>
            </w:pPr>
          </w:p>
        </w:tc>
      </w:tr>
      <w:tr w14:paraId="61E74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5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2B2D1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39</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287E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011201001001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218B69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墙面一般抹灰</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1B819F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1、面层厚度、砂浆配合比：20mm厚1:2.5水泥砂浆</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72C02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3D1FB24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187.824</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1D86F8E8">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742EFEF6">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74DC4A03">
            <w:pPr>
              <w:jc w:val="right"/>
              <w:rPr>
                <w:rFonts w:hint="eastAsia" w:ascii="宋体" w:hAnsi="宋体" w:eastAsia="宋体" w:cs="宋体"/>
                <w:i w:val="0"/>
                <w:iCs w:val="0"/>
                <w:color w:val="000000"/>
                <w:sz w:val="20"/>
                <w:szCs w:val="20"/>
                <w:u w:val="none"/>
              </w:rPr>
            </w:pPr>
          </w:p>
        </w:tc>
      </w:tr>
      <w:tr w14:paraId="31F8E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5"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26C65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2BC62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010512008001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57A204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沟盖板</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3F18E6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1、混凝土强度等级：C25、含模板</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16541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303E1A5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15.4284</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107E9374">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7C369F88">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4E9900D3">
            <w:pPr>
              <w:jc w:val="right"/>
              <w:rPr>
                <w:rFonts w:hint="eastAsia" w:ascii="宋体" w:hAnsi="宋体" w:eastAsia="宋体" w:cs="宋体"/>
                <w:i w:val="0"/>
                <w:iCs w:val="0"/>
                <w:color w:val="000000"/>
                <w:sz w:val="20"/>
                <w:szCs w:val="20"/>
                <w:u w:val="none"/>
              </w:rPr>
            </w:pPr>
          </w:p>
        </w:tc>
      </w:tr>
      <w:tr w14:paraId="78563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1" w:hRule="atLeast"/>
        </w:trPr>
        <w:tc>
          <w:tcPr>
            <w:tcW w:w="543" w:type="dxa"/>
            <w:vMerge w:val="restart"/>
            <w:tcBorders>
              <w:top w:val="single" w:color="000000" w:sz="4" w:space="0"/>
              <w:left w:val="single" w:color="000000" w:sz="8" w:space="0"/>
              <w:bottom w:val="single" w:color="000000" w:sz="4" w:space="0"/>
              <w:right w:val="single" w:color="000000" w:sz="4" w:space="0"/>
            </w:tcBorders>
            <w:shd w:val="clear"/>
            <w:vAlign w:val="center"/>
          </w:tcPr>
          <w:p w14:paraId="66D07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41</w:t>
            </w:r>
          </w:p>
        </w:tc>
        <w:tc>
          <w:tcPr>
            <w:tcW w:w="1069"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16CD2E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030412007001</w:t>
            </w:r>
          </w:p>
        </w:tc>
        <w:tc>
          <w:tcPr>
            <w:tcW w:w="13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24807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太阳能路灯</w:t>
            </w:r>
          </w:p>
        </w:tc>
        <w:tc>
          <w:tcPr>
            <w:tcW w:w="1145"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177030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1、名称：太阳能路灯</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2、灯杆材质、规格：安装9m、挑臂1.5m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3、附件配置要求：200w太阳能光伏组件、200AH/24V锂电池组件</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4、基础形式、砂浆配合比：C20</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5、接地要求：2500mm长50*50*5镀锌角钢接地极、-40*4镀锌扁钢接地线1500mm长</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6、做法：详见设计图纸及规范要求</w:t>
            </w:r>
          </w:p>
        </w:tc>
        <w:tc>
          <w:tcPr>
            <w:tcW w:w="597" w:type="dxa"/>
            <w:vMerge w:val="restart"/>
            <w:tcBorders>
              <w:top w:val="single" w:color="000000" w:sz="4" w:space="0"/>
              <w:left w:val="single" w:color="000000" w:sz="4" w:space="0"/>
              <w:bottom w:val="single" w:color="000000" w:sz="4" w:space="0"/>
              <w:right w:val="single" w:color="000000" w:sz="4" w:space="0"/>
            </w:tcBorders>
            <w:shd w:val="clear"/>
            <w:vAlign w:val="center"/>
          </w:tcPr>
          <w:p w14:paraId="53F7E3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1341" w:type="dxa"/>
            <w:vMerge w:val="restart"/>
            <w:tcBorders>
              <w:top w:val="single" w:color="000000" w:sz="4" w:space="0"/>
              <w:left w:val="single" w:color="000000" w:sz="4" w:space="0"/>
              <w:bottom w:val="single" w:color="000000" w:sz="4" w:space="0"/>
              <w:right w:val="single" w:color="000000" w:sz="4" w:space="0"/>
            </w:tcBorders>
            <w:shd w:val="clear"/>
            <w:vAlign w:val="center"/>
          </w:tcPr>
          <w:p w14:paraId="2A13402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27</w:t>
            </w:r>
          </w:p>
        </w:tc>
        <w:tc>
          <w:tcPr>
            <w:tcW w:w="513"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256213E7">
            <w:pPr>
              <w:jc w:val="right"/>
              <w:rPr>
                <w:rFonts w:hint="eastAsia" w:ascii="宋体" w:hAnsi="宋体" w:eastAsia="宋体" w:cs="宋体"/>
                <w:i w:val="0"/>
                <w:iCs w:val="0"/>
                <w:color w:val="000000"/>
                <w:sz w:val="20"/>
                <w:szCs w:val="20"/>
                <w:u w:val="none"/>
              </w:rPr>
            </w:pPr>
          </w:p>
        </w:tc>
        <w:tc>
          <w:tcPr>
            <w:tcW w:w="894" w:type="dxa"/>
            <w:vMerge w:val="restart"/>
            <w:tcBorders>
              <w:top w:val="single" w:color="000000" w:sz="4" w:space="0"/>
              <w:left w:val="single" w:color="000000" w:sz="4" w:space="0"/>
              <w:bottom w:val="single" w:color="000000" w:sz="4" w:space="0"/>
              <w:right w:val="single" w:color="000000" w:sz="4" w:space="0"/>
            </w:tcBorders>
            <w:shd w:val="clear"/>
            <w:vAlign w:val="center"/>
          </w:tcPr>
          <w:p w14:paraId="636EEDC4">
            <w:pPr>
              <w:jc w:val="right"/>
              <w:rPr>
                <w:rFonts w:hint="eastAsia" w:ascii="宋体" w:hAnsi="宋体" w:eastAsia="宋体" w:cs="宋体"/>
                <w:i w:val="0"/>
                <w:iCs w:val="0"/>
                <w:color w:val="000000"/>
                <w:sz w:val="20"/>
                <w:szCs w:val="20"/>
                <w:u w:val="none"/>
              </w:rPr>
            </w:pPr>
          </w:p>
        </w:tc>
        <w:tc>
          <w:tcPr>
            <w:tcW w:w="838" w:type="dxa"/>
            <w:vMerge w:val="restart"/>
            <w:tcBorders>
              <w:top w:val="single" w:color="000000" w:sz="4" w:space="0"/>
              <w:left w:val="single" w:color="000000" w:sz="4" w:space="0"/>
              <w:bottom w:val="single" w:color="000000" w:sz="4" w:space="0"/>
              <w:right w:val="single" w:color="000000" w:sz="8" w:space="0"/>
            </w:tcBorders>
            <w:shd w:val="clear"/>
            <w:vAlign w:val="center"/>
          </w:tcPr>
          <w:p w14:paraId="145C8943">
            <w:pPr>
              <w:jc w:val="right"/>
              <w:rPr>
                <w:rFonts w:hint="eastAsia" w:ascii="宋体" w:hAnsi="宋体" w:eastAsia="宋体" w:cs="宋体"/>
                <w:i w:val="0"/>
                <w:iCs w:val="0"/>
                <w:color w:val="000000"/>
                <w:sz w:val="20"/>
                <w:szCs w:val="20"/>
                <w:u w:val="none"/>
              </w:rPr>
            </w:pPr>
          </w:p>
        </w:tc>
      </w:tr>
      <w:tr w14:paraId="1FC45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80"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vAlign w:val="center"/>
          </w:tcPr>
          <w:p w14:paraId="2B082A5F">
            <w:pPr>
              <w:jc w:val="center"/>
              <w:rPr>
                <w:rFonts w:hint="eastAsia" w:ascii="宋体" w:hAnsi="宋体" w:eastAsia="宋体" w:cs="宋体"/>
                <w:i w:val="0"/>
                <w:iCs w:val="0"/>
                <w:color w:val="000000"/>
                <w:sz w:val="20"/>
                <w:szCs w:val="20"/>
                <w:u w:val="none"/>
              </w:rPr>
            </w:pPr>
          </w:p>
        </w:tc>
        <w:tc>
          <w:tcPr>
            <w:tcW w:w="1069"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15E1473">
            <w:pPr>
              <w:jc w:val="center"/>
              <w:rPr>
                <w:rFonts w:hint="eastAsia" w:ascii="宋体" w:hAnsi="宋体" w:eastAsia="宋体" w:cs="宋体"/>
                <w:i w:val="0"/>
                <w:iCs w:val="0"/>
                <w:color w:val="000000"/>
                <w:sz w:val="20"/>
                <w:szCs w:val="20"/>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1F51C2">
            <w:pPr>
              <w:jc w:val="left"/>
              <w:rPr>
                <w:rFonts w:hint="eastAsia" w:ascii="宋体" w:hAnsi="宋体" w:eastAsia="宋体" w:cs="宋体"/>
                <w:i w:val="0"/>
                <w:iCs w:val="0"/>
                <w:color w:val="000000"/>
                <w:sz w:val="20"/>
                <w:szCs w:val="20"/>
                <w:u w:val="none"/>
              </w:rPr>
            </w:pPr>
          </w:p>
        </w:tc>
        <w:tc>
          <w:tcPr>
            <w:tcW w:w="1145"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06BBDC3">
            <w:pPr>
              <w:jc w:val="left"/>
              <w:rPr>
                <w:rFonts w:hint="eastAsia" w:ascii="宋体" w:hAnsi="宋体" w:eastAsia="宋体" w:cs="宋体"/>
                <w:i w:val="0"/>
                <w:iCs w:val="0"/>
                <w:color w:val="000000"/>
                <w:sz w:val="20"/>
                <w:szCs w:val="20"/>
                <w:u w:val="none"/>
              </w:rPr>
            </w:pPr>
          </w:p>
        </w:tc>
        <w:tc>
          <w:tcPr>
            <w:tcW w:w="59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024F52">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268B49">
            <w:pPr>
              <w:jc w:val="right"/>
              <w:rPr>
                <w:rFonts w:hint="eastAsia" w:ascii="宋体" w:hAnsi="宋体" w:eastAsia="宋体" w:cs="宋体"/>
                <w:i w:val="0"/>
                <w:iCs w:val="0"/>
                <w:color w:val="000000"/>
                <w:sz w:val="20"/>
                <w:szCs w:val="20"/>
                <w:u w:val="none"/>
              </w:rPr>
            </w:pPr>
          </w:p>
        </w:tc>
        <w:tc>
          <w:tcPr>
            <w:tcW w:w="513"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033F917">
            <w:pPr>
              <w:jc w:val="right"/>
              <w:rPr>
                <w:rFonts w:hint="eastAsia" w:ascii="宋体" w:hAnsi="宋体" w:eastAsia="宋体" w:cs="宋体"/>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E50710">
            <w:pPr>
              <w:jc w:val="right"/>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8" w:space="0"/>
            </w:tcBorders>
            <w:shd w:val="clear"/>
            <w:vAlign w:val="center"/>
          </w:tcPr>
          <w:p w14:paraId="5560E82F">
            <w:pPr>
              <w:jc w:val="right"/>
              <w:rPr>
                <w:rFonts w:hint="eastAsia" w:ascii="宋体" w:hAnsi="宋体" w:eastAsia="宋体" w:cs="宋体"/>
                <w:i w:val="0"/>
                <w:iCs w:val="0"/>
                <w:color w:val="000000"/>
                <w:sz w:val="20"/>
                <w:szCs w:val="20"/>
                <w:u w:val="none"/>
              </w:rPr>
            </w:pPr>
          </w:p>
        </w:tc>
      </w:tr>
      <w:tr w14:paraId="2F9CF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65"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vAlign w:val="center"/>
          </w:tcPr>
          <w:p w14:paraId="131E0BA4">
            <w:pPr>
              <w:jc w:val="center"/>
              <w:rPr>
                <w:rFonts w:hint="eastAsia" w:ascii="宋体" w:hAnsi="宋体" w:eastAsia="宋体" w:cs="宋体"/>
                <w:i w:val="0"/>
                <w:iCs w:val="0"/>
                <w:color w:val="000000"/>
                <w:sz w:val="20"/>
                <w:szCs w:val="20"/>
                <w:u w:val="none"/>
              </w:rPr>
            </w:pPr>
          </w:p>
        </w:tc>
        <w:tc>
          <w:tcPr>
            <w:tcW w:w="1069"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7C00D1FB">
            <w:pPr>
              <w:jc w:val="center"/>
              <w:rPr>
                <w:rFonts w:hint="eastAsia" w:ascii="宋体" w:hAnsi="宋体" w:eastAsia="宋体" w:cs="宋体"/>
                <w:i w:val="0"/>
                <w:iCs w:val="0"/>
                <w:color w:val="000000"/>
                <w:sz w:val="20"/>
                <w:szCs w:val="20"/>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69BAAE">
            <w:pPr>
              <w:jc w:val="left"/>
              <w:rPr>
                <w:rFonts w:hint="eastAsia" w:ascii="宋体" w:hAnsi="宋体" w:eastAsia="宋体" w:cs="宋体"/>
                <w:i w:val="0"/>
                <w:iCs w:val="0"/>
                <w:color w:val="000000"/>
                <w:sz w:val="20"/>
                <w:szCs w:val="20"/>
                <w:u w:val="none"/>
              </w:rPr>
            </w:pPr>
          </w:p>
        </w:tc>
        <w:tc>
          <w:tcPr>
            <w:tcW w:w="1145"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32200F90">
            <w:pPr>
              <w:jc w:val="left"/>
              <w:rPr>
                <w:rFonts w:hint="eastAsia" w:ascii="宋体" w:hAnsi="宋体" w:eastAsia="宋体" w:cs="宋体"/>
                <w:i w:val="0"/>
                <w:iCs w:val="0"/>
                <w:color w:val="000000"/>
                <w:sz w:val="20"/>
                <w:szCs w:val="20"/>
                <w:u w:val="none"/>
              </w:rPr>
            </w:pPr>
          </w:p>
        </w:tc>
        <w:tc>
          <w:tcPr>
            <w:tcW w:w="59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6FAD15E">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97045E">
            <w:pPr>
              <w:jc w:val="right"/>
              <w:rPr>
                <w:rFonts w:hint="eastAsia" w:ascii="宋体" w:hAnsi="宋体" w:eastAsia="宋体" w:cs="宋体"/>
                <w:i w:val="0"/>
                <w:iCs w:val="0"/>
                <w:color w:val="000000"/>
                <w:sz w:val="20"/>
                <w:szCs w:val="20"/>
                <w:u w:val="none"/>
              </w:rPr>
            </w:pPr>
          </w:p>
        </w:tc>
        <w:tc>
          <w:tcPr>
            <w:tcW w:w="513"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3EDE497">
            <w:pPr>
              <w:jc w:val="right"/>
              <w:rPr>
                <w:rFonts w:hint="eastAsia" w:ascii="宋体" w:hAnsi="宋体" w:eastAsia="宋体" w:cs="宋体"/>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F6AFC1">
            <w:pPr>
              <w:jc w:val="right"/>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8" w:space="0"/>
            </w:tcBorders>
            <w:shd w:val="clear"/>
            <w:vAlign w:val="center"/>
          </w:tcPr>
          <w:p w14:paraId="34472310">
            <w:pPr>
              <w:jc w:val="right"/>
              <w:rPr>
                <w:rFonts w:hint="eastAsia" w:ascii="宋体" w:hAnsi="宋体" w:eastAsia="宋体" w:cs="宋体"/>
                <w:i w:val="0"/>
                <w:iCs w:val="0"/>
                <w:color w:val="000000"/>
                <w:sz w:val="20"/>
                <w:szCs w:val="20"/>
                <w:u w:val="none"/>
              </w:rPr>
            </w:pPr>
          </w:p>
        </w:tc>
      </w:tr>
      <w:tr w14:paraId="19853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38D9451B">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839CFF6">
            <w:pPr>
              <w:jc w:val="center"/>
              <w:rPr>
                <w:rFonts w:hint="eastAsia" w:ascii="宋体" w:hAnsi="宋体" w:eastAsia="宋体" w:cs="宋体"/>
                <w:i w:val="0"/>
                <w:iCs w:val="0"/>
                <w:color w:val="000000"/>
                <w:sz w:val="20"/>
                <w:szCs w:val="20"/>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vAlign w:val="center"/>
          </w:tcPr>
          <w:p w14:paraId="0D94408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 xml:space="preserve"> 1号桥梁</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36EA0197">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0E196A98">
            <w:pPr>
              <w:jc w:val="right"/>
              <w:rPr>
                <w:rFonts w:hint="eastAsia" w:ascii="宋体" w:hAnsi="宋体" w:eastAsia="宋体" w:cs="宋体"/>
                <w:b/>
                <w:bCs/>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562A5530">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79C532E4">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726634BB">
            <w:pPr>
              <w:jc w:val="right"/>
              <w:rPr>
                <w:rFonts w:hint="eastAsia" w:ascii="宋体" w:hAnsi="宋体" w:eastAsia="宋体" w:cs="宋体"/>
                <w:i w:val="0"/>
                <w:iCs w:val="0"/>
                <w:color w:val="000000"/>
                <w:sz w:val="20"/>
                <w:szCs w:val="20"/>
                <w:u w:val="none"/>
              </w:rPr>
            </w:pPr>
          </w:p>
        </w:tc>
      </w:tr>
      <w:tr w14:paraId="63086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588" w:type="dxa"/>
            <w:gridSpan w:val="10"/>
            <w:tcBorders>
              <w:top w:val="single" w:color="000000" w:sz="4" w:space="0"/>
              <w:left w:val="single" w:color="000000" w:sz="8" w:space="0"/>
              <w:bottom w:val="single" w:color="000000" w:sz="8" w:space="0"/>
              <w:right w:val="single" w:color="000000" w:sz="4" w:space="0"/>
            </w:tcBorders>
            <w:shd w:val="clear"/>
            <w:vAlign w:val="center"/>
          </w:tcPr>
          <w:p w14:paraId="6A5C8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本页小计</w:t>
            </w:r>
          </w:p>
        </w:tc>
        <w:tc>
          <w:tcPr>
            <w:tcW w:w="894" w:type="dxa"/>
            <w:tcBorders>
              <w:top w:val="single" w:color="000000" w:sz="4" w:space="0"/>
              <w:left w:val="single" w:color="000000" w:sz="4" w:space="0"/>
              <w:bottom w:val="single" w:color="000000" w:sz="8" w:space="0"/>
              <w:right w:val="single" w:color="000000" w:sz="4" w:space="0"/>
            </w:tcBorders>
            <w:shd w:val="clear"/>
            <w:vAlign w:val="top"/>
          </w:tcPr>
          <w:p w14:paraId="1511D4AE">
            <w:pPr>
              <w:jc w:val="lef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8" w:space="0"/>
              <w:right w:val="single" w:color="000000" w:sz="8" w:space="0"/>
            </w:tcBorders>
            <w:shd w:val="clear"/>
            <w:vAlign w:val="top"/>
          </w:tcPr>
          <w:p w14:paraId="52891A41">
            <w:pPr>
              <w:jc w:val="left"/>
              <w:rPr>
                <w:rFonts w:hint="eastAsia" w:ascii="宋体" w:hAnsi="宋体" w:eastAsia="宋体" w:cs="宋体"/>
                <w:i w:val="0"/>
                <w:iCs w:val="0"/>
                <w:color w:val="000000"/>
                <w:sz w:val="20"/>
                <w:szCs w:val="20"/>
                <w:u w:val="none"/>
              </w:rPr>
            </w:pPr>
          </w:p>
        </w:tc>
      </w:tr>
      <w:tr w14:paraId="60DCF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 w:hRule="atLeast"/>
        </w:trPr>
        <w:tc>
          <w:tcPr>
            <w:tcW w:w="0" w:type="auto"/>
            <w:tcBorders>
              <w:top w:val="single" w:color="000000" w:sz="8" w:space="0"/>
              <w:left w:val="nil"/>
              <w:bottom w:val="nil"/>
              <w:right w:val="nil"/>
            </w:tcBorders>
            <w:shd w:val="clear"/>
            <w:noWrap/>
            <w:vAlign w:val="top"/>
          </w:tcPr>
          <w:p w14:paraId="51B0C2CF">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77E6B773">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2D6A90B7">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2FCA3D50">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70109F4E">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4B2067BA">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221FA548">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143EFE72">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0B182FBD">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07E5E4CA">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37D1C4F2">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732858D1">
            <w:pPr>
              <w:rPr>
                <w:rFonts w:hint="default" w:ascii="Arial" w:hAnsi="Arial" w:cs="Arial"/>
                <w:i w:val="0"/>
                <w:iCs w:val="0"/>
                <w:color w:val="000000"/>
                <w:sz w:val="18"/>
                <w:szCs w:val="18"/>
                <w:u w:val="none"/>
              </w:rPr>
            </w:pPr>
          </w:p>
        </w:tc>
      </w:tr>
      <w:tr w14:paraId="15978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 w:hRule="atLeast"/>
        </w:trPr>
        <w:tc>
          <w:tcPr>
            <w:tcW w:w="0" w:type="auto"/>
            <w:tcBorders>
              <w:top w:val="nil"/>
              <w:left w:val="nil"/>
              <w:bottom w:val="nil"/>
              <w:right w:val="nil"/>
            </w:tcBorders>
            <w:shd w:val="clear"/>
            <w:noWrap/>
            <w:vAlign w:val="bottom"/>
          </w:tcPr>
          <w:p w14:paraId="14DD32A9">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05AF7419">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530467F3">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399C5B1B">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36E9D418">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54037D81">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72514C97">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0BA26E36">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6F7AC1B3">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6442617F">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1CEF88D6">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13771087">
            <w:pPr>
              <w:rPr>
                <w:rFonts w:hint="default" w:ascii="Arial" w:hAnsi="Arial" w:cs="Arial"/>
                <w:i w:val="0"/>
                <w:iCs w:val="0"/>
                <w:color w:val="000000"/>
                <w:sz w:val="18"/>
                <w:szCs w:val="18"/>
                <w:u w:val="none"/>
              </w:rPr>
            </w:pPr>
          </w:p>
        </w:tc>
      </w:tr>
      <w:tr w14:paraId="02074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91" w:hRule="atLeast"/>
        </w:trPr>
        <w:tc>
          <w:tcPr>
            <w:tcW w:w="0" w:type="auto"/>
            <w:gridSpan w:val="12"/>
            <w:tcBorders>
              <w:top w:val="nil"/>
              <w:left w:val="nil"/>
              <w:bottom w:val="nil"/>
              <w:right w:val="nil"/>
            </w:tcBorders>
            <w:shd w:val="clear"/>
            <w:noWrap/>
            <w:vAlign w:val="center"/>
          </w:tcPr>
          <w:p w14:paraId="7CAD1A2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分部分项工程和单价措施项目清单与计价表</w:t>
            </w:r>
          </w:p>
        </w:tc>
      </w:tr>
      <w:tr w14:paraId="5FDE1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3" w:hRule="atLeast"/>
        </w:trPr>
        <w:tc>
          <w:tcPr>
            <w:tcW w:w="3673" w:type="dxa"/>
            <w:gridSpan w:val="5"/>
            <w:tcBorders>
              <w:top w:val="nil"/>
              <w:left w:val="nil"/>
              <w:bottom w:val="single" w:color="000000" w:sz="8" w:space="0"/>
              <w:right w:val="nil"/>
            </w:tcBorders>
            <w:shd w:val="clear"/>
            <w:vAlign w:val="center"/>
          </w:tcPr>
          <w:p w14:paraId="1D30603B">
            <w:pPr>
              <w:keepNext w:val="0"/>
              <w:keepLines w:val="0"/>
              <w:widowControl/>
              <w:suppressLineNumbers w:val="0"/>
              <w:jc w:val="lef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工程名称：正阳县彭桥乡人民政府2025年河南省农村公益事业财政奖补彭桥村项目</w:t>
            </w:r>
          </w:p>
        </w:tc>
        <w:tc>
          <w:tcPr>
            <w:tcW w:w="2662" w:type="dxa"/>
            <w:gridSpan w:val="4"/>
            <w:tcBorders>
              <w:top w:val="nil"/>
              <w:left w:val="nil"/>
              <w:bottom w:val="single" w:color="000000" w:sz="8" w:space="0"/>
              <w:right w:val="nil"/>
            </w:tcBorders>
            <w:shd w:val="clear"/>
            <w:vAlign w:val="center"/>
          </w:tcPr>
          <w:p w14:paraId="0457CAB4">
            <w:pPr>
              <w:keepNext w:val="0"/>
              <w:keepLines w:val="0"/>
              <w:widowControl/>
              <w:suppressLineNumbers w:val="0"/>
              <w:jc w:val="lef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标段：</w:t>
            </w:r>
          </w:p>
        </w:tc>
        <w:tc>
          <w:tcPr>
            <w:tcW w:w="0" w:type="auto"/>
            <w:gridSpan w:val="3"/>
            <w:tcBorders>
              <w:top w:val="nil"/>
              <w:left w:val="nil"/>
              <w:bottom w:val="single" w:color="000000" w:sz="8" w:space="0"/>
              <w:right w:val="nil"/>
            </w:tcBorders>
            <w:shd w:val="clear"/>
            <w:noWrap/>
            <w:vAlign w:val="center"/>
          </w:tcPr>
          <w:p w14:paraId="2044AE24">
            <w:pPr>
              <w:keepNext w:val="0"/>
              <w:keepLines w:val="0"/>
              <w:widowControl/>
              <w:suppressLineNumbers w:val="0"/>
              <w:jc w:val="righ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第4页 共5页</w:t>
            </w:r>
          </w:p>
        </w:tc>
      </w:tr>
      <w:tr w14:paraId="50893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543"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4693EF0F">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序号</w:t>
            </w:r>
          </w:p>
        </w:tc>
        <w:tc>
          <w:tcPr>
            <w:tcW w:w="1069"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3F1D26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项目编码</w:t>
            </w:r>
          </w:p>
        </w:tc>
        <w:tc>
          <w:tcPr>
            <w:tcW w:w="138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4A38E4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项目名称</w:t>
            </w:r>
          </w:p>
        </w:tc>
        <w:tc>
          <w:tcPr>
            <w:tcW w:w="1145"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7C967E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项目特征描述</w:t>
            </w:r>
          </w:p>
        </w:tc>
        <w:tc>
          <w:tcPr>
            <w:tcW w:w="59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83F5839">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计量</w:t>
            </w:r>
            <w:r>
              <w:rPr>
                <w:rFonts w:hint="eastAsia" w:ascii="黑体" w:hAnsi="宋体" w:eastAsia="黑体" w:cs="黑体"/>
                <w:i w:val="0"/>
                <w:iCs w:val="0"/>
                <w:color w:val="000000"/>
                <w:kern w:val="0"/>
                <w:sz w:val="20"/>
                <w:szCs w:val="20"/>
                <w:u w:val="none"/>
                <w:bdr w:val="none" w:color="auto" w:sz="0" w:space="0"/>
                <w:lang w:val="en-US" w:eastAsia="zh-CN" w:bidi="ar"/>
              </w:rPr>
              <w:br w:type="textWrapping"/>
            </w:r>
            <w:r>
              <w:rPr>
                <w:rFonts w:hint="eastAsia" w:ascii="黑体" w:hAnsi="宋体" w:eastAsia="黑体" w:cs="黑体"/>
                <w:i w:val="0"/>
                <w:iCs w:val="0"/>
                <w:color w:val="000000"/>
                <w:kern w:val="0"/>
                <w:sz w:val="20"/>
                <w:szCs w:val="20"/>
                <w:u w:val="none"/>
                <w:bdr w:val="none" w:color="auto" w:sz="0" w:space="0"/>
                <w:lang w:val="en-US" w:eastAsia="zh-CN" w:bidi="ar"/>
              </w:rPr>
              <w:t>单位</w:t>
            </w:r>
          </w:p>
        </w:tc>
        <w:tc>
          <w:tcPr>
            <w:tcW w:w="134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0324B0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工程量</w:t>
            </w:r>
          </w:p>
        </w:tc>
        <w:tc>
          <w:tcPr>
            <w:tcW w:w="2245" w:type="dxa"/>
            <w:gridSpan w:val="4"/>
            <w:tcBorders>
              <w:top w:val="single" w:color="000000" w:sz="8" w:space="0"/>
              <w:left w:val="single" w:color="000000" w:sz="4" w:space="0"/>
              <w:bottom w:val="single" w:color="000000" w:sz="4" w:space="0"/>
              <w:right w:val="single" w:color="000000" w:sz="8" w:space="0"/>
            </w:tcBorders>
            <w:shd w:val="clear" w:color="FFFFFF" w:fill="FFFFFF"/>
            <w:vAlign w:val="center"/>
          </w:tcPr>
          <w:p w14:paraId="0192E454">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金　额（元）</w:t>
            </w:r>
          </w:p>
        </w:tc>
      </w:tr>
      <w:tr w14:paraId="321C0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9" w:hRule="atLeast"/>
        </w:trPr>
        <w:tc>
          <w:tcPr>
            <w:tcW w:w="543"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130B0F73">
            <w:pPr>
              <w:jc w:val="center"/>
              <w:rPr>
                <w:rFonts w:hint="eastAsia" w:ascii="黑体" w:hAnsi="宋体" w:eastAsia="黑体" w:cs="黑体"/>
                <w:i w:val="0"/>
                <w:iCs w:val="0"/>
                <w:color w:val="000000"/>
                <w:sz w:val="20"/>
                <w:szCs w:val="20"/>
                <w:u w:val="none"/>
              </w:rPr>
            </w:pPr>
          </w:p>
        </w:tc>
        <w:tc>
          <w:tcPr>
            <w:tcW w:w="1069"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1A496CD">
            <w:pPr>
              <w:jc w:val="center"/>
              <w:rPr>
                <w:rFonts w:hint="eastAsia" w:ascii="黑体" w:hAnsi="宋体" w:eastAsia="黑体" w:cs="黑体"/>
                <w:i w:val="0"/>
                <w:iCs w:val="0"/>
                <w:color w:val="000000"/>
                <w:sz w:val="20"/>
                <w:szCs w:val="20"/>
                <w:u w:val="none"/>
              </w:rPr>
            </w:pPr>
          </w:p>
        </w:tc>
        <w:tc>
          <w:tcPr>
            <w:tcW w:w="138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62B7F99">
            <w:pPr>
              <w:jc w:val="center"/>
              <w:rPr>
                <w:rFonts w:hint="eastAsia" w:ascii="黑体" w:hAnsi="宋体" w:eastAsia="黑体" w:cs="黑体"/>
                <w:i w:val="0"/>
                <w:iCs w:val="0"/>
                <w:color w:val="000000"/>
                <w:sz w:val="20"/>
                <w:szCs w:val="20"/>
                <w:u w:val="none"/>
              </w:rPr>
            </w:pPr>
          </w:p>
        </w:tc>
        <w:tc>
          <w:tcPr>
            <w:tcW w:w="114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C7FF0B6">
            <w:pPr>
              <w:jc w:val="center"/>
              <w:rPr>
                <w:rFonts w:hint="eastAsia" w:ascii="黑体" w:hAnsi="宋体" w:eastAsia="黑体" w:cs="黑体"/>
                <w:i w:val="0"/>
                <w:iCs w:val="0"/>
                <w:color w:val="000000"/>
                <w:sz w:val="20"/>
                <w:szCs w:val="20"/>
                <w:u w:val="none"/>
              </w:rPr>
            </w:pPr>
          </w:p>
        </w:tc>
        <w:tc>
          <w:tcPr>
            <w:tcW w:w="59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AA358E7">
            <w:pPr>
              <w:jc w:val="center"/>
              <w:rPr>
                <w:rFonts w:hint="eastAsia" w:ascii="黑体" w:hAnsi="宋体" w:eastAsia="黑体" w:cs="黑体"/>
                <w:i w:val="0"/>
                <w:iCs w:val="0"/>
                <w:color w:val="000000"/>
                <w:sz w:val="20"/>
                <w:szCs w:val="20"/>
                <w:u w:val="none"/>
              </w:rPr>
            </w:pPr>
          </w:p>
        </w:tc>
        <w:tc>
          <w:tcPr>
            <w:tcW w:w="134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2940C11">
            <w:pPr>
              <w:jc w:val="center"/>
              <w:rPr>
                <w:rFonts w:hint="eastAsia" w:ascii="黑体" w:hAnsi="宋体" w:eastAsia="黑体" w:cs="黑体"/>
                <w:i w:val="0"/>
                <w:iCs w:val="0"/>
                <w:color w:val="000000"/>
                <w:sz w:val="20"/>
                <w:szCs w:val="20"/>
                <w:u w:val="none"/>
              </w:rPr>
            </w:pPr>
          </w:p>
        </w:tc>
        <w:tc>
          <w:tcPr>
            <w:tcW w:w="513"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48AD4C13">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综合单价</w:t>
            </w:r>
          </w:p>
        </w:tc>
        <w:tc>
          <w:tcPr>
            <w:tcW w:w="894"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034BE29A">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合价</w:t>
            </w:r>
          </w:p>
        </w:tc>
        <w:tc>
          <w:tcPr>
            <w:tcW w:w="83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8F61514">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其中</w:t>
            </w:r>
          </w:p>
        </w:tc>
      </w:tr>
      <w:tr w14:paraId="7093E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4" w:hRule="atLeast"/>
        </w:trPr>
        <w:tc>
          <w:tcPr>
            <w:tcW w:w="543"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747DE663">
            <w:pPr>
              <w:jc w:val="center"/>
              <w:rPr>
                <w:rFonts w:hint="eastAsia" w:ascii="黑体" w:hAnsi="宋体" w:eastAsia="黑体" w:cs="黑体"/>
                <w:i w:val="0"/>
                <w:iCs w:val="0"/>
                <w:color w:val="000000"/>
                <w:sz w:val="20"/>
                <w:szCs w:val="20"/>
                <w:u w:val="none"/>
              </w:rPr>
            </w:pPr>
          </w:p>
        </w:tc>
        <w:tc>
          <w:tcPr>
            <w:tcW w:w="1069"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88C336C">
            <w:pPr>
              <w:jc w:val="center"/>
              <w:rPr>
                <w:rFonts w:hint="eastAsia" w:ascii="黑体" w:hAnsi="宋体" w:eastAsia="黑体" w:cs="黑体"/>
                <w:i w:val="0"/>
                <w:iCs w:val="0"/>
                <w:color w:val="000000"/>
                <w:sz w:val="20"/>
                <w:szCs w:val="20"/>
                <w:u w:val="none"/>
              </w:rPr>
            </w:pPr>
          </w:p>
        </w:tc>
        <w:tc>
          <w:tcPr>
            <w:tcW w:w="138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5D94E07">
            <w:pPr>
              <w:jc w:val="center"/>
              <w:rPr>
                <w:rFonts w:hint="eastAsia" w:ascii="黑体" w:hAnsi="宋体" w:eastAsia="黑体" w:cs="黑体"/>
                <w:i w:val="0"/>
                <w:iCs w:val="0"/>
                <w:color w:val="000000"/>
                <w:sz w:val="20"/>
                <w:szCs w:val="20"/>
                <w:u w:val="none"/>
              </w:rPr>
            </w:pPr>
          </w:p>
        </w:tc>
        <w:tc>
          <w:tcPr>
            <w:tcW w:w="114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8572EF5">
            <w:pPr>
              <w:jc w:val="center"/>
              <w:rPr>
                <w:rFonts w:hint="eastAsia" w:ascii="黑体" w:hAnsi="宋体" w:eastAsia="黑体" w:cs="黑体"/>
                <w:i w:val="0"/>
                <w:iCs w:val="0"/>
                <w:color w:val="000000"/>
                <w:sz w:val="20"/>
                <w:szCs w:val="20"/>
                <w:u w:val="none"/>
              </w:rPr>
            </w:pPr>
          </w:p>
        </w:tc>
        <w:tc>
          <w:tcPr>
            <w:tcW w:w="59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65CE210">
            <w:pPr>
              <w:jc w:val="center"/>
              <w:rPr>
                <w:rFonts w:hint="eastAsia" w:ascii="黑体" w:hAnsi="宋体" w:eastAsia="黑体" w:cs="黑体"/>
                <w:i w:val="0"/>
                <w:iCs w:val="0"/>
                <w:color w:val="000000"/>
                <w:sz w:val="20"/>
                <w:szCs w:val="20"/>
                <w:u w:val="none"/>
              </w:rPr>
            </w:pPr>
          </w:p>
        </w:tc>
        <w:tc>
          <w:tcPr>
            <w:tcW w:w="134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159E4FB">
            <w:pPr>
              <w:jc w:val="center"/>
              <w:rPr>
                <w:rFonts w:hint="eastAsia" w:ascii="黑体" w:hAnsi="宋体" w:eastAsia="黑体" w:cs="黑体"/>
                <w:i w:val="0"/>
                <w:iCs w:val="0"/>
                <w:color w:val="000000"/>
                <w:sz w:val="20"/>
                <w:szCs w:val="20"/>
                <w:u w:val="none"/>
              </w:rPr>
            </w:pPr>
          </w:p>
        </w:tc>
        <w:tc>
          <w:tcPr>
            <w:tcW w:w="513"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00ECA0D5">
            <w:pPr>
              <w:jc w:val="center"/>
              <w:rPr>
                <w:rFonts w:hint="eastAsia" w:ascii="黑体" w:hAnsi="宋体" w:eastAsia="黑体" w:cs="黑体"/>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4DFAC6AE">
            <w:pPr>
              <w:jc w:val="center"/>
              <w:rPr>
                <w:rFonts w:hint="eastAsia" w:ascii="黑体" w:hAnsi="宋体" w:eastAsia="黑体" w:cs="黑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A86F182">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暂估价</w:t>
            </w:r>
          </w:p>
        </w:tc>
      </w:tr>
      <w:tr w14:paraId="16867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D116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42</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A8AE4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040101001002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5D319C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挖一般土方</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39B8CB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1、土壤类别：一、二类土</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5D7AD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80D14B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87</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588F80DE">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1992011A">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30656E62">
            <w:pPr>
              <w:jc w:val="right"/>
              <w:rPr>
                <w:rFonts w:hint="eastAsia" w:ascii="宋体" w:hAnsi="宋体" w:eastAsia="宋体" w:cs="宋体"/>
                <w:i w:val="0"/>
                <w:iCs w:val="0"/>
                <w:color w:val="000000"/>
                <w:sz w:val="20"/>
                <w:szCs w:val="20"/>
                <w:u w:val="none"/>
              </w:rPr>
            </w:pPr>
          </w:p>
        </w:tc>
      </w:tr>
      <w:tr w14:paraId="518AA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8"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B912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43</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B9303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040102001001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28836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挖一般石方</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75D564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挖一般石方</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71578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401995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36.4</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79DFEBAC">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5916AB9D">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36B8A1E">
            <w:pPr>
              <w:jc w:val="right"/>
              <w:rPr>
                <w:rFonts w:hint="eastAsia" w:ascii="宋体" w:hAnsi="宋体" w:eastAsia="宋体" w:cs="宋体"/>
                <w:i w:val="0"/>
                <w:iCs w:val="0"/>
                <w:color w:val="000000"/>
                <w:sz w:val="20"/>
                <w:szCs w:val="20"/>
                <w:u w:val="none"/>
              </w:rPr>
            </w:pPr>
          </w:p>
        </w:tc>
      </w:tr>
      <w:tr w14:paraId="476B2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0FDE85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44</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48E9C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040103001004</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5A6DE8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回填方</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68D931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1、填方材料品种：素土</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37A90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8B186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6.5124</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4C3B04F">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4796CDBB">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8FE6859">
            <w:pPr>
              <w:jc w:val="right"/>
              <w:rPr>
                <w:rFonts w:hint="eastAsia" w:ascii="宋体" w:hAnsi="宋体" w:eastAsia="宋体" w:cs="宋体"/>
                <w:i w:val="0"/>
                <w:iCs w:val="0"/>
                <w:color w:val="000000"/>
                <w:sz w:val="20"/>
                <w:szCs w:val="20"/>
                <w:u w:val="none"/>
              </w:rPr>
            </w:pPr>
          </w:p>
        </w:tc>
      </w:tr>
      <w:tr w14:paraId="04A4D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FDCC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45</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06905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040103002003</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28A07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余方弃置</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672BF2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1、运距：5km</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2711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D4D04B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116.89</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A5D3CA7">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6865A30A">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3294A3D9">
            <w:pPr>
              <w:jc w:val="right"/>
              <w:rPr>
                <w:rFonts w:hint="eastAsia" w:ascii="宋体" w:hAnsi="宋体" w:eastAsia="宋体" w:cs="宋体"/>
                <w:i w:val="0"/>
                <w:iCs w:val="0"/>
                <w:color w:val="000000"/>
                <w:sz w:val="20"/>
                <w:szCs w:val="20"/>
                <w:u w:val="none"/>
              </w:rPr>
            </w:pPr>
          </w:p>
        </w:tc>
      </w:tr>
      <w:tr w14:paraId="672ED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64B31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46</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63F0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040303001001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05D7D2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垫层</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744DFC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砂砾石</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7CECF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5C129D6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10CBFFD">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1EEBE787">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65C06204">
            <w:pPr>
              <w:jc w:val="right"/>
              <w:rPr>
                <w:rFonts w:hint="eastAsia" w:ascii="宋体" w:hAnsi="宋体" w:eastAsia="宋体" w:cs="宋体"/>
                <w:i w:val="0"/>
                <w:iCs w:val="0"/>
                <w:color w:val="000000"/>
                <w:sz w:val="20"/>
                <w:szCs w:val="20"/>
                <w:u w:val="none"/>
              </w:rPr>
            </w:pPr>
          </w:p>
        </w:tc>
      </w:tr>
      <w:tr w14:paraId="21715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36E31C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47</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8A534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040303002002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5C5063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混凝土基础</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60BACA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1、混凝土强度等级：C25</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2、含模板</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D981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49B236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489BD33">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3A6A053D">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715754F">
            <w:pPr>
              <w:jc w:val="right"/>
              <w:rPr>
                <w:rFonts w:hint="eastAsia" w:ascii="宋体" w:hAnsi="宋体" w:eastAsia="宋体" w:cs="宋体"/>
                <w:i w:val="0"/>
                <w:iCs w:val="0"/>
                <w:color w:val="000000"/>
                <w:sz w:val="20"/>
                <w:szCs w:val="20"/>
                <w:u w:val="none"/>
              </w:rPr>
            </w:pPr>
          </w:p>
        </w:tc>
      </w:tr>
      <w:tr w14:paraId="3D09C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50715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BAB7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040305003002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00C7B4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浆砌块料</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322DD7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1、部位：M10浆砌MU30片石八字翼墙基础</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77E54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1819D7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916155A">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C874B99">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4B97E819">
            <w:pPr>
              <w:jc w:val="right"/>
              <w:rPr>
                <w:rFonts w:hint="eastAsia" w:ascii="宋体" w:hAnsi="宋体" w:eastAsia="宋体" w:cs="宋体"/>
                <w:i w:val="0"/>
                <w:iCs w:val="0"/>
                <w:color w:val="000000"/>
                <w:sz w:val="20"/>
                <w:szCs w:val="20"/>
                <w:u w:val="none"/>
              </w:rPr>
            </w:pPr>
          </w:p>
        </w:tc>
      </w:tr>
      <w:tr w14:paraId="2D4B5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F8500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49</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12143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040305003003</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0478C8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浆砌块料</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6929E4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1、部位：M10浆砌MU30片石八字墙截水墙</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AC69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6EBA70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0.9</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1E83FEF">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39C05508">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73C79710">
            <w:pPr>
              <w:jc w:val="right"/>
              <w:rPr>
                <w:rFonts w:hint="eastAsia" w:ascii="宋体" w:hAnsi="宋体" w:eastAsia="宋体" w:cs="宋体"/>
                <w:i w:val="0"/>
                <w:iCs w:val="0"/>
                <w:color w:val="000000"/>
                <w:sz w:val="20"/>
                <w:szCs w:val="20"/>
                <w:u w:val="none"/>
              </w:rPr>
            </w:pPr>
          </w:p>
        </w:tc>
      </w:tr>
      <w:tr w14:paraId="0B186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78AEA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01A6C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040305003004</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26F1EB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浆砌块料</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090156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1、部位：M10浆砌MU30片石八字墙身</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447F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3B826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1BBDABD">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5DFFC4F5">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4D20C5D2">
            <w:pPr>
              <w:jc w:val="right"/>
              <w:rPr>
                <w:rFonts w:hint="eastAsia" w:ascii="宋体" w:hAnsi="宋体" w:eastAsia="宋体" w:cs="宋体"/>
                <w:i w:val="0"/>
                <w:iCs w:val="0"/>
                <w:color w:val="000000"/>
                <w:sz w:val="20"/>
                <w:szCs w:val="20"/>
                <w:u w:val="none"/>
              </w:rPr>
            </w:pPr>
          </w:p>
        </w:tc>
      </w:tr>
      <w:tr w14:paraId="5FACB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5"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726C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51</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3F27F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040305003005</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4A983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浆砌块料</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5ED05E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1、部位：M10浆砌MU30片石八字墙铺砌</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2B824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08E059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0.6</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49D88ABD">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660109C9">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03F023AC">
            <w:pPr>
              <w:jc w:val="right"/>
              <w:rPr>
                <w:rFonts w:hint="eastAsia" w:ascii="宋体" w:hAnsi="宋体" w:eastAsia="宋体" w:cs="宋体"/>
                <w:i w:val="0"/>
                <w:iCs w:val="0"/>
                <w:color w:val="000000"/>
                <w:sz w:val="20"/>
                <w:szCs w:val="20"/>
                <w:u w:val="none"/>
              </w:rPr>
            </w:pPr>
          </w:p>
        </w:tc>
      </w:tr>
      <w:tr w14:paraId="0CCAF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42"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1E50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5F92D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040501001003</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07158F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混凝土管</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534C4A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1、规格：DN1200钢筋混凝土管</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2、混凝土强度等级：C30</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3、做法：见图纸设计</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00464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33B294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4C80E45D">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548F631A">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7D4BD3B3">
            <w:pPr>
              <w:jc w:val="right"/>
              <w:rPr>
                <w:rFonts w:hint="eastAsia" w:ascii="宋体" w:hAnsi="宋体" w:eastAsia="宋体" w:cs="宋体"/>
                <w:i w:val="0"/>
                <w:iCs w:val="0"/>
                <w:color w:val="000000"/>
                <w:sz w:val="20"/>
                <w:szCs w:val="20"/>
                <w:u w:val="none"/>
              </w:rPr>
            </w:pPr>
          </w:p>
        </w:tc>
      </w:tr>
      <w:tr w14:paraId="3F3BE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5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18BECA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53</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5AD8D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040303004001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23E1E2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混凝土帽石</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17083B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1、混凝土强度等级：C30</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2、含模板</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51E3C2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116EE4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0.25</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2C7DF3FC">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480CD59">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04A15377">
            <w:pPr>
              <w:jc w:val="right"/>
              <w:rPr>
                <w:rFonts w:hint="eastAsia" w:ascii="宋体" w:hAnsi="宋体" w:eastAsia="宋体" w:cs="宋体"/>
                <w:i w:val="0"/>
                <w:iCs w:val="0"/>
                <w:color w:val="000000"/>
                <w:sz w:val="20"/>
                <w:szCs w:val="20"/>
                <w:u w:val="none"/>
              </w:rPr>
            </w:pPr>
          </w:p>
        </w:tc>
      </w:tr>
      <w:tr w14:paraId="0437F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8"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50DCF8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54</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D345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040308001001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E6D58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水泥砂浆抹面</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52B2C9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1、部位：八字墙</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10869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35F562A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15.6</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5B953BA3">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174179FD">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5ECD7BDD">
            <w:pPr>
              <w:jc w:val="right"/>
              <w:rPr>
                <w:rFonts w:hint="eastAsia" w:ascii="宋体" w:hAnsi="宋体" w:eastAsia="宋体" w:cs="宋体"/>
                <w:i w:val="0"/>
                <w:iCs w:val="0"/>
                <w:color w:val="000000"/>
                <w:sz w:val="20"/>
                <w:szCs w:val="20"/>
                <w:u w:val="none"/>
              </w:rPr>
            </w:pPr>
          </w:p>
        </w:tc>
      </w:tr>
      <w:tr w14:paraId="76FF8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28F17F9B">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ADEBCF1">
            <w:pPr>
              <w:jc w:val="center"/>
              <w:rPr>
                <w:rFonts w:hint="eastAsia" w:ascii="宋体" w:hAnsi="宋体" w:eastAsia="宋体" w:cs="宋体"/>
                <w:i w:val="0"/>
                <w:iCs w:val="0"/>
                <w:color w:val="000000"/>
                <w:sz w:val="20"/>
                <w:szCs w:val="20"/>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vAlign w:val="center"/>
          </w:tcPr>
          <w:p w14:paraId="5DF988D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 xml:space="preserve"> 2号桥梁</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3A82A977">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A5C867D">
            <w:pPr>
              <w:jc w:val="right"/>
              <w:rPr>
                <w:rFonts w:hint="eastAsia" w:ascii="宋体" w:hAnsi="宋体" w:eastAsia="宋体" w:cs="宋体"/>
                <w:b/>
                <w:bCs/>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1AB2C1A">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4D4FBFE4">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0255056">
            <w:pPr>
              <w:jc w:val="right"/>
              <w:rPr>
                <w:rFonts w:hint="eastAsia" w:ascii="宋体" w:hAnsi="宋体" w:eastAsia="宋体" w:cs="宋体"/>
                <w:i w:val="0"/>
                <w:iCs w:val="0"/>
                <w:color w:val="000000"/>
                <w:sz w:val="20"/>
                <w:szCs w:val="20"/>
                <w:u w:val="none"/>
              </w:rPr>
            </w:pPr>
          </w:p>
        </w:tc>
      </w:tr>
      <w:tr w14:paraId="40D8E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220AE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55</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6670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040101001004</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5044ED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挖一般土方</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214452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1、土壤类别：一、二类土</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3EE8C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49E32A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446.5</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5BE88CF0">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669FB335">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3B2C4AB9">
            <w:pPr>
              <w:jc w:val="right"/>
              <w:rPr>
                <w:rFonts w:hint="eastAsia" w:ascii="宋体" w:hAnsi="宋体" w:eastAsia="宋体" w:cs="宋体"/>
                <w:i w:val="0"/>
                <w:iCs w:val="0"/>
                <w:color w:val="000000"/>
                <w:sz w:val="20"/>
                <w:szCs w:val="20"/>
                <w:u w:val="none"/>
              </w:rPr>
            </w:pPr>
          </w:p>
        </w:tc>
      </w:tr>
      <w:tr w14:paraId="6E428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57EC2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56</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52F92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040103001005</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261EDE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回填方</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7EB1D4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1、填方材料品种：素土</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57722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174EDC8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55.35</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18F083E1">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5294A6CD">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5970C59">
            <w:pPr>
              <w:jc w:val="right"/>
              <w:rPr>
                <w:rFonts w:hint="eastAsia" w:ascii="宋体" w:hAnsi="宋体" w:eastAsia="宋体" w:cs="宋体"/>
                <w:i w:val="0"/>
                <w:iCs w:val="0"/>
                <w:color w:val="000000"/>
                <w:sz w:val="20"/>
                <w:szCs w:val="20"/>
                <w:u w:val="none"/>
              </w:rPr>
            </w:pPr>
          </w:p>
        </w:tc>
      </w:tr>
      <w:tr w14:paraId="79332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8"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0AE3D8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57</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4E4AE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040103002004</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21044E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余方弃置</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5BC49C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1、运距：自行考虑</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5A44CD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5C9987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391.15</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4E9A4E05">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6F4EB029">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38D4060">
            <w:pPr>
              <w:jc w:val="right"/>
              <w:rPr>
                <w:rFonts w:hint="eastAsia" w:ascii="宋体" w:hAnsi="宋体" w:eastAsia="宋体" w:cs="宋体"/>
                <w:i w:val="0"/>
                <w:iCs w:val="0"/>
                <w:color w:val="000000"/>
                <w:sz w:val="20"/>
                <w:szCs w:val="20"/>
                <w:u w:val="none"/>
              </w:rPr>
            </w:pPr>
          </w:p>
        </w:tc>
      </w:tr>
      <w:tr w14:paraId="76A1E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6ABA3D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58</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1CE0E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040303001002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1BF684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混凝土垫层</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1085F4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1、混凝土强度等级：C15</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2AB16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552A1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4.72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70882C0">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7B54072E">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72D28F24">
            <w:pPr>
              <w:jc w:val="right"/>
              <w:rPr>
                <w:rFonts w:hint="eastAsia" w:ascii="宋体" w:hAnsi="宋体" w:eastAsia="宋体" w:cs="宋体"/>
                <w:i w:val="0"/>
                <w:iCs w:val="0"/>
                <w:color w:val="000000"/>
                <w:sz w:val="20"/>
                <w:szCs w:val="20"/>
                <w:u w:val="none"/>
              </w:rPr>
            </w:pPr>
          </w:p>
        </w:tc>
      </w:tr>
      <w:tr w14:paraId="2907A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25B391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59</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6CA6B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040303002003</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36608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混凝土基础</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40F784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1、混凝土强度等级：C30、含模板</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4BE5A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4AC2B0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56.5</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D2DD3D0">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5525610E">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17907315">
            <w:pPr>
              <w:jc w:val="right"/>
              <w:rPr>
                <w:rFonts w:hint="eastAsia" w:ascii="宋体" w:hAnsi="宋体" w:eastAsia="宋体" w:cs="宋体"/>
                <w:i w:val="0"/>
                <w:iCs w:val="0"/>
                <w:color w:val="000000"/>
                <w:sz w:val="20"/>
                <w:szCs w:val="20"/>
                <w:u w:val="none"/>
              </w:rPr>
            </w:pPr>
          </w:p>
        </w:tc>
      </w:tr>
      <w:tr w14:paraId="24421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3E10D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1741A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040303012001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15BFC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混凝土盖板</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4BB6BD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1、混凝土强度等级：C35、含模板</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7C2D00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1A7919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22.44</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586E047C">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84B421B">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0A1373E2">
            <w:pPr>
              <w:jc w:val="right"/>
              <w:rPr>
                <w:rFonts w:hint="eastAsia" w:ascii="宋体" w:hAnsi="宋体" w:eastAsia="宋体" w:cs="宋体"/>
                <w:i w:val="0"/>
                <w:iCs w:val="0"/>
                <w:color w:val="000000"/>
                <w:sz w:val="20"/>
                <w:szCs w:val="20"/>
                <w:u w:val="none"/>
              </w:rPr>
            </w:pPr>
          </w:p>
        </w:tc>
      </w:tr>
      <w:tr w14:paraId="13121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0AEA8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61</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6C92B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040303004002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92A91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混凝土台帽</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7712C2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1、混凝土强度等级：C30、含模板</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0E8713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7234C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6.6</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49898BED">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541D5A90">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5A61A39">
            <w:pPr>
              <w:jc w:val="right"/>
              <w:rPr>
                <w:rFonts w:hint="eastAsia" w:ascii="宋体" w:hAnsi="宋体" w:eastAsia="宋体" w:cs="宋体"/>
                <w:i w:val="0"/>
                <w:iCs w:val="0"/>
                <w:color w:val="000000"/>
                <w:sz w:val="20"/>
                <w:szCs w:val="20"/>
                <w:u w:val="none"/>
              </w:rPr>
            </w:pPr>
          </w:p>
        </w:tc>
      </w:tr>
      <w:tr w14:paraId="3F569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46DC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62</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FF99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040303020001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5ED3A8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混凝土搭板</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66E3AB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1、混凝土强度等级：C30、含模板</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385B3D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0F274F8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AE87035">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D867F7D">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60EE2DD2">
            <w:pPr>
              <w:jc w:val="right"/>
              <w:rPr>
                <w:rFonts w:hint="eastAsia" w:ascii="宋体" w:hAnsi="宋体" w:eastAsia="宋体" w:cs="宋体"/>
                <w:i w:val="0"/>
                <w:iCs w:val="0"/>
                <w:color w:val="000000"/>
                <w:sz w:val="20"/>
                <w:szCs w:val="20"/>
                <w:u w:val="none"/>
              </w:rPr>
            </w:pPr>
          </w:p>
        </w:tc>
      </w:tr>
      <w:tr w14:paraId="1E05F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5"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3FC78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63</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380B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040303002004</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2430B8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混凝土基座</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0A0736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1、混凝土强度等级：C30、含模板</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053B12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4123431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0D7007D">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D2DD7BE">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52129BAF">
            <w:pPr>
              <w:jc w:val="right"/>
              <w:rPr>
                <w:rFonts w:hint="eastAsia" w:ascii="宋体" w:hAnsi="宋体" w:eastAsia="宋体" w:cs="宋体"/>
                <w:i w:val="0"/>
                <w:iCs w:val="0"/>
                <w:color w:val="000000"/>
                <w:sz w:val="20"/>
                <w:szCs w:val="20"/>
                <w:u w:val="none"/>
              </w:rPr>
            </w:pPr>
          </w:p>
        </w:tc>
      </w:tr>
      <w:tr w14:paraId="42F88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18E0D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87D8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040303005001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30E29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混凝土台身</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3ABEF4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1、混凝土强度等级：C30、含模板</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7BDD1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5DED1F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30.24</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8A41CA6">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718578E">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754A0784">
            <w:pPr>
              <w:jc w:val="right"/>
              <w:rPr>
                <w:rFonts w:hint="eastAsia" w:ascii="宋体" w:hAnsi="宋体" w:eastAsia="宋体" w:cs="宋体"/>
                <w:i w:val="0"/>
                <w:iCs w:val="0"/>
                <w:color w:val="000000"/>
                <w:sz w:val="20"/>
                <w:szCs w:val="20"/>
                <w:u w:val="none"/>
              </w:rPr>
            </w:pPr>
          </w:p>
        </w:tc>
      </w:tr>
      <w:tr w14:paraId="1010C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7AA1D4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65</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3FB9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040303006001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4FF58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混凝土支撑梁</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09FF68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1、混凝土强度等级：C30、含模板</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6EF12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621DF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2.7</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A3FA02D">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3B82B410">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04E17FF2">
            <w:pPr>
              <w:jc w:val="right"/>
              <w:rPr>
                <w:rFonts w:hint="eastAsia" w:ascii="宋体" w:hAnsi="宋体" w:eastAsia="宋体" w:cs="宋体"/>
                <w:i w:val="0"/>
                <w:iCs w:val="0"/>
                <w:color w:val="000000"/>
                <w:sz w:val="20"/>
                <w:szCs w:val="20"/>
                <w:u w:val="none"/>
              </w:rPr>
            </w:pPr>
          </w:p>
        </w:tc>
      </w:tr>
      <w:tr w14:paraId="4D12A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6029BA80">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3AF44754">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5AE8DA26">
            <w:pPr>
              <w:jc w:val="left"/>
              <w:rPr>
                <w:rFonts w:hint="eastAsia" w:ascii="宋体" w:hAnsi="宋体" w:eastAsia="宋体" w:cs="宋体"/>
                <w:i w:val="0"/>
                <w:iCs w:val="0"/>
                <w:color w:val="000000"/>
                <w:sz w:val="20"/>
                <w:szCs w:val="20"/>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275666B3">
            <w:pPr>
              <w:jc w:val="left"/>
              <w:rPr>
                <w:rFonts w:hint="eastAsia" w:ascii="宋体" w:hAnsi="宋体" w:eastAsia="宋体" w:cs="宋体"/>
                <w:i w:val="0"/>
                <w:iCs w:val="0"/>
                <w:color w:val="000000"/>
                <w:sz w:val="20"/>
                <w:szCs w:val="20"/>
                <w:u w:val="none"/>
              </w:rPr>
            </w:pP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0AD97F56">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E8AAE8B">
            <w:pPr>
              <w:jc w:val="right"/>
              <w:rPr>
                <w:rFonts w:hint="eastAsia" w:ascii="宋体" w:hAnsi="宋体" w:eastAsia="宋体" w:cs="宋体"/>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9B02723">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484832A9">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6CDA7150">
            <w:pPr>
              <w:jc w:val="right"/>
              <w:rPr>
                <w:rFonts w:hint="eastAsia" w:ascii="宋体" w:hAnsi="宋体" w:eastAsia="宋体" w:cs="宋体"/>
                <w:i w:val="0"/>
                <w:iCs w:val="0"/>
                <w:color w:val="000000"/>
                <w:sz w:val="20"/>
                <w:szCs w:val="20"/>
                <w:u w:val="none"/>
              </w:rPr>
            </w:pPr>
          </w:p>
        </w:tc>
      </w:tr>
      <w:tr w14:paraId="7F860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6" w:hRule="atLeast"/>
        </w:trPr>
        <w:tc>
          <w:tcPr>
            <w:tcW w:w="6588" w:type="dxa"/>
            <w:gridSpan w:val="10"/>
            <w:tcBorders>
              <w:top w:val="single" w:color="000000" w:sz="4" w:space="0"/>
              <w:left w:val="single" w:color="000000" w:sz="8" w:space="0"/>
              <w:bottom w:val="single" w:color="000000" w:sz="8" w:space="0"/>
              <w:right w:val="single" w:color="000000" w:sz="4" w:space="0"/>
            </w:tcBorders>
            <w:shd w:val="clear"/>
            <w:vAlign w:val="center"/>
          </w:tcPr>
          <w:p w14:paraId="388F1B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本页小计</w:t>
            </w:r>
          </w:p>
        </w:tc>
        <w:tc>
          <w:tcPr>
            <w:tcW w:w="894" w:type="dxa"/>
            <w:tcBorders>
              <w:top w:val="single" w:color="000000" w:sz="4" w:space="0"/>
              <w:left w:val="single" w:color="000000" w:sz="4" w:space="0"/>
              <w:bottom w:val="single" w:color="000000" w:sz="8" w:space="0"/>
              <w:right w:val="single" w:color="000000" w:sz="4" w:space="0"/>
            </w:tcBorders>
            <w:shd w:val="clear"/>
            <w:vAlign w:val="top"/>
          </w:tcPr>
          <w:p w14:paraId="731EDA3A">
            <w:pPr>
              <w:jc w:val="lef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8" w:space="0"/>
              <w:right w:val="single" w:color="000000" w:sz="8" w:space="0"/>
            </w:tcBorders>
            <w:shd w:val="clear"/>
            <w:vAlign w:val="top"/>
          </w:tcPr>
          <w:p w14:paraId="4CF32BD4">
            <w:pPr>
              <w:jc w:val="left"/>
              <w:rPr>
                <w:rFonts w:hint="eastAsia" w:ascii="宋体" w:hAnsi="宋体" w:eastAsia="宋体" w:cs="宋体"/>
                <w:i w:val="0"/>
                <w:iCs w:val="0"/>
                <w:color w:val="000000"/>
                <w:sz w:val="20"/>
                <w:szCs w:val="20"/>
                <w:u w:val="none"/>
              </w:rPr>
            </w:pPr>
          </w:p>
        </w:tc>
      </w:tr>
      <w:tr w14:paraId="0E3B5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 w:hRule="atLeast"/>
        </w:trPr>
        <w:tc>
          <w:tcPr>
            <w:tcW w:w="0" w:type="auto"/>
            <w:tcBorders>
              <w:top w:val="single" w:color="000000" w:sz="8" w:space="0"/>
              <w:left w:val="nil"/>
              <w:bottom w:val="nil"/>
              <w:right w:val="nil"/>
            </w:tcBorders>
            <w:shd w:val="clear"/>
            <w:noWrap/>
            <w:vAlign w:val="top"/>
          </w:tcPr>
          <w:p w14:paraId="2ED85297">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3253F6DE">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169AF3CE">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2E17E379">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6E2B8B90">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0D9625E5">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35C54147">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626E037D">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349DD135">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1DAA71AB">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1BB2E444">
            <w:pPr>
              <w:rPr>
                <w:rFonts w:hint="default" w:ascii="Arial" w:hAnsi="Arial" w:cs="Arial"/>
                <w:i w:val="0"/>
                <w:iCs w:val="0"/>
                <w:color w:val="000000"/>
                <w:sz w:val="18"/>
                <w:szCs w:val="18"/>
                <w:u w:val="none"/>
              </w:rPr>
            </w:pPr>
          </w:p>
        </w:tc>
        <w:tc>
          <w:tcPr>
            <w:tcW w:w="0" w:type="auto"/>
            <w:tcBorders>
              <w:top w:val="single" w:color="000000" w:sz="8" w:space="0"/>
              <w:left w:val="nil"/>
              <w:bottom w:val="nil"/>
              <w:right w:val="nil"/>
            </w:tcBorders>
            <w:shd w:val="clear"/>
            <w:noWrap/>
            <w:vAlign w:val="top"/>
          </w:tcPr>
          <w:p w14:paraId="09C54ADC">
            <w:pPr>
              <w:rPr>
                <w:rFonts w:hint="default" w:ascii="Arial" w:hAnsi="Arial" w:cs="Arial"/>
                <w:i w:val="0"/>
                <w:iCs w:val="0"/>
                <w:color w:val="000000"/>
                <w:sz w:val="18"/>
                <w:szCs w:val="18"/>
                <w:u w:val="none"/>
              </w:rPr>
            </w:pPr>
          </w:p>
        </w:tc>
      </w:tr>
      <w:tr w14:paraId="110C0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 w:hRule="atLeast"/>
        </w:trPr>
        <w:tc>
          <w:tcPr>
            <w:tcW w:w="0" w:type="auto"/>
            <w:tcBorders>
              <w:top w:val="nil"/>
              <w:left w:val="nil"/>
              <w:bottom w:val="nil"/>
              <w:right w:val="nil"/>
            </w:tcBorders>
            <w:shd w:val="clear"/>
            <w:noWrap/>
            <w:vAlign w:val="bottom"/>
          </w:tcPr>
          <w:p w14:paraId="7DF0A286">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63C56447">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33104CF9">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4000ED91">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75901536">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4FBFB49E">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2E71F8E3">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55069BE9">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036B2D19">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7B4DBA2D">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5F3C067C">
            <w:pPr>
              <w:rPr>
                <w:rFonts w:hint="default" w:ascii="Arial" w:hAnsi="Arial" w:cs="Arial"/>
                <w:i w:val="0"/>
                <w:iCs w:val="0"/>
                <w:color w:val="000000"/>
                <w:sz w:val="18"/>
                <w:szCs w:val="18"/>
                <w:u w:val="none"/>
              </w:rPr>
            </w:pPr>
          </w:p>
        </w:tc>
        <w:tc>
          <w:tcPr>
            <w:tcW w:w="0" w:type="auto"/>
            <w:tcBorders>
              <w:top w:val="nil"/>
              <w:left w:val="nil"/>
              <w:bottom w:val="nil"/>
              <w:right w:val="nil"/>
            </w:tcBorders>
            <w:shd w:val="clear"/>
            <w:noWrap/>
            <w:vAlign w:val="bottom"/>
          </w:tcPr>
          <w:p w14:paraId="426F7186">
            <w:pPr>
              <w:rPr>
                <w:rFonts w:hint="default" w:ascii="Arial" w:hAnsi="Arial" w:cs="Arial"/>
                <w:i w:val="0"/>
                <w:iCs w:val="0"/>
                <w:color w:val="000000"/>
                <w:sz w:val="18"/>
                <w:szCs w:val="18"/>
                <w:u w:val="none"/>
              </w:rPr>
            </w:pPr>
          </w:p>
        </w:tc>
      </w:tr>
      <w:tr w14:paraId="783C5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1" w:hRule="atLeast"/>
        </w:trPr>
        <w:tc>
          <w:tcPr>
            <w:tcW w:w="0" w:type="auto"/>
            <w:gridSpan w:val="12"/>
            <w:tcBorders>
              <w:top w:val="nil"/>
              <w:left w:val="nil"/>
              <w:bottom w:val="nil"/>
              <w:right w:val="nil"/>
            </w:tcBorders>
            <w:shd w:val="clear"/>
            <w:noWrap/>
            <w:vAlign w:val="center"/>
          </w:tcPr>
          <w:p w14:paraId="6C5849F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分部分项工程和单价措施项目清单与计价表</w:t>
            </w:r>
          </w:p>
        </w:tc>
      </w:tr>
      <w:tr w14:paraId="19504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3673" w:type="dxa"/>
            <w:gridSpan w:val="5"/>
            <w:tcBorders>
              <w:top w:val="nil"/>
              <w:left w:val="nil"/>
              <w:bottom w:val="single" w:color="000000" w:sz="8" w:space="0"/>
              <w:right w:val="nil"/>
            </w:tcBorders>
            <w:shd w:val="clear"/>
            <w:vAlign w:val="center"/>
          </w:tcPr>
          <w:p w14:paraId="5EF3EDF0">
            <w:pPr>
              <w:keepNext w:val="0"/>
              <w:keepLines w:val="0"/>
              <w:widowControl/>
              <w:suppressLineNumbers w:val="0"/>
              <w:jc w:val="lef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工程名称：正阳县彭桥乡人民政府2025年河南省农村公益事业财政奖补彭桥村项目</w:t>
            </w:r>
          </w:p>
        </w:tc>
        <w:tc>
          <w:tcPr>
            <w:tcW w:w="2662" w:type="dxa"/>
            <w:gridSpan w:val="4"/>
            <w:tcBorders>
              <w:top w:val="nil"/>
              <w:left w:val="nil"/>
              <w:bottom w:val="single" w:color="000000" w:sz="8" w:space="0"/>
              <w:right w:val="nil"/>
            </w:tcBorders>
            <w:shd w:val="clear"/>
            <w:vAlign w:val="center"/>
          </w:tcPr>
          <w:p w14:paraId="04FD2ECB">
            <w:pPr>
              <w:keepNext w:val="0"/>
              <w:keepLines w:val="0"/>
              <w:widowControl/>
              <w:suppressLineNumbers w:val="0"/>
              <w:jc w:val="lef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标段：</w:t>
            </w:r>
          </w:p>
        </w:tc>
        <w:tc>
          <w:tcPr>
            <w:tcW w:w="0" w:type="auto"/>
            <w:gridSpan w:val="3"/>
            <w:tcBorders>
              <w:top w:val="nil"/>
              <w:left w:val="nil"/>
              <w:bottom w:val="single" w:color="000000" w:sz="8" w:space="0"/>
              <w:right w:val="nil"/>
            </w:tcBorders>
            <w:shd w:val="clear"/>
            <w:noWrap/>
            <w:vAlign w:val="center"/>
          </w:tcPr>
          <w:p w14:paraId="252A8E70">
            <w:pPr>
              <w:keepNext w:val="0"/>
              <w:keepLines w:val="0"/>
              <w:widowControl/>
              <w:suppressLineNumbers w:val="0"/>
              <w:jc w:val="righ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第5页 共5页</w:t>
            </w:r>
          </w:p>
        </w:tc>
      </w:tr>
      <w:tr w14:paraId="7D174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543"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218D7B59">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序号</w:t>
            </w:r>
          </w:p>
        </w:tc>
        <w:tc>
          <w:tcPr>
            <w:tcW w:w="1069"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53E860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项目编码</w:t>
            </w:r>
          </w:p>
        </w:tc>
        <w:tc>
          <w:tcPr>
            <w:tcW w:w="138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54CF19A">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项目名称</w:t>
            </w:r>
          </w:p>
        </w:tc>
        <w:tc>
          <w:tcPr>
            <w:tcW w:w="1145"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7AFD8FFB">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项目特征描述</w:t>
            </w:r>
          </w:p>
        </w:tc>
        <w:tc>
          <w:tcPr>
            <w:tcW w:w="59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E618809">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计量</w:t>
            </w:r>
            <w:r>
              <w:rPr>
                <w:rFonts w:hint="eastAsia" w:ascii="黑体" w:hAnsi="宋体" w:eastAsia="黑体" w:cs="黑体"/>
                <w:i w:val="0"/>
                <w:iCs w:val="0"/>
                <w:color w:val="000000"/>
                <w:kern w:val="0"/>
                <w:sz w:val="20"/>
                <w:szCs w:val="20"/>
                <w:u w:val="none"/>
                <w:bdr w:val="none" w:color="auto" w:sz="0" w:space="0"/>
                <w:lang w:val="en-US" w:eastAsia="zh-CN" w:bidi="ar"/>
              </w:rPr>
              <w:br w:type="textWrapping"/>
            </w:r>
            <w:r>
              <w:rPr>
                <w:rFonts w:hint="eastAsia" w:ascii="黑体" w:hAnsi="宋体" w:eastAsia="黑体" w:cs="黑体"/>
                <w:i w:val="0"/>
                <w:iCs w:val="0"/>
                <w:color w:val="000000"/>
                <w:kern w:val="0"/>
                <w:sz w:val="20"/>
                <w:szCs w:val="20"/>
                <w:u w:val="none"/>
                <w:bdr w:val="none" w:color="auto" w:sz="0" w:space="0"/>
                <w:lang w:val="en-US" w:eastAsia="zh-CN" w:bidi="ar"/>
              </w:rPr>
              <w:t>单位</w:t>
            </w:r>
          </w:p>
        </w:tc>
        <w:tc>
          <w:tcPr>
            <w:tcW w:w="134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25671BE">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工程量</w:t>
            </w:r>
          </w:p>
        </w:tc>
        <w:tc>
          <w:tcPr>
            <w:tcW w:w="2245" w:type="dxa"/>
            <w:gridSpan w:val="4"/>
            <w:tcBorders>
              <w:top w:val="single" w:color="000000" w:sz="8" w:space="0"/>
              <w:left w:val="single" w:color="000000" w:sz="4" w:space="0"/>
              <w:bottom w:val="single" w:color="000000" w:sz="4" w:space="0"/>
              <w:right w:val="single" w:color="000000" w:sz="8" w:space="0"/>
            </w:tcBorders>
            <w:shd w:val="clear" w:color="FFFFFF" w:fill="FFFFFF"/>
            <w:vAlign w:val="center"/>
          </w:tcPr>
          <w:p w14:paraId="40E46F6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金　额（元）</w:t>
            </w:r>
          </w:p>
        </w:tc>
      </w:tr>
      <w:tr w14:paraId="6FEC1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9" w:hRule="atLeast"/>
        </w:trPr>
        <w:tc>
          <w:tcPr>
            <w:tcW w:w="543"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06695CA9">
            <w:pPr>
              <w:jc w:val="center"/>
              <w:rPr>
                <w:rFonts w:hint="eastAsia" w:ascii="黑体" w:hAnsi="宋体" w:eastAsia="黑体" w:cs="黑体"/>
                <w:i w:val="0"/>
                <w:iCs w:val="0"/>
                <w:color w:val="000000"/>
                <w:sz w:val="20"/>
                <w:szCs w:val="20"/>
                <w:u w:val="none"/>
              </w:rPr>
            </w:pPr>
          </w:p>
        </w:tc>
        <w:tc>
          <w:tcPr>
            <w:tcW w:w="1069"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3705E7A">
            <w:pPr>
              <w:jc w:val="center"/>
              <w:rPr>
                <w:rFonts w:hint="eastAsia" w:ascii="黑体" w:hAnsi="宋体" w:eastAsia="黑体" w:cs="黑体"/>
                <w:i w:val="0"/>
                <w:iCs w:val="0"/>
                <w:color w:val="000000"/>
                <w:sz w:val="20"/>
                <w:szCs w:val="20"/>
                <w:u w:val="none"/>
              </w:rPr>
            </w:pPr>
          </w:p>
        </w:tc>
        <w:tc>
          <w:tcPr>
            <w:tcW w:w="138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ACA5158">
            <w:pPr>
              <w:jc w:val="center"/>
              <w:rPr>
                <w:rFonts w:hint="eastAsia" w:ascii="黑体" w:hAnsi="宋体" w:eastAsia="黑体" w:cs="黑体"/>
                <w:i w:val="0"/>
                <w:iCs w:val="0"/>
                <w:color w:val="000000"/>
                <w:sz w:val="20"/>
                <w:szCs w:val="20"/>
                <w:u w:val="none"/>
              </w:rPr>
            </w:pPr>
          </w:p>
        </w:tc>
        <w:tc>
          <w:tcPr>
            <w:tcW w:w="114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F558DC6">
            <w:pPr>
              <w:jc w:val="center"/>
              <w:rPr>
                <w:rFonts w:hint="eastAsia" w:ascii="黑体" w:hAnsi="宋体" w:eastAsia="黑体" w:cs="黑体"/>
                <w:i w:val="0"/>
                <w:iCs w:val="0"/>
                <w:color w:val="000000"/>
                <w:sz w:val="20"/>
                <w:szCs w:val="20"/>
                <w:u w:val="none"/>
              </w:rPr>
            </w:pPr>
          </w:p>
        </w:tc>
        <w:tc>
          <w:tcPr>
            <w:tcW w:w="59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8288241">
            <w:pPr>
              <w:jc w:val="center"/>
              <w:rPr>
                <w:rFonts w:hint="eastAsia" w:ascii="黑体" w:hAnsi="宋体" w:eastAsia="黑体" w:cs="黑体"/>
                <w:i w:val="0"/>
                <w:iCs w:val="0"/>
                <w:color w:val="000000"/>
                <w:sz w:val="20"/>
                <w:szCs w:val="20"/>
                <w:u w:val="none"/>
              </w:rPr>
            </w:pPr>
          </w:p>
        </w:tc>
        <w:tc>
          <w:tcPr>
            <w:tcW w:w="134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6949EC9">
            <w:pPr>
              <w:jc w:val="center"/>
              <w:rPr>
                <w:rFonts w:hint="eastAsia" w:ascii="黑体" w:hAnsi="宋体" w:eastAsia="黑体" w:cs="黑体"/>
                <w:i w:val="0"/>
                <w:iCs w:val="0"/>
                <w:color w:val="000000"/>
                <w:sz w:val="20"/>
                <w:szCs w:val="20"/>
                <w:u w:val="none"/>
              </w:rPr>
            </w:pPr>
          </w:p>
        </w:tc>
        <w:tc>
          <w:tcPr>
            <w:tcW w:w="513"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1106F648">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综合单价</w:t>
            </w:r>
          </w:p>
        </w:tc>
        <w:tc>
          <w:tcPr>
            <w:tcW w:w="894"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14:paraId="57F832E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合价</w:t>
            </w:r>
          </w:p>
        </w:tc>
        <w:tc>
          <w:tcPr>
            <w:tcW w:w="83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C8B0C71">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其中</w:t>
            </w:r>
          </w:p>
        </w:tc>
      </w:tr>
      <w:tr w14:paraId="2BE88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543"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18038483">
            <w:pPr>
              <w:jc w:val="center"/>
              <w:rPr>
                <w:rFonts w:hint="eastAsia" w:ascii="黑体" w:hAnsi="宋体" w:eastAsia="黑体" w:cs="黑体"/>
                <w:i w:val="0"/>
                <w:iCs w:val="0"/>
                <w:color w:val="000000"/>
                <w:sz w:val="20"/>
                <w:szCs w:val="20"/>
                <w:u w:val="none"/>
              </w:rPr>
            </w:pPr>
          </w:p>
        </w:tc>
        <w:tc>
          <w:tcPr>
            <w:tcW w:w="1069"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51C2DA9">
            <w:pPr>
              <w:jc w:val="center"/>
              <w:rPr>
                <w:rFonts w:hint="eastAsia" w:ascii="黑体" w:hAnsi="宋体" w:eastAsia="黑体" w:cs="黑体"/>
                <w:i w:val="0"/>
                <w:iCs w:val="0"/>
                <w:color w:val="000000"/>
                <w:sz w:val="20"/>
                <w:szCs w:val="20"/>
                <w:u w:val="none"/>
              </w:rPr>
            </w:pPr>
          </w:p>
        </w:tc>
        <w:tc>
          <w:tcPr>
            <w:tcW w:w="138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4455A506">
            <w:pPr>
              <w:jc w:val="center"/>
              <w:rPr>
                <w:rFonts w:hint="eastAsia" w:ascii="黑体" w:hAnsi="宋体" w:eastAsia="黑体" w:cs="黑体"/>
                <w:i w:val="0"/>
                <w:iCs w:val="0"/>
                <w:color w:val="000000"/>
                <w:sz w:val="20"/>
                <w:szCs w:val="20"/>
                <w:u w:val="none"/>
              </w:rPr>
            </w:pPr>
          </w:p>
        </w:tc>
        <w:tc>
          <w:tcPr>
            <w:tcW w:w="1145"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5858796">
            <w:pPr>
              <w:jc w:val="center"/>
              <w:rPr>
                <w:rFonts w:hint="eastAsia" w:ascii="黑体" w:hAnsi="宋体" w:eastAsia="黑体" w:cs="黑体"/>
                <w:i w:val="0"/>
                <w:iCs w:val="0"/>
                <w:color w:val="000000"/>
                <w:sz w:val="20"/>
                <w:szCs w:val="20"/>
                <w:u w:val="none"/>
              </w:rPr>
            </w:pPr>
          </w:p>
        </w:tc>
        <w:tc>
          <w:tcPr>
            <w:tcW w:w="59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6CC4943">
            <w:pPr>
              <w:jc w:val="center"/>
              <w:rPr>
                <w:rFonts w:hint="eastAsia" w:ascii="黑体" w:hAnsi="宋体" w:eastAsia="黑体" w:cs="黑体"/>
                <w:i w:val="0"/>
                <w:iCs w:val="0"/>
                <w:color w:val="000000"/>
                <w:sz w:val="20"/>
                <w:szCs w:val="20"/>
                <w:u w:val="none"/>
              </w:rPr>
            </w:pPr>
          </w:p>
        </w:tc>
        <w:tc>
          <w:tcPr>
            <w:tcW w:w="134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122AF64F">
            <w:pPr>
              <w:jc w:val="center"/>
              <w:rPr>
                <w:rFonts w:hint="eastAsia" w:ascii="黑体" w:hAnsi="宋体" w:eastAsia="黑体" w:cs="黑体"/>
                <w:i w:val="0"/>
                <w:iCs w:val="0"/>
                <w:color w:val="000000"/>
                <w:sz w:val="20"/>
                <w:szCs w:val="20"/>
                <w:u w:val="none"/>
              </w:rPr>
            </w:pPr>
          </w:p>
        </w:tc>
        <w:tc>
          <w:tcPr>
            <w:tcW w:w="513"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22096E6E">
            <w:pPr>
              <w:jc w:val="center"/>
              <w:rPr>
                <w:rFonts w:hint="eastAsia" w:ascii="黑体" w:hAnsi="宋体" w:eastAsia="黑体" w:cs="黑体"/>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14:paraId="58695C4F">
            <w:pPr>
              <w:jc w:val="center"/>
              <w:rPr>
                <w:rFonts w:hint="eastAsia" w:ascii="黑体" w:hAnsi="宋体" w:eastAsia="黑体" w:cs="黑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A81E056">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暂估价</w:t>
            </w:r>
          </w:p>
        </w:tc>
      </w:tr>
      <w:tr w14:paraId="35151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648DE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66</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FBAA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040303020002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23A678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车行道铺装</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2579E9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1、混凝土强度等级：防水混凝土C40、含模板</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369DDC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4ED34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4637F3A2">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7327AA1D">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E710452">
            <w:pPr>
              <w:jc w:val="right"/>
              <w:rPr>
                <w:rFonts w:hint="eastAsia" w:ascii="宋体" w:hAnsi="宋体" w:eastAsia="宋体" w:cs="宋体"/>
                <w:i w:val="0"/>
                <w:iCs w:val="0"/>
                <w:color w:val="000000"/>
                <w:sz w:val="20"/>
                <w:szCs w:val="20"/>
                <w:u w:val="none"/>
              </w:rPr>
            </w:pPr>
          </w:p>
        </w:tc>
      </w:tr>
      <w:tr w14:paraId="37057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56"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0E135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67</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0592A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040204002002</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570AB9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人行道铺装</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02C5E7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1、块料品种、规格：20*10*6cm透水砖</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2、基础、垫层：材料品种、厚度：3cm厚干硬性水泥砂浆、级配碎石</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01FE2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m2</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818E3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67B5628">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15AAF81B">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4415CB95">
            <w:pPr>
              <w:jc w:val="right"/>
              <w:rPr>
                <w:rFonts w:hint="eastAsia" w:ascii="宋体" w:hAnsi="宋体" w:eastAsia="宋体" w:cs="宋体"/>
                <w:i w:val="0"/>
                <w:iCs w:val="0"/>
                <w:color w:val="000000"/>
                <w:sz w:val="20"/>
                <w:szCs w:val="20"/>
                <w:u w:val="none"/>
              </w:rPr>
            </w:pPr>
          </w:p>
        </w:tc>
      </w:tr>
      <w:tr w14:paraId="3F047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38" w:hRule="atLeast"/>
        </w:trPr>
        <w:tc>
          <w:tcPr>
            <w:tcW w:w="543" w:type="dxa"/>
            <w:vMerge w:val="restart"/>
            <w:tcBorders>
              <w:top w:val="single" w:color="000000" w:sz="4" w:space="0"/>
              <w:left w:val="single" w:color="000000" w:sz="8" w:space="0"/>
              <w:bottom w:val="single" w:color="000000" w:sz="4" w:space="0"/>
              <w:right w:val="single" w:color="000000" w:sz="4" w:space="0"/>
            </w:tcBorders>
            <w:shd w:val="clear"/>
            <w:vAlign w:val="center"/>
          </w:tcPr>
          <w:p w14:paraId="6E00D6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68</w:t>
            </w:r>
          </w:p>
        </w:tc>
        <w:tc>
          <w:tcPr>
            <w:tcW w:w="1069"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4D675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040204004004</w:t>
            </w:r>
          </w:p>
        </w:tc>
        <w:tc>
          <w:tcPr>
            <w:tcW w:w="13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BDDED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安砌侧石</w:t>
            </w:r>
          </w:p>
        </w:tc>
        <w:tc>
          <w:tcPr>
            <w:tcW w:w="1145"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545EA1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1、材料品种、规格：混凝土边石190*40*15cm</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2、基础、垫层：材料品种、厚度：4cm厚C25细石混凝土、C15混凝土靠背</w:t>
            </w:r>
          </w:p>
        </w:tc>
        <w:tc>
          <w:tcPr>
            <w:tcW w:w="597" w:type="dxa"/>
            <w:vMerge w:val="restart"/>
            <w:tcBorders>
              <w:top w:val="single" w:color="000000" w:sz="4" w:space="0"/>
              <w:left w:val="single" w:color="000000" w:sz="4" w:space="0"/>
              <w:bottom w:val="single" w:color="000000" w:sz="4" w:space="0"/>
              <w:right w:val="single" w:color="000000" w:sz="4" w:space="0"/>
            </w:tcBorders>
            <w:shd w:val="clear"/>
            <w:vAlign w:val="center"/>
          </w:tcPr>
          <w:p w14:paraId="69747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1341" w:type="dxa"/>
            <w:vMerge w:val="restart"/>
            <w:tcBorders>
              <w:top w:val="single" w:color="000000" w:sz="4" w:space="0"/>
              <w:left w:val="single" w:color="000000" w:sz="4" w:space="0"/>
              <w:bottom w:val="single" w:color="000000" w:sz="4" w:space="0"/>
              <w:right w:val="single" w:color="000000" w:sz="4" w:space="0"/>
            </w:tcBorders>
            <w:shd w:val="clear"/>
            <w:vAlign w:val="center"/>
          </w:tcPr>
          <w:p w14:paraId="35A315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7.4</w:t>
            </w:r>
          </w:p>
        </w:tc>
        <w:tc>
          <w:tcPr>
            <w:tcW w:w="513"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11959B24">
            <w:pPr>
              <w:jc w:val="right"/>
              <w:rPr>
                <w:rFonts w:hint="eastAsia" w:ascii="宋体" w:hAnsi="宋体" w:eastAsia="宋体" w:cs="宋体"/>
                <w:i w:val="0"/>
                <w:iCs w:val="0"/>
                <w:color w:val="000000"/>
                <w:sz w:val="20"/>
                <w:szCs w:val="20"/>
                <w:u w:val="none"/>
              </w:rPr>
            </w:pPr>
          </w:p>
        </w:tc>
        <w:tc>
          <w:tcPr>
            <w:tcW w:w="894" w:type="dxa"/>
            <w:vMerge w:val="restart"/>
            <w:tcBorders>
              <w:top w:val="single" w:color="000000" w:sz="4" w:space="0"/>
              <w:left w:val="single" w:color="000000" w:sz="4" w:space="0"/>
              <w:bottom w:val="single" w:color="000000" w:sz="4" w:space="0"/>
              <w:right w:val="single" w:color="000000" w:sz="4" w:space="0"/>
            </w:tcBorders>
            <w:shd w:val="clear"/>
            <w:vAlign w:val="center"/>
          </w:tcPr>
          <w:p w14:paraId="3D12FA20">
            <w:pPr>
              <w:jc w:val="right"/>
              <w:rPr>
                <w:rFonts w:hint="eastAsia" w:ascii="宋体" w:hAnsi="宋体" w:eastAsia="宋体" w:cs="宋体"/>
                <w:i w:val="0"/>
                <w:iCs w:val="0"/>
                <w:color w:val="000000"/>
                <w:sz w:val="20"/>
                <w:szCs w:val="20"/>
                <w:u w:val="none"/>
              </w:rPr>
            </w:pPr>
          </w:p>
        </w:tc>
        <w:tc>
          <w:tcPr>
            <w:tcW w:w="838" w:type="dxa"/>
            <w:vMerge w:val="restart"/>
            <w:tcBorders>
              <w:top w:val="single" w:color="000000" w:sz="4" w:space="0"/>
              <w:left w:val="single" w:color="000000" w:sz="4" w:space="0"/>
              <w:bottom w:val="single" w:color="000000" w:sz="4" w:space="0"/>
              <w:right w:val="single" w:color="000000" w:sz="8" w:space="0"/>
            </w:tcBorders>
            <w:shd w:val="clear"/>
            <w:vAlign w:val="center"/>
          </w:tcPr>
          <w:p w14:paraId="205B47D3">
            <w:pPr>
              <w:jc w:val="right"/>
              <w:rPr>
                <w:rFonts w:hint="eastAsia" w:ascii="宋体" w:hAnsi="宋体" w:eastAsia="宋体" w:cs="宋体"/>
                <w:i w:val="0"/>
                <w:iCs w:val="0"/>
                <w:color w:val="000000"/>
                <w:sz w:val="20"/>
                <w:szCs w:val="20"/>
                <w:u w:val="none"/>
              </w:rPr>
            </w:pPr>
          </w:p>
        </w:tc>
      </w:tr>
      <w:tr w14:paraId="020B1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38" w:hRule="atLeast"/>
        </w:trPr>
        <w:tc>
          <w:tcPr>
            <w:tcW w:w="543" w:type="dxa"/>
            <w:vMerge w:val="continue"/>
            <w:tcBorders>
              <w:top w:val="single" w:color="000000" w:sz="4" w:space="0"/>
              <w:left w:val="single" w:color="000000" w:sz="8" w:space="0"/>
              <w:bottom w:val="single" w:color="000000" w:sz="4" w:space="0"/>
              <w:right w:val="single" w:color="000000" w:sz="4" w:space="0"/>
            </w:tcBorders>
            <w:shd w:val="clear"/>
            <w:vAlign w:val="center"/>
          </w:tcPr>
          <w:p w14:paraId="6393DEE4">
            <w:pPr>
              <w:jc w:val="center"/>
              <w:rPr>
                <w:rFonts w:hint="eastAsia" w:ascii="宋体" w:hAnsi="宋体" w:eastAsia="宋体" w:cs="宋体"/>
                <w:i w:val="0"/>
                <w:iCs w:val="0"/>
                <w:color w:val="000000"/>
                <w:sz w:val="20"/>
                <w:szCs w:val="20"/>
                <w:u w:val="none"/>
              </w:rPr>
            </w:pPr>
          </w:p>
        </w:tc>
        <w:tc>
          <w:tcPr>
            <w:tcW w:w="1069"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6CF2A776">
            <w:pPr>
              <w:jc w:val="center"/>
              <w:rPr>
                <w:rFonts w:hint="eastAsia" w:ascii="宋体" w:hAnsi="宋体" w:eastAsia="宋体" w:cs="宋体"/>
                <w:i w:val="0"/>
                <w:iCs w:val="0"/>
                <w:color w:val="000000"/>
                <w:sz w:val="20"/>
                <w:szCs w:val="20"/>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D3EB9B">
            <w:pPr>
              <w:jc w:val="left"/>
              <w:rPr>
                <w:rFonts w:hint="eastAsia" w:ascii="宋体" w:hAnsi="宋体" w:eastAsia="宋体" w:cs="宋体"/>
                <w:i w:val="0"/>
                <w:iCs w:val="0"/>
                <w:color w:val="000000"/>
                <w:sz w:val="20"/>
                <w:szCs w:val="20"/>
                <w:u w:val="none"/>
              </w:rPr>
            </w:pPr>
          </w:p>
        </w:tc>
        <w:tc>
          <w:tcPr>
            <w:tcW w:w="1145"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6E62A65D">
            <w:pPr>
              <w:jc w:val="left"/>
              <w:rPr>
                <w:rFonts w:hint="eastAsia" w:ascii="宋体" w:hAnsi="宋体" w:eastAsia="宋体" w:cs="宋体"/>
                <w:i w:val="0"/>
                <w:iCs w:val="0"/>
                <w:color w:val="000000"/>
                <w:sz w:val="20"/>
                <w:szCs w:val="20"/>
                <w:u w:val="none"/>
              </w:rPr>
            </w:pPr>
          </w:p>
        </w:tc>
        <w:tc>
          <w:tcPr>
            <w:tcW w:w="59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C20342">
            <w:pPr>
              <w:jc w:val="center"/>
              <w:rPr>
                <w:rFonts w:hint="eastAsia" w:ascii="宋体" w:hAnsi="宋体" w:eastAsia="宋体" w:cs="宋体"/>
                <w:i w:val="0"/>
                <w:iCs w:val="0"/>
                <w:color w:val="000000"/>
                <w:sz w:val="20"/>
                <w:szCs w:val="20"/>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15C3C6">
            <w:pPr>
              <w:jc w:val="right"/>
              <w:rPr>
                <w:rFonts w:hint="eastAsia" w:ascii="宋体" w:hAnsi="宋体" w:eastAsia="宋体" w:cs="宋体"/>
                <w:i w:val="0"/>
                <w:iCs w:val="0"/>
                <w:color w:val="000000"/>
                <w:sz w:val="20"/>
                <w:szCs w:val="20"/>
                <w:u w:val="none"/>
              </w:rPr>
            </w:pPr>
          </w:p>
        </w:tc>
        <w:tc>
          <w:tcPr>
            <w:tcW w:w="513"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649437BB">
            <w:pPr>
              <w:jc w:val="right"/>
              <w:rPr>
                <w:rFonts w:hint="eastAsia" w:ascii="宋体" w:hAnsi="宋体" w:eastAsia="宋体" w:cs="宋体"/>
                <w:i w:val="0"/>
                <w:iCs w:val="0"/>
                <w:color w:val="000000"/>
                <w:sz w:val="20"/>
                <w:szCs w:val="20"/>
                <w:u w:val="none"/>
              </w:rPr>
            </w:pPr>
          </w:p>
        </w:tc>
        <w:tc>
          <w:tcPr>
            <w:tcW w:w="89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DE4DCB">
            <w:pPr>
              <w:jc w:val="right"/>
              <w:rPr>
                <w:rFonts w:hint="eastAsia" w:ascii="宋体" w:hAnsi="宋体" w:eastAsia="宋体" w:cs="宋体"/>
                <w:i w:val="0"/>
                <w:iCs w:val="0"/>
                <w:color w:val="000000"/>
                <w:sz w:val="20"/>
                <w:szCs w:val="20"/>
                <w:u w:val="none"/>
              </w:rPr>
            </w:pPr>
          </w:p>
        </w:tc>
        <w:tc>
          <w:tcPr>
            <w:tcW w:w="838" w:type="dxa"/>
            <w:vMerge w:val="continue"/>
            <w:tcBorders>
              <w:top w:val="single" w:color="000000" w:sz="4" w:space="0"/>
              <w:left w:val="single" w:color="000000" w:sz="4" w:space="0"/>
              <w:bottom w:val="single" w:color="000000" w:sz="4" w:space="0"/>
              <w:right w:val="single" w:color="000000" w:sz="8" w:space="0"/>
            </w:tcBorders>
            <w:shd w:val="clear"/>
            <w:vAlign w:val="center"/>
          </w:tcPr>
          <w:p w14:paraId="003D1E5B">
            <w:pPr>
              <w:jc w:val="right"/>
              <w:rPr>
                <w:rFonts w:hint="eastAsia" w:ascii="宋体" w:hAnsi="宋体" w:eastAsia="宋体" w:cs="宋体"/>
                <w:i w:val="0"/>
                <w:iCs w:val="0"/>
                <w:color w:val="000000"/>
                <w:sz w:val="20"/>
                <w:szCs w:val="20"/>
                <w:u w:val="none"/>
              </w:rPr>
            </w:pPr>
          </w:p>
        </w:tc>
      </w:tr>
      <w:tr w14:paraId="1059E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3B783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69</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54EC8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040305003006</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28CF59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浆砌块料</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6839CF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1、部位：M7.5浆砌片石铺底</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1BD66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1699E1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4ECB0AF9">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0F4A6B9">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6CA0FD76">
            <w:pPr>
              <w:jc w:val="right"/>
              <w:rPr>
                <w:rFonts w:hint="eastAsia" w:ascii="宋体" w:hAnsi="宋体" w:eastAsia="宋体" w:cs="宋体"/>
                <w:i w:val="0"/>
                <w:iCs w:val="0"/>
                <w:color w:val="000000"/>
                <w:sz w:val="20"/>
                <w:szCs w:val="20"/>
                <w:u w:val="none"/>
              </w:rPr>
            </w:pPr>
          </w:p>
        </w:tc>
      </w:tr>
      <w:tr w14:paraId="2B818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54F3D5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70</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4DFC5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040103001006</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7EC232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台背回填</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3ED0D1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1、填方材料品种：砂砾石</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2F7EDE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B706F1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200</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7144410E">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EE9A3C7">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5B7CE8A0">
            <w:pPr>
              <w:jc w:val="right"/>
              <w:rPr>
                <w:rFonts w:hint="eastAsia" w:ascii="宋体" w:hAnsi="宋体" w:eastAsia="宋体" w:cs="宋体"/>
                <w:i w:val="0"/>
                <w:iCs w:val="0"/>
                <w:color w:val="000000"/>
                <w:sz w:val="20"/>
                <w:szCs w:val="20"/>
                <w:u w:val="none"/>
              </w:rPr>
            </w:pPr>
          </w:p>
        </w:tc>
      </w:tr>
      <w:tr w14:paraId="0503F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7F21A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71</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436E44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040303015001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57078F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混凝土挡墙墙身</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4D6AC2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1、混凝土强度等级：C30、含模板</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1959A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3BA45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38.532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75385A31">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302EC957">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1DC5251F">
            <w:pPr>
              <w:jc w:val="right"/>
              <w:rPr>
                <w:rFonts w:hint="eastAsia" w:ascii="宋体" w:hAnsi="宋体" w:eastAsia="宋体" w:cs="宋体"/>
                <w:i w:val="0"/>
                <w:iCs w:val="0"/>
                <w:color w:val="000000"/>
                <w:sz w:val="20"/>
                <w:szCs w:val="20"/>
                <w:u w:val="none"/>
              </w:rPr>
            </w:pPr>
          </w:p>
        </w:tc>
      </w:tr>
      <w:tr w14:paraId="3F779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21"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3983A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72</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F365C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040309001001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53FEEB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金属栏杆</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789780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1、栏杆材质、规格：不锈钢</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2、栏杆主柱采用灰色镜面花岗岩、凹槽处采用糙面花岗岩</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73E10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C83FC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7507DDD2">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D28F763">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6DEB01AA">
            <w:pPr>
              <w:jc w:val="right"/>
              <w:rPr>
                <w:rFonts w:hint="eastAsia" w:ascii="宋体" w:hAnsi="宋体" w:eastAsia="宋体" w:cs="宋体"/>
                <w:i w:val="0"/>
                <w:iCs w:val="0"/>
                <w:color w:val="000000"/>
                <w:sz w:val="20"/>
                <w:szCs w:val="20"/>
                <w:u w:val="none"/>
              </w:rPr>
            </w:pPr>
          </w:p>
        </w:tc>
      </w:tr>
      <w:tr w14:paraId="7C210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6"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01A3B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73</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0000B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040309009001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269E0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桥面排（泄）水管</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4488B6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1、材料品种：铸铁泄水管</w:t>
            </w:r>
            <w:r>
              <w:rPr>
                <w:rFonts w:hint="eastAsia" w:ascii="宋体" w:hAnsi="宋体" w:eastAsia="宋体" w:cs="宋体"/>
                <w:i w:val="0"/>
                <w:iCs w:val="0"/>
                <w:color w:val="000000"/>
                <w:kern w:val="0"/>
                <w:sz w:val="20"/>
                <w:szCs w:val="20"/>
                <w:u w:val="none"/>
                <w:bdr w:val="none" w:color="auto" w:sz="0" w:space="0"/>
                <w:lang w:val="en-US" w:eastAsia="zh-CN" w:bidi="ar"/>
              </w:rPr>
              <w:br w:type="textWrapping"/>
            </w:r>
            <w:r>
              <w:rPr>
                <w:rFonts w:hint="eastAsia" w:ascii="宋体" w:hAnsi="宋体" w:eastAsia="宋体" w:cs="宋体"/>
                <w:i w:val="0"/>
                <w:iCs w:val="0"/>
                <w:color w:val="000000"/>
                <w:kern w:val="0"/>
                <w:sz w:val="20"/>
                <w:szCs w:val="20"/>
                <w:u w:val="none"/>
                <w:bdr w:val="none" w:color="auto" w:sz="0" w:space="0"/>
                <w:lang w:val="en-US" w:eastAsia="zh-CN" w:bidi="ar"/>
              </w:rPr>
              <w:t>2、泄水管盖：4*4mm钢丝网（22cm*22cm）</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09C57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356485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15BB5D7D">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3D7EBC83">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517C4425">
            <w:pPr>
              <w:jc w:val="right"/>
              <w:rPr>
                <w:rFonts w:hint="eastAsia" w:ascii="宋体" w:hAnsi="宋体" w:eastAsia="宋体" w:cs="宋体"/>
                <w:i w:val="0"/>
                <w:iCs w:val="0"/>
                <w:color w:val="000000"/>
                <w:sz w:val="20"/>
                <w:szCs w:val="20"/>
                <w:u w:val="none"/>
              </w:rPr>
            </w:pPr>
          </w:p>
        </w:tc>
      </w:tr>
      <w:tr w14:paraId="7ECCB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7AA4F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74</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46A5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040901001006</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4AE41A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现浇构件钢筋</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3B64FF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HPB300Φ10以内</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2D9FB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t</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1D20236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5F345015">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7B820153">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1AAB6AE5">
            <w:pPr>
              <w:jc w:val="right"/>
              <w:rPr>
                <w:rFonts w:hint="eastAsia" w:ascii="宋体" w:hAnsi="宋体" w:eastAsia="宋体" w:cs="宋体"/>
                <w:i w:val="0"/>
                <w:iCs w:val="0"/>
                <w:color w:val="000000"/>
                <w:sz w:val="20"/>
                <w:szCs w:val="20"/>
                <w:u w:val="none"/>
              </w:rPr>
            </w:pPr>
          </w:p>
        </w:tc>
      </w:tr>
      <w:tr w14:paraId="1ADA7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2D0F4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65A82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040901001009</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B4BBF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现浇构件钢筋</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0492B0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HRB400Φ12-Φ14</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19560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t</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57838E8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0.805</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00DC979">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152FBDEA">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036BB986">
            <w:pPr>
              <w:jc w:val="right"/>
              <w:rPr>
                <w:rFonts w:hint="eastAsia" w:ascii="宋体" w:hAnsi="宋体" w:eastAsia="宋体" w:cs="宋体"/>
                <w:i w:val="0"/>
                <w:iCs w:val="0"/>
                <w:color w:val="000000"/>
                <w:sz w:val="20"/>
                <w:szCs w:val="20"/>
                <w:u w:val="none"/>
              </w:rPr>
            </w:pPr>
          </w:p>
        </w:tc>
      </w:tr>
      <w:tr w14:paraId="1FA75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8"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1B20B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76</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6D531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040901001010</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5534B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现浇构件钢筋</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79CB18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HRB400Φ16-Φ18</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B4A0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t</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11DAD66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1.047</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778B1973">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E5F93B9">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76391974">
            <w:pPr>
              <w:jc w:val="right"/>
              <w:rPr>
                <w:rFonts w:hint="eastAsia" w:ascii="宋体" w:hAnsi="宋体" w:eastAsia="宋体" w:cs="宋体"/>
                <w:i w:val="0"/>
                <w:iCs w:val="0"/>
                <w:color w:val="000000"/>
                <w:sz w:val="20"/>
                <w:szCs w:val="20"/>
                <w:u w:val="none"/>
              </w:rPr>
            </w:pPr>
          </w:p>
        </w:tc>
      </w:tr>
      <w:tr w14:paraId="31D9A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769909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77</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DDD6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040901001011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51BF12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现浇构件钢筋</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1C0CC5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HRB400Φ20-Φ25</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108C0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t</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F41199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5.311</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83DA91F">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3798694">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77B15418">
            <w:pPr>
              <w:jc w:val="right"/>
              <w:rPr>
                <w:rFonts w:hint="eastAsia" w:ascii="宋体" w:hAnsi="宋体" w:eastAsia="宋体" w:cs="宋体"/>
                <w:i w:val="0"/>
                <w:iCs w:val="0"/>
                <w:color w:val="000000"/>
                <w:sz w:val="20"/>
                <w:szCs w:val="20"/>
                <w:u w:val="none"/>
              </w:rPr>
            </w:pPr>
          </w:p>
        </w:tc>
      </w:tr>
      <w:tr w14:paraId="109DD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8"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8D3398C">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3F3B283A">
            <w:pPr>
              <w:jc w:val="center"/>
              <w:rPr>
                <w:rFonts w:hint="eastAsia" w:ascii="宋体" w:hAnsi="宋体" w:eastAsia="宋体" w:cs="宋体"/>
                <w:i w:val="0"/>
                <w:iCs w:val="0"/>
                <w:color w:val="000000"/>
                <w:sz w:val="20"/>
                <w:szCs w:val="20"/>
                <w:u w:val="none"/>
              </w:rPr>
            </w:pPr>
          </w:p>
        </w:tc>
        <w:tc>
          <w:tcPr>
            <w:tcW w:w="2525" w:type="dxa"/>
            <w:gridSpan w:val="3"/>
            <w:tcBorders>
              <w:top w:val="single" w:color="000000" w:sz="4" w:space="0"/>
              <w:left w:val="single" w:color="000000" w:sz="4" w:space="0"/>
              <w:bottom w:val="single" w:color="000000" w:sz="4" w:space="0"/>
              <w:right w:val="single" w:color="000000" w:sz="4" w:space="0"/>
            </w:tcBorders>
            <w:shd w:val="clear"/>
            <w:vAlign w:val="center"/>
          </w:tcPr>
          <w:p w14:paraId="2B3DA53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措施项目</w:t>
            </w: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3D0BFBFE">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379295C8">
            <w:pPr>
              <w:jc w:val="right"/>
              <w:rPr>
                <w:rFonts w:hint="eastAsia" w:ascii="宋体" w:hAnsi="宋体" w:eastAsia="宋体" w:cs="宋体"/>
                <w:b/>
                <w:bCs/>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232B5E5A">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2B1991F">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68BB0D6B">
            <w:pPr>
              <w:jc w:val="right"/>
              <w:rPr>
                <w:rFonts w:hint="eastAsia" w:ascii="宋体" w:hAnsi="宋体" w:eastAsia="宋体" w:cs="宋体"/>
                <w:i w:val="0"/>
                <w:iCs w:val="0"/>
                <w:color w:val="000000"/>
                <w:sz w:val="20"/>
                <w:szCs w:val="20"/>
                <w:u w:val="none"/>
              </w:rPr>
            </w:pPr>
          </w:p>
        </w:tc>
      </w:tr>
      <w:tr w14:paraId="6A915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0A4548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78</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1D8D081B">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C9B9AC4">
            <w:pPr>
              <w:jc w:val="left"/>
              <w:rPr>
                <w:rFonts w:hint="eastAsia" w:ascii="宋体" w:hAnsi="宋体" w:eastAsia="宋体" w:cs="宋体"/>
                <w:i w:val="0"/>
                <w:iCs w:val="0"/>
                <w:color w:val="000000"/>
                <w:sz w:val="20"/>
                <w:szCs w:val="20"/>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7126917A">
            <w:pPr>
              <w:jc w:val="left"/>
              <w:rPr>
                <w:rFonts w:hint="eastAsia" w:ascii="宋体" w:hAnsi="宋体" w:eastAsia="宋体" w:cs="宋体"/>
                <w:i w:val="0"/>
                <w:iCs w:val="0"/>
                <w:color w:val="000000"/>
                <w:sz w:val="20"/>
                <w:szCs w:val="20"/>
                <w:u w:val="none"/>
              </w:rPr>
            </w:pP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2468FD80">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05D3E561">
            <w:pPr>
              <w:jc w:val="right"/>
              <w:rPr>
                <w:rFonts w:hint="eastAsia" w:ascii="宋体" w:hAnsi="宋体" w:eastAsia="宋体" w:cs="宋体"/>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6AA0BB77">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171D9FC2">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18AD27ED">
            <w:pPr>
              <w:jc w:val="right"/>
              <w:rPr>
                <w:rFonts w:hint="eastAsia" w:ascii="宋体" w:hAnsi="宋体" w:eastAsia="宋体" w:cs="宋体"/>
                <w:i w:val="0"/>
                <w:iCs w:val="0"/>
                <w:color w:val="000000"/>
                <w:sz w:val="20"/>
                <w:szCs w:val="20"/>
                <w:u w:val="none"/>
              </w:rPr>
            </w:pPr>
          </w:p>
        </w:tc>
      </w:tr>
      <w:tr w14:paraId="5428D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6BADE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79</w:t>
            </w: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54384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011705001001</w:t>
            </w: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0D981A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大型机械设备进出场及安拆</w:t>
            </w: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7B85B3CC">
            <w:pPr>
              <w:jc w:val="left"/>
              <w:rPr>
                <w:rFonts w:hint="eastAsia" w:ascii="宋体" w:hAnsi="宋体" w:eastAsia="宋体" w:cs="宋体"/>
                <w:i w:val="0"/>
                <w:iCs w:val="0"/>
                <w:color w:val="000000"/>
                <w:sz w:val="20"/>
                <w:szCs w:val="20"/>
                <w:u w:val="none"/>
              </w:rPr>
            </w:pP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0C8C1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台次</w:t>
            </w: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3D0F27E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43B87179">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091D95A1">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4DF3BD18">
            <w:pPr>
              <w:jc w:val="right"/>
              <w:rPr>
                <w:rFonts w:hint="eastAsia" w:ascii="宋体" w:hAnsi="宋体" w:eastAsia="宋体" w:cs="宋体"/>
                <w:i w:val="0"/>
                <w:iCs w:val="0"/>
                <w:color w:val="000000"/>
                <w:sz w:val="20"/>
                <w:szCs w:val="20"/>
                <w:u w:val="none"/>
              </w:rPr>
            </w:pPr>
          </w:p>
        </w:tc>
      </w:tr>
      <w:tr w14:paraId="46DC3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D9E60BE">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230AE18A">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250FD2B8">
            <w:pPr>
              <w:jc w:val="left"/>
              <w:rPr>
                <w:rFonts w:hint="eastAsia" w:ascii="宋体" w:hAnsi="宋体" w:eastAsia="宋体" w:cs="宋体"/>
                <w:i w:val="0"/>
                <w:iCs w:val="0"/>
                <w:color w:val="000000"/>
                <w:sz w:val="20"/>
                <w:szCs w:val="20"/>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02718F12">
            <w:pPr>
              <w:jc w:val="left"/>
              <w:rPr>
                <w:rFonts w:hint="eastAsia" w:ascii="宋体" w:hAnsi="宋体" w:eastAsia="宋体" w:cs="宋体"/>
                <w:i w:val="0"/>
                <w:iCs w:val="0"/>
                <w:color w:val="000000"/>
                <w:sz w:val="20"/>
                <w:szCs w:val="20"/>
                <w:u w:val="none"/>
              </w:rPr>
            </w:pP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20615C19">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89009D3">
            <w:pPr>
              <w:jc w:val="right"/>
              <w:rPr>
                <w:rFonts w:hint="eastAsia" w:ascii="宋体" w:hAnsi="宋体" w:eastAsia="宋体" w:cs="宋体"/>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543F1FCD">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37B54868">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3F4F97E9">
            <w:pPr>
              <w:jc w:val="right"/>
              <w:rPr>
                <w:rFonts w:hint="eastAsia" w:ascii="宋体" w:hAnsi="宋体" w:eastAsia="宋体" w:cs="宋体"/>
                <w:i w:val="0"/>
                <w:iCs w:val="0"/>
                <w:color w:val="000000"/>
                <w:sz w:val="20"/>
                <w:szCs w:val="20"/>
                <w:u w:val="none"/>
              </w:rPr>
            </w:pPr>
          </w:p>
        </w:tc>
      </w:tr>
      <w:tr w14:paraId="2C78F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2F09D804">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3EA20216">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6A43471">
            <w:pPr>
              <w:jc w:val="left"/>
              <w:rPr>
                <w:rFonts w:hint="eastAsia" w:ascii="宋体" w:hAnsi="宋体" w:eastAsia="宋体" w:cs="宋体"/>
                <w:i w:val="0"/>
                <w:iCs w:val="0"/>
                <w:color w:val="000000"/>
                <w:sz w:val="20"/>
                <w:szCs w:val="20"/>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58F1836E">
            <w:pPr>
              <w:jc w:val="left"/>
              <w:rPr>
                <w:rFonts w:hint="eastAsia" w:ascii="宋体" w:hAnsi="宋体" w:eastAsia="宋体" w:cs="宋体"/>
                <w:i w:val="0"/>
                <w:iCs w:val="0"/>
                <w:color w:val="000000"/>
                <w:sz w:val="20"/>
                <w:szCs w:val="20"/>
                <w:u w:val="none"/>
              </w:rPr>
            </w:pP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6D106926">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24B75DCB">
            <w:pPr>
              <w:jc w:val="right"/>
              <w:rPr>
                <w:rFonts w:hint="eastAsia" w:ascii="宋体" w:hAnsi="宋体" w:eastAsia="宋体" w:cs="宋体"/>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32529BE0">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C65F266">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242392FB">
            <w:pPr>
              <w:jc w:val="right"/>
              <w:rPr>
                <w:rFonts w:hint="eastAsia" w:ascii="宋体" w:hAnsi="宋体" w:eastAsia="宋体" w:cs="宋体"/>
                <w:i w:val="0"/>
                <w:iCs w:val="0"/>
                <w:color w:val="000000"/>
                <w:sz w:val="20"/>
                <w:szCs w:val="20"/>
                <w:u w:val="none"/>
              </w:rPr>
            </w:pPr>
          </w:p>
        </w:tc>
      </w:tr>
      <w:tr w14:paraId="07D0C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55244123">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70010C86">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47089492">
            <w:pPr>
              <w:jc w:val="left"/>
              <w:rPr>
                <w:rFonts w:hint="eastAsia" w:ascii="宋体" w:hAnsi="宋体" w:eastAsia="宋体" w:cs="宋体"/>
                <w:i w:val="0"/>
                <w:iCs w:val="0"/>
                <w:color w:val="000000"/>
                <w:sz w:val="20"/>
                <w:szCs w:val="20"/>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426A2F3E">
            <w:pPr>
              <w:jc w:val="left"/>
              <w:rPr>
                <w:rFonts w:hint="eastAsia" w:ascii="宋体" w:hAnsi="宋体" w:eastAsia="宋体" w:cs="宋体"/>
                <w:i w:val="0"/>
                <w:iCs w:val="0"/>
                <w:color w:val="000000"/>
                <w:sz w:val="20"/>
                <w:szCs w:val="20"/>
                <w:u w:val="none"/>
              </w:rPr>
            </w:pP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7288B281">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58576E2">
            <w:pPr>
              <w:jc w:val="right"/>
              <w:rPr>
                <w:rFonts w:hint="eastAsia" w:ascii="宋体" w:hAnsi="宋体" w:eastAsia="宋体" w:cs="宋体"/>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4A6CE8D7">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714DE6BB">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43768382">
            <w:pPr>
              <w:jc w:val="right"/>
              <w:rPr>
                <w:rFonts w:hint="eastAsia" w:ascii="宋体" w:hAnsi="宋体" w:eastAsia="宋体" w:cs="宋体"/>
                <w:i w:val="0"/>
                <w:iCs w:val="0"/>
                <w:color w:val="000000"/>
                <w:sz w:val="20"/>
                <w:szCs w:val="20"/>
                <w:u w:val="none"/>
              </w:rPr>
            </w:pPr>
          </w:p>
        </w:tc>
      </w:tr>
      <w:tr w14:paraId="4E1B9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42406F36">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61A833CB">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63CA8B51">
            <w:pPr>
              <w:jc w:val="left"/>
              <w:rPr>
                <w:rFonts w:hint="eastAsia" w:ascii="宋体" w:hAnsi="宋体" w:eastAsia="宋体" w:cs="宋体"/>
                <w:i w:val="0"/>
                <w:iCs w:val="0"/>
                <w:color w:val="000000"/>
                <w:sz w:val="20"/>
                <w:szCs w:val="20"/>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0DD249B3">
            <w:pPr>
              <w:jc w:val="left"/>
              <w:rPr>
                <w:rFonts w:hint="eastAsia" w:ascii="宋体" w:hAnsi="宋体" w:eastAsia="宋体" w:cs="宋体"/>
                <w:i w:val="0"/>
                <w:iCs w:val="0"/>
                <w:color w:val="000000"/>
                <w:sz w:val="20"/>
                <w:szCs w:val="20"/>
                <w:u w:val="none"/>
              </w:rPr>
            </w:pP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39E3C38F">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75DCB16F">
            <w:pPr>
              <w:jc w:val="right"/>
              <w:rPr>
                <w:rFonts w:hint="eastAsia" w:ascii="宋体" w:hAnsi="宋体" w:eastAsia="宋体" w:cs="宋体"/>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40D1819D">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3A0ED337">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1E11B43C">
            <w:pPr>
              <w:jc w:val="right"/>
              <w:rPr>
                <w:rFonts w:hint="eastAsia" w:ascii="宋体" w:hAnsi="宋体" w:eastAsia="宋体" w:cs="宋体"/>
                <w:i w:val="0"/>
                <w:iCs w:val="0"/>
                <w:color w:val="000000"/>
                <w:sz w:val="20"/>
                <w:szCs w:val="20"/>
                <w:u w:val="none"/>
              </w:rPr>
            </w:pPr>
          </w:p>
        </w:tc>
      </w:tr>
      <w:tr w14:paraId="7D170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200BD5D6">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55A26FD0">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70DB3909">
            <w:pPr>
              <w:jc w:val="left"/>
              <w:rPr>
                <w:rFonts w:hint="eastAsia" w:ascii="宋体" w:hAnsi="宋体" w:eastAsia="宋体" w:cs="宋体"/>
                <w:i w:val="0"/>
                <w:iCs w:val="0"/>
                <w:color w:val="000000"/>
                <w:sz w:val="20"/>
                <w:szCs w:val="20"/>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46C6471B">
            <w:pPr>
              <w:jc w:val="left"/>
              <w:rPr>
                <w:rFonts w:hint="eastAsia" w:ascii="宋体" w:hAnsi="宋体" w:eastAsia="宋体" w:cs="宋体"/>
                <w:i w:val="0"/>
                <w:iCs w:val="0"/>
                <w:color w:val="000000"/>
                <w:sz w:val="20"/>
                <w:szCs w:val="20"/>
                <w:u w:val="none"/>
              </w:rPr>
            </w:pP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89A3EE7">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12354C17">
            <w:pPr>
              <w:jc w:val="right"/>
              <w:rPr>
                <w:rFonts w:hint="eastAsia" w:ascii="宋体" w:hAnsi="宋体" w:eastAsia="宋体" w:cs="宋体"/>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5667BACA">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23FA2931">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46B6A104">
            <w:pPr>
              <w:jc w:val="right"/>
              <w:rPr>
                <w:rFonts w:hint="eastAsia" w:ascii="宋体" w:hAnsi="宋体" w:eastAsia="宋体" w:cs="宋体"/>
                <w:i w:val="0"/>
                <w:iCs w:val="0"/>
                <w:color w:val="000000"/>
                <w:sz w:val="20"/>
                <w:szCs w:val="20"/>
                <w:u w:val="none"/>
              </w:rPr>
            </w:pPr>
          </w:p>
        </w:tc>
      </w:tr>
      <w:tr w14:paraId="35A6B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78EFD167">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3261D0A7">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318D033C">
            <w:pPr>
              <w:jc w:val="left"/>
              <w:rPr>
                <w:rFonts w:hint="eastAsia" w:ascii="宋体" w:hAnsi="宋体" w:eastAsia="宋体" w:cs="宋体"/>
                <w:i w:val="0"/>
                <w:iCs w:val="0"/>
                <w:color w:val="000000"/>
                <w:sz w:val="20"/>
                <w:szCs w:val="20"/>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296E587D">
            <w:pPr>
              <w:jc w:val="left"/>
              <w:rPr>
                <w:rFonts w:hint="eastAsia" w:ascii="宋体" w:hAnsi="宋体" w:eastAsia="宋体" w:cs="宋体"/>
                <w:i w:val="0"/>
                <w:iCs w:val="0"/>
                <w:color w:val="000000"/>
                <w:sz w:val="20"/>
                <w:szCs w:val="20"/>
                <w:u w:val="none"/>
              </w:rPr>
            </w:pP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4C7A23A9">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11512D51">
            <w:pPr>
              <w:jc w:val="right"/>
              <w:rPr>
                <w:rFonts w:hint="eastAsia" w:ascii="宋体" w:hAnsi="宋体" w:eastAsia="宋体" w:cs="宋体"/>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7AE21A34">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61DA2238">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689D8A3D">
            <w:pPr>
              <w:jc w:val="right"/>
              <w:rPr>
                <w:rFonts w:hint="eastAsia" w:ascii="宋体" w:hAnsi="宋体" w:eastAsia="宋体" w:cs="宋体"/>
                <w:i w:val="0"/>
                <w:iCs w:val="0"/>
                <w:color w:val="000000"/>
                <w:sz w:val="20"/>
                <w:szCs w:val="20"/>
                <w:u w:val="none"/>
              </w:rPr>
            </w:pPr>
          </w:p>
        </w:tc>
      </w:tr>
      <w:tr w14:paraId="5EA4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3" w:hRule="atLeast"/>
        </w:trPr>
        <w:tc>
          <w:tcPr>
            <w:tcW w:w="543" w:type="dxa"/>
            <w:tcBorders>
              <w:top w:val="single" w:color="000000" w:sz="4" w:space="0"/>
              <w:left w:val="single" w:color="000000" w:sz="8" w:space="0"/>
              <w:bottom w:val="single" w:color="000000" w:sz="4" w:space="0"/>
              <w:right w:val="single" w:color="000000" w:sz="4" w:space="0"/>
            </w:tcBorders>
            <w:shd w:val="clear"/>
            <w:vAlign w:val="center"/>
          </w:tcPr>
          <w:p w14:paraId="131A2459">
            <w:pPr>
              <w:jc w:val="center"/>
              <w:rPr>
                <w:rFonts w:hint="eastAsia" w:ascii="宋体" w:hAnsi="宋体" w:eastAsia="宋体" w:cs="宋体"/>
                <w:i w:val="0"/>
                <w:iCs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shd w:val="clear"/>
            <w:vAlign w:val="center"/>
          </w:tcPr>
          <w:p w14:paraId="67ECE0A3">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vAlign w:val="center"/>
          </w:tcPr>
          <w:p w14:paraId="2057F709">
            <w:pPr>
              <w:jc w:val="left"/>
              <w:rPr>
                <w:rFonts w:hint="eastAsia" w:ascii="宋体" w:hAnsi="宋体" w:eastAsia="宋体" w:cs="宋体"/>
                <w:i w:val="0"/>
                <w:iCs w:val="0"/>
                <w:color w:val="000000"/>
                <w:sz w:val="20"/>
                <w:szCs w:val="20"/>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vAlign w:val="center"/>
          </w:tcPr>
          <w:p w14:paraId="3932B1E2">
            <w:pPr>
              <w:jc w:val="left"/>
              <w:rPr>
                <w:rFonts w:hint="eastAsia" w:ascii="宋体" w:hAnsi="宋体" w:eastAsia="宋体" w:cs="宋体"/>
                <w:i w:val="0"/>
                <w:iCs w:val="0"/>
                <w:color w:val="000000"/>
                <w:sz w:val="20"/>
                <w:szCs w:val="20"/>
                <w:u w:val="none"/>
              </w:rPr>
            </w:pPr>
          </w:p>
        </w:tc>
        <w:tc>
          <w:tcPr>
            <w:tcW w:w="597" w:type="dxa"/>
            <w:tcBorders>
              <w:top w:val="single" w:color="000000" w:sz="4" w:space="0"/>
              <w:left w:val="single" w:color="000000" w:sz="4" w:space="0"/>
              <w:bottom w:val="single" w:color="000000" w:sz="4" w:space="0"/>
              <w:right w:val="single" w:color="000000" w:sz="4" w:space="0"/>
            </w:tcBorders>
            <w:shd w:val="clear"/>
            <w:vAlign w:val="center"/>
          </w:tcPr>
          <w:p w14:paraId="5B95F232">
            <w:pPr>
              <w:jc w:val="center"/>
              <w:rPr>
                <w:rFonts w:hint="eastAsia" w:ascii="宋体" w:hAnsi="宋体" w:eastAsia="宋体" w:cs="宋体"/>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vAlign w:val="center"/>
          </w:tcPr>
          <w:p w14:paraId="4B48F4DE">
            <w:pPr>
              <w:jc w:val="right"/>
              <w:rPr>
                <w:rFonts w:hint="eastAsia" w:ascii="宋体" w:hAnsi="宋体" w:eastAsia="宋体" w:cs="宋体"/>
                <w:i w:val="0"/>
                <w:iCs w:val="0"/>
                <w:color w:val="000000"/>
                <w:sz w:val="20"/>
                <w:szCs w:val="20"/>
                <w:u w:val="none"/>
              </w:rPr>
            </w:pPr>
          </w:p>
        </w:tc>
        <w:tc>
          <w:tcPr>
            <w:tcW w:w="513" w:type="dxa"/>
            <w:gridSpan w:val="2"/>
            <w:tcBorders>
              <w:top w:val="single" w:color="000000" w:sz="4" w:space="0"/>
              <w:left w:val="single" w:color="000000" w:sz="4" w:space="0"/>
              <w:bottom w:val="single" w:color="000000" w:sz="4" w:space="0"/>
              <w:right w:val="single" w:color="000000" w:sz="4" w:space="0"/>
            </w:tcBorders>
            <w:shd w:val="clear"/>
            <w:vAlign w:val="center"/>
          </w:tcPr>
          <w:p w14:paraId="06511EC6">
            <w:pPr>
              <w:jc w:val="right"/>
              <w:rPr>
                <w:rFonts w:hint="eastAsia" w:ascii="宋体" w:hAnsi="宋体" w:eastAsia="宋体" w:cs="宋体"/>
                <w:i w:val="0"/>
                <w:iCs w:val="0"/>
                <w:color w:val="000000"/>
                <w:sz w:val="20"/>
                <w:szCs w:val="20"/>
                <w:u w:val="none"/>
              </w:rPr>
            </w:pPr>
          </w:p>
        </w:tc>
        <w:tc>
          <w:tcPr>
            <w:tcW w:w="894" w:type="dxa"/>
            <w:tcBorders>
              <w:top w:val="single" w:color="000000" w:sz="4" w:space="0"/>
              <w:left w:val="single" w:color="000000" w:sz="4" w:space="0"/>
              <w:bottom w:val="single" w:color="000000" w:sz="4" w:space="0"/>
              <w:right w:val="single" w:color="000000" w:sz="4" w:space="0"/>
            </w:tcBorders>
            <w:shd w:val="clear"/>
            <w:vAlign w:val="center"/>
          </w:tcPr>
          <w:p w14:paraId="4C67F6C5">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center"/>
          </w:tcPr>
          <w:p w14:paraId="5F673B5E">
            <w:pPr>
              <w:jc w:val="right"/>
              <w:rPr>
                <w:rFonts w:hint="eastAsia" w:ascii="宋体" w:hAnsi="宋体" w:eastAsia="宋体" w:cs="宋体"/>
                <w:i w:val="0"/>
                <w:iCs w:val="0"/>
                <w:color w:val="000000"/>
                <w:sz w:val="20"/>
                <w:szCs w:val="20"/>
                <w:u w:val="none"/>
              </w:rPr>
            </w:pPr>
          </w:p>
        </w:tc>
      </w:tr>
      <w:tr w14:paraId="60CA4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56" w:hRule="atLeast"/>
        </w:trPr>
        <w:tc>
          <w:tcPr>
            <w:tcW w:w="6588" w:type="dxa"/>
            <w:gridSpan w:val="10"/>
            <w:tcBorders>
              <w:top w:val="single" w:color="000000" w:sz="4" w:space="0"/>
              <w:left w:val="single" w:color="000000" w:sz="8" w:space="0"/>
              <w:bottom w:val="single" w:color="000000" w:sz="4" w:space="0"/>
              <w:right w:val="single" w:color="000000" w:sz="4" w:space="0"/>
            </w:tcBorders>
            <w:shd w:val="clear"/>
            <w:vAlign w:val="center"/>
          </w:tcPr>
          <w:p w14:paraId="43386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本页小计</w:t>
            </w:r>
          </w:p>
        </w:tc>
        <w:tc>
          <w:tcPr>
            <w:tcW w:w="894" w:type="dxa"/>
            <w:tcBorders>
              <w:top w:val="single" w:color="000000" w:sz="4" w:space="0"/>
              <w:left w:val="single" w:color="000000" w:sz="4" w:space="0"/>
              <w:bottom w:val="single" w:color="000000" w:sz="4" w:space="0"/>
              <w:right w:val="single" w:color="000000" w:sz="4" w:space="0"/>
            </w:tcBorders>
            <w:shd w:val="clear"/>
            <w:vAlign w:val="top"/>
          </w:tcPr>
          <w:p w14:paraId="691EB384">
            <w:pPr>
              <w:jc w:val="lef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4" w:space="0"/>
              <w:right w:val="single" w:color="000000" w:sz="8" w:space="0"/>
            </w:tcBorders>
            <w:shd w:val="clear"/>
            <w:vAlign w:val="top"/>
          </w:tcPr>
          <w:p w14:paraId="4D47352E">
            <w:pPr>
              <w:jc w:val="left"/>
              <w:rPr>
                <w:rFonts w:hint="eastAsia" w:ascii="宋体" w:hAnsi="宋体" w:eastAsia="宋体" w:cs="宋体"/>
                <w:i w:val="0"/>
                <w:iCs w:val="0"/>
                <w:color w:val="000000"/>
                <w:sz w:val="20"/>
                <w:szCs w:val="20"/>
                <w:u w:val="none"/>
              </w:rPr>
            </w:pPr>
          </w:p>
        </w:tc>
      </w:tr>
      <w:tr w14:paraId="7214B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0" w:hRule="atLeast"/>
        </w:trPr>
        <w:tc>
          <w:tcPr>
            <w:tcW w:w="6588" w:type="dxa"/>
            <w:gridSpan w:val="10"/>
            <w:tcBorders>
              <w:top w:val="single" w:color="000000" w:sz="4" w:space="0"/>
              <w:left w:val="single" w:color="000000" w:sz="8" w:space="0"/>
              <w:bottom w:val="single" w:color="000000" w:sz="8" w:space="0"/>
              <w:right w:val="single" w:color="000000" w:sz="4" w:space="0"/>
            </w:tcBorders>
            <w:shd w:val="clear"/>
            <w:vAlign w:val="center"/>
          </w:tcPr>
          <w:p w14:paraId="78A7EF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    计</w:t>
            </w:r>
          </w:p>
        </w:tc>
        <w:tc>
          <w:tcPr>
            <w:tcW w:w="894" w:type="dxa"/>
            <w:tcBorders>
              <w:top w:val="single" w:color="000000" w:sz="4" w:space="0"/>
              <w:left w:val="single" w:color="000000" w:sz="4" w:space="0"/>
              <w:bottom w:val="single" w:color="000000" w:sz="8" w:space="0"/>
              <w:right w:val="single" w:color="000000" w:sz="4" w:space="0"/>
            </w:tcBorders>
            <w:shd w:val="clear"/>
            <w:vAlign w:val="center"/>
          </w:tcPr>
          <w:p w14:paraId="3DC65DC3">
            <w:pPr>
              <w:jc w:val="right"/>
              <w:rPr>
                <w:rFonts w:hint="eastAsia" w:ascii="宋体" w:hAnsi="宋体" w:eastAsia="宋体" w:cs="宋体"/>
                <w:i w:val="0"/>
                <w:iCs w:val="0"/>
                <w:color w:val="000000"/>
                <w:sz w:val="20"/>
                <w:szCs w:val="20"/>
                <w:u w:val="none"/>
              </w:rPr>
            </w:pPr>
          </w:p>
        </w:tc>
        <w:tc>
          <w:tcPr>
            <w:tcW w:w="838" w:type="dxa"/>
            <w:tcBorders>
              <w:top w:val="single" w:color="000000" w:sz="4" w:space="0"/>
              <w:left w:val="single" w:color="000000" w:sz="4" w:space="0"/>
              <w:bottom w:val="single" w:color="000000" w:sz="8" w:space="0"/>
              <w:right w:val="single" w:color="000000" w:sz="8" w:space="0"/>
            </w:tcBorders>
            <w:shd w:val="clear"/>
            <w:vAlign w:val="center"/>
          </w:tcPr>
          <w:p w14:paraId="62E7CEC3">
            <w:pPr>
              <w:jc w:val="right"/>
              <w:rPr>
                <w:rFonts w:hint="eastAsia" w:ascii="宋体" w:hAnsi="宋体" w:eastAsia="宋体" w:cs="宋体"/>
                <w:i w:val="0"/>
                <w:iCs w:val="0"/>
                <w:color w:val="000000"/>
                <w:sz w:val="20"/>
                <w:szCs w:val="20"/>
                <w:u w:val="none"/>
              </w:rPr>
            </w:pPr>
          </w:p>
        </w:tc>
      </w:tr>
    </w:tbl>
    <w:p w14:paraId="33BF04DD">
      <w:pPr>
        <w:pStyle w:val="18"/>
        <w:rPr>
          <w:rFonts w:hint="eastAsia" w:ascii="宋体" w:hAnsi="宋体"/>
          <w:b/>
          <w:color w:val="auto"/>
          <w:sz w:val="24"/>
          <w:lang w:val="en-US" w:eastAsia="zh-CN"/>
        </w:rPr>
      </w:pPr>
    </w:p>
    <w:tbl>
      <w:tblPr>
        <w:tblW w:w="88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94"/>
        <w:gridCol w:w="1416"/>
        <w:gridCol w:w="1395"/>
        <w:gridCol w:w="882"/>
        <w:gridCol w:w="695"/>
        <w:gridCol w:w="801"/>
        <w:gridCol w:w="983"/>
        <w:gridCol w:w="133"/>
        <w:gridCol w:w="746"/>
        <w:gridCol w:w="1195"/>
      </w:tblGrid>
      <w:tr w14:paraId="30E41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6" w:hRule="atLeast"/>
        </w:trPr>
        <w:tc>
          <w:tcPr>
            <w:tcW w:w="8840" w:type="dxa"/>
            <w:gridSpan w:val="10"/>
            <w:tcBorders>
              <w:top w:val="nil"/>
              <w:left w:val="nil"/>
              <w:bottom w:val="nil"/>
              <w:right w:val="nil"/>
            </w:tcBorders>
            <w:shd w:val="clear"/>
            <w:noWrap/>
            <w:vAlign w:val="center"/>
          </w:tcPr>
          <w:p w14:paraId="0AC9D34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主要材料价格表</w:t>
            </w:r>
          </w:p>
        </w:tc>
      </w:tr>
      <w:tr w14:paraId="7F93C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56" w:hRule="atLeast"/>
        </w:trPr>
        <w:tc>
          <w:tcPr>
            <w:tcW w:w="4229" w:type="dxa"/>
            <w:gridSpan w:val="4"/>
            <w:tcBorders>
              <w:top w:val="nil"/>
              <w:left w:val="nil"/>
              <w:bottom w:val="single" w:color="000000" w:sz="8" w:space="0"/>
              <w:right w:val="nil"/>
            </w:tcBorders>
            <w:shd w:val="clear"/>
            <w:vAlign w:val="center"/>
          </w:tcPr>
          <w:p w14:paraId="3E5F3E79">
            <w:pPr>
              <w:keepNext w:val="0"/>
              <w:keepLines w:val="0"/>
              <w:widowControl/>
              <w:suppressLineNumbers w:val="0"/>
              <w:jc w:val="left"/>
              <w:textAlignment w:val="center"/>
              <w:rPr>
                <w:rFonts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工程名称：正阳县彭桥乡人民政府2025年河南省农村公益事业财政奖补彭桥村项目</w:t>
            </w:r>
          </w:p>
        </w:tc>
        <w:tc>
          <w:tcPr>
            <w:tcW w:w="2642" w:type="dxa"/>
            <w:gridSpan w:val="4"/>
            <w:tcBorders>
              <w:top w:val="nil"/>
              <w:left w:val="nil"/>
              <w:bottom w:val="single" w:color="000000" w:sz="8" w:space="0"/>
              <w:right w:val="nil"/>
            </w:tcBorders>
            <w:shd w:val="clear"/>
            <w:vAlign w:val="center"/>
          </w:tcPr>
          <w:p w14:paraId="4DE20BC1">
            <w:pPr>
              <w:keepNext w:val="0"/>
              <w:keepLines w:val="0"/>
              <w:widowControl/>
              <w:suppressLineNumbers w:val="0"/>
              <w:jc w:val="lef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标段：</w:t>
            </w:r>
          </w:p>
        </w:tc>
        <w:tc>
          <w:tcPr>
            <w:tcW w:w="0" w:type="auto"/>
            <w:gridSpan w:val="2"/>
            <w:tcBorders>
              <w:top w:val="nil"/>
              <w:left w:val="nil"/>
              <w:bottom w:val="single" w:color="000000" w:sz="8" w:space="0"/>
              <w:right w:val="nil"/>
            </w:tcBorders>
            <w:shd w:val="clear"/>
            <w:noWrap/>
            <w:vAlign w:val="center"/>
          </w:tcPr>
          <w:p w14:paraId="15A585C9">
            <w:pPr>
              <w:keepNext w:val="0"/>
              <w:keepLines w:val="0"/>
              <w:widowControl/>
              <w:suppressLineNumbers w:val="0"/>
              <w:jc w:val="right"/>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第1页 共1页</w:t>
            </w:r>
          </w:p>
        </w:tc>
      </w:tr>
      <w:tr w14:paraId="2E322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594"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3657FF0B">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序号</w:t>
            </w:r>
          </w:p>
        </w:tc>
        <w:tc>
          <w:tcPr>
            <w:tcW w:w="132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0E74FA9E">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编码</w:t>
            </w:r>
          </w:p>
        </w:tc>
        <w:tc>
          <w:tcPr>
            <w:tcW w:w="139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1A57680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材料名称</w:t>
            </w:r>
          </w:p>
        </w:tc>
        <w:tc>
          <w:tcPr>
            <w:tcW w:w="1636"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41EC0F3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规格、型号等特殊要求</w:t>
            </w:r>
          </w:p>
        </w:tc>
        <w:tc>
          <w:tcPr>
            <w:tcW w:w="801"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3E0AB8C1">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单位</w:t>
            </w:r>
          </w:p>
        </w:tc>
        <w:tc>
          <w:tcPr>
            <w:tcW w:w="983"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0906E576">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数量</w:t>
            </w:r>
          </w:p>
        </w:tc>
        <w:tc>
          <w:tcPr>
            <w:tcW w:w="911"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4ADFB221">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单价（元）</w:t>
            </w:r>
          </w:p>
        </w:tc>
        <w:tc>
          <w:tcPr>
            <w:tcW w:w="1195"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645FAF9A">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合价（元）</w:t>
            </w:r>
          </w:p>
        </w:tc>
      </w:tr>
      <w:tr w14:paraId="0EAE0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70F6D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775BB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17290115-1~1</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40FC0E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钢筋混凝土管</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2E369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600</w:t>
            </w: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756F7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47271473">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19B27E27">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6E7F16CB">
            <w:pPr>
              <w:jc w:val="right"/>
              <w:rPr>
                <w:rFonts w:hint="eastAsia" w:ascii="宋体" w:hAnsi="宋体" w:eastAsia="宋体" w:cs="宋体"/>
                <w:i w:val="0"/>
                <w:iCs w:val="0"/>
                <w:color w:val="000000"/>
                <w:sz w:val="20"/>
                <w:szCs w:val="20"/>
                <w:u w:val="none"/>
              </w:rPr>
            </w:pPr>
          </w:p>
        </w:tc>
      </w:tr>
      <w:tr w14:paraId="055EB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5"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5651B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7BAA1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17290115-1~2</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6F246C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钢筋混凝土管</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449F7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300</w:t>
            </w: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5A28D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3C31B341">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7BA73CA5">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5299A940">
            <w:pPr>
              <w:jc w:val="right"/>
              <w:rPr>
                <w:rFonts w:hint="eastAsia" w:ascii="宋体" w:hAnsi="宋体" w:eastAsia="宋体" w:cs="宋体"/>
                <w:i w:val="0"/>
                <w:iCs w:val="0"/>
                <w:color w:val="000000"/>
                <w:sz w:val="20"/>
                <w:szCs w:val="20"/>
                <w:u w:val="none"/>
              </w:rPr>
            </w:pPr>
          </w:p>
        </w:tc>
      </w:tr>
      <w:tr w14:paraId="7AFD3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6"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5AF97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2FCD1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25610121-1~1</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5911EE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太阳能路灯（套）</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285CC0DB">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7E1E5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210BEA3A">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3C3F8358">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6F188A53">
            <w:pPr>
              <w:jc w:val="right"/>
              <w:rPr>
                <w:rFonts w:hint="eastAsia" w:ascii="宋体" w:hAnsi="宋体" w:eastAsia="宋体" w:cs="宋体"/>
                <w:i w:val="0"/>
                <w:iCs w:val="0"/>
                <w:color w:val="000000"/>
                <w:sz w:val="20"/>
                <w:szCs w:val="20"/>
                <w:u w:val="none"/>
              </w:rPr>
            </w:pPr>
          </w:p>
        </w:tc>
      </w:tr>
      <w:tr w14:paraId="2F81B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5"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54782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1DF93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34110103</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2A5C86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64991B75">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4793B5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kw·h</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74EFA06B">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4D55F7BB">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0D7FBE70">
            <w:pPr>
              <w:jc w:val="right"/>
              <w:rPr>
                <w:rFonts w:hint="eastAsia" w:ascii="宋体" w:hAnsi="宋体" w:eastAsia="宋体" w:cs="宋体"/>
                <w:i w:val="0"/>
                <w:iCs w:val="0"/>
                <w:color w:val="000000"/>
                <w:sz w:val="20"/>
                <w:szCs w:val="20"/>
                <w:u w:val="none"/>
              </w:rPr>
            </w:pPr>
          </w:p>
        </w:tc>
      </w:tr>
      <w:tr w14:paraId="6D4BB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4EEDC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1B9EBE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34110117</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2D498D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水</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00F1CF55">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637F46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20CC9FC1">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093943CA">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54E25833">
            <w:pPr>
              <w:jc w:val="right"/>
              <w:rPr>
                <w:rFonts w:hint="eastAsia" w:ascii="宋体" w:hAnsi="宋体" w:eastAsia="宋体" w:cs="宋体"/>
                <w:i w:val="0"/>
                <w:iCs w:val="0"/>
                <w:color w:val="000000"/>
                <w:sz w:val="20"/>
                <w:szCs w:val="20"/>
                <w:u w:val="none"/>
              </w:rPr>
            </w:pPr>
          </w:p>
        </w:tc>
      </w:tr>
      <w:tr w14:paraId="64036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6"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304014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3E63D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36010139~1</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2D8EB1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铸铁井盖、井座</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5A6CA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400</w:t>
            </w: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004D0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1F3F6A10">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75896859">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04FEF866">
            <w:pPr>
              <w:jc w:val="right"/>
              <w:rPr>
                <w:rFonts w:hint="eastAsia" w:ascii="宋体" w:hAnsi="宋体" w:eastAsia="宋体" w:cs="宋体"/>
                <w:i w:val="0"/>
                <w:iCs w:val="0"/>
                <w:color w:val="000000"/>
                <w:sz w:val="20"/>
                <w:szCs w:val="20"/>
                <w:u w:val="none"/>
              </w:rPr>
            </w:pPr>
          </w:p>
        </w:tc>
      </w:tr>
      <w:tr w14:paraId="26DE7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6"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0B8705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64306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36010139~2</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7270F4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铸铁井盖、井座</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0599E4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400</w:t>
            </w: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121DD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0BDB785B">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382FB016">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54B847C5">
            <w:pPr>
              <w:jc w:val="right"/>
              <w:rPr>
                <w:rFonts w:hint="eastAsia" w:ascii="宋体" w:hAnsi="宋体" w:eastAsia="宋体" w:cs="宋体"/>
                <w:i w:val="0"/>
                <w:iCs w:val="0"/>
                <w:color w:val="000000"/>
                <w:sz w:val="20"/>
                <w:szCs w:val="20"/>
                <w:u w:val="none"/>
              </w:rPr>
            </w:pPr>
          </w:p>
        </w:tc>
      </w:tr>
      <w:tr w14:paraId="2B3E1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0A0DC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4A28B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36010149-1</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08AB5F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偏沟式双箅混凝土雨水口</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43480CC6">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2DE5E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套</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17BAE8A4">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2510A25E">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654B3243">
            <w:pPr>
              <w:jc w:val="right"/>
              <w:rPr>
                <w:rFonts w:hint="eastAsia" w:ascii="宋体" w:hAnsi="宋体" w:eastAsia="宋体" w:cs="宋体"/>
                <w:i w:val="0"/>
                <w:iCs w:val="0"/>
                <w:color w:val="000000"/>
                <w:sz w:val="20"/>
                <w:szCs w:val="20"/>
                <w:u w:val="none"/>
              </w:rPr>
            </w:pPr>
          </w:p>
        </w:tc>
      </w:tr>
      <w:tr w14:paraId="7EDB1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09D46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2E2E4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80210553</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7A9ED2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预拌混凝土 C10</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5044182F">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66530F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526BFC01">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39E2DF2A">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3B9C68A2">
            <w:pPr>
              <w:jc w:val="right"/>
              <w:rPr>
                <w:rFonts w:hint="eastAsia" w:ascii="宋体" w:hAnsi="宋体" w:eastAsia="宋体" w:cs="宋体"/>
                <w:i w:val="0"/>
                <w:iCs w:val="0"/>
                <w:color w:val="000000"/>
                <w:sz w:val="20"/>
                <w:szCs w:val="20"/>
                <w:u w:val="none"/>
              </w:rPr>
            </w:pPr>
          </w:p>
        </w:tc>
      </w:tr>
      <w:tr w14:paraId="679C1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6"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57B40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7B6FBB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80210555</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12A071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预拌混凝土 C15</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78093B68">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17084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40161434">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0A686624">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7F3768D8">
            <w:pPr>
              <w:jc w:val="right"/>
              <w:rPr>
                <w:rFonts w:hint="eastAsia" w:ascii="宋体" w:hAnsi="宋体" w:eastAsia="宋体" w:cs="宋体"/>
                <w:i w:val="0"/>
                <w:iCs w:val="0"/>
                <w:color w:val="000000"/>
                <w:sz w:val="20"/>
                <w:szCs w:val="20"/>
                <w:u w:val="none"/>
              </w:rPr>
            </w:pPr>
          </w:p>
        </w:tc>
      </w:tr>
      <w:tr w14:paraId="65480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6"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50B32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6E867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80210557</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5D0EA9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预拌混凝土 C20</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7C1A7740">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5E77E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3AF1B027">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691DC306">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7D85B1BF">
            <w:pPr>
              <w:jc w:val="right"/>
              <w:rPr>
                <w:rFonts w:hint="eastAsia" w:ascii="宋体" w:hAnsi="宋体" w:eastAsia="宋体" w:cs="宋体"/>
                <w:i w:val="0"/>
                <w:iCs w:val="0"/>
                <w:color w:val="000000"/>
                <w:sz w:val="20"/>
                <w:szCs w:val="20"/>
                <w:u w:val="none"/>
              </w:rPr>
            </w:pPr>
          </w:p>
        </w:tc>
      </w:tr>
      <w:tr w14:paraId="2D8CD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6"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31B6B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11B69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80210559</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0CDE79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预拌混凝土 C25</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01A322EE">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05235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76F4B60C">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1EA8E4EB">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3EF75D9A">
            <w:pPr>
              <w:jc w:val="right"/>
              <w:rPr>
                <w:rFonts w:hint="eastAsia" w:ascii="宋体" w:hAnsi="宋体" w:eastAsia="宋体" w:cs="宋体"/>
                <w:i w:val="0"/>
                <w:iCs w:val="0"/>
                <w:color w:val="000000"/>
                <w:sz w:val="20"/>
                <w:szCs w:val="20"/>
                <w:u w:val="none"/>
              </w:rPr>
            </w:pPr>
          </w:p>
        </w:tc>
      </w:tr>
      <w:tr w14:paraId="1EADE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5AC73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31E57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80210561</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296041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预拌混凝土 C30</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41780431">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183C7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2A51980E">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786B9C66">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01F8B48D">
            <w:pPr>
              <w:jc w:val="right"/>
              <w:rPr>
                <w:rFonts w:hint="eastAsia" w:ascii="宋体" w:hAnsi="宋体" w:eastAsia="宋体" w:cs="宋体"/>
                <w:i w:val="0"/>
                <w:iCs w:val="0"/>
                <w:color w:val="000000"/>
                <w:sz w:val="20"/>
                <w:szCs w:val="20"/>
                <w:u w:val="none"/>
              </w:rPr>
            </w:pPr>
          </w:p>
        </w:tc>
      </w:tr>
      <w:tr w14:paraId="11241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6"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112E20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435D1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80210561~1</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601CE1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预拌混凝土 C35</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2709F1CD">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04DED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m3</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3A5117A8">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41E66F62">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4EFCB864">
            <w:pPr>
              <w:jc w:val="right"/>
              <w:rPr>
                <w:rFonts w:hint="eastAsia" w:ascii="宋体" w:hAnsi="宋体" w:eastAsia="宋体" w:cs="宋体"/>
                <w:i w:val="0"/>
                <w:iCs w:val="0"/>
                <w:color w:val="000000"/>
                <w:sz w:val="20"/>
                <w:szCs w:val="20"/>
                <w:u w:val="none"/>
              </w:rPr>
            </w:pPr>
          </w:p>
        </w:tc>
      </w:tr>
      <w:tr w14:paraId="265D5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26A4B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46B18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CL-D00001</w:t>
            </w: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33AD59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防坠网</w:t>
            </w: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155327C0">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0948A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48C1AEAD">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04D19D5B">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59D66043">
            <w:pPr>
              <w:jc w:val="right"/>
              <w:rPr>
                <w:rFonts w:hint="eastAsia" w:ascii="宋体" w:hAnsi="宋体" w:eastAsia="宋体" w:cs="宋体"/>
                <w:i w:val="0"/>
                <w:iCs w:val="0"/>
                <w:color w:val="000000"/>
                <w:sz w:val="20"/>
                <w:szCs w:val="20"/>
                <w:u w:val="none"/>
              </w:rPr>
            </w:pPr>
          </w:p>
        </w:tc>
      </w:tr>
      <w:tr w14:paraId="30EC4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5"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4AC500DB">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6C75AF41">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07BEEB9E">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4919DF1F">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50BEB73B">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294A299C">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26E1A9B9">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6C8DE32C">
            <w:pPr>
              <w:jc w:val="right"/>
              <w:rPr>
                <w:rFonts w:hint="eastAsia" w:ascii="宋体" w:hAnsi="宋体" w:eastAsia="宋体" w:cs="宋体"/>
                <w:i w:val="0"/>
                <w:iCs w:val="0"/>
                <w:color w:val="000000"/>
                <w:sz w:val="20"/>
                <w:szCs w:val="20"/>
                <w:u w:val="none"/>
              </w:rPr>
            </w:pPr>
          </w:p>
        </w:tc>
      </w:tr>
      <w:tr w14:paraId="0CAB4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18CCEBAC">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241CF268">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48082AE8">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20009A37">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727F51BB">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0DFDBF66">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4B4B32A1">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43AF419D">
            <w:pPr>
              <w:jc w:val="right"/>
              <w:rPr>
                <w:rFonts w:hint="eastAsia" w:ascii="宋体" w:hAnsi="宋体" w:eastAsia="宋体" w:cs="宋体"/>
                <w:i w:val="0"/>
                <w:iCs w:val="0"/>
                <w:color w:val="000000"/>
                <w:sz w:val="20"/>
                <w:szCs w:val="20"/>
                <w:u w:val="none"/>
              </w:rPr>
            </w:pPr>
          </w:p>
        </w:tc>
      </w:tr>
      <w:tr w14:paraId="1B366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3038E187">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3F415975">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1F1C8DEB">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38F5F017">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0AF932E9">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3F77111D">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530AA533">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4FFF9B1E">
            <w:pPr>
              <w:jc w:val="right"/>
              <w:rPr>
                <w:rFonts w:hint="eastAsia" w:ascii="宋体" w:hAnsi="宋体" w:eastAsia="宋体" w:cs="宋体"/>
                <w:i w:val="0"/>
                <w:iCs w:val="0"/>
                <w:color w:val="000000"/>
                <w:sz w:val="20"/>
                <w:szCs w:val="20"/>
                <w:u w:val="none"/>
              </w:rPr>
            </w:pPr>
          </w:p>
        </w:tc>
      </w:tr>
      <w:tr w14:paraId="1AE17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5"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7C3EB81B">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5AE52353">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684A0EE8">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64CA5CA4">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2537D339">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5B4A9AF2">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727B1E35">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69099031">
            <w:pPr>
              <w:jc w:val="right"/>
              <w:rPr>
                <w:rFonts w:hint="eastAsia" w:ascii="宋体" w:hAnsi="宋体" w:eastAsia="宋体" w:cs="宋体"/>
                <w:i w:val="0"/>
                <w:iCs w:val="0"/>
                <w:color w:val="000000"/>
                <w:sz w:val="20"/>
                <w:szCs w:val="20"/>
                <w:u w:val="none"/>
              </w:rPr>
            </w:pPr>
          </w:p>
        </w:tc>
      </w:tr>
      <w:tr w14:paraId="145AF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66DE4EC3">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635DCB0B">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3EA38294">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382B801C">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13AB8399">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7BEB6D1C">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5C93C249">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4546F35A">
            <w:pPr>
              <w:jc w:val="right"/>
              <w:rPr>
                <w:rFonts w:hint="eastAsia" w:ascii="宋体" w:hAnsi="宋体" w:eastAsia="宋体" w:cs="宋体"/>
                <w:i w:val="0"/>
                <w:iCs w:val="0"/>
                <w:color w:val="000000"/>
                <w:sz w:val="20"/>
                <w:szCs w:val="20"/>
                <w:u w:val="none"/>
              </w:rPr>
            </w:pPr>
          </w:p>
        </w:tc>
      </w:tr>
      <w:tr w14:paraId="5CEEE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5"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58788149">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0CD8A11E">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4E6403AC">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050694C2">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492C5013">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57E2D492">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286FB909">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070D9944">
            <w:pPr>
              <w:jc w:val="right"/>
              <w:rPr>
                <w:rFonts w:hint="eastAsia" w:ascii="宋体" w:hAnsi="宋体" w:eastAsia="宋体" w:cs="宋体"/>
                <w:i w:val="0"/>
                <w:iCs w:val="0"/>
                <w:color w:val="000000"/>
                <w:sz w:val="20"/>
                <w:szCs w:val="20"/>
                <w:u w:val="none"/>
              </w:rPr>
            </w:pPr>
          </w:p>
        </w:tc>
      </w:tr>
      <w:tr w14:paraId="6F776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60DFACED">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25BD9E17">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4F21E077">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21513B23">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1074B547">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51D17D1B">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2EE94723">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3BD9652A">
            <w:pPr>
              <w:jc w:val="right"/>
              <w:rPr>
                <w:rFonts w:hint="eastAsia" w:ascii="宋体" w:hAnsi="宋体" w:eastAsia="宋体" w:cs="宋体"/>
                <w:i w:val="0"/>
                <w:iCs w:val="0"/>
                <w:color w:val="000000"/>
                <w:sz w:val="20"/>
                <w:szCs w:val="20"/>
                <w:u w:val="none"/>
              </w:rPr>
            </w:pPr>
          </w:p>
        </w:tc>
      </w:tr>
      <w:tr w14:paraId="15044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10C56A10">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647FAC34">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6D3E35D8">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74DBBFD4">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037CE39B">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2E98D30C">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6528E124">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2613A9BE">
            <w:pPr>
              <w:jc w:val="right"/>
              <w:rPr>
                <w:rFonts w:hint="eastAsia" w:ascii="宋体" w:hAnsi="宋体" w:eastAsia="宋体" w:cs="宋体"/>
                <w:i w:val="0"/>
                <w:iCs w:val="0"/>
                <w:color w:val="000000"/>
                <w:sz w:val="20"/>
                <w:szCs w:val="20"/>
                <w:u w:val="none"/>
              </w:rPr>
            </w:pPr>
          </w:p>
        </w:tc>
      </w:tr>
      <w:tr w14:paraId="360CC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5"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62FDC9E1">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49BB3CA3">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79EF6E30">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243C659F">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4E9BD6DD">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6DF0CC13">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237A5F9C">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1622FD82">
            <w:pPr>
              <w:jc w:val="right"/>
              <w:rPr>
                <w:rFonts w:hint="eastAsia" w:ascii="宋体" w:hAnsi="宋体" w:eastAsia="宋体" w:cs="宋体"/>
                <w:i w:val="0"/>
                <w:iCs w:val="0"/>
                <w:color w:val="000000"/>
                <w:sz w:val="20"/>
                <w:szCs w:val="20"/>
                <w:u w:val="none"/>
              </w:rPr>
            </w:pPr>
          </w:p>
        </w:tc>
      </w:tr>
      <w:tr w14:paraId="336D2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115803B3">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4B2AFF59">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44E8939C">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1447266C">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6F0DB203">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26BA048E">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748C9A8D">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639843E3">
            <w:pPr>
              <w:jc w:val="right"/>
              <w:rPr>
                <w:rFonts w:hint="eastAsia" w:ascii="宋体" w:hAnsi="宋体" w:eastAsia="宋体" w:cs="宋体"/>
                <w:i w:val="0"/>
                <w:iCs w:val="0"/>
                <w:color w:val="000000"/>
                <w:sz w:val="20"/>
                <w:szCs w:val="20"/>
                <w:u w:val="none"/>
              </w:rPr>
            </w:pPr>
          </w:p>
        </w:tc>
      </w:tr>
      <w:tr w14:paraId="063E3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54125645">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3CA50965">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3140D78D">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27D189FA">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6B19F942">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4491B932">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54ADFCF3">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4CCD9399">
            <w:pPr>
              <w:jc w:val="right"/>
              <w:rPr>
                <w:rFonts w:hint="eastAsia" w:ascii="宋体" w:hAnsi="宋体" w:eastAsia="宋体" w:cs="宋体"/>
                <w:i w:val="0"/>
                <w:iCs w:val="0"/>
                <w:color w:val="000000"/>
                <w:sz w:val="20"/>
                <w:szCs w:val="20"/>
                <w:u w:val="none"/>
              </w:rPr>
            </w:pPr>
          </w:p>
        </w:tc>
      </w:tr>
      <w:tr w14:paraId="40162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07F940F3">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322BB2D5">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34474D25">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35CE5CD2">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674EEFD8">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2EF97899">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3DFA5764">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631C5C92">
            <w:pPr>
              <w:jc w:val="right"/>
              <w:rPr>
                <w:rFonts w:hint="eastAsia" w:ascii="宋体" w:hAnsi="宋体" w:eastAsia="宋体" w:cs="宋体"/>
                <w:i w:val="0"/>
                <w:iCs w:val="0"/>
                <w:color w:val="000000"/>
                <w:sz w:val="20"/>
                <w:szCs w:val="20"/>
                <w:u w:val="none"/>
              </w:rPr>
            </w:pPr>
          </w:p>
        </w:tc>
      </w:tr>
      <w:tr w14:paraId="381B1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11D1BA07">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2F9059B0">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52730806">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1A5B20AF">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4BF087F9">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558ED6AC">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7963E69D">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206A6D12">
            <w:pPr>
              <w:jc w:val="right"/>
              <w:rPr>
                <w:rFonts w:hint="eastAsia" w:ascii="宋体" w:hAnsi="宋体" w:eastAsia="宋体" w:cs="宋体"/>
                <w:i w:val="0"/>
                <w:iCs w:val="0"/>
                <w:color w:val="000000"/>
                <w:sz w:val="20"/>
                <w:szCs w:val="20"/>
                <w:u w:val="none"/>
              </w:rPr>
            </w:pPr>
          </w:p>
        </w:tc>
      </w:tr>
      <w:tr w14:paraId="5C671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5"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408E6E7B">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60FBDA61">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0C0331C1">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5D3FA946">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6302EB82">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46483FC1">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7080B36F">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241432D4">
            <w:pPr>
              <w:jc w:val="right"/>
              <w:rPr>
                <w:rFonts w:hint="eastAsia" w:ascii="宋体" w:hAnsi="宋体" w:eastAsia="宋体" w:cs="宋体"/>
                <w:i w:val="0"/>
                <w:iCs w:val="0"/>
                <w:color w:val="000000"/>
                <w:sz w:val="20"/>
                <w:szCs w:val="20"/>
                <w:u w:val="none"/>
              </w:rPr>
            </w:pPr>
          </w:p>
        </w:tc>
      </w:tr>
      <w:tr w14:paraId="5118C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0EFFCBB8">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2AE18A68">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225FCFD8">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5128A7FB">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608CA9C4">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4542E6B4">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54D15EAB">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23954D12">
            <w:pPr>
              <w:jc w:val="right"/>
              <w:rPr>
                <w:rFonts w:hint="eastAsia" w:ascii="宋体" w:hAnsi="宋体" w:eastAsia="宋体" w:cs="宋体"/>
                <w:i w:val="0"/>
                <w:iCs w:val="0"/>
                <w:color w:val="000000"/>
                <w:sz w:val="20"/>
                <w:szCs w:val="20"/>
                <w:u w:val="none"/>
              </w:rPr>
            </w:pPr>
          </w:p>
        </w:tc>
      </w:tr>
      <w:tr w14:paraId="16178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499D5E07">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42CDCB30">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5F7561A5">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2E33F295">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54E9A42C">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1A9843DA">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2631E8DC">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747A161E">
            <w:pPr>
              <w:jc w:val="right"/>
              <w:rPr>
                <w:rFonts w:hint="eastAsia" w:ascii="宋体" w:hAnsi="宋体" w:eastAsia="宋体" w:cs="宋体"/>
                <w:i w:val="0"/>
                <w:iCs w:val="0"/>
                <w:color w:val="000000"/>
                <w:sz w:val="20"/>
                <w:szCs w:val="20"/>
                <w:u w:val="none"/>
              </w:rPr>
            </w:pPr>
          </w:p>
        </w:tc>
      </w:tr>
      <w:tr w14:paraId="32EB6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3EA3078D">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2C56FEB7">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7CB0427F">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5DB30AD5">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43D452D5">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461D14DF">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046EE0E7">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7E20C6A4">
            <w:pPr>
              <w:jc w:val="right"/>
              <w:rPr>
                <w:rFonts w:hint="eastAsia" w:ascii="宋体" w:hAnsi="宋体" w:eastAsia="宋体" w:cs="宋体"/>
                <w:i w:val="0"/>
                <w:iCs w:val="0"/>
                <w:color w:val="000000"/>
                <w:sz w:val="20"/>
                <w:szCs w:val="20"/>
                <w:u w:val="none"/>
              </w:rPr>
            </w:pPr>
          </w:p>
        </w:tc>
      </w:tr>
      <w:tr w14:paraId="77C16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4CADDACD">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5EB46A7B">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7CA83189">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208FD7B4">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72E44A34">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061AA9D6">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22AD10B7">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48982379">
            <w:pPr>
              <w:jc w:val="right"/>
              <w:rPr>
                <w:rFonts w:hint="eastAsia" w:ascii="宋体" w:hAnsi="宋体" w:eastAsia="宋体" w:cs="宋体"/>
                <w:i w:val="0"/>
                <w:iCs w:val="0"/>
                <w:color w:val="000000"/>
                <w:sz w:val="20"/>
                <w:szCs w:val="20"/>
                <w:u w:val="none"/>
              </w:rPr>
            </w:pPr>
          </w:p>
        </w:tc>
      </w:tr>
      <w:tr w14:paraId="02B5D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4FBB6A8D">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47C11B3F">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3A0AD3F3">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1CE2C689">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73129FB1">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791A7CCA">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51748943">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412519B8">
            <w:pPr>
              <w:jc w:val="right"/>
              <w:rPr>
                <w:rFonts w:hint="eastAsia" w:ascii="宋体" w:hAnsi="宋体" w:eastAsia="宋体" w:cs="宋体"/>
                <w:i w:val="0"/>
                <w:iCs w:val="0"/>
                <w:color w:val="000000"/>
                <w:sz w:val="20"/>
                <w:szCs w:val="20"/>
                <w:u w:val="none"/>
              </w:rPr>
            </w:pPr>
          </w:p>
        </w:tc>
      </w:tr>
      <w:tr w14:paraId="14503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5"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08CFDEC9">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50D80856">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42E73F92">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0E95BF88">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6B97CB71">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474B295B">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4FA9C4B4">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7778D601">
            <w:pPr>
              <w:jc w:val="right"/>
              <w:rPr>
                <w:rFonts w:hint="eastAsia" w:ascii="宋体" w:hAnsi="宋体" w:eastAsia="宋体" w:cs="宋体"/>
                <w:i w:val="0"/>
                <w:iCs w:val="0"/>
                <w:color w:val="000000"/>
                <w:sz w:val="20"/>
                <w:szCs w:val="20"/>
                <w:u w:val="none"/>
              </w:rPr>
            </w:pPr>
          </w:p>
        </w:tc>
      </w:tr>
      <w:tr w14:paraId="30D1F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5148CC52">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55907EC2">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16DAE938">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5D0317FC">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375540FB">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009E5A4E">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2165B1EF">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5954CAED">
            <w:pPr>
              <w:jc w:val="right"/>
              <w:rPr>
                <w:rFonts w:hint="eastAsia" w:ascii="宋体" w:hAnsi="宋体" w:eastAsia="宋体" w:cs="宋体"/>
                <w:i w:val="0"/>
                <w:iCs w:val="0"/>
                <w:color w:val="000000"/>
                <w:sz w:val="20"/>
                <w:szCs w:val="20"/>
                <w:u w:val="none"/>
              </w:rPr>
            </w:pPr>
          </w:p>
        </w:tc>
      </w:tr>
      <w:tr w14:paraId="452D3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5"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7223BA47">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59E7AFDB">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4D3E0BF8">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53E3EAB3">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74D5C441">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6694CD1D">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48127EA7">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3F7C4885">
            <w:pPr>
              <w:jc w:val="right"/>
              <w:rPr>
                <w:rFonts w:hint="eastAsia" w:ascii="宋体" w:hAnsi="宋体" w:eastAsia="宋体" w:cs="宋体"/>
                <w:i w:val="0"/>
                <w:iCs w:val="0"/>
                <w:color w:val="000000"/>
                <w:sz w:val="20"/>
                <w:szCs w:val="20"/>
                <w:u w:val="none"/>
              </w:rPr>
            </w:pPr>
          </w:p>
        </w:tc>
      </w:tr>
      <w:tr w14:paraId="73CC4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2DAD9AB7">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4" w:space="0"/>
              <w:right w:val="single" w:color="000000" w:sz="4" w:space="0"/>
            </w:tcBorders>
            <w:shd w:val="clear"/>
            <w:vAlign w:val="center"/>
          </w:tcPr>
          <w:p w14:paraId="12471C87">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vAlign w:val="center"/>
          </w:tcPr>
          <w:p w14:paraId="2D39D260">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4" w:space="0"/>
              <w:right w:val="single" w:color="000000" w:sz="4" w:space="0"/>
            </w:tcBorders>
            <w:shd w:val="clear"/>
            <w:vAlign w:val="center"/>
          </w:tcPr>
          <w:p w14:paraId="1022D655">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vAlign w:val="center"/>
          </w:tcPr>
          <w:p w14:paraId="151F037D">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67B654E3">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vAlign w:val="center"/>
          </w:tcPr>
          <w:p w14:paraId="6FD62097">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4" w:space="0"/>
              <w:right w:val="single" w:color="000000" w:sz="8" w:space="0"/>
            </w:tcBorders>
            <w:shd w:val="clear"/>
            <w:vAlign w:val="center"/>
          </w:tcPr>
          <w:p w14:paraId="26226FE0">
            <w:pPr>
              <w:jc w:val="right"/>
              <w:rPr>
                <w:rFonts w:hint="eastAsia" w:ascii="宋体" w:hAnsi="宋体" w:eastAsia="宋体" w:cs="宋体"/>
                <w:i w:val="0"/>
                <w:iCs w:val="0"/>
                <w:color w:val="000000"/>
                <w:sz w:val="20"/>
                <w:szCs w:val="20"/>
                <w:u w:val="none"/>
              </w:rPr>
            </w:pPr>
          </w:p>
        </w:tc>
      </w:tr>
      <w:tr w14:paraId="1C7E8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2" w:hRule="atLeast"/>
        </w:trPr>
        <w:tc>
          <w:tcPr>
            <w:tcW w:w="594" w:type="dxa"/>
            <w:tcBorders>
              <w:top w:val="single" w:color="000000" w:sz="4" w:space="0"/>
              <w:left w:val="single" w:color="000000" w:sz="8" w:space="0"/>
              <w:bottom w:val="single" w:color="000000" w:sz="4" w:space="0"/>
              <w:right w:val="single" w:color="000000" w:sz="4" w:space="0"/>
            </w:tcBorders>
            <w:shd w:val="clear"/>
            <w:vAlign w:val="center"/>
          </w:tcPr>
          <w:p w14:paraId="6321401B">
            <w:pPr>
              <w:jc w:val="center"/>
              <w:rPr>
                <w:rFonts w:hint="eastAsia" w:ascii="宋体" w:hAnsi="宋体" w:eastAsia="宋体" w:cs="宋体"/>
                <w:i w:val="0"/>
                <w:iCs w:val="0"/>
                <w:color w:val="000000"/>
                <w:sz w:val="20"/>
                <w:szCs w:val="20"/>
                <w:u w:val="none"/>
              </w:rPr>
            </w:pPr>
          </w:p>
        </w:tc>
        <w:tc>
          <w:tcPr>
            <w:tcW w:w="1325" w:type="dxa"/>
            <w:tcBorders>
              <w:top w:val="single" w:color="000000" w:sz="4" w:space="0"/>
              <w:left w:val="single" w:color="000000" w:sz="4" w:space="0"/>
              <w:bottom w:val="single" w:color="000000" w:sz="8" w:space="0"/>
              <w:right w:val="single" w:color="000000" w:sz="4" w:space="0"/>
            </w:tcBorders>
            <w:shd w:val="clear"/>
            <w:vAlign w:val="center"/>
          </w:tcPr>
          <w:p w14:paraId="153DE9B6">
            <w:pPr>
              <w:jc w:val="center"/>
              <w:rPr>
                <w:rFonts w:hint="eastAsia" w:ascii="宋体" w:hAnsi="宋体" w:eastAsia="宋体" w:cs="宋体"/>
                <w:i w:val="0"/>
                <w:iCs w:val="0"/>
                <w:color w:val="000000"/>
                <w:sz w:val="20"/>
                <w:szCs w:val="20"/>
                <w:u w:val="none"/>
              </w:rPr>
            </w:pPr>
          </w:p>
        </w:tc>
        <w:tc>
          <w:tcPr>
            <w:tcW w:w="1395" w:type="dxa"/>
            <w:tcBorders>
              <w:top w:val="single" w:color="000000" w:sz="4" w:space="0"/>
              <w:left w:val="single" w:color="000000" w:sz="4" w:space="0"/>
              <w:bottom w:val="single" w:color="000000" w:sz="8" w:space="0"/>
              <w:right w:val="single" w:color="000000" w:sz="4" w:space="0"/>
            </w:tcBorders>
            <w:shd w:val="clear"/>
            <w:vAlign w:val="center"/>
          </w:tcPr>
          <w:p w14:paraId="75070C2A">
            <w:pPr>
              <w:jc w:val="left"/>
              <w:rPr>
                <w:rFonts w:hint="eastAsia" w:ascii="宋体" w:hAnsi="宋体" w:eastAsia="宋体" w:cs="宋体"/>
                <w:i w:val="0"/>
                <w:iCs w:val="0"/>
                <w:color w:val="000000"/>
                <w:sz w:val="20"/>
                <w:szCs w:val="20"/>
                <w:u w:val="none"/>
              </w:rPr>
            </w:pPr>
          </w:p>
        </w:tc>
        <w:tc>
          <w:tcPr>
            <w:tcW w:w="1636" w:type="dxa"/>
            <w:gridSpan w:val="2"/>
            <w:tcBorders>
              <w:top w:val="single" w:color="000000" w:sz="4" w:space="0"/>
              <w:left w:val="single" w:color="000000" w:sz="4" w:space="0"/>
              <w:bottom w:val="single" w:color="000000" w:sz="8" w:space="0"/>
              <w:right w:val="single" w:color="000000" w:sz="4" w:space="0"/>
            </w:tcBorders>
            <w:shd w:val="clear"/>
            <w:vAlign w:val="center"/>
          </w:tcPr>
          <w:p w14:paraId="15B19360">
            <w:pPr>
              <w:jc w:val="center"/>
              <w:rPr>
                <w:rFonts w:hint="eastAsia" w:ascii="宋体" w:hAnsi="宋体" w:eastAsia="宋体" w:cs="宋体"/>
                <w:i w:val="0"/>
                <w:iCs w:val="0"/>
                <w:color w:val="000000"/>
                <w:sz w:val="20"/>
                <w:szCs w:val="20"/>
                <w:u w:val="none"/>
              </w:rPr>
            </w:pPr>
          </w:p>
        </w:tc>
        <w:tc>
          <w:tcPr>
            <w:tcW w:w="801" w:type="dxa"/>
            <w:tcBorders>
              <w:top w:val="single" w:color="000000" w:sz="4" w:space="0"/>
              <w:left w:val="single" w:color="000000" w:sz="4" w:space="0"/>
              <w:bottom w:val="single" w:color="000000" w:sz="8" w:space="0"/>
              <w:right w:val="single" w:color="000000" w:sz="4" w:space="0"/>
            </w:tcBorders>
            <w:shd w:val="clear"/>
            <w:vAlign w:val="center"/>
          </w:tcPr>
          <w:p w14:paraId="47D97538">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8" w:space="0"/>
              <w:right w:val="single" w:color="000000" w:sz="4" w:space="0"/>
            </w:tcBorders>
            <w:shd w:val="clear"/>
            <w:vAlign w:val="center"/>
          </w:tcPr>
          <w:p w14:paraId="40EA61F0">
            <w:pPr>
              <w:jc w:val="right"/>
              <w:rPr>
                <w:rFonts w:hint="eastAsia" w:ascii="宋体" w:hAnsi="宋体" w:eastAsia="宋体" w:cs="宋体"/>
                <w:i w:val="0"/>
                <w:iCs w:val="0"/>
                <w:color w:val="000000"/>
                <w:sz w:val="20"/>
                <w:szCs w:val="20"/>
                <w:u w:val="none"/>
              </w:rPr>
            </w:pPr>
          </w:p>
        </w:tc>
        <w:tc>
          <w:tcPr>
            <w:tcW w:w="911" w:type="dxa"/>
            <w:gridSpan w:val="2"/>
            <w:tcBorders>
              <w:top w:val="single" w:color="000000" w:sz="4" w:space="0"/>
              <w:left w:val="single" w:color="000000" w:sz="4" w:space="0"/>
              <w:bottom w:val="single" w:color="000000" w:sz="8" w:space="0"/>
              <w:right w:val="single" w:color="000000" w:sz="4" w:space="0"/>
            </w:tcBorders>
            <w:shd w:val="clear"/>
            <w:vAlign w:val="center"/>
          </w:tcPr>
          <w:p w14:paraId="65A6CFC0">
            <w:pPr>
              <w:jc w:val="right"/>
              <w:rPr>
                <w:rFonts w:hint="eastAsia" w:ascii="宋体" w:hAnsi="宋体" w:eastAsia="宋体" w:cs="宋体"/>
                <w:i w:val="0"/>
                <w:iCs w:val="0"/>
                <w:color w:val="000000"/>
                <w:sz w:val="20"/>
                <w:szCs w:val="20"/>
                <w:u w:val="none"/>
              </w:rPr>
            </w:pPr>
          </w:p>
        </w:tc>
        <w:tc>
          <w:tcPr>
            <w:tcW w:w="1195" w:type="dxa"/>
            <w:tcBorders>
              <w:top w:val="single" w:color="000000" w:sz="4" w:space="0"/>
              <w:left w:val="single" w:color="000000" w:sz="4" w:space="0"/>
              <w:bottom w:val="single" w:color="000000" w:sz="8" w:space="0"/>
              <w:right w:val="single" w:color="000000" w:sz="8" w:space="0"/>
            </w:tcBorders>
            <w:shd w:val="clear"/>
            <w:vAlign w:val="center"/>
          </w:tcPr>
          <w:p w14:paraId="2729618E">
            <w:pPr>
              <w:jc w:val="right"/>
              <w:rPr>
                <w:rFonts w:hint="eastAsia" w:ascii="宋体" w:hAnsi="宋体" w:eastAsia="宋体" w:cs="宋体"/>
                <w:i w:val="0"/>
                <w:iCs w:val="0"/>
                <w:color w:val="000000"/>
                <w:sz w:val="20"/>
                <w:szCs w:val="20"/>
                <w:u w:val="none"/>
              </w:rPr>
            </w:pPr>
          </w:p>
        </w:tc>
      </w:tr>
    </w:tbl>
    <w:p w14:paraId="3753D089">
      <w:pPr>
        <w:pStyle w:val="18"/>
        <w:rPr>
          <w:rFonts w:hint="eastAsia"/>
          <w:color w:val="auto"/>
        </w:rPr>
      </w:pPr>
      <w:r>
        <w:rPr>
          <w:rFonts w:hint="eastAsia" w:ascii="宋体" w:hAnsi="宋体"/>
          <w:b/>
          <w:color w:val="auto"/>
          <w:sz w:val="24"/>
          <w:lang w:val="en-US" w:eastAsia="zh-CN"/>
        </w:rPr>
        <w:t>三、技术要求：</w:t>
      </w:r>
    </w:p>
    <w:p w14:paraId="5F5FAF83">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除非合同文件中另有特别注明，本工程适用中华人民共和国现行有效的国家规范、规程和标准。设计图纸和其他设计文件中的有关文字说明是本工程技术规范的组成。对于涉及新技术、新工艺和新材料的工作，相应厂家使用说明或操作说明等的内容，或适用的国外同类标准的内容也是本工程技术规范的组成部分。</w:t>
      </w:r>
    </w:p>
    <w:p w14:paraId="43065C9B">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合同中约定的任何</w:t>
      </w:r>
      <w:r>
        <w:rPr>
          <w:rFonts w:hint="eastAsia" w:ascii="宋体" w:hAnsi="宋体"/>
          <w:color w:val="auto"/>
          <w:kern w:val="0"/>
          <w:sz w:val="24"/>
          <w:szCs w:val="24"/>
          <w:lang w:eastAsia="zh-CN"/>
        </w:rPr>
        <w:t>供应商</w:t>
      </w:r>
      <w:r>
        <w:rPr>
          <w:rFonts w:hint="eastAsia" w:ascii="宋体" w:hAnsi="宋体"/>
          <w:color w:val="auto"/>
          <w:kern w:val="0"/>
          <w:sz w:val="24"/>
          <w:szCs w:val="24"/>
        </w:rPr>
        <w:t>应予遵照执行的国家规范、规程和标准都指他们各自的最新版本。如果在构成本工程规范和技术说明的任何内容与任何现行国家规范、规程和标准包括他们适用的修改之间出现相互矛盾之处或不一致的指示，</w:t>
      </w:r>
      <w:r>
        <w:rPr>
          <w:rFonts w:hint="eastAsia" w:ascii="宋体" w:hAnsi="宋体"/>
          <w:color w:val="auto"/>
          <w:kern w:val="0"/>
          <w:sz w:val="24"/>
          <w:szCs w:val="24"/>
          <w:lang w:eastAsia="zh-CN"/>
        </w:rPr>
        <w:t>供应商</w:t>
      </w:r>
      <w:r>
        <w:rPr>
          <w:rFonts w:hint="eastAsia" w:ascii="宋体" w:hAnsi="宋体"/>
          <w:color w:val="auto"/>
          <w:kern w:val="0"/>
          <w:sz w:val="24"/>
          <w:szCs w:val="24"/>
        </w:rPr>
        <w:t>应按照其中要求最严格的标准执行。材料、施工工艺和本工程都应依照本工程规范和技术说明以及相关国家规范、规程和标准的最新版本；或把最新版本的要求当作对</w:t>
      </w:r>
      <w:r>
        <w:rPr>
          <w:rFonts w:hint="eastAsia" w:ascii="宋体" w:hAnsi="宋体"/>
          <w:color w:val="auto"/>
          <w:kern w:val="0"/>
          <w:sz w:val="24"/>
          <w:szCs w:val="24"/>
          <w:lang w:eastAsia="zh-CN"/>
        </w:rPr>
        <w:t>供应商</w:t>
      </w:r>
      <w:r>
        <w:rPr>
          <w:rFonts w:hint="eastAsia" w:ascii="宋体" w:hAnsi="宋体"/>
          <w:color w:val="auto"/>
          <w:kern w:val="0"/>
          <w:sz w:val="24"/>
          <w:szCs w:val="24"/>
        </w:rPr>
        <w:t>工作的最起码要求，而执行更高的标准。</w:t>
      </w:r>
    </w:p>
    <w:p w14:paraId="1688B21A">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未尽项均执行现行规范及标准</w:t>
      </w:r>
      <w:r>
        <w:rPr>
          <w:rFonts w:ascii="宋体" w:hAnsi="宋体"/>
          <w:color w:val="auto"/>
          <w:kern w:val="0"/>
          <w:sz w:val="24"/>
          <w:szCs w:val="24"/>
        </w:rPr>
        <w:t>,</w:t>
      </w:r>
      <w:r>
        <w:rPr>
          <w:rFonts w:hint="eastAsia" w:ascii="宋体" w:hAnsi="宋体"/>
          <w:color w:val="auto"/>
          <w:kern w:val="0"/>
          <w:sz w:val="24"/>
          <w:szCs w:val="24"/>
        </w:rPr>
        <w:t>以上规范如有变化，以最新发布的为准。</w:t>
      </w:r>
    </w:p>
    <w:p w14:paraId="484AB201">
      <w:pPr>
        <w:spacing w:line="360" w:lineRule="auto"/>
        <w:rPr>
          <w:rFonts w:hint="eastAsia" w:ascii="宋体" w:hAnsi="宋体" w:cs="宋体"/>
          <w:b/>
          <w:color w:val="auto"/>
          <w:kern w:val="0"/>
          <w:sz w:val="24"/>
        </w:rPr>
      </w:pPr>
      <w:r>
        <w:rPr>
          <w:rFonts w:hint="eastAsia" w:ascii="宋体" w:hAnsi="宋体"/>
          <w:b/>
          <w:color w:val="auto"/>
          <w:sz w:val="24"/>
          <w:lang w:eastAsia="zh-CN"/>
        </w:rPr>
        <w:t>四</w:t>
      </w:r>
      <w:r>
        <w:rPr>
          <w:rFonts w:hint="eastAsia" w:ascii="宋体" w:hAnsi="宋体"/>
          <w:b/>
          <w:color w:val="auto"/>
          <w:sz w:val="24"/>
        </w:rPr>
        <w:t>、</w:t>
      </w:r>
      <w:r>
        <w:rPr>
          <w:rFonts w:hint="eastAsia" w:ascii="宋体" w:hAnsi="宋体" w:cs="宋体"/>
          <w:b/>
          <w:bCs/>
          <w:color w:val="auto"/>
          <w:kern w:val="0"/>
          <w:sz w:val="24"/>
        </w:rPr>
        <w:t>商务要求</w:t>
      </w:r>
    </w:p>
    <w:tbl>
      <w:tblPr>
        <w:tblStyle w:val="13"/>
        <w:tblW w:w="0" w:type="auto"/>
        <w:jc w:val="center"/>
        <w:shd w:val="clear" w:color="auto" w:fill="FFFFFF"/>
        <w:tblLayout w:type="fixed"/>
        <w:tblCellMar>
          <w:top w:w="0" w:type="dxa"/>
          <w:left w:w="0" w:type="dxa"/>
          <w:bottom w:w="0" w:type="dxa"/>
          <w:right w:w="0" w:type="dxa"/>
        </w:tblCellMar>
      </w:tblPr>
      <w:tblGrid>
        <w:gridCol w:w="819"/>
        <w:gridCol w:w="8377"/>
      </w:tblGrid>
      <w:tr w14:paraId="1EA66E5B">
        <w:tblPrEx>
          <w:shd w:val="clear" w:color="auto" w:fill="FFFFFF"/>
          <w:tblCellMar>
            <w:top w:w="0" w:type="dxa"/>
            <w:left w:w="0" w:type="dxa"/>
            <w:bottom w:w="0" w:type="dxa"/>
            <w:right w:w="0" w:type="dxa"/>
          </w:tblCellMar>
        </w:tblPrEx>
        <w:trPr>
          <w:trHeight w:val="1829"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5F0992ED">
            <w:pPr>
              <w:widowControl/>
              <w:snapToGrid w:val="0"/>
              <w:spacing w:line="24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项目验收</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1478A7AA">
            <w:pPr>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sz w:val="24"/>
                <w:szCs w:val="24"/>
              </w:rPr>
              <w:t>工程竣工后，施工方应按照谈判文件及合同约定向采购人报送竣工书面的验收申请报告，采购人在收到申请后及时会同</w:t>
            </w:r>
            <w:r>
              <w:rPr>
                <w:rFonts w:hint="eastAsia" w:ascii="宋体" w:hAnsi="宋体" w:cs="宋体"/>
                <w:color w:val="auto"/>
                <w:sz w:val="24"/>
                <w:szCs w:val="24"/>
                <w:lang w:val="en-US" w:eastAsia="zh-CN"/>
              </w:rPr>
              <w:t>相关</w:t>
            </w:r>
            <w:r>
              <w:rPr>
                <w:rFonts w:hint="eastAsia" w:ascii="宋体" w:hAnsi="宋体" w:eastAsia="宋体" w:cs="宋体"/>
                <w:color w:val="auto"/>
                <w:sz w:val="24"/>
                <w:szCs w:val="24"/>
              </w:rPr>
              <w:t>单位进行工程验收，收到申请后30日内完成验收工作，验收后10个工作日内审计部门报送竣工决算相关资料。</w:t>
            </w:r>
          </w:p>
        </w:tc>
      </w:tr>
      <w:tr w14:paraId="078E21B3">
        <w:tblPrEx>
          <w:tblCellMar>
            <w:top w:w="0" w:type="dxa"/>
            <w:left w:w="0" w:type="dxa"/>
            <w:bottom w:w="0" w:type="dxa"/>
            <w:right w:w="0" w:type="dxa"/>
          </w:tblCellMar>
        </w:tblPrEx>
        <w:trPr>
          <w:trHeight w:val="1039"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8CDC1B5">
            <w:pPr>
              <w:widowControl/>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服务要求</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3F6261DD">
            <w:pPr>
              <w:widowControl/>
              <w:shd w:val="clear" w:color="auto" w:fill="FFFFFF"/>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供应商必须提供详尽的服务，配备工作人员，严格按本章所列采购要求进行服务和工作，否则采购人有权解除合同、并要求赔偿损失。</w:t>
            </w:r>
          </w:p>
        </w:tc>
      </w:tr>
      <w:tr w14:paraId="1D6A6591">
        <w:tblPrEx>
          <w:shd w:val="clear" w:color="auto" w:fill="FFFFFF"/>
          <w:tblCellMar>
            <w:top w:w="0" w:type="dxa"/>
            <w:left w:w="0" w:type="dxa"/>
            <w:bottom w:w="0" w:type="dxa"/>
            <w:right w:w="0" w:type="dxa"/>
          </w:tblCellMar>
        </w:tblPrEx>
        <w:trPr>
          <w:trHeight w:val="565"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79A2AFE5">
            <w:pPr>
              <w:widowControl/>
              <w:snapToGrid w:val="0"/>
              <w:spacing w:line="240" w:lineRule="auto"/>
              <w:jc w:val="both"/>
              <w:rPr>
                <w:rFonts w:hint="eastAsia" w:ascii="宋体" w:hAnsi="宋体" w:eastAsia="宋体" w:cs="宋体"/>
                <w:color w:val="auto"/>
                <w:kern w:val="0"/>
                <w:sz w:val="24"/>
              </w:rPr>
            </w:pPr>
            <w:r>
              <w:rPr>
                <w:rFonts w:hint="eastAsia" w:ascii="宋体" w:hAnsi="宋体" w:eastAsia="宋体" w:cs="宋体"/>
                <w:color w:val="auto"/>
                <w:kern w:val="0"/>
                <w:sz w:val="24"/>
              </w:rPr>
              <w:t>时间</w:t>
            </w:r>
          </w:p>
        </w:tc>
        <w:tc>
          <w:tcPr>
            <w:tcW w:w="8377" w:type="dxa"/>
            <w:tcBorders>
              <w:top w:val="single" w:color="auto" w:sz="4" w:space="0"/>
              <w:left w:val="single" w:color="auto" w:sz="4" w:space="0"/>
              <w:bottom w:val="single" w:color="auto" w:sz="4" w:space="0"/>
              <w:right w:val="single" w:color="auto" w:sz="8" w:space="0"/>
            </w:tcBorders>
            <w:shd w:val="clear" w:color="auto" w:fill="auto"/>
            <w:noWrap w:val="0"/>
            <w:tcMar>
              <w:top w:w="0" w:type="dxa"/>
              <w:left w:w="108" w:type="dxa"/>
              <w:bottom w:w="0" w:type="dxa"/>
              <w:right w:w="108" w:type="dxa"/>
            </w:tcMar>
            <w:vAlign w:val="center"/>
          </w:tcPr>
          <w:p w14:paraId="7466E000">
            <w:pPr>
              <w:widowControl/>
              <w:snapToGrid w:val="0"/>
              <w:spacing w:line="240" w:lineRule="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工期：合同签订后</w:t>
            </w:r>
            <w:r>
              <w:rPr>
                <w:rFonts w:hint="eastAsia" w:ascii="宋体" w:hAnsi="宋体" w:cs="宋体"/>
                <w:color w:val="auto"/>
                <w:kern w:val="0"/>
                <w:sz w:val="24"/>
                <w:szCs w:val="24"/>
                <w:lang w:val="en-US" w:eastAsia="zh-CN"/>
              </w:rPr>
              <w:t>6</w:t>
            </w:r>
            <w:r>
              <w:rPr>
                <w:rFonts w:hint="eastAsia" w:ascii="宋体" w:hAnsi="宋体" w:eastAsia="宋体" w:cs="宋体"/>
                <w:color w:val="auto"/>
                <w:kern w:val="0"/>
                <w:sz w:val="24"/>
                <w:szCs w:val="24"/>
                <w:lang w:val="en-US" w:eastAsia="zh-CN"/>
              </w:rPr>
              <w:t>0</w:t>
            </w:r>
            <w:r>
              <w:rPr>
                <w:rFonts w:hint="eastAsia" w:ascii="宋体" w:hAnsi="宋体" w:eastAsia="宋体" w:cs="宋体"/>
                <w:color w:val="auto"/>
                <w:kern w:val="0"/>
                <w:sz w:val="24"/>
                <w:szCs w:val="24"/>
              </w:rPr>
              <w:t>日</w:t>
            </w:r>
            <w:r>
              <w:rPr>
                <w:rFonts w:hint="eastAsia" w:ascii="宋体" w:hAnsi="宋体" w:eastAsia="宋体" w:cs="宋体"/>
                <w:color w:val="auto"/>
                <w:kern w:val="0"/>
                <w:sz w:val="24"/>
                <w:szCs w:val="24"/>
                <w:lang w:eastAsia="zh-CN"/>
              </w:rPr>
              <w:t>内。</w:t>
            </w:r>
          </w:p>
        </w:tc>
      </w:tr>
      <w:tr w14:paraId="154FDCAB">
        <w:tblPrEx>
          <w:shd w:val="clear" w:color="auto" w:fill="FFFFFF"/>
          <w:tblCellMar>
            <w:top w:w="0" w:type="dxa"/>
            <w:left w:w="0" w:type="dxa"/>
            <w:bottom w:w="0" w:type="dxa"/>
            <w:right w:w="0" w:type="dxa"/>
          </w:tblCellMar>
        </w:tblPrEx>
        <w:trPr>
          <w:trHeight w:val="1316"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5490D45E">
            <w:pPr>
              <w:widowControl/>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付款方式</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217C32D1">
            <w:pPr>
              <w:spacing w:line="580" w:lineRule="exact"/>
              <w:rPr>
                <w:rFonts w:hint="eastAsia" w:ascii="宋体" w:hAnsi="宋体" w:eastAsia="宋体" w:cs="宋体"/>
                <w:color w:val="auto"/>
                <w:kern w:val="0"/>
                <w:sz w:val="24"/>
                <w:szCs w:val="24"/>
              </w:rPr>
            </w:pPr>
            <w:r>
              <w:rPr>
                <w:rFonts w:hint="eastAsia" w:ascii="宋体" w:hAnsi="宋体" w:cs="宋体"/>
                <w:color w:val="auto"/>
                <w:sz w:val="24"/>
                <w:szCs w:val="24"/>
                <w:lang w:val="en-US" w:eastAsia="zh-CN"/>
              </w:rPr>
              <w:t>合同另行约定</w:t>
            </w:r>
            <w:r>
              <w:rPr>
                <w:rFonts w:hint="eastAsia" w:ascii="宋体" w:hAnsi="宋体" w:eastAsia="宋体" w:cs="宋体"/>
                <w:color w:val="auto"/>
                <w:sz w:val="24"/>
                <w:szCs w:val="24"/>
              </w:rPr>
              <w:t>。</w:t>
            </w:r>
          </w:p>
        </w:tc>
      </w:tr>
      <w:tr w14:paraId="0BE67D9A">
        <w:tblPrEx>
          <w:shd w:val="clear" w:color="auto" w:fill="FFFFFF"/>
          <w:tblCellMar>
            <w:top w:w="0" w:type="dxa"/>
            <w:left w:w="0" w:type="dxa"/>
            <w:bottom w:w="0" w:type="dxa"/>
            <w:right w:w="0" w:type="dxa"/>
          </w:tblCellMar>
        </w:tblPrEx>
        <w:trPr>
          <w:trHeight w:val="727"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010529D0">
            <w:pPr>
              <w:widowControl/>
              <w:snapToGrid w:val="0"/>
              <w:spacing w:line="360" w:lineRule="auto"/>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施工地点</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48D4508C">
            <w:pPr>
              <w:widowControl/>
              <w:snapToGrid w:val="0"/>
              <w:spacing w:line="360" w:lineRule="auto"/>
              <w:rPr>
                <w:rFonts w:hint="eastAsia" w:ascii="宋体" w:hAnsi="宋体" w:eastAsia="宋体" w:cs="宋体"/>
                <w:color w:val="auto"/>
                <w:kern w:val="0"/>
                <w:sz w:val="24"/>
                <w:szCs w:val="24"/>
                <w:lang w:val="en-US" w:eastAsia="zh-CN"/>
              </w:rPr>
            </w:pPr>
            <w:r>
              <w:rPr>
                <w:rFonts w:hint="eastAsia" w:ascii="宋体" w:hAnsi="宋体" w:eastAsia="宋体" w:cs="宋体"/>
                <w:b w:val="0"/>
                <w:bCs w:val="0"/>
                <w:color w:val="auto"/>
                <w:sz w:val="24"/>
                <w:szCs w:val="24"/>
                <w:lang w:eastAsia="zh-CN"/>
              </w:rPr>
              <w:t>正阳县</w:t>
            </w:r>
          </w:p>
        </w:tc>
      </w:tr>
      <w:tr w14:paraId="4276B347">
        <w:tblPrEx>
          <w:tblCellMar>
            <w:top w:w="0" w:type="dxa"/>
            <w:left w:w="0" w:type="dxa"/>
            <w:bottom w:w="0" w:type="dxa"/>
            <w:right w:w="0" w:type="dxa"/>
          </w:tblCellMar>
        </w:tblPrEx>
        <w:trPr>
          <w:trHeight w:val="727"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D2C2969">
            <w:pPr>
              <w:widowControl/>
              <w:snapToGrid w:val="0"/>
              <w:spacing w:line="360" w:lineRule="auto"/>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质量</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2B0077A7">
            <w:pPr>
              <w:widowControl/>
              <w:snapToGrid w:val="0"/>
              <w:spacing w:line="360" w:lineRule="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合格</w:t>
            </w:r>
          </w:p>
        </w:tc>
      </w:tr>
    </w:tbl>
    <w:p w14:paraId="5B750C4C">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r>
        <w:rPr>
          <w:rFonts w:hint="eastAsia" w:ascii="黑体" w:hAnsi="Times New Roman" w:eastAsia="黑体" w:cs="Times New Roman"/>
          <w:b/>
          <w:bCs/>
          <w:color w:val="auto"/>
          <w:kern w:val="0"/>
          <w:sz w:val="32"/>
          <w:szCs w:val="32"/>
          <w:lang w:val="en-US" w:eastAsia="zh-CN"/>
        </w:rPr>
        <w:t xml:space="preserve">       </w:t>
      </w:r>
    </w:p>
    <w:p w14:paraId="0AC034D1">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502B567F">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07D2192E">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42269FE7">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2BAB2536">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701ECABD">
      <w:pPr>
        <w:widowControl/>
        <w:shd w:val="clear" w:color="auto" w:fill="FFFFFF"/>
        <w:spacing w:line="460" w:lineRule="atLeast"/>
        <w:jc w:val="center"/>
        <w:rPr>
          <w:rFonts w:hint="eastAsia" w:ascii="黑体" w:hAnsi="Times New Roman" w:eastAsia="黑体" w:cs="Times New Roman"/>
          <w:b/>
          <w:bCs/>
          <w:color w:val="auto"/>
          <w:kern w:val="0"/>
          <w:sz w:val="32"/>
          <w:szCs w:val="32"/>
          <w:lang w:val="en-US" w:eastAsia="zh-CN"/>
        </w:rPr>
      </w:pPr>
    </w:p>
    <w:p w14:paraId="243203CA">
      <w:pPr>
        <w:pStyle w:val="2"/>
        <w:rPr>
          <w:rFonts w:hint="eastAsia" w:ascii="黑体" w:hAnsi="Times New Roman" w:eastAsia="黑体" w:cs="Times New Roman"/>
          <w:b/>
          <w:bCs/>
          <w:color w:val="auto"/>
          <w:kern w:val="0"/>
          <w:sz w:val="32"/>
          <w:szCs w:val="32"/>
          <w:lang w:val="en-US" w:eastAsia="zh-CN"/>
        </w:rPr>
      </w:pPr>
    </w:p>
    <w:p w14:paraId="5B042110">
      <w:pPr>
        <w:pStyle w:val="5"/>
        <w:rPr>
          <w:rFonts w:hint="eastAsia" w:ascii="黑体" w:hAnsi="Times New Roman" w:eastAsia="黑体" w:cs="Times New Roman"/>
          <w:b/>
          <w:bCs/>
          <w:color w:val="auto"/>
          <w:kern w:val="0"/>
          <w:sz w:val="32"/>
          <w:szCs w:val="32"/>
          <w:lang w:val="en-US" w:eastAsia="zh-CN"/>
        </w:rPr>
      </w:pPr>
    </w:p>
    <w:p w14:paraId="534DB88D">
      <w:pPr>
        <w:rPr>
          <w:rFonts w:hint="eastAsia" w:ascii="黑体" w:hAnsi="Times New Roman" w:eastAsia="黑体" w:cs="Times New Roman"/>
          <w:b/>
          <w:bCs/>
          <w:color w:val="auto"/>
          <w:kern w:val="0"/>
          <w:sz w:val="32"/>
          <w:szCs w:val="32"/>
          <w:lang w:val="en-US" w:eastAsia="zh-CN"/>
        </w:rPr>
      </w:pPr>
    </w:p>
    <w:p w14:paraId="57767B3E">
      <w:pPr>
        <w:pStyle w:val="2"/>
        <w:rPr>
          <w:rFonts w:hint="eastAsia" w:ascii="黑体" w:hAnsi="Times New Roman" w:eastAsia="黑体" w:cs="Times New Roman"/>
          <w:b/>
          <w:bCs/>
          <w:color w:val="auto"/>
          <w:kern w:val="0"/>
          <w:sz w:val="32"/>
          <w:szCs w:val="32"/>
          <w:lang w:val="en-US" w:eastAsia="zh-CN"/>
        </w:rPr>
      </w:pPr>
    </w:p>
    <w:p w14:paraId="75359DAA">
      <w:pPr>
        <w:pStyle w:val="5"/>
        <w:rPr>
          <w:rFonts w:hint="eastAsia" w:ascii="黑体" w:hAnsi="Times New Roman" w:eastAsia="黑体" w:cs="Times New Roman"/>
          <w:b/>
          <w:bCs/>
          <w:color w:val="auto"/>
          <w:kern w:val="0"/>
          <w:sz w:val="32"/>
          <w:szCs w:val="32"/>
          <w:lang w:val="en-US" w:eastAsia="zh-CN"/>
        </w:rPr>
      </w:pPr>
    </w:p>
    <w:p w14:paraId="4A843D99">
      <w:pPr>
        <w:rPr>
          <w:rFonts w:hint="eastAsia" w:ascii="黑体" w:hAnsi="Times New Roman" w:eastAsia="黑体" w:cs="Times New Roman"/>
          <w:b/>
          <w:bCs/>
          <w:color w:val="auto"/>
          <w:kern w:val="0"/>
          <w:sz w:val="32"/>
          <w:szCs w:val="32"/>
          <w:lang w:val="en-US" w:eastAsia="zh-CN"/>
        </w:rPr>
      </w:pPr>
    </w:p>
    <w:p w14:paraId="2D4F3452">
      <w:pPr>
        <w:pStyle w:val="2"/>
        <w:rPr>
          <w:rFonts w:hint="eastAsia"/>
          <w:lang w:val="en-US" w:eastAsia="zh-CN"/>
        </w:rPr>
      </w:pPr>
    </w:p>
    <w:p w14:paraId="2E834158">
      <w:pPr>
        <w:pStyle w:val="2"/>
        <w:rPr>
          <w:rFonts w:hint="eastAsia"/>
          <w:lang w:val="en-US" w:eastAsia="zh-CN"/>
        </w:rPr>
      </w:pPr>
    </w:p>
    <w:p w14:paraId="66CE119C">
      <w:pPr>
        <w:widowControl/>
        <w:shd w:val="clear" w:color="auto" w:fill="FFFFFF"/>
        <w:spacing w:line="460" w:lineRule="atLeast"/>
        <w:jc w:val="center"/>
        <w:rPr>
          <w:rFonts w:ascii="Times New Roman" w:hAnsi="Times New Roman" w:eastAsia="宋体" w:cs="Times New Roman"/>
          <w:color w:val="auto"/>
          <w:kern w:val="0"/>
          <w:sz w:val="28"/>
          <w:szCs w:val="28"/>
        </w:rPr>
      </w:pPr>
      <w:r>
        <w:rPr>
          <w:rFonts w:hint="eastAsia" w:ascii="黑体" w:eastAsia="黑体" w:cs="Times New Roman"/>
          <w:b/>
          <w:bCs/>
          <w:color w:val="auto"/>
          <w:kern w:val="0"/>
          <w:sz w:val="32"/>
          <w:szCs w:val="32"/>
          <w:lang w:val="en-US" w:eastAsia="zh-CN"/>
        </w:rPr>
        <w:t xml:space="preserve">     </w:t>
      </w:r>
      <w:r>
        <w:rPr>
          <w:rFonts w:hint="eastAsia" w:ascii="黑体" w:hAnsi="Times New Roman" w:eastAsia="黑体" w:cs="Times New Roman"/>
          <w:b/>
          <w:bCs/>
          <w:color w:val="auto"/>
          <w:kern w:val="0"/>
          <w:sz w:val="32"/>
          <w:szCs w:val="32"/>
        </w:rPr>
        <w:t>第三章 </w:t>
      </w:r>
      <w:r>
        <w:rPr>
          <w:rFonts w:hint="eastAsia" w:ascii="黑体" w:hAnsi="Times New Roman" w:eastAsia="黑体" w:cs="Times New Roman"/>
          <w:b/>
          <w:bCs/>
          <w:color w:val="auto"/>
          <w:kern w:val="0"/>
          <w:sz w:val="32"/>
        </w:rPr>
        <w:t> </w:t>
      </w:r>
      <w:r>
        <w:rPr>
          <w:rFonts w:hint="eastAsia" w:ascii="黑体" w:hAnsi="Times New Roman" w:eastAsia="黑体" w:cs="Times New Roman"/>
          <w:b/>
          <w:bCs/>
          <w:color w:val="auto"/>
          <w:kern w:val="0"/>
          <w:sz w:val="32"/>
          <w:szCs w:val="32"/>
          <w:lang w:eastAsia="zh-CN"/>
        </w:rPr>
        <w:t>供应商</w:t>
      </w:r>
      <w:r>
        <w:rPr>
          <w:rFonts w:hint="eastAsia" w:ascii="黑体" w:hAnsi="Times New Roman" w:eastAsia="黑体" w:cs="Times New Roman"/>
          <w:b/>
          <w:bCs/>
          <w:color w:val="auto"/>
          <w:kern w:val="0"/>
          <w:sz w:val="32"/>
          <w:szCs w:val="32"/>
        </w:rPr>
        <w:t>须知</w:t>
      </w:r>
      <w:r>
        <w:rPr>
          <w:rFonts w:hint="eastAsia" w:ascii="宋体" w:hAnsi="宋体" w:eastAsia="宋体" w:cs="Times New Roman"/>
          <w:b/>
          <w:bCs/>
          <w:color w:val="auto"/>
          <w:kern w:val="0"/>
          <w:sz w:val="24"/>
        </w:rPr>
        <w:t>      </w:t>
      </w:r>
    </w:p>
    <w:p w14:paraId="5ACBA759">
      <w:pPr>
        <w:widowControl/>
        <w:shd w:val="clear" w:color="auto" w:fill="FFFFFF"/>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 </w:t>
      </w:r>
      <w:r>
        <w:rPr>
          <w:rFonts w:hint="eastAsia" w:ascii="宋体" w:hAnsi="宋体" w:eastAsia="宋体" w:cs="Times New Roman"/>
          <w:b/>
          <w:bCs/>
          <w:color w:val="auto"/>
          <w:kern w:val="0"/>
          <w:sz w:val="24"/>
          <w:lang w:eastAsia="zh-CN"/>
        </w:rPr>
        <w:t>供应商</w:t>
      </w:r>
      <w:r>
        <w:rPr>
          <w:rFonts w:hint="eastAsia" w:ascii="宋体" w:hAnsi="宋体" w:eastAsia="宋体" w:cs="Times New Roman"/>
          <w:b/>
          <w:bCs/>
          <w:color w:val="auto"/>
          <w:kern w:val="0"/>
          <w:sz w:val="24"/>
        </w:rPr>
        <w:t>须知前附表</w:t>
      </w:r>
    </w:p>
    <w:tbl>
      <w:tblPr>
        <w:tblStyle w:val="13"/>
        <w:tblW w:w="0" w:type="auto"/>
        <w:tblInd w:w="0" w:type="dxa"/>
        <w:shd w:val="clear" w:color="auto" w:fill="FFFFFF"/>
        <w:tblLayout w:type="fixed"/>
        <w:tblCellMar>
          <w:top w:w="0" w:type="dxa"/>
          <w:left w:w="0" w:type="dxa"/>
          <w:bottom w:w="0" w:type="dxa"/>
          <w:right w:w="0" w:type="dxa"/>
        </w:tblCellMar>
      </w:tblPr>
      <w:tblGrid>
        <w:gridCol w:w="722"/>
        <w:gridCol w:w="8558"/>
      </w:tblGrid>
      <w:tr w14:paraId="388A36D8">
        <w:tblPrEx>
          <w:shd w:val="clear" w:color="auto" w:fill="FFFFFF"/>
          <w:tblCellMar>
            <w:top w:w="0" w:type="dxa"/>
            <w:left w:w="0" w:type="dxa"/>
            <w:bottom w:w="0" w:type="dxa"/>
            <w:right w:w="0" w:type="dxa"/>
          </w:tblCellMar>
        </w:tblPrEx>
        <w:trPr>
          <w:trHeight w:val="480" w:hRule="atLeast"/>
        </w:trPr>
        <w:tc>
          <w:tcPr>
            <w:tcW w:w="72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A680479">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序号</w:t>
            </w:r>
          </w:p>
        </w:tc>
        <w:tc>
          <w:tcPr>
            <w:tcW w:w="8558"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B24C749">
            <w:pPr>
              <w:widowControl/>
              <w:spacing w:line="460" w:lineRule="atLeast"/>
              <w:ind w:firstLine="324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内容、要求</w:t>
            </w:r>
          </w:p>
        </w:tc>
      </w:tr>
      <w:tr w14:paraId="3EC19000">
        <w:tblPrEx>
          <w:shd w:val="clear" w:color="auto" w:fill="FFFFFF"/>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3506CEB">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5A813C8">
            <w:pPr>
              <w:widowControl/>
              <w:spacing w:line="460" w:lineRule="atLeast"/>
              <w:rPr>
                <w:rFonts w:hint="eastAsia" w:ascii="宋体" w:hAnsi="宋体" w:eastAsia="宋体" w:cs="Times New Roman"/>
                <w:color w:val="auto"/>
                <w:kern w:val="0"/>
                <w:sz w:val="24"/>
                <w:lang w:val="en-US"/>
              </w:rPr>
            </w:pPr>
            <w:r>
              <w:rPr>
                <w:rFonts w:hint="eastAsia" w:ascii="宋体" w:hAnsi="宋体" w:eastAsia="宋体" w:cs="Times New Roman"/>
                <w:color w:val="auto"/>
                <w:kern w:val="0"/>
                <w:sz w:val="24"/>
              </w:rPr>
              <w:t>1.1项目名称：</w:t>
            </w:r>
            <w:r>
              <w:rPr>
                <w:rFonts w:hint="eastAsia" w:ascii="宋体" w:hAnsi="宋体" w:cs="Times New Roman"/>
                <w:color w:val="auto"/>
                <w:kern w:val="0"/>
                <w:sz w:val="24"/>
                <w:lang w:val="en-US" w:eastAsia="zh-CN"/>
              </w:rPr>
              <w:tab/>
            </w:r>
            <w:r>
              <w:rPr>
                <w:rFonts w:hint="eastAsia" w:ascii="宋体" w:hAnsi="宋体" w:cs="Times New Roman"/>
                <w:color w:val="auto"/>
                <w:kern w:val="0"/>
                <w:sz w:val="24"/>
                <w:lang w:val="en-US" w:eastAsia="zh-CN"/>
              </w:rPr>
              <w:t>正阳县彭桥乡人民政府2025年河南省农村公益事业财政奖补彭桥村项目</w:t>
            </w:r>
          </w:p>
          <w:p w14:paraId="48395AF8">
            <w:pPr>
              <w:widowControl/>
              <w:spacing w:line="460" w:lineRule="atLeast"/>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1.2采购人名称：</w:t>
            </w:r>
            <w:r>
              <w:rPr>
                <w:rFonts w:hint="eastAsia" w:ascii="宋体" w:hAnsi="宋体" w:cs="Times New Roman"/>
                <w:color w:val="auto"/>
                <w:kern w:val="0"/>
                <w:sz w:val="24"/>
                <w:lang w:val="en-US" w:eastAsia="zh-CN"/>
              </w:rPr>
              <w:t>正阳县彭桥乡人民政府</w:t>
            </w:r>
          </w:p>
          <w:p w14:paraId="4DFEBA32">
            <w:pPr>
              <w:widowControl/>
              <w:spacing w:line="460" w:lineRule="atLeast"/>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3</w:t>
            </w:r>
            <w:r>
              <w:rPr>
                <w:rFonts w:hint="eastAsia" w:ascii="宋体" w:hAnsi="宋体" w:eastAsia="宋体" w:cs="Times New Roman"/>
                <w:color w:val="auto"/>
                <w:kern w:val="0"/>
                <w:sz w:val="24"/>
              </w:rPr>
              <w:t>项目编号：</w:t>
            </w:r>
            <w:r>
              <w:rPr>
                <w:rFonts w:hint="eastAsia" w:ascii="宋体" w:hAnsi="宋体" w:cs="Times New Roman"/>
                <w:color w:val="auto"/>
                <w:kern w:val="0"/>
                <w:sz w:val="24"/>
                <w:lang w:val="en-US" w:eastAsia="zh-CN"/>
              </w:rPr>
              <w:t>正阳竞谈-2026-1</w:t>
            </w:r>
          </w:p>
        </w:tc>
      </w:tr>
      <w:tr w14:paraId="385B79A6">
        <w:tblPrEx>
          <w:tblCellMar>
            <w:top w:w="0" w:type="dxa"/>
            <w:left w:w="0" w:type="dxa"/>
            <w:bottom w:w="0" w:type="dxa"/>
            <w:right w:w="0" w:type="dxa"/>
          </w:tblCellMar>
        </w:tblPrEx>
        <w:trPr>
          <w:trHeight w:val="62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89157C7">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AF6937A">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合格</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：具备竞争性谈判公告第</w:t>
            </w:r>
            <w:r>
              <w:rPr>
                <w:rFonts w:hint="eastAsia" w:ascii="宋体" w:hAnsi="宋体" w:eastAsia="宋体" w:cs="Times New Roman"/>
                <w:color w:val="auto"/>
                <w:kern w:val="0"/>
                <w:sz w:val="24"/>
                <w:lang w:eastAsia="zh-CN"/>
              </w:rPr>
              <w:t>二</w:t>
            </w:r>
            <w:r>
              <w:rPr>
                <w:rFonts w:hint="eastAsia" w:ascii="宋体" w:hAnsi="宋体" w:eastAsia="宋体" w:cs="Times New Roman"/>
                <w:color w:val="auto"/>
                <w:kern w:val="0"/>
                <w:sz w:val="24"/>
              </w:rPr>
              <w:t>项规定的条件。</w:t>
            </w:r>
          </w:p>
        </w:tc>
      </w:tr>
      <w:tr w14:paraId="4240E745">
        <w:tblPrEx>
          <w:tblCellMar>
            <w:top w:w="0" w:type="dxa"/>
            <w:left w:w="0" w:type="dxa"/>
            <w:bottom w:w="0" w:type="dxa"/>
            <w:right w:w="0" w:type="dxa"/>
          </w:tblCellMar>
        </w:tblPrEx>
        <w:trPr>
          <w:trHeight w:val="1858"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8BA432A">
            <w:pPr>
              <w:widowControl w:val="0"/>
              <w:spacing w:line="40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D2C7CE1">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谈判报价及费用：</w:t>
            </w:r>
          </w:p>
          <w:p w14:paraId="79D1B15F">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3.1 本次谈判以人民币（元）报价，最多保留两位小数。</w:t>
            </w:r>
          </w:p>
          <w:p w14:paraId="22B499CE">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3.2 </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的</w:t>
            </w:r>
            <w:r>
              <w:rPr>
                <w:rFonts w:hint="eastAsia" w:ascii="宋体" w:hAnsi="宋体" w:eastAsia="宋体" w:cs="Times New Roman"/>
                <w:color w:val="auto"/>
                <w:kern w:val="0"/>
                <w:sz w:val="24"/>
                <w:lang w:eastAsia="zh-CN"/>
              </w:rPr>
              <w:t>第二</w:t>
            </w:r>
            <w:r>
              <w:rPr>
                <w:rFonts w:hint="eastAsia" w:ascii="宋体" w:hAnsi="宋体" w:eastAsia="宋体" w:cs="Times New Roman"/>
                <w:color w:val="auto"/>
                <w:kern w:val="0"/>
                <w:sz w:val="24"/>
              </w:rPr>
              <w:t>轮报价均超过采购控制价</w:t>
            </w:r>
            <w:r>
              <w:rPr>
                <w:rFonts w:hint="eastAsia" w:ascii="宋体" w:hAnsi="宋体" w:eastAsia="宋体" w:cs="Times New Roman"/>
                <w:color w:val="auto"/>
                <w:kern w:val="0"/>
                <w:sz w:val="24"/>
                <w:lang w:eastAsia="zh-CN"/>
              </w:rPr>
              <w:t>或最高限价</w:t>
            </w:r>
            <w:r>
              <w:rPr>
                <w:rFonts w:hint="eastAsia" w:ascii="宋体" w:hAnsi="宋体" w:eastAsia="宋体" w:cs="Times New Roman"/>
                <w:color w:val="auto"/>
                <w:kern w:val="0"/>
                <w:sz w:val="24"/>
              </w:rPr>
              <w:t>，采购人不能支付的，本项目谈判废止。</w:t>
            </w:r>
          </w:p>
          <w:p w14:paraId="3945E621">
            <w:pPr>
              <w:widowControl/>
              <w:spacing w:line="460" w:lineRule="atLeast"/>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3.3</w:t>
            </w:r>
            <w:r>
              <w:rPr>
                <w:rFonts w:hint="eastAsia" w:ascii="宋体" w:hAnsi="宋体" w:eastAsia="宋体" w:cs="Times New Roman"/>
                <w:color w:val="auto"/>
                <w:kern w:val="0"/>
                <w:sz w:val="24"/>
              </w:rPr>
              <w:t>采购代理服务费：由</w:t>
            </w:r>
            <w:r>
              <w:rPr>
                <w:rFonts w:hint="eastAsia" w:ascii="宋体" w:hAnsi="宋体" w:eastAsia="宋体" w:cs="Times New Roman"/>
                <w:color w:val="auto"/>
                <w:kern w:val="0"/>
                <w:sz w:val="24"/>
                <w:lang w:eastAsia="zh-CN"/>
              </w:rPr>
              <w:t>成交供应商参照《河南省招标代理服务收费指导意见》（豫招协【2023】002号）的规定向采购代理机构支付。</w:t>
            </w:r>
          </w:p>
        </w:tc>
      </w:tr>
      <w:tr w14:paraId="4CC1A882">
        <w:tblPrEx>
          <w:shd w:val="clear" w:color="auto" w:fill="FFFFFF"/>
          <w:tblCellMar>
            <w:top w:w="0" w:type="dxa"/>
            <w:left w:w="0" w:type="dxa"/>
            <w:bottom w:w="0" w:type="dxa"/>
            <w:right w:w="0" w:type="dxa"/>
          </w:tblCellMar>
        </w:tblPrEx>
        <w:trPr>
          <w:trHeight w:val="606"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149C36A">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EF01B3A">
            <w:pPr>
              <w:widowControl/>
              <w:spacing w:line="460" w:lineRule="atLeast"/>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现场踏勘或标前答疑：本项目组织不组织现场踏勘或标前答疑会。</w:t>
            </w:r>
            <w:r>
              <w:rPr>
                <w:rFonts w:hint="eastAsia" w:ascii="宋体" w:hAnsi="宋体" w:eastAsia="宋体" w:cs="宋体"/>
                <w:color w:val="auto"/>
                <w:kern w:val="0"/>
                <w:sz w:val="24"/>
              </w:rPr>
              <w:t>供应商根据需要可以自行现场踏勘</w:t>
            </w:r>
            <w:r>
              <w:rPr>
                <w:rFonts w:hint="eastAsia" w:ascii="宋体" w:hAnsi="宋体" w:eastAsia="宋体" w:cs="宋体"/>
                <w:color w:val="auto"/>
                <w:kern w:val="0"/>
                <w:sz w:val="24"/>
                <w:lang w:eastAsia="zh-CN"/>
              </w:rPr>
              <w:t>。</w:t>
            </w:r>
          </w:p>
        </w:tc>
      </w:tr>
      <w:tr w14:paraId="1F28C60E">
        <w:tblPrEx>
          <w:shd w:val="clear" w:color="auto" w:fill="FFFFFF"/>
          <w:tblCellMar>
            <w:top w:w="0" w:type="dxa"/>
            <w:left w:w="0" w:type="dxa"/>
            <w:bottom w:w="0" w:type="dxa"/>
            <w:right w:w="0" w:type="dxa"/>
          </w:tblCellMar>
        </w:tblPrEx>
        <w:trPr>
          <w:trHeight w:val="93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92A7B3B">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5</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99C3AF6">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响应文件组成：</w:t>
            </w:r>
          </w:p>
          <w:p w14:paraId="44DC33D9">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加密版电子响应文件1份，应在响应文件提交截止时间前上传至驻马店市公共资源交易平台。</w:t>
            </w:r>
          </w:p>
        </w:tc>
      </w:tr>
      <w:tr w14:paraId="2ECAAA15">
        <w:tblPrEx>
          <w:shd w:val="clear" w:color="auto" w:fill="FFFFFF"/>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77CDD2A">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6</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C498429">
            <w:pPr>
              <w:widowControl/>
              <w:spacing w:line="460" w:lineRule="atLeas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响应性文件递交截止时间及地点：详见竞争性谈判公告。</w:t>
            </w:r>
          </w:p>
        </w:tc>
      </w:tr>
      <w:tr w14:paraId="3765700C">
        <w:tblPrEx>
          <w:shd w:val="clear" w:color="auto" w:fill="FFFFFF"/>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4E4D6D2F">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7</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1AFA86C3">
            <w:pPr>
              <w:widowControl/>
              <w:spacing w:line="460" w:lineRule="atLeas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谈判时间及地点：详见竞争性谈判公告。</w:t>
            </w:r>
          </w:p>
        </w:tc>
      </w:tr>
      <w:tr w14:paraId="4B21FB66">
        <w:tblPrEx>
          <w:shd w:val="clear" w:color="auto" w:fill="FFFFFF"/>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1E5AF5D">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宋体"/>
                <w:b w:val="0"/>
                <w:bCs w:val="0"/>
                <w:color w:val="auto"/>
                <w:kern w:val="0"/>
                <w:sz w:val="24"/>
                <w:szCs w:val="24"/>
                <w:lang w:val="en-US" w:eastAsia="zh-CN"/>
              </w:rPr>
              <w:t>8</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8998B08">
            <w:pPr>
              <w:widowControl/>
              <w:spacing w:line="460" w:lineRule="atLeast"/>
              <w:textAlignment w:val="bottom"/>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评定办法：</w:t>
            </w:r>
            <w:r>
              <w:rPr>
                <w:rFonts w:hint="eastAsia" w:ascii="宋体" w:hAnsi="宋体" w:cs="宋体"/>
                <w:color w:val="auto"/>
                <w:kern w:val="0"/>
                <w:sz w:val="24"/>
                <w:lang w:eastAsia="zh-CN"/>
              </w:rPr>
              <w:t>本次谈判将按照最低评审价法，即在符合采购需求、质量和服务相等的前提下，以供应商最后一轮的报价按政府采购相关规定调整后的最低评定价推荐3名成交候选供应商</w:t>
            </w:r>
            <w:r>
              <w:rPr>
                <w:rFonts w:hint="eastAsia" w:ascii="宋体" w:hAnsi="宋体" w:eastAsia="宋体" w:cs="Times New Roman"/>
                <w:color w:val="auto"/>
                <w:kern w:val="0"/>
                <w:sz w:val="24"/>
              </w:rPr>
              <w:t>。</w:t>
            </w:r>
          </w:p>
        </w:tc>
      </w:tr>
      <w:tr w14:paraId="608CBE74">
        <w:tblPrEx>
          <w:shd w:val="clear" w:color="auto" w:fill="FFFFFF"/>
          <w:tblCellMar>
            <w:top w:w="0" w:type="dxa"/>
            <w:left w:w="0" w:type="dxa"/>
            <w:bottom w:w="0" w:type="dxa"/>
            <w:right w:w="0" w:type="dxa"/>
          </w:tblCellMar>
        </w:tblPrEx>
        <w:trPr>
          <w:trHeight w:val="46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B7598F3">
            <w:pPr>
              <w:widowControl/>
              <w:spacing w:line="460" w:lineRule="atLeast"/>
              <w:jc w:val="center"/>
              <w:rPr>
                <w:rFonts w:hint="eastAsia" w:ascii="Times New Roman" w:hAnsi="Times New Roman" w:eastAsia="宋体" w:cs="Times New Roman"/>
                <w:color w:val="auto"/>
                <w:kern w:val="0"/>
                <w:sz w:val="28"/>
                <w:szCs w:val="28"/>
                <w:lang w:val="en-US" w:eastAsia="zh-CN" w:bidi="ar-SA"/>
              </w:rPr>
            </w:pPr>
            <w:r>
              <w:rPr>
                <w:rFonts w:hint="eastAsia" w:ascii="宋体" w:hAnsi="宋体" w:eastAsia="宋体" w:cs="宋体"/>
                <w:color w:val="auto"/>
                <w:kern w:val="0"/>
                <w:sz w:val="24"/>
                <w:szCs w:val="24"/>
                <w:lang w:val="en-US" w:eastAsia="zh-CN"/>
              </w:rPr>
              <w:t>9</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6EAA27B">
            <w:pPr>
              <w:widowControl/>
              <w:spacing w:line="460" w:lineRule="atLeast"/>
              <w:textAlignment w:val="bottom"/>
              <w:rPr>
                <w:rFonts w:ascii="Times New Roman" w:hAnsi="Times New Roman" w:eastAsia="宋体" w:cs="Times New Roman"/>
                <w:color w:val="auto"/>
                <w:kern w:val="0"/>
                <w:sz w:val="28"/>
                <w:szCs w:val="28"/>
                <w:lang w:val="en-US" w:eastAsia="zh-CN" w:bidi="ar-SA"/>
              </w:rPr>
            </w:pPr>
            <w:r>
              <w:rPr>
                <w:rFonts w:hint="eastAsia" w:ascii="宋体" w:hAnsi="宋体"/>
                <w:color w:val="auto"/>
                <w:kern w:val="0"/>
                <w:sz w:val="24"/>
              </w:rPr>
              <w:t>成交公告及成交通知书：</w:t>
            </w:r>
            <w:r>
              <w:rPr>
                <w:rFonts w:hint="eastAsia" w:ascii="宋体" w:hAnsi="宋体"/>
                <w:color w:val="auto"/>
                <w:kern w:val="0"/>
                <w:sz w:val="24"/>
                <w:lang w:val="en-US" w:eastAsia="zh-CN"/>
              </w:rPr>
              <w:t>详见谈判文件</w:t>
            </w:r>
            <w:r>
              <w:rPr>
                <w:rFonts w:hint="eastAsia" w:ascii="宋体" w:hAnsi="宋体"/>
                <w:color w:val="auto"/>
                <w:kern w:val="0"/>
                <w:sz w:val="24"/>
              </w:rPr>
              <w:t>。</w:t>
            </w:r>
          </w:p>
        </w:tc>
      </w:tr>
      <w:tr w14:paraId="0BD5AB5E">
        <w:tblPrEx>
          <w:tblCellMar>
            <w:top w:w="0" w:type="dxa"/>
            <w:left w:w="0" w:type="dxa"/>
            <w:bottom w:w="0" w:type="dxa"/>
            <w:right w:w="0" w:type="dxa"/>
          </w:tblCellMar>
        </w:tblPrEx>
        <w:trPr>
          <w:trHeight w:val="73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A5F6C60">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0</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F3298C3">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宋体"/>
                <w:color w:val="auto"/>
                <w:kern w:val="0"/>
                <w:sz w:val="24"/>
              </w:rPr>
              <w:t>谈判保证金：</w:t>
            </w:r>
            <w:r>
              <w:rPr>
                <w:rFonts w:hint="eastAsia" w:ascii="宋体" w:hAnsi="宋体" w:eastAsia="宋体" w:cs="宋体"/>
                <w:color w:val="auto"/>
                <w:kern w:val="0"/>
                <w:sz w:val="24"/>
                <w:lang w:eastAsia="zh-CN"/>
              </w:rPr>
              <w:t>本项目不收取谈判保证金。</w:t>
            </w:r>
          </w:p>
        </w:tc>
      </w:tr>
      <w:tr w14:paraId="2589E9A9">
        <w:tblPrEx>
          <w:shd w:val="clear" w:color="auto" w:fill="FFFFFF"/>
          <w:tblCellMar>
            <w:top w:w="0" w:type="dxa"/>
            <w:left w:w="0" w:type="dxa"/>
            <w:bottom w:w="0" w:type="dxa"/>
            <w:right w:w="0" w:type="dxa"/>
          </w:tblCellMar>
        </w:tblPrEx>
        <w:trPr>
          <w:trHeight w:val="635"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7E71A827">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FF8B520">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签订合同：</w:t>
            </w:r>
            <w:r>
              <w:rPr>
                <w:rFonts w:hint="eastAsia" w:ascii="宋体" w:hAnsi="宋体" w:eastAsia="宋体" w:cs="宋体"/>
                <w:color w:val="auto"/>
                <w:kern w:val="0"/>
                <w:sz w:val="24"/>
              </w:rPr>
              <w:t>成交通知书发出后</w:t>
            </w:r>
            <w:r>
              <w:rPr>
                <w:rFonts w:hint="eastAsia" w:ascii="宋体" w:hAnsi="宋体" w:eastAsia="宋体" w:cs="宋体"/>
                <w:color w:val="auto"/>
                <w:kern w:val="0"/>
                <w:sz w:val="24"/>
                <w:lang w:val="en-US" w:eastAsia="zh-CN"/>
              </w:rPr>
              <w:t>2个工作日</w:t>
            </w:r>
            <w:r>
              <w:rPr>
                <w:rFonts w:hint="eastAsia" w:ascii="宋体" w:hAnsi="宋体" w:eastAsia="宋体" w:cs="宋体"/>
                <w:color w:val="auto"/>
                <w:kern w:val="0"/>
                <w:sz w:val="24"/>
              </w:rPr>
              <w:t>内</w:t>
            </w:r>
            <w:r>
              <w:rPr>
                <w:rFonts w:hint="eastAsia" w:ascii="宋体" w:hAnsi="宋体" w:eastAsia="宋体" w:cs="宋体"/>
                <w:color w:val="auto"/>
                <w:kern w:val="0"/>
                <w:sz w:val="24"/>
                <w:lang w:eastAsia="zh-CN"/>
              </w:rPr>
              <w:t>。</w:t>
            </w:r>
          </w:p>
        </w:tc>
      </w:tr>
      <w:tr w14:paraId="1939ECDB">
        <w:tblPrEx>
          <w:tblCellMar>
            <w:top w:w="0" w:type="dxa"/>
            <w:left w:w="0" w:type="dxa"/>
            <w:bottom w:w="0" w:type="dxa"/>
            <w:right w:w="0" w:type="dxa"/>
          </w:tblCellMar>
        </w:tblPrEx>
        <w:trPr>
          <w:trHeight w:val="992"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6FB980EB">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62A01AD">
            <w:pPr>
              <w:widowControl/>
              <w:snapToGrid w:val="0"/>
              <w:spacing w:line="460" w:lineRule="exact"/>
              <w:jc w:val="left"/>
              <w:textAlignment w:val="bottom"/>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履约保证金的收取及退还: 本项目不收取履约保证金。</w:t>
            </w:r>
          </w:p>
        </w:tc>
      </w:tr>
      <w:tr w14:paraId="4F91A1D0">
        <w:tblPrEx>
          <w:shd w:val="clear" w:color="auto" w:fill="FFFFFF"/>
          <w:tblCellMar>
            <w:top w:w="0" w:type="dxa"/>
            <w:left w:w="0" w:type="dxa"/>
            <w:bottom w:w="0" w:type="dxa"/>
            <w:right w:w="0" w:type="dxa"/>
          </w:tblCellMar>
        </w:tblPrEx>
        <w:trPr>
          <w:trHeight w:val="48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2682585">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2084B048">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采购资金来源：</w:t>
            </w:r>
            <w:r>
              <w:rPr>
                <w:rFonts w:hint="eastAsia" w:ascii="宋体" w:hAnsi="宋体" w:eastAsia="宋体" w:cs="Times New Roman"/>
                <w:color w:val="auto"/>
                <w:kern w:val="0"/>
                <w:sz w:val="24"/>
                <w:lang w:val="en-US" w:eastAsia="zh-CN"/>
              </w:rPr>
              <w:t>财政资金</w:t>
            </w:r>
            <w:r>
              <w:rPr>
                <w:rFonts w:hint="eastAsia" w:ascii="宋体" w:hAnsi="宋体" w:eastAsia="宋体" w:cs="Times New Roman"/>
                <w:color w:val="auto"/>
                <w:kern w:val="0"/>
                <w:sz w:val="24"/>
                <w:lang w:eastAsia="zh-CN"/>
              </w:rPr>
              <w:t>。</w:t>
            </w:r>
          </w:p>
        </w:tc>
      </w:tr>
      <w:tr w14:paraId="196016E6">
        <w:tblPrEx>
          <w:tblCellMar>
            <w:top w:w="0" w:type="dxa"/>
            <w:left w:w="0" w:type="dxa"/>
            <w:bottom w:w="0" w:type="dxa"/>
            <w:right w:w="0" w:type="dxa"/>
          </w:tblCellMar>
        </w:tblPrEx>
        <w:trPr>
          <w:trHeight w:val="78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374336E9">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03303CC6">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付款方式：</w:t>
            </w:r>
            <w:r>
              <w:rPr>
                <w:rFonts w:hint="eastAsia" w:ascii="宋体" w:hAnsi="宋体" w:eastAsia="宋体" w:cs="宋体"/>
                <w:color w:val="auto"/>
                <w:kern w:val="0"/>
                <w:sz w:val="24"/>
              </w:rPr>
              <w:t>详见第二章</w:t>
            </w:r>
            <w:r>
              <w:rPr>
                <w:rFonts w:hint="eastAsia" w:ascii="宋体" w:hAnsi="宋体" w:eastAsia="宋体" w:cs="宋体"/>
                <w:color w:val="auto"/>
                <w:kern w:val="0"/>
                <w:sz w:val="24"/>
                <w:lang w:eastAsia="zh-CN"/>
              </w:rPr>
              <w:t>采购</w:t>
            </w:r>
            <w:r>
              <w:rPr>
                <w:rFonts w:hint="eastAsia" w:ascii="宋体" w:hAnsi="宋体" w:eastAsia="宋体" w:cs="宋体"/>
                <w:color w:val="auto"/>
                <w:kern w:val="0"/>
                <w:sz w:val="24"/>
              </w:rPr>
              <w:t>需求</w:t>
            </w:r>
            <w:r>
              <w:rPr>
                <w:rFonts w:hint="eastAsia" w:ascii="宋体" w:hAnsi="宋体" w:eastAsia="宋体" w:cs="宋体"/>
                <w:color w:val="auto"/>
                <w:kern w:val="0"/>
                <w:sz w:val="24"/>
                <w:lang w:eastAsia="zh-CN"/>
              </w:rPr>
              <w:t>。</w:t>
            </w:r>
          </w:p>
        </w:tc>
      </w:tr>
      <w:tr w14:paraId="06B016BF">
        <w:tblPrEx>
          <w:shd w:val="clear" w:color="auto" w:fill="FFFFFF"/>
          <w:tblCellMar>
            <w:top w:w="0" w:type="dxa"/>
            <w:left w:w="0" w:type="dxa"/>
            <w:bottom w:w="0" w:type="dxa"/>
            <w:right w:w="0" w:type="dxa"/>
          </w:tblCellMar>
        </w:tblPrEx>
        <w:trPr>
          <w:trHeight w:val="774"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540C52D8">
            <w:pPr>
              <w:spacing w:line="460" w:lineRule="atLeast"/>
              <w:jc w:val="center"/>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5</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05CC2C54">
            <w:pPr>
              <w:spacing w:line="460" w:lineRule="atLeast"/>
              <w:textAlignment w:val="bottom"/>
              <w:rPr>
                <w:rFonts w:hint="eastAsia" w:ascii="宋体" w:hAnsi="宋体" w:eastAsia="宋体" w:cs="Times New Roman"/>
                <w:color w:val="auto"/>
                <w:kern w:val="0"/>
                <w:sz w:val="24"/>
                <w:szCs w:val="24"/>
                <w:lang w:val="en-US" w:eastAsia="zh-CN" w:bidi="ar-SA"/>
              </w:rPr>
            </w:pPr>
            <w:r>
              <w:rPr>
                <w:rFonts w:hint="eastAsia" w:ascii="宋体" w:hAnsi="宋体" w:eastAsia="宋体" w:cs="Arial"/>
                <w:color w:val="auto"/>
                <w:kern w:val="0"/>
                <w:sz w:val="24"/>
              </w:rPr>
              <w:t>成交供应商可以以政府采购合同为担保向金融机构进行贷款融资。</w:t>
            </w:r>
          </w:p>
        </w:tc>
      </w:tr>
      <w:tr w14:paraId="7F850028">
        <w:tblPrEx>
          <w:shd w:val="clear" w:color="auto" w:fill="FFFFFF"/>
          <w:tblCellMar>
            <w:top w:w="0" w:type="dxa"/>
            <w:left w:w="0" w:type="dxa"/>
            <w:bottom w:w="0" w:type="dxa"/>
            <w:right w:w="0" w:type="dxa"/>
          </w:tblCellMar>
        </w:tblPrEx>
        <w:trPr>
          <w:trHeight w:val="893"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0A3CB2C4">
            <w:pPr>
              <w:spacing w:line="460" w:lineRule="atLeast"/>
              <w:jc w:val="center"/>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6</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14:paraId="217EF253">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响应性文件有效期：递交响应性文件截止期结束后60日。成交</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的响应性文件是合同的组成部分,有效期至合同完全履行止。</w:t>
            </w:r>
          </w:p>
        </w:tc>
      </w:tr>
      <w:tr w14:paraId="35019AA0">
        <w:tblPrEx>
          <w:shd w:val="clear" w:color="auto" w:fill="FFFFFF"/>
          <w:tblCellMar>
            <w:top w:w="0" w:type="dxa"/>
            <w:left w:w="0" w:type="dxa"/>
            <w:bottom w:w="0" w:type="dxa"/>
            <w:right w:w="0" w:type="dxa"/>
          </w:tblCellMar>
        </w:tblPrEx>
        <w:trPr>
          <w:trHeight w:val="72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160A14E">
            <w:pPr>
              <w:spacing w:line="460" w:lineRule="atLeast"/>
              <w:jc w:val="center"/>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17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34A55BA6">
            <w:pPr>
              <w:spacing w:line="460" w:lineRule="atLeast"/>
              <w:textAlignment w:val="bottom"/>
              <w:rPr>
                <w:rFonts w:hint="default" w:ascii="宋体" w:hAnsi="宋体" w:eastAsia="宋体" w:cs="Times New Roman"/>
                <w:color w:val="auto"/>
                <w:kern w:val="0"/>
                <w:sz w:val="24"/>
                <w:lang w:val="en-US" w:eastAsia="zh-CN"/>
              </w:rPr>
            </w:pPr>
            <w:r>
              <w:rPr>
                <w:rFonts w:hint="eastAsia" w:ascii="宋体" w:hAnsi="宋体" w:cs="Times New Roman"/>
                <w:color w:val="auto"/>
                <w:kern w:val="0"/>
                <w:sz w:val="24"/>
                <w:lang w:val="en-US" w:eastAsia="zh-CN"/>
              </w:rPr>
              <w:t>本项目所属行业：根据工信部联企业[2011]300号文的规定,本项目采购标的对应的中小企业划型标准所属行业为</w:t>
            </w:r>
            <w:r>
              <w:rPr>
                <w:rFonts w:hint="eastAsia" w:ascii="宋体" w:hAnsi="宋体" w:cs="Times New Roman"/>
                <w:color w:val="auto"/>
                <w:kern w:val="0"/>
                <w:sz w:val="24"/>
                <w:lang w:val="en-US" w:eastAsia="zh-CN"/>
              </w:rPr>
              <w:t>：建筑业</w:t>
            </w:r>
            <w:r>
              <w:rPr>
                <w:rFonts w:hint="eastAsia" w:ascii="宋体" w:hAnsi="宋体" w:cs="Times New Roman"/>
                <w:color w:val="auto"/>
                <w:kern w:val="0"/>
                <w:sz w:val="24"/>
                <w:lang w:val="en-US" w:eastAsia="zh-CN"/>
              </w:rPr>
              <w:t xml:space="preserve">。行业划型标准为：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tc>
      </w:tr>
      <w:tr w14:paraId="3430EC4A">
        <w:tblPrEx>
          <w:shd w:val="clear" w:color="auto" w:fill="FFFFFF"/>
          <w:tblCellMar>
            <w:top w:w="0" w:type="dxa"/>
            <w:left w:w="0" w:type="dxa"/>
            <w:bottom w:w="0" w:type="dxa"/>
            <w:right w:w="0" w:type="dxa"/>
          </w:tblCellMar>
        </w:tblPrEx>
        <w:trPr>
          <w:trHeight w:val="241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614BA23A">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14:paraId="070BC08B">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宋体"/>
                <w:color w:val="auto"/>
                <w:kern w:val="2"/>
                <w:sz w:val="24"/>
                <w:szCs w:val="24"/>
                <w:shd w:val="clear" w:color="auto" w:fill="FFFFFF"/>
                <w:lang w:val="en-US" w:eastAsia="zh-CN" w:bidi="ar"/>
              </w:rPr>
              <w:t>根据《关于在政府采购活动中查询及使用信用记录有关问题的通知》(财库[2016]125号)的规定，采购代理机构将通过“信用中国”网站、中国政府采购网、等渠道在资格审查环节查询供应商信用记录，被列入失信被执行人、税收违法黑名单、政府采购严重违法失信行为记录名单的单位将被拒绝参与本项目政府采购活动；信用信息查询记录和证据将同采购文件等资料一同归档保存。</w:t>
            </w:r>
          </w:p>
        </w:tc>
      </w:tr>
      <w:tr w14:paraId="49E39647">
        <w:tblPrEx>
          <w:shd w:val="clear" w:color="auto" w:fill="FFFFFF"/>
          <w:tblCellMar>
            <w:top w:w="0" w:type="dxa"/>
            <w:left w:w="0" w:type="dxa"/>
            <w:bottom w:w="0" w:type="dxa"/>
            <w:right w:w="0" w:type="dxa"/>
          </w:tblCellMar>
        </w:tblPrEx>
        <w:trPr>
          <w:trHeight w:val="660"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C6F0D0">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6B750C">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质疑和投诉：详见第三章供应商须知第10条。</w:t>
            </w:r>
          </w:p>
        </w:tc>
      </w:tr>
      <w:tr w14:paraId="09199AFF">
        <w:tblPrEx>
          <w:shd w:val="clear" w:color="auto" w:fill="FFFFFF"/>
          <w:tblCellMar>
            <w:top w:w="0" w:type="dxa"/>
            <w:left w:w="0" w:type="dxa"/>
            <w:bottom w:w="0" w:type="dxa"/>
            <w:right w:w="0" w:type="dxa"/>
          </w:tblCellMar>
        </w:tblPrEx>
        <w:trPr>
          <w:trHeight w:val="1311"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C86675">
            <w:pPr>
              <w:spacing w:line="460" w:lineRule="atLeast"/>
              <w:jc w:val="center"/>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20</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B3C8B8">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本项目使用远程不见面交易的模式。供应商应于响应文件提交截止时间前将加密电子响应文件(.zmdtf格式)在驻马店市公共资源交易中心电子交易平台加密上传，逾期上传其响应将被拒绝。</w:t>
            </w:r>
          </w:p>
        </w:tc>
      </w:tr>
      <w:tr w14:paraId="3557B984">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F23625">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1</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1B5B4E">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供应商注册:</w:t>
            </w:r>
          </w:p>
          <w:p w14:paraId="5980F1F9">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 xml:space="preserve"> 供应商首先通过“驻马店市公共资源交易中心（http//www.zmdggzy.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14:paraId="2573D96B">
        <w:tblPrEx>
          <w:shd w:val="clear" w:color="auto" w:fill="FFFFFF"/>
          <w:tblCellMar>
            <w:top w:w="0" w:type="dxa"/>
            <w:left w:w="0" w:type="dxa"/>
            <w:bottom w:w="0" w:type="dxa"/>
            <w:right w:w="0" w:type="dxa"/>
          </w:tblCellMar>
        </w:tblPrEx>
        <w:trPr>
          <w:trHeight w:val="1243"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4D79D8">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2</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FB2F36">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采购文件下载: </w:t>
            </w:r>
          </w:p>
          <w:p w14:paraId="4C1495BC">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凡有意参加谈判者，登录“驻马店市公共资源交易中心（</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/）”网站，凭领取的企业身份认证锁（CA密钥）登录系统进行网上免费下载采购文件。供应商未按规定在网上下载采购文件的，其谈判将被拒绝。</w:t>
            </w:r>
          </w:p>
        </w:tc>
      </w:tr>
      <w:tr w14:paraId="7226D2A8">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F4BD8B">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3</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9851CA">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响应文件制作: </w:t>
            </w:r>
          </w:p>
          <w:p w14:paraId="04BF2098">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1、供应商通过“驻马店市公共资源交易中心（http//www.zmdggzy.gov.cn）”网站下载中心（政府采购类）：下载“新点投标文件制作软件（驻马店）”。</w:t>
            </w:r>
          </w:p>
          <w:p w14:paraId="430A8600">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2、供应商凭 CA 密钥登陆交易系统下载采购文件(.zmdzf 格 式)。</w:t>
            </w:r>
          </w:p>
          <w:p w14:paraId="1D99D6F7">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3、供应商须在响应文件提交截止时间前制作并提交。加密的电子响应文件（.zmdtf 格式）,应在响应文件提交截止时间前通过“驻马店市公共资源交易中心（http//www.zmdggzy.gov.cn）”电子交易平台内上传；</w:t>
            </w:r>
          </w:p>
          <w:p w14:paraId="25F62753">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4、加密的电子响应文件为“驻马店市公共资源交易中心（http//www.zmdggzy.gov.cn）”网站提供的“新点投标文件制作软件（驻马店）”制作生成的加密版响应文件。</w:t>
            </w:r>
          </w:p>
          <w:p w14:paraId="594939DD">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5、供应商在编制电子响应文件时，生成后的电子响应文件须按采购文件的格式要求完成电子签字或盖章。无法直接完成电子签字或盖章的响应文件格式内容，供应商须将盖章签字后的扫描图片替换到相应格式中。</w:t>
            </w:r>
          </w:p>
          <w:p w14:paraId="3742D23E">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6、采购文件格式所要求包含的全部资料应全部制作在响应文件内，严格按照本项目采购文件所有格式如实填写（不涉及的内容除外），不应存在漏项或缺项，否则将存在响应文件被拒绝的风险。</w:t>
            </w:r>
          </w:p>
          <w:p w14:paraId="20DBA1CC">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7、响应文件以外的任何资料采购人和采购代理机构将拒收。</w:t>
            </w:r>
          </w:p>
          <w:p w14:paraId="2F31ADEE">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8、供应商编辑电子响应文件时，根据采购文件要求用法人 CA 密钥和企业CA 密钥进行签章制作；最后一步生成电子响应文件（.zmdtf 格式和.nzmdtf 格式）时，只能用本单位的企业 CA 密钥。</w:t>
            </w:r>
          </w:p>
          <w:p w14:paraId="1439437D">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9、电子响应文件制作流程，可参考驻马店市公共资源交易中心官方网站的，下载中心板块的视频（</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/TPFront/InfoDetail/?InfoID=844e0ea7-2b6c-425d-99f6-91bd5b500e5e&amp;CategoryNum=026002）</w:t>
            </w:r>
          </w:p>
        </w:tc>
      </w:tr>
      <w:tr w14:paraId="4FD96C69">
        <w:tblPrEx>
          <w:tblCellMar>
            <w:top w:w="0" w:type="dxa"/>
            <w:left w:w="0" w:type="dxa"/>
            <w:bottom w:w="0" w:type="dxa"/>
            <w:right w:w="0" w:type="dxa"/>
          </w:tblCellMar>
        </w:tblPrEx>
        <w:trPr>
          <w:trHeight w:val="619"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8C80A2">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4</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DF5A65">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响应文件上传:详见第三章供应商须知第22条</w:t>
            </w:r>
            <w:r>
              <w:rPr>
                <w:rFonts w:hint="eastAsia" w:ascii="宋体" w:hAnsi="宋体" w:eastAsia="宋体" w:cs="Times New Roman"/>
                <w:color w:val="auto"/>
                <w:kern w:val="0"/>
                <w:sz w:val="24"/>
                <w:lang w:eastAsia="zh-CN"/>
              </w:rPr>
              <w:t>。</w:t>
            </w:r>
          </w:p>
        </w:tc>
      </w:tr>
      <w:tr w14:paraId="0A2D4618">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195A233">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5</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E4D6CF">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采购文件的澄清与变更:</w:t>
            </w:r>
          </w:p>
          <w:p w14:paraId="2D1E1BF4">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采购人、采购代理机构对已发出的采购文件进行的澄清、更正或更改，澄清、更正或更改的内容将作为采购文件的组成部分。采购代理机构将通过网站“变更公告”和“答疑文件”告知供应商。各供应商须下载采购文件和最新的答疑文件，以此编制响应文件。</w:t>
            </w:r>
          </w:p>
          <w:p w14:paraId="3F1A271D">
            <w:pPr>
              <w:spacing w:line="460" w:lineRule="atLeast"/>
              <w:jc w:val="lef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2、因驻马店市公共资源交易中心电子交易平台在开启前具有保密性，供应商在响应文件提交截止时间前须自行查看项目进展、变更通知、澄清及回复，因供应商未及时查看而造成的后果自负。</w:t>
            </w:r>
          </w:p>
        </w:tc>
      </w:tr>
      <w:tr w14:paraId="3BE339FE">
        <w:tblPrEx>
          <w:tblCellMar>
            <w:top w:w="0" w:type="dxa"/>
            <w:left w:w="0" w:type="dxa"/>
            <w:bottom w:w="0" w:type="dxa"/>
            <w:right w:w="0" w:type="dxa"/>
          </w:tblCellMar>
        </w:tblPrEx>
        <w:trPr>
          <w:trHeight w:val="1376"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838A73">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6</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4B77EBF">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开启</w:t>
            </w:r>
          </w:p>
          <w:p w14:paraId="2106AC5B">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1、谈判当日，供应商无需到达谈判现场，仅需在任意地点使用企业CA 密钥登入驻马店市公共资源交易中心电子交易平台不见面开标大厅（http://www.zmdggzy.</w:t>
            </w:r>
          </w:p>
          <w:p w14:paraId="1951A1B3">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gov.cn:9190/BidOpening/bidopeninghallaction/hall/login）及相应的配套硬件设备（摄像头、话筒、麦克风等）参加谈判活动。</w:t>
            </w:r>
          </w:p>
          <w:p w14:paraId="66838E46">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2、解密时，供应商必须使用能正确解密响应文件的CA 密钥在规定的时间内完成远程解密，因供应商原因未能解密、解密失败或解密超时，视为供应商撤销其响应文件，系统内响应文件将被退回；因采购人原因或网上电子交易平台发生故障，导致供应商无法按时完成响应文件解密或谈判评审工作无法进行的，可根据实际情况报请批准后相应延迟解密时间或调整谈判评审时间（友情提示：若供应商已领取副锁（含多把副锁）请注意正副锁的使用差别）。</w:t>
            </w:r>
          </w:p>
          <w:p w14:paraId="0557824D">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3、远程解密前，供应商务必在驻马店市公共资源交易中心电子交易平台（</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:8820/TPBidder）投标文件上传模块中使用“模拟解密”功能，验证本机远程自助解密环境。</w:t>
            </w:r>
          </w:p>
          <w:p w14:paraId="1C31C477">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4、特别提醒：</w:t>
            </w:r>
          </w:p>
          <w:p w14:paraId="79A7A0D8">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因驻马店市公共资源交易中心电子交易平台不见面交易系统具备视频直播、语音通话等，对网络带宽及硬件要求相对较高的功能，故供应商在参与使用不见面交易系统谈判的项目时，需确认是否满足如下要求：</w:t>
            </w:r>
          </w:p>
          <w:p w14:paraId="3169EF73">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（1）网络要求：网络带宽4M以上。</w:t>
            </w:r>
          </w:p>
          <w:p w14:paraId="279A72CF">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（2）硬件要求：电脑要求内存4G及以上，且需配套网络摄像头、麦克风、音箱等，并确保其均能正常运转。操作系统要求Windows7及以上，IE浏览器IE11及以上。</w:t>
            </w:r>
          </w:p>
          <w:p w14:paraId="2197EA41">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（3）人员要求：对于参与驻马店市公共资源交易中心电子交易平台不见面交易系统谈判的供应商，要求能熟练掌握电脑基础操作。不见面开启操作手册下载地址：</w:t>
            </w:r>
          </w:p>
          <w:p w14:paraId="32FB1825">
            <w:pPr>
              <w:spacing w:line="460" w:lineRule="atLeast"/>
              <w:jc w:val="lef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/TPFront/InfoDetail/?InfoID=6e085538-6be5-4d25-80b2-12f5fc669ba1&amp;CategoryNum=026005）</w:t>
            </w:r>
          </w:p>
        </w:tc>
      </w:tr>
      <w:tr w14:paraId="454F9876">
        <w:tblPrEx>
          <w:shd w:val="clear" w:color="auto" w:fill="FFFFFF"/>
          <w:tblCellMar>
            <w:top w:w="0" w:type="dxa"/>
            <w:left w:w="0" w:type="dxa"/>
            <w:bottom w:w="0" w:type="dxa"/>
            <w:right w:w="0" w:type="dxa"/>
          </w:tblCellMar>
        </w:tblPrEx>
        <w:trPr>
          <w:trHeight w:val="55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C27BB6">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AF790A">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评审：详见第三章供应商须知第25、26、27、28、29条</w:t>
            </w:r>
          </w:p>
        </w:tc>
      </w:tr>
      <w:tr w14:paraId="4A853A9D">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0E9B4F">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877675">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解释：构成本采购文件的各个组成文件应互为解释，互为说明；如有不明确或不一致，构成合同文件组成内容的，以合同文件约定内容为准；除采购文件中有特殊规定外，仅适用于谈判阶段的规定，按竞争性谈判公告、供应商须知、响应文件格式的先后顺序解释；同一组成文件中就同一事项的规定或约定不一致的，以编排顺序在后者为准；当采购文件与采购文件的澄清、修改或补充通知就同一内容的表述不一致时，以最后发出的书面文件为准。合同文件约定或后者明显错误的除外。</w:t>
            </w:r>
          </w:p>
          <w:p w14:paraId="2F260BE8">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按本款前述规定仍不能形成结论的，由采购人（或采购代理机构）负责解释。</w:t>
            </w:r>
          </w:p>
        </w:tc>
      </w:tr>
      <w:tr w14:paraId="4C1FA9C1">
        <w:tblPrEx>
          <w:shd w:val="clear" w:color="auto" w:fill="FFFFFF"/>
          <w:tblCellMar>
            <w:top w:w="0" w:type="dxa"/>
            <w:left w:w="0" w:type="dxa"/>
            <w:bottom w:w="0" w:type="dxa"/>
            <w:right w:w="0" w:type="dxa"/>
          </w:tblCellMar>
        </w:tblPrEx>
        <w:trPr>
          <w:trHeight w:val="231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AA9050">
            <w:pPr>
              <w:spacing w:line="460" w:lineRule="atLeast"/>
              <w:jc w:val="center"/>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A9ABACF">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项目需要落实的政府采购政策：</w:t>
            </w:r>
          </w:p>
          <w:p w14:paraId="2FAB0641">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1、据中小企业划型标准规定(工信部联企业[2011]300号)和国家统计局关于印发&lt;&lt;统计上大中小微型企业划分办法(2017)&gt;&gt;的通知划分。执行支持小微企业、监狱企业、残疾人福利性单位等政府采购政策。</w:t>
            </w:r>
          </w:p>
          <w:p w14:paraId="689E77C8">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A、为贯彻落实财库[2022]19号&lt;&lt;关于进一步加大政府采购支持中小企业力度的通知&gt;&gt;、财库[2020]46号&lt;&lt;关于印发&lt;&lt;政府采购促进中小企业发展管理办法&gt;&gt;的通知&gt;&gt;、&lt;&lt;中华人民共和国中小企业促进法&gt;&gt;和国发[167.969]36号&lt;&lt;国务院关于进一步促进中小企业发展的若干意见&gt;&gt;,本项目鼓励中小企业参与投标，中小企业划型标准以工信部联企业(2011)300号&lt;&lt;工业和信息化部、国家统计局、国家发展和改革委员会、财政部关于印发中小企业划型标准规定的通知&gt;&gt;为依据。采购限额标准以上，51万元以下的货物和服务采购项目、400万元以下的工程采购项目,适宜由中小企业提供的，采购人应当专门面向中小企业采购。</w:t>
            </w:r>
          </w:p>
          <w:p w14:paraId="3C68E6D5">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本办法所称中小企业，是指在中华人民共和国境内依法设立，依据国务院批准的中小企业划型标准确定的中型企业、小型企业和微型企业,但与大企业的负责人为同一人，或者与大企业存在直接控股、管理关系的除外。</w:t>
            </w:r>
          </w:p>
          <w:p w14:paraId="667E28D0">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符合中小企业划型标准的个体工商户，在政府采购活动中视同中小企业。</w:t>
            </w:r>
          </w:p>
          <w:p w14:paraId="4624A3FF">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本办法所称中小企业划型标准，是指国务院有关部门根据企业从业人员、营业收入、资产总额等指标制定的中小企业划型标准。在货物采购项目中，货物由中小企业制造,即货物由中小企业生产且使用该中小企业商号或者注册商标;在工程采购项目中，工程由中小企业承建，即工程施工单位为中小企业:</w:t>
            </w:r>
          </w:p>
          <w:p w14:paraId="0BA04F9A">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在服务采购项目中，服务由中小企业承接,即提供服务的人员为中小企业依照&lt;&lt;中华人民共和国劳动合同法&gt;&gt;订立劳动合同的从业人员。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依据本办法规定享受扶持政策获得政府采购合同的，小微企业不得将合同分包给大中型企业，中型企业不得将合同分包给大型企业;中小企业参加政府采购活动，应当出具本办法规定的&lt;&lt;中小企业声明函&gt;&gt;，否则不得享受相关中小企业扶持政策。依据本办法规定享受扶持政策获得政府采购合同的，小微企业不得将合同分包给大中型企业，中型企业不得将合同分包给大型企业。B、根据&lt;&lt;财政部、司法部关于政府采购支持监狱企业发展有关问题的通知&gt;&gt;(财库[2014]68号)规定,本项目支持监狱企业参与政府采购活动。监狱企业参加本项目时，须提供由省级以上监狱管理局、戒毒管理局(含新疆生产建设兵团)出具的属于监狱企业的证明文件，视同小型、微型企业，享受评审中价格扣除等政府采购促进中小企业发展的政府采购政策，监狱企业属于小型、微型企业的，不重复享受政策。</w:t>
            </w:r>
          </w:p>
          <w:p w14:paraId="4984B134">
            <w:pPr>
              <w:numPr>
                <w:ilvl w:val="0"/>
                <w:numId w:val="3"/>
              </w:numPr>
              <w:spacing w:line="460" w:lineRule="atLeast"/>
              <w:textAlignment w:val="bottom"/>
              <w:rPr>
                <w:rFonts w:hint="eastAsia" w:ascii="宋体" w:hAnsi="宋体" w:cs="Times New Roman"/>
                <w:color w:val="auto"/>
                <w:kern w:val="0"/>
                <w:sz w:val="24"/>
                <w:lang w:eastAsia="zh-CN"/>
              </w:rPr>
            </w:pPr>
            <w:r>
              <w:rPr>
                <w:rFonts w:hint="eastAsia" w:ascii="宋体" w:hAnsi="宋体" w:eastAsia="宋体" w:cs="Times New Roman"/>
                <w:color w:val="auto"/>
                <w:kern w:val="0"/>
                <w:sz w:val="24"/>
              </w:rPr>
              <w:t>根据&lt;&lt;关于促进残疾人就业政府采购政策的通知&gt;&gt;(财库(2017)141号)文件规定，本项目支持残疾人福利性单位参与政府采购活动。符合条件的残疾人福利性单位参加本项目时，应当提供本通知规定的&lt;&lt;残疾人福利性单位声明函&gt;&gt;，并对声明的真实性负责，视同小型、微型企业，享受评审中价格扣除等政府采购促进中小企业发展的政府采购政策，残疾人福利性单位属于小型、微型企业的，不重复享受政策</w:t>
            </w:r>
            <w:r>
              <w:rPr>
                <w:rFonts w:hint="eastAsia" w:ascii="宋体" w:hAnsi="宋体" w:cs="Times New Roman"/>
                <w:color w:val="auto"/>
                <w:kern w:val="0"/>
                <w:sz w:val="24"/>
                <w:lang w:eastAsia="zh-CN"/>
              </w:rPr>
              <w:t>。</w:t>
            </w:r>
          </w:p>
          <w:p w14:paraId="5E2AAFE0">
            <w:pPr>
              <w:numPr>
                <w:ilvl w:val="0"/>
                <w:numId w:val="4"/>
              </w:numPr>
              <w:spacing w:line="460" w:lineRule="atLeast"/>
              <w:textAlignment w:val="bottom"/>
              <w:rPr>
                <w:rFonts w:hint="eastAsia" w:ascii="宋体" w:hAnsi="宋体" w:cs="Times New Roman"/>
                <w:color w:val="auto"/>
                <w:kern w:val="0"/>
                <w:sz w:val="24"/>
                <w:lang w:eastAsia="zh-CN"/>
              </w:rPr>
            </w:pPr>
            <w:r>
              <w:rPr>
                <w:rFonts w:hint="eastAsia" w:ascii="宋体" w:hAnsi="宋体" w:cs="Times New Roman"/>
                <w:color w:val="auto"/>
                <w:kern w:val="0"/>
                <w:sz w:val="24"/>
                <w:lang w:eastAsia="zh-CN"/>
              </w:rPr>
              <w:t>本项目是否专门面向中小企业采购详见招标公告。</w:t>
            </w:r>
          </w:p>
          <w:p w14:paraId="1EE2B9B0">
            <w:pPr>
              <w:numPr>
                <w:numId w:val="0"/>
              </w:numPr>
              <w:spacing w:line="460" w:lineRule="atLeast"/>
              <w:textAlignment w:val="bottom"/>
              <w:rPr>
                <w:rFonts w:hint="eastAsia" w:ascii="宋体" w:hAnsi="宋体" w:cs="Times New Roman"/>
                <w:color w:val="auto"/>
                <w:kern w:val="0"/>
                <w:sz w:val="24"/>
                <w:lang w:eastAsia="zh-CN"/>
              </w:rPr>
            </w:pPr>
            <w:r>
              <w:rPr>
                <w:rFonts w:hint="eastAsia" w:ascii="宋体" w:hAnsi="宋体" w:cs="Times New Roman"/>
                <w:b/>
                <w:bCs/>
                <w:color w:val="auto"/>
                <w:kern w:val="0"/>
                <w:sz w:val="24"/>
                <w:lang w:eastAsia="zh-CN"/>
              </w:rPr>
              <w:t>注:专门面向中小企业采购项目时：</w:t>
            </w:r>
            <w:r>
              <w:rPr>
                <w:rFonts w:hint="eastAsia" w:ascii="宋体" w:hAnsi="宋体" w:cs="Times New Roman"/>
                <w:color w:val="auto"/>
                <w:kern w:val="0"/>
                <w:sz w:val="24"/>
                <w:lang w:eastAsia="zh-CN"/>
              </w:rPr>
              <w:t>大型企业不得参与本项目的采购活动。</w:t>
            </w:r>
          </w:p>
          <w:p w14:paraId="510A799C">
            <w:pPr>
              <w:numPr>
                <w:numId w:val="0"/>
              </w:numPr>
              <w:spacing w:line="460" w:lineRule="atLeast"/>
              <w:textAlignment w:val="bottom"/>
              <w:rPr>
                <w:rFonts w:hint="default" w:ascii="宋体" w:hAnsi="宋体" w:eastAsia="宋体" w:cs="Times New Roman"/>
                <w:color w:val="auto"/>
                <w:kern w:val="0"/>
                <w:sz w:val="24"/>
                <w:lang w:val="en-US" w:eastAsia="zh-CN"/>
              </w:rPr>
            </w:pPr>
            <w:r>
              <w:rPr>
                <w:rFonts w:hint="eastAsia" w:ascii="宋体" w:hAnsi="宋体" w:cs="Times New Roman"/>
                <w:b/>
                <w:bCs/>
                <w:color w:val="auto"/>
                <w:kern w:val="0"/>
                <w:sz w:val="24"/>
                <w:lang w:eastAsia="zh-CN"/>
              </w:rPr>
              <w:t>注:非专门面向中小企业采购项目时:</w:t>
            </w:r>
            <w:r>
              <w:rPr>
                <w:rFonts w:hint="eastAsia" w:ascii="宋体" w:hAnsi="宋体" w:cs="Times New Roman"/>
                <w:b/>
                <w:bCs/>
                <w:color w:val="auto"/>
                <w:kern w:val="0"/>
                <w:sz w:val="24"/>
                <w:lang w:val="en-US" w:eastAsia="zh-CN"/>
              </w:rPr>
              <w:t>价格调整详见采购文件。</w:t>
            </w:r>
          </w:p>
        </w:tc>
      </w:tr>
      <w:tr w14:paraId="3383260D">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DAB0F0">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30</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F4767B">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违反信用承诺的法律责任： </w:t>
            </w:r>
          </w:p>
          <w:p w14:paraId="32D2F95B">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供应商应对信用承诺内容的真实性、合法性、有效性负责。如作出虚假信用 </w:t>
            </w:r>
          </w:p>
          <w:p w14:paraId="3E5C9FC4">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承诺，视同为“提供虚假材料谋取中标、成交”的违法行为。经调查核实后，按 </w:t>
            </w:r>
          </w:p>
          <w:p w14:paraId="708B5BBA">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照《中华人民共和国政府采购法》第七十七条、七十九条规定，处以采购金额千 </w:t>
            </w:r>
          </w:p>
          <w:p w14:paraId="24FFC093">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分之五以上千分之十以下的罚款，列入不良行为记录名单，在一至三年内禁止参 </w:t>
            </w:r>
          </w:p>
          <w:p w14:paraId="2FBA2DD2">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加政府采购活动，有违法所得的，并处没收违法所得，情节严重的，由市场监管 </w:t>
            </w:r>
          </w:p>
          <w:p w14:paraId="296DCDB8">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部门吊销营业执照；构成犯罪的，依法追究刑事责任;给他人造成损失的，依照 </w:t>
            </w:r>
          </w:p>
          <w:p w14:paraId="579FDF2B">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有关民事法律规定承担民事责任。</w:t>
            </w:r>
          </w:p>
        </w:tc>
      </w:tr>
    </w:tbl>
    <w:p w14:paraId="09EB04AD">
      <w:pPr>
        <w:widowControl/>
        <w:shd w:val="clear" w:color="auto" w:fill="FFFFFF"/>
        <w:spacing w:line="460" w:lineRule="atLeast"/>
        <w:jc w:val="left"/>
        <w:rPr>
          <w:rFonts w:ascii="宋体" w:hAnsi="宋体" w:eastAsia="宋体" w:cs="宋体"/>
          <w:color w:val="auto"/>
          <w:kern w:val="0"/>
          <w:sz w:val="24"/>
        </w:rPr>
      </w:pPr>
      <w:r>
        <w:rPr>
          <w:rFonts w:hint="eastAsia" w:ascii="黑体" w:hAnsi="宋体" w:eastAsia="黑体" w:cs="宋体"/>
          <w:b/>
          <w:bCs/>
          <w:color w:val="auto"/>
          <w:kern w:val="0"/>
          <w:sz w:val="32"/>
          <w:szCs w:val="32"/>
        </w:rPr>
        <w:t>一</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 说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明</w:t>
      </w:r>
    </w:p>
    <w:p w14:paraId="4F84B0DC">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1.适用范围</w:t>
      </w:r>
    </w:p>
    <w:p w14:paraId="5CA6EA45">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本竞争性谈判文件仅适用于竞争性谈判公告中所叙述项目的采购。</w:t>
      </w:r>
    </w:p>
    <w:p w14:paraId="5FBAA70A">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2.定义</w:t>
      </w:r>
    </w:p>
    <w:p w14:paraId="24FEA5CE">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2.1 “采购人”系指本次采购项目的业主方。</w:t>
      </w:r>
    </w:p>
    <w:p w14:paraId="686349C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2.2 “</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”系指本次采购项目活动组织方。</w:t>
      </w:r>
    </w:p>
    <w:p w14:paraId="3055FE99">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2.3 “供应商”系指购买了本竞争性谈判文件，且已经提交本次响应性文件的供应商。</w:t>
      </w:r>
    </w:p>
    <w:p w14:paraId="2E044CF3">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 “供应商代表”系指代表供应商参加本次谈判活动的供应商的法定代表人或其委托代理人。</w:t>
      </w:r>
    </w:p>
    <w:p w14:paraId="78CF3CE4">
      <w:pPr>
        <w:widowControl/>
        <w:shd w:val="clear" w:color="auto" w:fill="FFFFFF"/>
        <w:spacing w:line="460" w:lineRule="atLeast"/>
        <w:ind w:firstLine="480"/>
        <w:jc w:val="left"/>
        <w:rPr>
          <w:rFonts w:hint="eastAsia" w:ascii="宋体" w:hAnsi="宋体" w:eastAsia="宋体" w:cs="Times New Roman"/>
          <w:color w:val="auto"/>
          <w:kern w:val="0"/>
          <w:sz w:val="24"/>
        </w:rPr>
      </w:pPr>
      <w:r>
        <w:rPr>
          <w:rFonts w:hint="eastAsia" w:ascii="宋体" w:hAnsi="宋体" w:eastAsia="宋体" w:cs="Times New Roman"/>
          <w:color w:val="auto"/>
          <w:kern w:val="0"/>
          <w:sz w:val="24"/>
        </w:rPr>
        <w:t>2.5 “</w:t>
      </w:r>
      <w:r>
        <w:rPr>
          <w:rFonts w:hint="eastAsia" w:ascii="宋体" w:hAnsi="宋体" w:eastAsia="宋体" w:cs="Times New Roman"/>
          <w:color w:val="auto"/>
          <w:kern w:val="0"/>
          <w:sz w:val="24"/>
          <w:lang w:eastAsia="zh-CN"/>
        </w:rPr>
        <w:t>工程</w:t>
      </w:r>
      <w:r>
        <w:rPr>
          <w:rFonts w:hint="eastAsia" w:ascii="宋体" w:hAnsi="宋体" w:eastAsia="宋体" w:cs="Times New Roman"/>
          <w:color w:val="auto"/>
          <w:kern w:val="0"/>
          <w:sz w:val="24"/>
        </w:rPr>
        <w:t>”系指供应商按竞争性谈判文件规定向采购人提供的一切工作内容。</w:t>
      </w:r>
    </w:p>
    <w:p w14:paraId="43D18371">
      <w:pPr>
        <w:widowControl/>
        <w:shd w:val="clear" w:color="auto" w:fill="FFFFFF"/>
        <w:spacing w:line="460" w:lineRule="atLeas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 “竞争性谈判文件有效期” 系指本次采购项目递交响应性文件截止之日起至合同签订之日止的期限。成交供应商的竞争性谈判文件有效期至合同完全履行止。</w:t>
      </w:r>
    </w:p>
    <w:p w14:paraId="66B5FF05">
      <w:pPr>
        <w:numPr>
          <w:ilvl w:val="0"/>
          <w:numId w:val="0"/>
        </w:numPr>
        <w:ind w:firstLine="241" w:firstLineChars="100"/>
        <w:rPr>
          <w:rFonts w:hint="eastAsia" w:ascii="黑体" w:hAnsi="黑体" w:eastAsia="黑体" w:cs="Times New Roman"/>
          <w:b/>
          <w:color w:val="auto"/>
          <w:sz w:val="24"/>
          <w:szCs w:val="24"/>
        </w:rPr>
      </w:pPr>
      <w:r>
        <w:rPr>
          <w:rFonts w:hint="eastAsia" w:ascii="黑体" w:hAnsi="黑体" w:eastAsia="黑体" w:cs="Times New Roman"/>
          <w:b/>
          <w:color w:val="auto"/>
          <w:sz w:val="24"/>
          <w:szCs w:val="24"/>
          <w:lang w:val="en-US" w:eastAsia="zh-CN"/>
        </w:rPr>
        <w:t>3.</w:t>
      </w:r>
      <w:r>
        <w:rPr>
          <w:rFonts w:hint="eastAsia" w:ascii="黑体" w:hAnsi="黑体" w:eastAsia="黑体" w:cs="Times New Roman"/>
          <w:b/>
          <w:color w:val="auto"/>
          <w:sz w:val="24"/>
          <w:szCs w:val="24"/>
        </w:rPr>
        <w:t>采购预算</w:t>
      </w:r>
    </w:p>
    <w:p w14:paraId="71779BB6">
      <w:pPr>
        <w:numPr>
          <w:ilvl w:val="0"/>
          <w:numId w:val="0"/>
        </w:numPr>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本次采购预算</w:t>
      </w:r>
      <w:r>
        <w:rPr>
          <w:rFonts w:hint="eastAsia" w:ascii="宋体" w:hAnsi="宋体" w:cs="宋体"/>
          <w:color w:val="auto"/>
          <w:kern w:val="0"/>
          <w:sz w:val="24"/>
          <w:lang w:val="en-US" w:eastAsia="zh-CN"/>
        </w:rPr>
        <w:t>及</w:t>
      </w:r>
      <w:r>
        <w:rPr>
          <w:rFonts w:hint="eastAsia" w:ascii="宋体" w:hAnsi="宋体" w:eastAsia="宋体" w:cs="宋体"/>
          <w:color w:val="auto"/>
          <w:kern w:val="0"/>
          <w:sz w:val="24"/>
        </w:rPr>
        <w:t>最高限价</w:t>
      </w:r>
      <w:r>
        <w:rPr>
          <w:rFonts w:hint="eastAsia" w:ascii="宋体" w:hAnsi="宋体" w:cs="宋体"/>
          <w:b w:val="0"/>
          <w:bCs w:val="0"/>
          <w:color w:val="auto"/>
          <w:kern w:val="0"/>
          <w:sz w:val="24"/>
          <w:szCs w:val="24"/>
          <w:shd w:val="clear" w:color="auto" w:fill="auto"/>
          <w:lang w:val="en-US" w:eastAsia="zh-CN"/>
        </w:rPr>
        <w:t>详见采购公告</w:t>
      </w:r>
      <w:r>
        <w:rPr>
          <w:rFonts w:hint="eastAsia" w:ascii="宋体" w:hAnsi="宋体" w:eastAsia="宋体" w:cs="宋体"/>
          <w:color w:val="auto"/>
          <w:kern w:val="0"/>
          <w:sz w:val="24"/>
        </w:rPr>
        <w:t>。</w:t>
      </w:r>
    </w:p>
    <w:p w14:paraId="754AE975">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1" w:firstLineChars="100"/>
        <w:jc w:val="left"/>
        <w:textAlignment w:val="auto"/>
        <w:outlineLvl w:val="1"/>
        <w:rPr>
          <w:rFonts w:ascii="Arial" w:hAnsi="Arial" w:eastAsia="黑体" w:cs="Times New Roman"/>
          <w:color w:val="auto"/>
          <w:kern w:val="0"/>
          <w:sz w:val="28"/>
          <w:szCs w:val="28"/>
          <w:lang w:val="en-US" w:eastAsia="zh-CN" w:bidi="ar-SA"/>
        </w:rPr>
      </w:pPr>
      <w:r>
        <w:rPr>
          <w:rFonts w:hint="eastAsia" w:ascii="宋体" w:hAnsi="宋体" w:eastAsia="黑体" w:cs="Times New Roman"/>
          <w:b/>
          <w:bCs/>
          <w:color w:val="auto"/>
          <w:kern w:val="0"/>
          <w:sz w:val="24"/>
          <w:szCs w:val="24"/>
          <w:lang w:val="en-US" w:eastAsia="zh-CN" w:bidi="ar-SA"/>
        </w:rPr>
        <w:t>4.供应商应提交的证明文件</w:t>
      </w:r>
    </w:p>
    <w:p w14:paraId="04CE0BBC">
      <w:pPr>
        <w:widowControl/>
        <w:shd w:val="clear" w:color="auto" w:fill="FFFFFF"/>
        <w:spacing w:line="460" w:lineRule="atLeas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4.1、供应商应提供符合《中华人民共和国政府采购法》第二十二条规定的条件的承诺函（格式见第五章附件10.1）</w:t>
      </w:r>
    </w:p>
    <w:p w14:paraId="1C87E5E9">
      <w:pPr>
        <w:keepNext w:val="0"/>
        <w:keepLines w:val="0"/>
        <w:pageBreakBefore w:val="0"/>
        <w:widowControl/>
        <w:shd w:val="clear" w:color="000000" w:fill="FFFFFF"/>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宋体" w:eastAsia="宋体" w:cs="宋体"/>
          <w:color w:val="auto"/>
          <w:kern w:val="0"/>
          <w:sz w:val="24"/>
          <w:lang w:eastAsia="zh-CN"/>
        </w:rPr>
      </w:pPr>
      <w:r>
        <w:rPr>
          <w:rFonts w:hint="eastAsia" w:ascii="宋体" w:hAnsi="宋体" w:eastAsia="宋体" w:cs="宋体"/>
          <w:color w:val="auto"/>
          <w:kern w:val="0"/>
          <w:sz w:val="24"/>
        </w:rPr>
        <w:t>4.2、</w:t>
      </w:r>
      <w:r>
        <w:rPr>
          <w:rFonts w:hint="eastAsia" w:ascii="宋体" w:hAnsi="宋体" w:eastAsia="宋体" w:cs="宋体"/>
          <w:bCs/>
          <w:color w:val="auto"/>
          <w:sz w:val="24"/>
          <w:szCs w:val="24"/>
          <w:shd w:val="clear" w:color="auto" w:fill="auto"/>
        </w:rPr>
        <w:t>法定代表人本人参加</w:t>
      </w:r>
      <w:r>
        <w:rPr>
          <w:rFonts w:hint="eastAsia" w:ascii="宋体" w:hAnsi="宋体" w:eastAsia="宋体" w:cs="宋体"/>
          <w:bCs/>
          <w:color w:val="auto"/>
          <w:sz w:val="24"/>
          <w:szCs w:val="24"/>
          <w:shd w:val="clear" w:color="auto" w:fill="auto"/>
          <w:lang w:eastAsia="zh-CN"/>
        </w:rPr>
        <w:t>谈判</w:t>
      </w:r>
      <w:r>
        <w:rPr>
          <w:rFonts w:hint="eastAsia" w:ascii="宋体" w:hAnsi="宋体" w:eastAsia="宋体" w:cs="宋体"/>
          <w:bCs/>
          <w:color w:val="auto"/>
          <w:sz w:val="24"/>
          <w:szCs w:val="24"/>
          <w:shd w:val="clear" w:color="auto" w:fill="auto"/>
        </w:rPr>
        <w:t>的，提供</w:t>
      </w:r>
      <w:r>
        <w:rPr>
          <w:rFonts w:hint="eastAsia" w:ascii="宋体" w:hAnsi="宋体" w:eastAsia="宋体" w:cs="宋体"/>
          <w:bCs/>
          <w:color w:val="auto"/>
          <w:sz w:val="24"/>
          <w:szCs w:val="24"/>
          <w:shd w:val="clear" w:color="auto" w:fill="auto"/>
          <w:lang w:eastAsia="zh-CN"/>
        </w:rPr>
        <w:t>法人证明、</w:t>
      </w:r>
      <w:r>
        <w:rPr>
          <w:rFonts w:hint="eastAsia" w:ascii="宋体" w:hAnsi="宋体" w:eastAsia="宋体" w:cs="宋体"/>
          <w:bCs/>
          <w:color w:val="auto"/>
          <w:sz w:val="24"/>
          <w:szCs w:val="24"/>
          <w:shd w:val="clear" w:color="auto" w:fill="auto"/>
        </w:rPr>
        <w:t>身份证</w:t>
      </w:r>
      <w:r>
        <w:rPr>
          <w:rFonts w:hint="eastAsia" w:ascii="宋体" w:hAnsi="宋体" w:eastAsia="宋体" w:cs="宋体"/>
          <w:bCs/>
          <w:color w:val="auto"/>
          <w:sz w:val="24"/>
          <w:szCs w:val="24"/>
          <w:shd w:val="clear" w:color="auto" w:fill="auto"/>
          <w:lang w:eastAsia="zh-CN"/>
        </w:rPr>
        <w:t>复印件及社保</w:t>
      </w:r>
      <w:r>
        <w:rPr>
          <w:rFonts w:hint="eastAsia" w:ascii="宋体" w:hAnsi="宋体" w:eastAsia="宋体" w:cs="宋体"/>
          <w:bCs/>
          <w:color w:val="auto"/>
          <w:sz w:val="24"/>
          <w:szCs w:val="24"/>
          <w:shd w:val="clear" w:color="auto" w:fill="auto"/>
          <w:lang w:val="en-US" w:eastAsia="zh-CN"/>
        </w:rPr>
        <w:t>个人权益记录单</w:t>
      </w:r>
      <w:r>
        <w:rPr>
          <w:rFonts w:hint="eastAsia" w:ascii="宋体" w:hAnsi="宋体" w:eastAsia="宋体" w:cs="宋体"/>
          <w:bCs/>
          <w:color w:val="auto"/>
          <w:sz w:val="24"/>
          <w:szCs w:val="24"/>
          <w:shd w:val="clear" w:color="auto" w:fill="auto"/>
        </w:rPr>
        <w:t>；法定代表人委托</w:t>
      </w:r>
      <w:r>
        <w:rPr>
          <w:rFonts w:hint="eastAsia" w:ascii="宋体" w:hAnsi="宋体" w:eastAsia="宋体" w:cs="宋体"/>
          <w:bCs/>
          <w:color w:val="auto"/>
          <w:sz w:val="24"/>
          <w:szCs w:val="24"/>
          <w:shd w:val="clear" w:color="auto" w:fill="auto"/>
          <w:lang w:val="en-US" w:eastAsia="zh-CN"/>
        </w:rPr>
        <w:t>代理人参加谈判的，提供法人授权委托书原件、委托代理人的身份证复印件、劳动合同复印件及</w:t>
      </w:r>
      <w:r>
        <w:rPr>
          <w:rFonts w:hint="eastAsia" w:ascii="宋体" w:hAnsi="宋体" w:eastAsia="宋体" w:cs="宋体"/>
          <w:bCs/>
          <w:color w:val="auto"/>
          <w:sz w:val="24"/>
          <w:szCs w:val="24"/>
          <w:shd w:val="clear" w:color="auto" w:fill="auto"/>
          <w:lang w:eastAsia="zh-CN"/>
        </w:rPr>
        <w:t>社保</w:t>
      </w:r>
      <w:r>
        <w:rPr>
          <w:rFonts w:hint="eastAsia" w:ascii="宋体" w:hAnsi="宋体" w:eastAsia="宋体" w:cs="宋体"/>
          <w:bCs/>
          <w:color w:val="auto"/>
          <w:sz w:val="24"/>
          <w:szCs w:val="24"/>
          <w:shd w:val="clear" w:color="auto" w:fill="auto"/>
          <w:lang w:val="en-US" w:eastAsia="zh-CN"/>
        </w:rPr>
        <w:t>个人权益记录单；</w:t>
      </w:r>
    </w:p>
    <w:p w14:paraId="7AB401E6">
      <w:pPr>
        <w:widowControl/>
        <w:shd w:val="clear" w:color="auto" w:fill="FFFFFF"/>
        <w:spacing w:line="460" w:lineRule="atLeas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4.</w:t>
      </w:r>
      <w:r>
        <w:rPr>
          <w:rFonts w:hint="eastAsia" w:ascii="宋体" w:hAnsi="宋体" w:cs="宋体"/>
          <w:color w:val="auto"/>
          <w:kern w:val="0"/>
          <w:sz w:val="24"/>
          <w:lang w:val="en-US" w:eastAsia="zh-CN"/>
        </w:rPr>
        <w:t>3、</w:t>
      </w:r>
      <w:r>
        <w:rPr>
          <w:rFonts w:hint="eastAsia" w:ascii="宋体" w:hAnsi="宋体" w:eastAsia="宋体" w:cs="宋体"/>
          <w:color w:val="auto"/>
          <w:kern w:val="0"/>
          <w:sz w:val="24"/>
        </w:rPr>
        <w:t>其他证明文件及谈判公告第二项要求的其他内容（采购人根据项目需要提出且为本次采购所必要的）。</w:t>
      </w:r>
    </w:p>
    <w:p w14:paraId="67C1EE1E">
      <w:pPr>
        <w:widowControl/>
        <w:shd w:val="clear" w:color="auto" w:fill="FFFFFF"/>
        <w:spacing w:line="460" w:lineRule="atLeas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注：供应商在投标(响应)时，按照规定提供4.1项的信用承诺函，无需提交证明材料。同时，采购人有权在发放中标(成交)通知书前要求中标(成交)供应商提供证明材料，以备核实供应商承诺事项的真实性。如存在弄虚作假行为，按照供应商须知前附表第30项的规定处理。</w:t>
      </w:r>
    </w:p>
    <w:p w14:paraId="37B8CF3C">
      <w:pPr>
        <w:widowControl/>
        <w:shd w:val="clear" w:color="auto" w:fill="FFFFFF"/>
        <w:spacing w:line="460" w:lineRule="atLeast"/>
        <w:ind w:firstLine="480" w:firstLineChars="200"/>
        <w:rPr>
          <w:rFonts w:hint="eastAsia" w:ascii="Times New Roman" w:hAnsi="Times New Roman" w:eastAsia="宋体" w:cs="Times New Roman"/>
          <w:b/>
          <w:bCs/>
          <w:color w:val="auto"/>
          <w:kern w:val="0"/>
          <w:sz w:val="22"/>
          <w:szCs w:val="22"/>
        </w:rPr>
      </w:pPr>
      <w:r>
        <w:rPr>
          <w:rFonts w:hint="eastAsia" w:ascii="宋体" w:hAnsi="宋体" w:eastAsia="宋体" w:cs="宋体"/>
          <w:color w:val="auto"/>
          <w:kern w:val="0"/>
          <w:sz w:val="24"/>
          <w:lang w:val="en-US" w:eastAsia="zh-CN"/>
        </w:rPr>
        <w:t>注：</w:t>
      </w:r>
      <w:r>
        <w:rPr>
          <w:rFonts w:hint="eastAsia" w:ascii="宋体" w:hAnsi="宋体" w:eastAsia="宋体" w:cs="方正小标宋简体"/>
          <w:b/>
          <w:bCs/>
          <w:color w:val="auto"/>
          <w:kern w:val="0"/>
          <w:sz w:val="22"/>
          <w:szCs w:val="22"/>
          <w:lang w:val="en-US" w:eastAsia="zh-CN"/>
        </w:rPr>
        <w:t>以上为必须提供的材料。</w:t>
      </w:r>
      <w:r>
        <w:rPr>
          <w:rFonts w:hint="eastAsia" w:ascii="宋体" w:hAnsi="宋体" w:eastAsia="宋体" w:cs="方正小标宋简体"/>
          <w:b/>
          <w:bCs/>
          <w:color w:val="auto"/>
          <w:kern w:val="0"/>
          <w:sz w:val="22"/>
          <w:szCs w:val="22"/>
        </w:rPr>
        <w:t>本项目采用不见面交易，供应商在响应文件提交截止时间前应及时完善主体诚信库中企业信息及扫描件，提交并自行核验通过。同时在“资格审查材料”菜单下按分包挑选该包所用资格审查材料，以供评审过程中谈判小组查阅。供应商应确保主体诚信库信息与电子响应文件信息一致，上传的资料要真实并清晰可辨。评审时以电子响应文件及“资格审查材料</w:t>
      </w:r>
      <w:r>
        <w:rPr>
          <w:rFonts w:hint="eastAsia" w:ascii="宋体" w:hAnsi="宋体" w:eastAsia="宋体" w:cs="方正小标宋简体"/>
          <w:b/>
          <w:bCs/>
          <w:color w:val="auto"/>
          <w:kern w:val="0"/>
          <w:sz w:val="22"/>
          <w:szCs w:val="22"/>
          <w:lang w:val="en-US" w:eastAsia="zh-CN"/>
        </w:rPr>
        <w:t>及评审材料</w:t>
      </w:r>
      <w:r>
        <w:rPr>
          <w:rFonts w:hint="eastAsia" w:ascii="宋体" w:hAnsi="宋体" w:eastAsia="宋体" w:cs="方正小标宋简体"/>
          <w:b/>
          <w:bCs/>
          <w:color w:val="auto"/>
          <w:kern w:val="0"/>
          <w:sz w:val="22"/>
          <w:szCs w:val="22"/>
        </w:rPr>
        <w:t>”菜单中选取的企业信息为准。</w:t>
      </w:r>
    </w:p>
    <w:p w14:paraId="052A409B">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5.谈判费用</w:t>
      </w:r>
    </w:p>
    <w:p w14:paraId="0373818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不论谈判结果如何，供应商均应自行承担所有与谈判有关的全部费用。</w:t>
      </w:r>
    </w:p>
    <w:p w14:paraId="31F11D30">
      <w:pPr>
        <w:widowControl/>
        <w:numPr>
          <w:ilvl w:val="0"/>
          <w:numId w:val="5"/>
        </w:numPr>
        <w:shd w:val="clear" w:color="auto" w:fill="FFFFFF"/>
        <w:spacing w:line="460" w:lineRule="atLeast"/>
        <w:ind w:firstLine="482"/>
        <w:jc w:val="left"/>
        <w:rPr>
          <w:rFonts w:hint="eastAsia" w:ascii="宋体" w:hAnsi="宋体" w:eastAsia="宋体" w:cs="宋体"/>
          <w:b/>
          <w:bCs/>
          <w:color w:val="auto"/>
          <w:kern w:val="0"/>
          <w:sz w:val="24"/>
        </w:rPr>
      </w:pPr>
      <w:r>
        <w:rPr>
          <w:rFonts w:hint="eastAsia" w:ascii="宋体" w:hAnsi="宋体" w:eastAsia="宋体" w:cs="宋体"/>
          <w:b/>
          <w:bCs/>
          <w:color w:val="auto"/>
          <w:kern w:val="0"/>
          <w:sz w:val="24"/>
        </w:rPr>
        <w:t>联合体谈判：本项目不接受联合体谈判。</w:t>
      </w:r>
    </w:p>
    <w:p w14:paraId="634ECA7E">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7.关联企业参与谈判</w:t>
      </w:r>
    </w:p>
    <w:p w14:paraId="3BF41933">
      <w:pPr>
        <w:widowControl/>
        <w:wordWrap w:val="0"/>
        <w:snapToGrid w:val="0"/>
        <w:spacing w:line="46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7.1 本谈判文件所称关联企业,是指存在关联关系的企业。“关联关系”的界定适用《中华人民共和国公司法》第二百</w:t>
      </w:r>
      <w:r>
        <w:rPr>
          <w:rFonts w:hint="eastAsia" w:ascii="宋体" w:hAnsi="宋体" w:cs="宋体"/>
          <w:color w:val="auto"/>
          <w:kern w:val="0"/>
          <w:sz w:val="24"/>
          <w:lang w:eastAsia="zh-CN"/>
        </w:rPr>
        <w:t>六十五条</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《中华人民共和国政府采购法实施条例》第十八条之规定。</w:t>
      </w:r>
    </w:p>
    <w:p w14:paraId="13FDFA8B">
      <w:pPr>
        <w:widowControl/>
        <w:shd w:val="clear" w:color="auto" w:fill="FFFFFF"/>
        <w:spacing w:line="460" w:lineRule="atLeast"/>
        <w:ind w:firstLine="480"/>
        <w:jc w:val="left"/>
        <w:rPr>
          <w:rFonts w:hint="eastAsia" w:ascii="宋体" w:hAnsi="宋体" w:eastAsia="宋体" w:cs="宋体"/>
          <w:b/>
          <w:bCs/>
          <w:color w:val="auto"/>
          <w:kern w:val="0"/>
          <w:sz w:val="24"/>
        </w:rPr>
      </w:pPr>
      <w:r>
        <w:rPr>
          <w:rFonts w:hint="eastAsia" w:ascii="宋体" w:hAnsi="宋体" w:eastAsia="宋体" w:cs="宋体"/>
          <w:color w:val="auto"/>
          <w:kern w:val="0"/>
          <w:sz w:val="24"/>
        </w:rPr>
        <w:t>7.2 关联企业中, 同一个法定代表人的两个及两个以上法人，母公司、全资子公司及其控股公司，都不得同时参与谈判。一经发现，将导致谈判同时被拒绝。</w:t>
      </w:r>
    </w:p>
    <w:p w14:paraId="2A407372">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8.转包与分包</w:t>
      </w:r>
    </w:p>
    <w:p w14:paraId="182B398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8.1 本项目不允许采取转包方式履行合同。</w:t>
      </w:r>
    </w:p>
    <w:p w14:paraId="7496614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8.2本项目不允许采取分包方式履行合同。</w:t>
      </w:r>
    </w:p>
    <w:p w14:paraId="560746F6">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9.特别说明：</w:t>
      </w:r>
    </w:p>
    <w:p w14:paraId="4D65872A">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9.1供应商参加谈判所使用的资格、信誉、荣誉、业绩与企业认证必须为本法人所拥有。  </w:t>
      </w:r>
    </w:p>
    <w:p w14:paraId="76B0EF7B">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9.2供应商代表只能接受一个供应商的委托参加谈判。</w:t>
      </w:r>
    </w:p>
    <w:p w14:paraId="7FA41ECB">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9.3《政府采购法》第二十二条第五款“参加政府采购活动前三年内，在经营活动中没有重大违法记录”，“重大违法记录”是指供应商因违法经营受到刑事处罚或者责令停产停业、吊销许可证或者执照、较大数额罚款等行政处罚。</w:t>
      </w:r>
    </w:p>
    <w:p w14:paraId="7DA0B925">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9.4供应商在谈判活动中提供虚假材料或从事其他违法活动的,其响应无效，由相关部门查处。</w:t>
      </w:r>
    </w:p>
    <w:p w14:paraId="616E5C0A">
      <w:pPr>
        <w:widowControl/>
        <w:shd w:val="clear" w:color="auto" w:fill="FFFFFF"/>
        <w:spacing w:line="460" w:lineRule="atLeast"/>
        <w:jc w:val="left"/>
        <w:rPr>
          <w:rFonts w:ascii="宋体" w:hAnsi="宋体" w:eastAsia="宋体" w:cs="宋体"/>
          <w:color w:val="auto"/>
          <w:kern w:val="0"/>
          <w:sz w:val="24"/>
        </w:rPr>
      </w:pPr>
      <w:r>
        <w:rPr>
          <w:rFonts w:hint="eastAsia" w:ascii="宋体" w:hAnsi="宋体" w:eastAsia="宋体" w:cs="宋体"/>
          <w:b/>
          <w:bCs/>
          <w:color w:val="auto"/>
          <w:kern w:val="0"/>
          <w:sz w:val="24"/>
        </w:rPr>
        <w:t xml:space="preserve">   10</w:t>
      </w:r>
      <w:r>
        <w:rPr>
          <w:rFonts w:ascii="宋体" w:hAnsi="宋体" w:eastAsia="宋体" w:cs="宋体"/>
          <w:b/>
          <w:bCs/>
          <w:color w:val="auto"/>
          <w:kern w:val="0"/>
          <w:sz w:val="24"/>
        </w:rPr>
        <w:t>.质疑和投诉</w:t>
      </w:r>
    </w:p>
    <w:p w14:paraId="2A4FCD26">
      <w:pPr>
        <w:widowControl/>
        <w:shd w:val="clear" w:color="auto" w:fill="auto"/>
        <w:spacing w:line="460" w:lineRule="atLeast"/>
        <w:ind w:firstLine="480"/>
        <w:jc w:val="left"/>
        <w:rPr>
          <w:rFonts w:hint="eastAsia" w:ascii="宋体" w:hAnsi="宋体" w:eastAsia="宋体" w:cs="宋体"/>
          <w:color w:val="auto"/>
          <w:kern w:val="0"/>
          <w:sz w:val="24"/>
          <w:shd w:val="clear" w:color="auto" w:fill="auto"/>
        </w:rPr>
      </w:pPr>
      <w:r>
        <w:rPr>
          <w:rFonts w:hint="eastAsia" w:ascii="宋体" w:hAnsi="宋体" w:eastAsia="宋体" w:cs="宋体"/>
          <w:color w:val="auto"/>
          <w:kern w:val="0"/>
          <w:sz w:val="24"/>
          <w:shd w:val="clear" w:color="auto" w:fill="auto"/>
          <w:lang w:val="en-US" w:eastAsia="zh-CN"/>
        </w:rPr>
        <w:t>10.1供应商认为竞争性谈判文件使自己合法权益收到损害的，应在递交响应性文件截止时间2日之前提出质疑；</w:t>
      </w:r>
      <w:r>
        <w:rPr>
          <w:rFonts w:hint="eastAsia" w:ascii="宋体" w:hAnsi="宋体" w:eastAsia="宋体" w:cs="宋体"/>
          <w:color w:val="auto"/>
          <w:kern w:val="0"/>
          <w:sz w:val="24"/>
          <w:shd w:val="clear" w:color="auto" w:fill="auto"/>
          <w:lang w:eastAsia="zh-CN"/>
        </w:rPr>
        <w:t>供应商</w:t>
      </w:r>
      <w:r>
        <w:rPr>
          <w:rFonts w:hint="eastAsia" w:ascii="宋体" w:hAnsi="宋体" w:eastAsia="宋体" w:cs="宋体"/>
          <w:color w:val="auto"/>
          <w:kern w:val="0"/>
          <w:sz w:val="24"/>
          <w:shd w:val="clear" w:color="auto" w:fill="auto"/>
        </w:rPr>
        <w:t>认为</w:t>
      </w:r>
      <w:r>
        <w:rPr>
          <w:rFonts w:hint="eastAsia" w:ascii="宋体" w:hAnsi="宋体" w:eastAsia="宋体" w:cs="宋体"/>
          <w:color w:val="auto"/>
          <w:kern w:val="0"/>
          <w:sz w:val="24"/>
          <w:shd w:val="clear" w:color="auto" w:fill="auto"/>
          <w:lang w:eastAsia="zh-CN"/>
        </w:rPr>
        <w:t>谈判</w:t>
      </w:r>
      <w:r>
        <w:rPr>
          <w:rFonts w:hint="eastAsia" w:ascii="宋体" w:hAnsi="宋体" w:eastAsia="宋体" w:cs="宋体"/>
          <w:color w:val="auto"/>
          <w:kern w:val="0"/>
          <w:sz w:val="24"/>
          <w:shd w:val="clear" w:color="auto" w:fill="auto"/>
        </w:rPr>
        <w:t>过程和</w:t>
      </w:r>
      <w:r>
        <w:rPr>
          <w:rFonts w:hint="eastAsia" w:ascii="宋体" w:hAnsi="宋体" w:eastAsia="宋体" w:cs="宋体"/>
          <w:color w:val="auto"/>
          <w:kern w:val="0"/>
          <w:sz w:val="24"/>
          <w:shd w:val="clear" w:color="auto" w:fill="auto"/>
          <w:lang w:eastAsia="zh-CN"/>
        </w:rPr>
        <w:t>成交</w:t>
      </w:r>
      <w:r>
        <w:rPr>
          <w:rFonts w:hint="eastAsia" w:ascii="宋体" w:hAnsi="宋体" w:eastAsia="宋体" w:cs="宋体"/>
          <w:color w:val="auto"/>
          <w:kern w:val="0"/>
          <w:sz w:val="24"/>
          <w:shd w:val="clear" w:color="auto" w:fill="auto"/>
        </w:rPr>
        <w:t>结果使自己的合法权益受到损害的，应当在知道或者应知其权益受到损害之日起7个工作日内，</w:t>
      </w:r>
      <w:r>
        <w:rPr>
          <w:rFonts w:hint="eastAsia" w:ascii="宋体" w:hAnsi="宋体" w:eastAsia="宋体" w:cs="宋体"/>
          <w:color w:val="auto"/>
          <w:kern w:val="0"/>
          <w:sz w:val="24"/>
          <w:shd w:val="clear" w:color="auto" w:fill="auto"/>
          <w:lang w:eastAsia="zh-CN"/>
        </w:rPr>
        <w:t>由法定代表人</w:t>
      </w:r>
      <w:r>
        <w:rPr>
          <w:rFonts w:hint="eastAsia" w:ascii="宋体" w:hAnsi="宋体" w:eastAsia="宋体" w:cs="宋体"/>
          <w:color w:val="auto"/>
          <w:kern w:val="0"/>
          <w:sz w:val="24"/>
          <w:shd w:val="clear" w:color="auto" w:fill="auto"/>
        </w:rPr>
        <w:t>向采购人或</w:t>
      </w:r>
      <w:r>
        <w:rPr>
          <w:rFonts w:hint="eastAsia" w:ascii="宋体" w:hAnsi="宋体" w:eastAsia="宋体" w:cs="宋体"/>
          <w:color w:val="auto"/>
          <w:kern w:val="0"/>
          <w:sz w:val="24"/>
          <w:shd w:val="clear" w:color="auto" w:fill="auto"/>
          <w:lang w:eastAsia="zh-CN"/>
        </w:rPr>
        <w:t>代理机构一次性</w:t>
      </w:r>
      <w:r>
        <w:rPr>
          <w:rFonts w:hint="eastAsia" w:ascii="宋体" w:hAnsi="宋体" w:eastAsia="宋体" w:cs="宋体"/>
          <w:color w:val="auto"/>
          <w:kern w:val="0"/>
          <w:sz w:val="24"/>
          <w:shd w:val="clear" w:color="auto" w:fill="auto"/>
        </w:rPr>
        <w:t>提出</w:t>
      </w:r>
      <w:r>
        <w:rPr>
          <w:rFonts w:hint="eastAsia" w:ascii="宋体" w:hAnsi="宋体" w:eastAsia="宋体" w:cs="宋体"/>
          <w:color w:val="auto"/>
          <w:kern w:val="0"/>
          <w:sz w:val="24"/>
          <w:shd w:val="clear" w:color="auto" w:fill="auto"/>
          <w:lang w:eastAsia="zh-CN"/>
        </w:rPr>
        <w:t>针对同一采购环节的</w:t>
      </w:r>
      <w:r>
        <w:rPr>
          <w:rFonts w:hint="eastAsia" w:ascii="宋体" w:hAnsi="宋体" w:eastAsia="宋体" w:cs="宋体"/>
          <w:color w:val="auto"/>
          <w:kern w:val="0"/>
          <w:sz w:val="24"/>
          <w:shd w:val="clear" w:color="auto" w:fill="auto"/>
        </w:rPr>
        <w:t>质疑</w:t>
      </w:r>
      <w:r>
        <w:rPr>
          <w:rFonts w:hint="eastAsia" w:ascii="宋体" w:hAnsi="宋体" w:eastAsia="宋体" w:cs="宋体"/>
          <w:color w:val="auto"/>
          <w:kern w:val="0"/>
          <w:sz w:val="24"/>
          <w:shd w:val="clear" w:color="auto" w:fill="auto"/>
          <w:lang w:eastAsia="zh-CN"/>
        </w:rPr>
        <w:t>，两次或多次对同一采购环节提出的质疑将被拒收</w:t>
      </w:r>
      <w:r>
        <w:rPr>
          <w:rFonts w:hint="eastAsia" w:ascii="宋体" w:hAnsi="宋体" w:eastAsia="宋体" w:cs="宋体"/>
          <w:color w:val="auto"/>
          <w:kern w:val="0"/>
          <w:sz w:val="24"/>
          <w:shd w:val="clear" w:color="auto" w:fill="auto"/>
        </w:rPr>
        <w:t>。</w:t>
      </w:r>
      <w:r>
        <w:rPr>
          <w:rFonts w:hint="eastAsia" w:ascii="宋体" w:hAnsi="宋体" w:eastAsia="宋体" w:cs="宋体"/>
          <w:color w:val="auto"/>
          <w:kern w:val="0"/>
          <w:sz w:val="24"/>
          <w:shd w:val="clear" w:color="auto" w:fill="auto"/>
          <w:lang w:eastAsia="zh-CN"/>
        </w:rPr>
        <w:t>供应商</w:t>
      </w:r>
      <w:r>
        <w:rPr>
          <w:rFonts w:hint="eastAsia" w:ascii="宋体" w:hAnsi="宋体" w:eastAsia="宋体" w:cs="宋体"/>
          <w:color w:val="auto"/>
          <w:kern w:val="0"/>
          <w:sz w:val="24"/>
          <w:shd w:val="clear" w:color="auto" w:fill="auto"/>
        </w:rPr>
        <w:t>对采购人或</w:t>
      </w:r>
      <w:r>
        <w:rPr>
          <w:rFonts w:hint="eastAsia" w:ascii="宋体" w:hAnsi="宋体" w:eastAsia="宋体" w:cs="宋体"/>
          <w:color w:val="auto"/>
          <w:kern w:val="0"/>
          <w:sz w:val="24"/>
          <w:shd w:val="clear" w:color="auto" w:fill="auto"/>
          <w:lang w:eastAsia="zh-CN"/>
        </w:rPr>
        <w:t>代理机构</w:t>
      </w:r>
      <w:r>
        <w:rPr>
          <w:rFonts w:hint="eastAsia" w:ascii="宋体" w:hAnsi="宋体" w:eastAsia="宋体" w:cs="宋体"/>
          <w:color w:val="auto"/>
          <w:kern w:val="0"/>
          <w:sz w:val="24"/>
          <w:shd w:val="clear" w:color="auto" w:fill="auto"/>
        </w:rPr>
        <w:t>的质疑答复不满意或采购人或</w:t>
      </w:r>
      <w:r>
        <w:rPr>
          <w:rFonts w:hint="eastAsia" w:ascii="宋体" w:hAnsi="宋体" w:eastAsia="宋体" w:cs="宋体"/>
          <w:color w:val="auto"/>
          <w:kern w:val="0"/>
          <w:sz w:val="24"/>
          <w:shd w:val="clear" w:color="auto" w:fill="auto"/>
          <w:lang w:eastAsia="zh-CN"/>
        </w:rPr>
        <w:t>代理机构</w:t>
      </w:r>
      <w:r>
        <w:rPr>
          <w:rFonts w:hint="eastAsia" w:ascii="宋体" w:hAnsi="宋体" w:eastAsia="宋体" w:cs="宋体"/>
          <w:color w:val="auto"/>
          <w:kern w:val="0"/>
          <w:sz w:val="24"/>
          <w:shd w:val="clear" w:color="auto" w:fill="auto"/>
        </w:rPr>
        <w:t>未在规定时间内作出答复的，可以在答复期满后15个工作日内向同级财政部门投诉。</w:t>
      </w:r>
    </w:p>
    <w:p w14:paraId="15E9AC06">
      <w:pPr>
        <w:widowControl/>
        <w:spacing w:line="460" w:lineRule="atLeast"/>
        <w:ind w:firstLine="480"/>
        <w:jc w:val="left"/>
        <w:rPr>
          <w:rFonts w:hint="default" w:ascii="宋体" w:hAnsi="宋体" w:eastAsia="宋体" w:cs="宋体"/>
          <w:color w:val="auto"/>
          <w:kern w:val="0"/>
          <w:sz w:val="24"/>
          <w:shd w:val="clear" w:color="auto" w:fill="auto"/>
          <w:lang w:val="en-US" w:eastAsia="zh-CN"/>
        </w:rPr>
      </w:pPr>
      <w:r>
        <w:rPr>
          <w:rFonts w:hint="eastAsia" w:ascii="宋体" w:hAnsi="宋体" w:eastAsia="宋体" w:cs="宋体"/>
          <w:color w:val="auto"/>
          <w:kern w:val="0"/>
          <w:sz w:val="24"/>
          <w:u w:val="none" w:color="auto"/>
          <w:shd w:val="clear" w:color="auto" w:fill="auto"/>
          <w:lang w:val="en-US" w:eastAsia="zh-CN"/>
        </w:rPr>
        <w:t xml:space="preserve">10.2 </w:t>
      </w:r>
      <w:r>
        <w:rPr>
          <w:rFonts w:hint="eastAsia" w:ascii="宋体" w:hAnsi="宋体" w:eastAsia="宋体" w:cs="宋体"/>
          <w:color w:val="auto"/>
          <w:kern w:val="0"/>
          <w:sz w:val="24"/>
          <w:shd w:val="clear" w:color="auto" w:fill="auto"/>
        </w:rPr>
        <w:t>质疑、投诉应当采用书面形式</w:t>
      </w:r>
      <w:r>
        <w:rPr>
          <w:rFonts w:hint="eastAsia" w:ascii="宋体" w:hAnsi="宋体" w:eastAsia="宋体" w:cs="宋体"/>
          <w:color w:val="auto"/>
          <w:kern w:val="0"/>
          <w:sz w:val="24"/>
          <w:shd w:val="clear" w:color="auto" w:fill="auto"/>
          <w:lang w:val="en-US" w:eastAsia="zh-CN"/>
        </w:rPr>
        <w:t>或</w:t>
      </w:r>
      <w:r>
        <w:rPr>
          <w:rFonts w:hint="eastAsia" w:ascii="宋体" w:hAnsi="宋体" w:eastAsia="宋体" w:cs="宋体"/>
          <w:color w:val="auto"/>
          <w:kern w:val="0"/>
          <w:sz w:val="24"/>
          <w:shd w:val="clear" w:color="auto" w:fill="auto"/>
        </w:rPr>
        <w:t>通过驻马店市公共资源交易中心电子交易平台系统进行。质疑书、投诉书均应明确阐述招标文件、招标过程和中标结果中使自己合法权益受到损害的实质性内</w:t>
      </w:r>
      <w:r>
        <w:rPr>
          <w:rFonts w:hint="eastAsia" w:ascii="宋体" w:hAnsi="宋体" w:eastAsia="宋体" w:cs="宋体"/>
          <w:color w:val="auto"/>
          <w:kern w:val="0"/>
          <w:sz w:val="24"/>
          <w:shd w:val="clear" w:color="auto" w:fill="auto"/>
          <w:lang w:val="en-US" w:eastAsia="zh-CN"/>
        </w:rPr>
        <w:t xml:space="preserve"> </w:t>
      </w:r>
      <w:r>
        <w:rPr>
          <w:rFonts w:hint="eastAsia" w:ascii="宋体" w:hAnsi="宋体" w:eastAsia="宋体" w:cs="宋体"/>
          <w:color w:val="auto"/>
          <w:kern w:val="0"/>
          <w:sz w:val="24"/>
          <w:shd w:val="clear" w:color="auto" w:fill="auto"/>
        </w:rPr>
        <w:t>容，提供相关事实、依据和证据及其来源或线索，便于有关单位调查、答复和处理。</w:t>
      </w:r>
      <w:r>
        <w:rPr>
          <w:rFonts w:hint="eastAsia" w:ascii="宋体" w:hAnsi="宋体" w:cs="宋体"/>
          <w:color w:val="auto"/>
          <w:kern w:val="0"/>
          <w:sz w:val="24"/>
          <w:shd w:val="clear" w:color="auto" w:fill="auto"/>
          <w:lang w:val="en-US" w:eastAsia="zh-CN"/>
        </w:rPr>
        <w:t>质疑接收联系方式详见采购采购公告第八条。</w:t>
      </w:r>
    </w:p>
    <w:p w14:paraId="7F93463B">
      <w:pPr>
        <w:widowControl/>
        <w:spacing w:line="460" w:lineRule="atLeast"/>
        <w:ind w:firstLine="480"/>
        <w:jc w:val="left"/>
        <w:rPr>
          <w:rFonts w:hint="eastAsia" w:ascii="宋体" w:hAnsi="宋体" w:eastAsia="宋体" w:cs="宋体"/>
          <w:color w:val="auto"/>
          <w:kern w:val="0"/>
          <w:sz w:val="24"/>
          <w:shd w:val="clear" w:color="auto" w:fill="auto"/>
          <w:lang w:val="en-US" w:eastAsia="zh-CN"/>
        </w:rPr>
      </w:pPr>
      <w:r>
        <w:rPr>
          <w:rFonts w:hint="eastAsia" w:ascii="宋体" w:hAnsi="宋体" w:eastAsia="宋体" w:cs="宋体"/>
          <w:color w:val="auto"/>
          <w:kern w:val="0"/>
          <w:sz w:val="24"/>
          <w:shd w:val="clear" w:color="auto" w:fill="auto"/>
          <w:lang w:val="en-US" w:eastAsia="zh-CN"/>
        </w:rPr>
        <w:t>10.3投诉受理机构：正阳县财政局      联系地址：正阳县东大街8号正阳县财政局201室，联系电话：8939201，邮编：463600。</w:t>
      </w:r>
    </w:p>
    <w:p w14:paraId="5ACCD5A8">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11.</w:t>
      </w:r>
      <w:r>
        <w:rPr>
          <w:rFonts w:ascii="宋体" w:hAnsi="宋体" w:eastAsia="宋体" w:cs="宋体"/>
          <w:b/>
          <w:color w:val="auto"/>
          <w:kern w:val="0"/>
          <w:sz w:val="24"/>
        </w:rPr>
        <w:t> </w:t>
      </w:r>
      <w:r>
        <w:rPr>
          <w:rFonts w:hint="eastAsia" w:ascii="宋体" w:hAnsi="宋体" w:eastAsia="宋体" w:cs="宋体"/>
          <w:b/>
          <w:color w:val="auto"/>
          <w:kern w:val="0"/>
          <w:sz w:val="24"/>
        </w:rPr>
        <w:t>供应商的风险</w:t>
      </w:r>
    </w:p>
    <w:p w14:paraId="057A8AF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供应商没有按照竞争性谈判文件要求提供全部资料，或者供应商没有对响应性文件在各方面都作出实质性响应是供应商的风险，并可能导致其响应被拒绝。</w:t>
      </w:r>
    </w:p>
    <w:p w14:paraId="0C0F4188">
      <w:pPr>
        <w:widowControl/>
        <w:shd w:val="clear" w:color="auto" w:fill="FFFFFF"/>
        <w:spacing w:line="460" w:lineRule="atLeast"/>
        <w:ind w:firstLine="480"/>
        <w:jc w:val="center"/>
        <w:rPr>
          <w:rFonts w:hint="eastAsia" w:ascii="黑体" w:hAnsi="宋体" w:eastAsia="黑体" w:cs="宋体"/>
          <w:b/>
          <w:color w:val="auto"/>
          <w:kern w:val="0"/>
          <w:sz w:val="32"/>
          <w:szCs w:val="32"/>
        </w:rPr>
      </w:pPr>
      <w:r>
        <w:rPr>
          <w:rFonts w:hint="eastAsia" w:ascii="黑体" w:hAnsi="宋体" w:eastAsia="黑体" w:cs="宋体"/>
          <w:b/>
          <w:color w:val="auto"/>
          <w:kern w:val="0"/>
          <w:sz w:val="32"/>
          <w:szCs w:val="32"/>
        </w:rPr>
        <w:t>二</w:t>
      </w:r>
      <w:r>
        <w:rPr>
          <w:rFonts w:hint="eastAsia" w:ascii="宋体" w:hAnsi="宋体" w:eastAsia="黑体" w:cs="宋体"/>
          <w:b/>
          <w:color w:val="auto"/>
          <w:kern w:val="0"/>
          <w:sz w:val="32"/>
          <w:szCs w:val="32"/>
        </w:rPr>
        <w:t>   </w:t>
      </w:r>
      <w:r>
        <w:rPr>
          <w:rFonts w:hint="eastAsia" w:ascii="黑体" w:hAnsi="宋体" w:eastAsia="黑体" w:cs="宋体"/>
          <w:b/>
          <w:color w:val="auto"/>
          <w:kern w:val="0"/>
          <w:sz w:val="32"/>
          <w:szCs w:val="32"/>
        </w:rPr>
        <w:t>竞争性谈判文件</w:t>
      </w:r>
    </w:p>
    <w:p w14:paraId="11A018E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b/>
          <w:color w:val="auto"/>
          <w:kern w:val="0"/>
          <w:sz w:val="24"/>
        </w:rPr>
        <w:t>12.竞争性谈判文件的构成。</w:t>
      </w:r>
      <w:r>
        <w:rPr>
          <w:rFonts w:hint="eastAsia" w:ascii="宋体" w:hAnsi="宋体" w:eastAsia="宋体" w:cs="宋体"/>
          <w:color w:val="auto"/>
          <w:kern w:val="0"/>
          <w:sz w:val="24"/>
        </w:rPr>
        <w:t>本竞争性谈判文件由以下部分组成：</w:t>
      </w:r>
    </w:p>
    <w:p w14:paraId="170E9BC1">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12.1 竞争性谈判公告</w:t>
      </w:r>
    </w:p>
    <w:p w14:paraId="12287B1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12.2 采购需求</w:t>
      </w:r>
    </w:p>
    <w:p w14:paraId="1D1883A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12.3 供应商须知</w:t>
      </w:r>
    </w:p>
    <w:p w14:paraId="3E092FFF">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12.4  合同主要条款</w:t>
      </w:r>
    </w:p>
    <w:p w14:paraId="4BCFE32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12.5 响应文件格式</w:t>
      </w:r>
    </w:p>
    <w:p w14:paraId="5985229A">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13.竞争性谈判文件的澄清与修改</w:t>
      </w:r>
    </w:p>
    <w:p w14:paraId="0A508C0D">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13.1采购代理机构对已发出的采购文件进行必要澄清、修改或补充的，应当在采购文件要求响应文件提交截止时间3个工作日（如至原定截止时间不足3个工作日，则需延长谈判开始时间，采购文件获取时间、递交样品截止时间等可以相应延长）前，在河南省政府采购网、驻马店市公共资源交易中心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等相关媒体上发布更正公告或变更公告。</w:t>
      </w:r>
    </w:p>
    <w:p w14:paraId="7597362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13.2采购文件澄清、修改或补充的内容为采购文件的组成部分。</w:t>
      </w:r>
    </w:p>
    <w:p w14:paraId="0FA56630">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13.3采购文件的澄清、修改或补充都应通过本代理机构以法定形式发布。采购人未通过本代理机构对采购文件进行的澄清、修改或补充无效，谈判时不予认可。</w:t>
      </w:r>
    </w:p>
    <w:p w14:paraId="6FEEF113">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13.4采购代理机构可以视采购具体情况延长响应文件提交截止时间和开始谈判时间，但至少应当在采购文件要求响应文件提交截止时间3个工作日前，将变更时间在河南省政府采购网、驻马店市公共资源交易中心网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等相关媒体上发布更正公告或变更公告。</w:t>
      </w:r>
    </w:p>
    <w:p w14:paraId="4CCF5206">
      <w:pPr>
        <w:widowControl/>
        <w:shd w:val="clear" w:color="auto" w:fill="FFFFFF"/>
        <w:spacing w:line="460" w:lineRule="atLeast"/>
        <w:ind w:firstLine="480"/>
        <w:jc w:val="center"/>
        <w:rPr>
          <w:rFonts w:hint="eastAsia" w:ascii="黑体" w:hAnsi="宋体" w:eastAsia="黑体" w:cs="宋体"/>
          <w:b/>
          <w:color w:val="auto"/>
          <w:kern w:val="0"/>
          <w:sz w:val="32"/>
          <w:szCs w:val="32"/>
        </w:rPr>
      </w:pPr>
      <w:r>
        <w:rPr>
          <w:rFonts w:hint="eastAsia" w:ascii="黑体" w:hAnsi="宋体" w:eastAsia="黑体" w:cs="宋体"/>
          <w:b/>
          <w:color w:val="auto"/>
          <w:kern w:val="0"/>
          <w:sz w:val="32"/>
          <w:szCs w:val="32"/>
        </w:rPr>
        <w:t>三</w:t>
      </w:r>
      <w:r>
        <w:rPr>
          <w:rFonts w:hint="eastAsia" w:ascii="宋体" w:hAnsi="宋体" w:eastAsia="黑体" w:cs="宋体"/>
          <w:b/>
          <w:color w:val="auto"/>
          <w:kern w:val="0"/>
          <w:sz w:val="32"/>
          <w:szCs w:val="32"/>
        </w:rPr>
        <w:t>   </w:t>
      </w:r>
      <w:r>
        <w:rPr>
          <w:rFonts w:hint="eastAsia" w:ascii="黑体" w:hAnsi="宋体" w:eastAsia="黑体" w:cs="宋体"/>
          <w:b/>
          <w:color w:val="auto"/>
          <w:kern w:val="0"/>
          <w:sz w:val="32"/>
          <w:szCs w:val="32"/>
        </w:rPr>
        <w:t>响应性文件的编制</w:t>
      </w:r>
    </w:p>
    <w:p w14:paraId="1F919AAD">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color w:val="auto"/>
          <w:kern w:val="0"/>
          <w:sz w:val="24"/>
        </w:rPr>
        <w:t> </w:t>
      </w:r>
      <w:r>
        <w:rPr>
          <w:rFonts w:hint="eastAsia" w:ascii="宋体" w:hAnsi="宋体" w:eastAsia="宋体" w:cs="宋体"/>
          <w:b/>
          <w:color w:val="auto"/>
          <w:kern w:val="0"/>
          <w:sz w:val="24"/>
        </w:rPr>
        <w:t>14.要求</w:t>
      </w:r>
    </w:p>
    <w:p w14:paraId="2234D0EA">
      <w:pPr>
        <w:widowControl/>
        <w:shd w:val="clear" w:color="auto" w:fill="FFFFFF"/>
        <w:spacing w:line="460" w:lineRule="atLeast"/>
        <w:ind w:firstLine="480"/>
        <w:jc w:val="left"/>
        <w:rPr>
          <w:rFonts w:ascii="宋体" w:hAnsi="宋体" w:eastAsia="宋体" w:cs="宋体"/>
          <w:color w:val="auto"/>
          <w:kern w:val="0"/>
          <w:sz w:val="24"/>
        </w:rPr>
      </w:pPr>
      <w:r>
        <w:rPr>
          <w:rFonts w:ascii="宋体" w:hAnsi="宋体" w:eastAsia="宋体" w:cs="宋体"/>
          <w:color w:val="auto"/>
          <w:kern w:val="0"/>
          <w:sz w:val="24"/>
        </w:rPr>
        <w:t>1</w:t>
      </w:r>
      <w:r>
        <w:rPr>
          <w:rFonts w:hint="eastAsia" w:ascii="宋体" w:hAnsi="宋体" w:eastAsia="宋体" w:cs="宋体"/>
          <w:color w:val="auto"/>
          <w:kern w:val="0"/>
          <w:sz w:val="24"/>
        </w:rPr>
        <w:t>4</w:t>
      </w:r>
      <w:r>
        <w:rPr>
          <w:rFonts w:ascii="宋体" w:hAnsi="宋体" w:eastAsia="宋体" w:cs="宋体"/>
          <w:color w:val="auto"/>
          <w:kern w:val="0"/>
          <w:sz w:val="24"/>
        </w:rPr>
        <w:t>.1 供应商应仔细阅读竞争性谈判文件的所有内容，按照竞争性谈判文件提供的格式编写响应性文件，不得缺少或留空任何竞争性谈判文件要求填写的表格或提交的资料。竞争性谈判文件提供格式的按格式填列，未提供格式的可自行拟定。响应性文件应对竞争性谈判文件的要求作出实质性响应（包括响应性文件格式要求），供应商对所提供的全部资料的合法性、真实性负责</w:t>
      </w:r>
      <w:r>
        <w:rPr>
          <w:rFonts w:hint="eastAsia" w:ascii="宋体" w:hAnsi="宋体" w:eastAsia="宋体" w:cs="宋体"/>
          <w:color w:val="auto"/>
          <w:kern w:val="0"/>
          <w:sz w:val="24"/>
        </w:rPr>
        <w:t>并作出承诺，承诺函须法定代表人签字并加盖单位公章，附在响应文件中，否则将视为未</w:t>
      </w:r>
      <w:r>
        <w:rPr>
          <w:rFonts w:hint="eastAsia" w:ascii="宋体" w:hAnsi="宋体" w:eastAsia="宋体" w:cs="宋体"/>
          <w:color w:val="auto"/>
          <w:kern w:val="0"/>
          <w:sz w:val="24"/>
          <w:lang w:val="en-US" w:eastAsia="zh-CN"/>
        </w:rPr>
        <w:t>实质性</w:t>
      </w:r>
      <w:r>
        <w:rPr>
          <w:rFonts w:hint="eastAsia" w:ascii="宋体" w:hAnsi="宋体" w:eastAsia="宋体" w:cs="宋体"/>
          <w:color w:val="auto"/>
          <w:kern w:val="0"/>
          <w:sz w:val="24"/>
        </w:rPr>
        <w:t xml:space="preserve">响应谈判文件要求。 </w:t>
      </w:r>
    </w:p>
    <w:p w14:paraId="3887BA4F">
      <w:pPr>
        <w:widowControl/>
        <w:shd w:val="clear" w:color="auto" w:fill="FFFFFF"/>
        <w:spacing w:line="460" w:lineRule="atLeast"/>
        <w:ind w:firstLine="480"/>
        <w:jc w:val="left"/>
        <w:rPr>
          <w:rFonts w:ascii="宋体" w:hAnsi="宋体" w:eastAsia="宋体" w:cs="宋体"/>
          <w:color w:val="auto"/>
          <w:kern w:val="0"/>
          <w:sz w:val="24"/>
        </w:rPr>
      </w:pPr>
      <w:r>
        <w:rPr>
          <w:rFonts w:ascii="宋体" w:hAnsi="宋体" w:eastAsia="宋体" w:cs="宋体"/>
          <w:color w:val="auto"/>
          <w:kern w:val="0"/>
          <w:sz w:val="24"/>
        </w:rPr>
        <w:t>1</w:t>
      </w:r>
      <w:r>
        <w:rPr>
          <w:rFonts w:hint="eastAsia" w:ascii="宋体" w:hAnsi="宋体" w:eastAsia="宋体" w:cs="宋体"/>
          <w:color w:val="auto"/>
          <w:kern w:val="0"/>
          <w:sz w:val="24"/>
        </w:rPr>
        <w:t>4</w:t>
      </w:r>
      <w:r>
        <w:rPr>
          <w:rFonts w:ascii="宋体" w:hAnsi="宋体" w:eastAsia="宋体" w:cs="宋体"/>
          <w:color w:val="auto"/>
          <w:kern w:val="0"/>
          <w:sz w:val="24"/>
        </w:rPr>
        <w:t>.2 </w:t>
      </w:r>
      <w:r>
        <w:rPr>
          <w:rFonts w:hint="eastAsia" w:ascii="宋体" w:hAnsi="宋体" w:eastAsia="宋体" w:cs="宋体"/>
          <w:color w:val="auto"/>
          <w:kern w:val="0"/>
          <w:sz w:val="24"/>
        </w:rPr>
        <w:t>供应商应完整签署响应性文件格式附件中《竞争性谈判响应书》和《抵制商业贿赂承诺》，不得随意增减内容。否则视为对竞争性谈判文件未作出实质性响应。</w:t>
      </w:r>
    </w:p>
    <w:p w14:paraId="08A5EA2C">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15.响应性文件的语言和计量单位</w:t>
      </w:r>
    </w:p>
    <w:p w14:paraId="054F2CB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15.1响应性文件以及供应商与采购人、</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就有关谈判事宜的所有来往函电均应使用简体中文书写。</w:t>
      </w:r>
    </w:p>
    <w:p w14:paraId="4BFA6D29">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15.2 关于计量单位，竞争性谈判文件已有明确规定的，使用竞争性谈判文件规定的计量单位；竞争性谈判文件没有规定的，应采用中华人民共和国法定计量单位。否则视为对竞争性谈判文件未作出实质性响应。</w:t>
      </w:r>
    </w:p>
    <w:p w14:paraId="157F03F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15.3 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p>
    <w:p w14:paraId="61CD770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b/>
          <w:color w:val="auto"/>
          <w:kern w:val="0"/>
          <w:sz w:val="24"/>
        </w:rPr>
        <w:t>16.响应性文件的组成。</w:t>
      </w:r>
      <w:r>
        <w:rPr>
          <w:rFonts w:hint="eastAsia" w:ascii="宋体" w:hAnsi="宋体" w:eastAsia="宋体" w:cs="宋体"/>
          <w:color w:val="auto"/>
          <w:kern w:val="0"/>
          <w:sz w:val="24"/>
        </w:rPr>
        <w:t>响应性文件应包括下列部分：</w:t>
      </w:r>
    </w:p>
    <w:p w14:paraId="772E0640">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16.1  竞争性谈判响应书</w:t>
      </w:r>
    </w:p>
    <w:p w14:paraId="592546F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16.2 初次报价一览表</w:t>
      </w:r>
    </w:p>
    <w:p w14:paraId="0701BD87">
      <w:pPr>
        <w:widowControl/>
        <w:shd w:val="clear" w:color="auto" w:fill="FFFFFF"/>
        <w:spacing w:line="460" w:lineRule="atLeast"/>
        <w:ind w:firstLine="48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16.3 </w:t>
      </w:r>
      <w:r>
        <w:rPr>
          <w:rFonts w:hint="eastAsia" w:ascii="宋体" w:hAnsi="宋体" w:eastAsia="宋体" w:cs="宋体"/>
          <w:color w:val="auto"/>
          <w:kern w:val="0"/>
          <w:sz w:val="24"/>
          <w:lang w:eastAsia="zh-CN"/>
        </w:rPr>
        <w:t>已标价工程量清单</w:t>
      </w:r>
    </w:p>
    <w:p w14:paraId="16D062EE">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16.4  施工组织设计</w:t>
      </w:r>
    </w:p>
    <w:p w14:paraId="14B68488">
      <w:pPr>
        <w:widowControl/>
        <w:shd w:val="clear" w:color="auto" w:fill="FFFFFF"/>
        <w:spacing w:line="460" w:lineRule="atLeast"/>
        <w:ind w:firstLine="480" w:firstLineChars="20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 xml:space="preserve">16.5  </w:t>
      </w:r>
      <w:r>
        <w:rPr>
          <w:rFonts w:hint="eastAsia" w:ascii="宋体" w:hAnsi="宋体" w:eastAsia="宋体" w:cs="宋体"/>
          <w:color w:val="auto"/>
          <w:kern w:val="0"/>
          <w:sz w:val="24"/>
          <w:lang w:eastAsia="zh-CN"/>
        </w:rPr>
        <w:t>项目管理机构</w:t>
      </w:r>
    </w:p>
    <w:p w14:paraId="50858742">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16.6  法定代表人身份证明</w:t>
      </w:r>
    </w:p>
    <w:p w14:paraId="2B5BDAB9">
      <w:pPr>
        <w:widowControl/>
        <w:shd w:val="clear" w:color="auto" w:fill="FFFFFF"/>
        <w:spacing w:line="460" w:lineRule="atLeast"/>
        <w:ind w:firstLine="48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16.7  法定代表人</w:t>
      </w:r>
      <w:r>
        <w:rPr>
          <w:rFonts w:hint="eastAsia" w:ascii="宋体" w:hAnsi="宋体" w:eastAsia="宋体" w:cs="宋体"/>
          <w:color w:val="auto"/>
          <w:kern w:val="0"/>
          <w:sz w:val="24"/>
          <w:lang w:eastAsia="zh-CN"/>
        </w:rPr>
        <w:t>委托书</w:t>
      </w:r>
    </w:p>
    <w:p w14:paraId="01D14B01">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16.8  抵制商业贿赂承诺</w:t>
      </w:r>
    </w:p>
    <w:p w14:paraId="70DE751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w:t>
      </w:r>
      <w:r>
        <w:rPr>
          <w:rFonts w:hint="eastAsia" w:ascii="宋体" w:hAnsi="宋体" w:eastAsia="宋体" w:cs="宋体"/>
          <w:color w:val="auto"/>
          <w:kern w:val="0"/>
          <w:sz w:val="24"/>
          <w:lang w:val="en-US" w:eastAsia="zh-CN"/>
        </w:rPr>
        <w:t>9</w:t>
      </w:r>
      <w:r>
        <w:rPr>
          <w:rFonts w:hint="eastAsia" w:ascii="宋体" w:hAnsi="宋体" w:eastAsia="宋体" w:cs="宋体"/>
          <w:color w:val="auto"/>
          <w:kern w:val="0"/>
          <w:sz w:val="24"/>
        </w:rPr>
        <w:t> </w:t>
      </w:r>
      <w:r>
        <w:rPr>
          <w:rFonts w:hint="eastAsia" w:ascii="宋体" w:hAnsi="宋体" w:eastAsia="宋体" w:cs="宋体"/>
          <w:color w:val="auto"/>
          <w:kern w:val="0"/>
          <w:sz w:val="24"/>
          <w:lang w:val="en-US" w:eastAsia="zh-CN"/>
        </w:rPr>
        <w:t>证明文件</w:t>
      </w:r>
    </w:p>
    <w:p w14:paraId="4325F9A5">
      <w:pPr>
        <w:widowControl/>
        <w:shd w:val="clear" w:color="auto" w:fill="FFFFFF"/>
        <w:spacing w:line="460" w:lineRule="atLeast"/>
        <w:ind w:firstLine="482" w:firstLineChars="200"/>
        <w:jc w:val="left"/>
        <w:rPr>
          <w:rFonts w:ascii="宋体" w:hAnsi="宋体" w:eastAsia="宋体" w:cs="宋体"/>
          <w:b/>
          <w:color w:val="auto"/>
          <w:kern w:val="0"/>
          <w:sz w:val="24"/>
        </w:rPr>
      </w:pPr>
      <w:r>
        <w:rPr>
          <w:rFonts w:hint="eastAsia" w:ascii="宋体" w:hAnsi="宋体" w:eastAsia="宋体" w:cs="宋体"/>
          <w:b/>
          <w:color w:val="auto"/>
          <w:kern w:val="0"/>
          <w:sz w:val="24"/>
        </w:rPr>
        <w:t>17.响应性文件有效期</w:t>
      </w:r>
    </w:p>
    <w:p w14:paraId="1618010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17.1 响应性文件从竞争性谈判公告所规定的递交响应性文件截止期之后开始生效，在供应商须知前附表第</w:t>
      </w:r>
      <w:r>
        <w:rPr>
          <w:rFonts w:hint="eastAsia" w:ascii="宋体" w:hAnsi="宋体" w:eastAsia="宋体" w:cs="宋体"/>
          <w:color w:val="auto"/>
          <w:kern w:val="0"/>
          <w:sz w:val="24"/>
          <w:lang w:val="en-US" w:eastAsia="zh-CN"/>
        </w:rPr>
        <w:t>16</w:t>
      </w:r>
      <w:r>
        <w:rPr>
          <w:rFonts w:hint="eastAsia" w:ascii="宋体" w:hAnsi="宋体" w:eastAsia="宋体" w:cs="宋体"/>
          <w:color w:val="auto"/>
          <w:kern w:val="0"/>
          <w:sz w:val="24"/>
        </w:rPr>
        <w:t>项所规定的期限内保持有效。有效期不足将导致其响应性文件被拒绝。成交供应商的响应性文件有效期至合同完全履行止。</w:t>
      </w:r>
    </w:p>
    <w:p w14:paraId="02906E0F">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17.2特殊情况下</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可于响应性文件有效期满之前书面要求供应商同意延长有效期，供应商应在</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规定的期限内以书面形式予以答复。供应商可以拒绝上述要求。供应商答复不明确或者逾期未答复的，均视为拒绝上述要求。对于接受该要求的供应商，既不要求也不允许其修改响应性文件。</w:t>
      </w:r>
    </w:p>
    <w:p w14:paraId="6396A69C">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18.谈判报价</w:t>
      </w:r>
    </w:p>
    <w:p w14:paraId="1652B4C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18.1 所有谈判报价均以人民币（元）为单位,最多保留两位小数。</w:t>
      </w:r>
    </w:p>
    <w:p w14:paraId="65573CD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18.2 供应商要按初次报价一览表、</w:t>
      </w:r>
      <w:r>
        <w:rPr>
          <w:rFonts w:hint="eastAsia" w:ascii="宋体" w:hAnsi="宋体" w:eastAsia="宋体" w:cs="宋体"/>
          <w:color w:val="auto"/>
          <w:kern w:val="0"/>
          <w:sz w:val="24"/>
          <w:lang w:eastAsia="zh-CN"/>
        </w:rPr>
        <w:t>工程量清单</w:t>
      </w:r>
      <w:r>
        <w:rPr>
          <w:rFonts w:hint="eastAsia" w:ascii="宋体" w:hAnsi="宋体" w:eastAsia="宋体" w:cs="宋体"/>
          <w:color w:val="auto"/>
          <w:kern w:val="0"/>
          <w:sz w:val="24"/>
        </w:rPr>
        <w:t>的内容填写。</w:t>
      </w:r>
    </w:p>
    <w:p w14:paraId="77A48270">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18.3 供应商投报多包的，应对每包分别报价并分别填报初次报价表。</w:t>
      </w:r>
    </w:p>
    <w:p w14:paraId="0B5515B6">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19.谈判</w:t>
      </w:r>
      <w:r>
        <w:rPr>
          <w:rFonts w:hint="eastAsia" w:ascii="宋体" w:hAnsi="宋体" w:eastAsia="宋体" w:cs="宋体"/>
          <w:b/>
          <w:bCs/>
          <w:color w:val="auto"/>
          <w:kern w:val="0"/>
          <w:sz w:val="24"/>
        </w:rPr>
        <w:t>风险</w:t>
      </w:r>
    </w:p>
    <w:p w14:paraId="75C7D43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 </w:t>
      </w:r>
      <w:r>
        <w:rPr>
          <w:rFonts w:hint="eastAsia" w:ascii="宋体" w:hAnsi="宋体" w:eastAsia="宋体" w:cs="宋体"/>
          <w:color w:val="auto"/>
          <w:kern w:val="0"/>
          <w:sz w:val="24"/>
          <w:lang w:eastAsia="zh-CN"/>
        </w:rPr>
        <w:t>为</w:t>
      </w:r>
      <w:r>
        <w:rPr>
          <w:rFonts w:hint="eastAsia" w:ascii="宋体" w:hAnsi="宋体" w:eastAsia="宋体" w:cs="宋体"/>
          <w:color w:val="auto"/>
          <w:kern w:val="0"/>
          <w:sz w:val="24"/>
        </w:rPr>
        <w:t>保护本次谈判活动免受因供应商的行为而引起的风险</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发生以下情况之一的</w:t>
      </w:r>
      <w:r>
        <w:rPr>
          <w:rFonts w:hint="eastAsia" w:ascii="宋体" w:hAnsi="宋体" w:eastAsia="宋体" w:cs="宋体"/>
          <w:color w:val="auto"/>
          <w:kern w:val="0"/>
          <w:sz w:val="24"/>
          <w:lang w:eastAsia="zh-CN"/>
        </w:rPr>
        <w:t>，将报告财政部门依法处理</w:t>
      </w:r>
      <w:r>
        <w:rPr>
          <w:rFonts w:hint="eastAsia" w:ascii="宋体" w:hAnsi="宋体" w:eastAsia="宋体" w:cs="宋体"/>
          <w:color w:val="auto"/>
          <w:kern w:val="0"/>
          <w:sz w:val="24"/>
        </w:rPr>
        <w:t>：</w:t>
      </w:r>
    </w:p>
    <w:p w14:paraId="1ACA4D5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w:t>
      </w: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rPr>
        <w:t> 供应商恶意串通的。</w:t>
      </w:r>
    </w:p>
    <w:p w14:paraId="0212BEC1">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19.2 供应商提供虚假材料谋取成交的。</w:t>
      </w:r>
    </w:p>
    <w:p w14:paraId="6501E73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19.3 供应商在递交响应性文件截止期后，递交响应性文件有效期内撤回响应性文件的。</w:t>
      </w:r>
    </w:p>
    <w:p w14:paraId="0FB33D4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19.4 成交供应商未按规定领取成交通知书的。</w:t>
      </w:r>
    </w:p>
    <w:p w14:paraId="0F888568">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19.5 成交供应商未按规定签订采购合同的。</w:t>
      </w:r>
    </w:p>
    <w:p w14:paraId="1773462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19.6 供应商以他人名义参加谈判或者以其他方式弄虚作假的。</w:t>
      </w:r>
    </w:p>
    <w:p w14:paraId="1C8FF02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19.7 供应商影响或干预谈判活动的。</w:t>
      </w:r>
    </w:p>
    <w:p w14:paraId="2248B579">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20. 响应性文件的签署</w:t>
      </w:r>
    </w:p>
    <w:p w14:paraId="1BF6BB3A">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20.1 供应商应按本采购文件规定的格式和顺序制作响应文件。除了响应文件封面以外，每个页面应在明显位置编制页码，按流水顺序填写，字迹必须清晰可认，响应文件的目录应编序。响应文件内容不完整、编排混乱导致被误读、漏读或者查找不到相关内容的，由供应商负责。</w:t>
      </w:r>
    </w:p>
    <w:p w14:paraId="4883F430">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20.2 加密的电子响应文件（.zmdtf格式）是根据“驻马店市公共资源交易中心电子交易平台”下载的电子采购文件，制作生成的加密版响应文件。</w:t>
      </w:r>
    </w:p>
    <w:p w14:paraId="36F6D67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20.3供应商应提交证明其拟供服务货物符合采购文件要求的技术响应文件，该文件可以是文字资料、图纸和数据，并须提供服务货物主要技术性能的详细描述。</w:t>
      </w:r>
    </w:p>
    <w:p w14:paraId="142B012F">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20.4 供应商在编制电子响应文件时，根据采购文件的要求用法人CA密钥和企业CA密钥进行签章制作。生成电子响应文件时，只能用本单位的企业CA密钥。生成后的电子响应文件须按采购文件的格式要求完成电子签字或盖章。响应文件中“致”均须针对采购人及采购代理机构，否则按未实质性响应竞争性谈判文件处理。</w:t>
      </w:r>
    </w:p>
    <w:p w14:paraId="638B63EC">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20.5 不接受电报、电传和传真的响应文件。</w:t>
      </w:r>
    </w:p>
    <w:p w14:paraId="661B45F0">
      <w:pPr>
        <w:snapToGrid w:val="0"/>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20.6全套响应文件应无涂改和行间插字，除非这些改动是为改正供应商造成的必须修改的错误而进行的。有改动时，修改处应由供应商代表签署证明或加盖公章，但非供应商出具的材料，供应商改动无效。未按本须知规定的格式填写响应文件或响应文件字迹模糊不清，导致谈判小组无法认定是否实质性响应采购文件的,其响应文件将被作为无效响应文件。</w:t>
      </w:r>
      <w:r>
        <w:rPr>
          <w:rFonts w:hint="eastAsia" w:ascii="宋体" w:hAnsi="宋体" w:eastAsia="宋体" w:cs="宋体"/>
          <w:color w:val="auto"/>
          <w:kern w:val="0"/>
          <w:sz w:val="24"/>
          <w:lang w:eastAsia="zh-CN"/>
        </w:rPr>
        <w:t>响应文件中“致”均须针对采购人及采购代理机构，否则按无效响应文件处理。</w:t>
      </w:r>
    </w:p>
    <w:p w14:paraId="7EF6D256">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20.7 电子响应文件制作流程。可参考驻马店市公共资源交易中心官方网站的下载中心板块的视频（</w:t>
      </w:r>
      <w:r>
        <w:rPr>
          <w:rFonts w:hint="eastAsia" w:ascii="宋体" w:hAnsi="宋体" w:eastAsia="宋体" w:cs="宋体"/>
          <w:color w:val="auto"/>
          <w:kern w:val="0"/>
          <w:sz w:val="24"/>
          <w:lang w:eastAsia="zh-CN"/>
        </w:rPr>
        <w:t>https://ggzy.zhumadian.gov.cn</w:t>
      </w:r>
      <w:r>
        <w:rPr>
          <w:rFonts w:hint="eastAsia" w:ascii="宋体" w:hAnsi="宋体" w:eastAsia="宋体" w:cs="宋体"/>
          <w:color w:val="auto"/>
          <w:kern w:val="0"/>
          <w:sz w:val="24"/>
        </w:rPr>
        <w:t>/TPFront/InfoDetail/?InfoID=844e0ea7-2b6c-425d-99f6-91bd5b500e5e&amp;CategoryNum=026002）</w:t>
      </w:r>
    </w:p>
    <w:p w14:paraId="621D2B1C">
      <w:pPr>
        <w:widowControl/>
        <w:shd w:val="clear" w:color="auto" w:fill="FFFFFF"/>
        <w:spacing w:line="460" w:lineRule="atLeast"/>
        <w:ind w:firstLine="2554"/>
        <w:rPr>
          <w:rFonts w:ascii="Times New Roman" w:hAnsi="Times New Roman" w:eastAsia="宋体" w:cs="Times New Roman"/>
          <w:color w:val="auto"/>
          <w:kern w:val="0"/>
          <w:sz w:val="28"/>
          <w:szCs w:val="28"/>
        </w:rPr>
      </w:pPr>
      <w:r>
        <w:rPr>
          <w:rFonts w:hint="eastAsia" w:ascii="黑体" w:hAnsi="Times New Roman" w:eastAsia="黑体" w:cs="Times New Roman"/>
          <w:b/>
          <w:bCs/>
          <w:color w:val="auto"/>
          <w:kern w:val="0"/>
          <w:sz w:val="32"/>
          <w:szCs w:val="32"/>
        </w:rPr>
        <w:t>四</w:t>
      </w:r>
      <w:r>
        <w:rPr>
          <w:rFonts w:hint="eastAsia" w:ascii="黑体" w:hAnsi="Times New Roman" w:eastAsia="黑体" w:cs="Times New Roman"/>
          <w:b/>
          <w:bCs/>
          <w:color w:val="auto"/>
          <w:kern w:val="0"/>
          <w:sz w:val="32"/>
        </w:rPr>
        <w:t> </w:t>
      </w:r>
      <w:r>
        <w:rPr>
          <w:rFonts w:hint="eastAsia" w:ascii="黑体" w:hAnsi="Times New Roman" w:eastAsia="黑体" w:cs="Times New Roman"/>
          <w:b/>
          <w:bCs/>
          <w:color w:val="auto"/>
          <w:kern w:val="0"/>
          <w:sz w:val="32"/>
          <w:szCs w:val="32"/>
        </w:rPr>
        <w:t> 响应性文件的上传、递交</w:t>
      </w:r>
    </w:p>
    <w:p w14:paraId="11B65ABB">
      <w:pPr>
        <w:widowControl/>
        <w:shd w:val="clear" w:color="auto" w:fill="FFFFFF"/>
        <w:spacing w:line="460" w:lineRule="atLeast"/>
        <w:ind w:firstLine="482"/>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1</w:t>
      </w:r>
      <w:r>
        <w:rPr>
          <w:rFonts w:hint="eastAsia" w:ascii="宋体" w:hAnsi="宋体" w:eastAsia="宋体" w:cs="Times New Roman"/>
          <w:b/>
          <w:bCs/>
          <w:color w:val="auto"/>
          <w:kern w:val="0"/>
          <w:sz w:val="24"/>
        </w:rPr>
        <w:t>.响应性文件的加密、标记</w:t>
      </w:r>
    </w:p>
    <w:p w14:paraId="1B8E817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21.1供应商应在响应文件提交截止时间前对上传的电子响应文件（.zmdtf格式）用本单位的企业 CA 密钥进行加密。</w:t>
      </w:r>
    </w:p>
    <w:p w14:paraId="6200B126">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21.2供应商因驻马店市公共资源交易中心电子交易平台交易系统出现问题无法上传电子响应文件时，请与江苏国泰新点软件有限公司联系，联系电话：0396-2613088</w:t>
      </w:r>
    </w:p>
    <w:p w14:paraId="0F5467A9">
      <w:pPr>
        <w:widowControl/>
        <w:shd w:val="clear" w:color="auto" w:fill="FFFFFF"/>
        <w:spacing w:line="460" w:lineRule="atLeast"/>
        <w:ind w:firstLine="482"/>
        <w:rPr>
          <w:rFonts w:hint="eastAsia" w:ascii="宋体" w:hAnsi="宋体" w:eastAsia="宋体" w:cs="Times New Roman"/>
          <w:b/>
          <w:bCs/>
          <w:color w:val="auto"/>
          <w:kern w:val="0"/>
          <w:sz w:val="24"/>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2</w:t>
      </w:r>
      <w:r>
        <w:rPr>
          <w:rFonts w:hint="eastAsia" w:ascii="宋体" w:hAnsi="宋体" w:eastAsia="宋体" w:cs="Times New Roman"/>
          <w:b/>
          <w:bCs/>
          <w:color w:val="auto"/>
          <w:kern w:val="0"/>
          <w:sz w:val="24"/>
        </w:rPr>
        <w:t>.响应性文件的上传、递交</w:t>
      </w:r>
    </w:p>
    <w:p w14:paraId="72FEFB95">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供应商应在竞争性谈判公告中规定的响应文件提交截止时间前将制作好的电子响应文件加密上传至驻马店市公共资源交易中心电子交易平台，逾期上传其响应将被拒绝。</w:t>
      </w:r>
    </w:p>
    <w:p w14:paraId="539C0BBB">
      <w:pPr>
        <w:widowControl/>
        <w:shd w:val="clear" w:color="auto" w:fill="FFFFFF"/>
        <w:spacing w:line="460" w:lineRule="atLeast"/>
        <w:ind w:firstLine="482"/>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3</w:t>
      </w:r>
      <w:r>
        <w:rPr>
          <w:rFonts w:hint="eastAsia" w:ascii="宋体" w:hAnsi="宋体" w:eastAsia="宋体" w:cs="Times New Roman"/>
          <w:b/>
          <w:bCs/>
          <w:color w:val="auto"/>
          <w:kern w:val="0"/>
          <w:sz w:val="24"/>
        </w:rPr>
        <w:t>.响应性文件的修改和撤回</w:t>
      </w:r>
    </w:p>
    <w:p w14:paraId="51020D9F">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w:t>
      </w:r>
      <w:r>
        <w:rPr>
          <w:rFonts w:hint="eastAsia" w:ascii="宋体" w:hAnsi="宋体" w:eastAsia="宋体" w:cs="宋体"/>
          <w:color w:val="auto"/>
          <w:kern w:val="0"/>
          <w:sz w:val="24"/>
        </w:rPr>
        <w:t>3.1供应商在响应文件提交截止时间前，可以对所提交的响应文件进行补充、修改或者撤回，并书面通知采购代理机构。补充、修改的内容和撤回通知应当按本须知要求签署、盖章、密封，并作为响应文件的组成部分。</w:t>
      </w:r>
    </w:p>
    <w:p w14:paraId="51DFA718">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23.2供应商在响应文件提交截止期后不得修改、撤回响应文件。供应商在响应文件提交截止时间后修改响应文件的，将被拒绝接受。</w:t>
      </w:r>
    </w:p>
    <w:p w14:paraId="2102E2D5">
      <w:pPr>
        <w:widowControl/>
        <w:spacing w:line="360" w:lineRule="auto"/>
        <w:jc w:val="center"/>
        <w:rPr>
          <w:rFonts w:ascii="黑体" w:hAnsi="宋体" w:eastAsia="黑体" w:cs="宋体"/>
          <w:b/>
          <w:color w:val="auto"/>
          <w:kern w:val="0"/>
          <w:sz w:val="36"/>
          <w:szCs w:val="36"/>
        </w:rPr>
      </w:pPr>
      <w:r>
        <w:rPr>
          <w:rFonts w:hint="eastAsia" w:ascii="黑体" w:hAnsi="宋体" w:eastAsia="黑体" w:cs="宋体"/>
          <w:b/>
          <w:color w:val="auto"/>
          <w:kern w:val="0"/>
          <w:sz w:val="36"/>
          <w:szCs w:val="36"/>
        </w:rPr>
        <w:t>五  响应文件的开启</w:t>
      </w:r>
    </w:p>
    <w:p w14:paraId="6D5F21BB">
      <w:pPr>
        <w:widowControl/>
        <w:shd w:val="clear" w:color="auto" w:fill="FFFFFF"/>
        <w:spacing w:line="460" w:lineRule="atLeast"/>
        <w:ind w:firstLine="482"/>
        <w:rPr>
          <w:rFonts w:hint="eastAsia" w:ascii="宋体" w:hAnsi="宋体" w:eastAsia="宋体" w:cs="Times New Roman"/>
          <w:b/>
          <w:bCs/>
          <w:color w:val="auto"/>
          <w:kern w:val="0"/>
          <w:sz w:val="24"/>
        </w:rPr>
      </w:pPr>
      <w:r>
        <w:rPr>
          <w:rFonts w:hint="eastAsia" w:ascii="宋体" w:hAnsi="宋体" w:eastAsia="宋体" w:cs="Times New Roman"/>
          <w:b/>
          <w:bCs/>
          <w:color w:val="auto"/>
          <w:kern w:val="0"/>
          <w:sz w:val="24"/>
        </w:rPr>
        <w:t>24.开启</w:t>
      </w:r>
    </w:p>
    <w:p w14:paraId="3FA01BFC">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24.1 在竞争性谈判公告中规定的时间、地点开启。</w:t>
      </w:r>
    </w:p>
    <w:p w14:paraId="3822BE03">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24.2 开启由采购代理机构主持，采购人、供应商和有关方面代表参加。</w:t>
      </w:r>
    </w:p>
    <w:p w14:paraId="0FB2E2AB">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24.3开启时，首先，各供应商应在规定时间内对本单位的加密响应文件进行解密，然后代理机构工作人员对所有响应文件进行解密。如供应商自身原因解密失败，其谈判将被拒绝。</w:t>
      </w:r>
    </w:p>
    <w:p w14:paraId="7D660118">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24.4供应商有下列情形之一的，采购代理机构将拒绝接受其响应文件：</w:t>
      </w:r>
    </w:p>
    <w:p w14:paraId="5692D6C4">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24.4.1在采购文件规定的响应文件提交截止时间之后上传、提交响应文件的。</w:t>
      </w:r>
    </w:p>
    <w:p w14:paraId="3EA15094">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24.4.2响应文件未按采购文件规定加密的。</w:t>
      </w:r>
    </w:p>
    <w:p w14:paraId="2AEF37E9">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24.4.3未进行网上下载采购文件参加谈判的。</w:t>
      </w:r>
    </w:p>
    <w:p w14:paraId="5AC69936">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24.4.4未按要求提交谈判保证金的（若收取）。</w:t>
      </w:r>
    </w:p>
    <w:p w14:paraId="134DA9ED">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24.4.5一个供应商不只提交一套响应文件的。</w:t>
      </w:r>
    </w:p>
    <w:p w14:paraId="03B3083D">
      <w:pPr>
        <w:widowControl/>
        <w:shd w:val="clear" w:color="auto" w:fill="FFFFFF"/>
        <w:spacing w:line="460" w:lineRule="atLeast"/>
        <w:ind w:firstLine="480"/>
        <w:jc w:val="lef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24.4.6未在开标截止时间前签到的。</w:t>
      </w:r>
    </w:p>
    <w:p w14:paraId="36D263BE">
      <w:pPr>
        <w:widowControl/>
        <w:shd w:val="clear" w:color="auto" w:fill="FFFFFF"/>
        <w:spacing w:line="460" w:lineRule="atLeast"/>
        <w:ind w:firstLine="3036"/>
        <w:jc w:val="left"/>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六</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  谈判</w:t>
      </w:r>
    </w:p>
    <w:p w14:paraId="24B6A0BD">
      <w:pPr>
        <w:widowControl/>
        <w:shd w:val="clear" w:color="auto" w:fill="FFFFFF"/>
        <w:spacing w:line="460" w:lineRule="atLeast"/>
        <w:ind w:firstLine="359" w:firstLineChars="149"/>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.组建谈判小组</w:t>
      </w:r>
    </w:p>
    <w:p w14:paraId="3B58E59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lang w:eastAsia="zh-CN"/>
        </w:rPr>
        <w:t>采购人</w:t>
      </w:r>
      <w:r>
        <w:rPr>
          <w:rFonts w:hint="eastAsia" w:ascii="宋体" w:hAnsi="宋体" w:eastAsia="宋体" w:cs="宋体"/>
          <w:color w:val="auto"/>
          <w:kern w:val="0"/>
          <w:sz w:val="24"/>
        </w:rPr>
        <w:t>根据采购项目的特点依法组建谈判小组。谈判小组由</w:t>
      </w:r>
      <w:r>
        <w:rPr>
          <w:rFonts w:hint="eastAsia" w:ascii="宋体" w:hAnsi="宋体" w:eastAsia="宋体" w:cs="宋体"/>
          <w:color w:val="auto"/>
          <w:kern w:val="0"/>
          <w:sz w:val="24"/>
          <w:lang w:eastAsia="zh-CN"/>
        </w:rPr>
        <w:t>采购人代表</w:t>
      </w:r>
      <w:r>
        <w:rPr>
          <w:rFonts w:hint="eastAsia" w:ascii="宋体" w:hAnsi="宋体" w:eastAsia="宋体" w:cs="宋体"/>
          <w:color w:val="auto"/>
          <w:kern w:val="0"/>
          <w:sz w:val="24"/>
          <w:lang w:val="en-US" w:eastAsia="zh-CN"/>
        </w:rPr>
        <w:t>或授权代表1人</w:t>
      </w:r>
      <w:r>
        <w:rPr>
          <w:rFonts w:hint="eastAsia" w:ascii="宋体" w:hAnsi="宋体" w:eastAsia="宋体" w:cs="宋体"/>
          <w:color w:val="auto"/>
          <w:kern w:val="0"/>
          <w:sz w:val="24"/>
          <w:lang w:eastAsia="zh-CN"/>
        </w:rPr>
        <w:t>、评审专家</w:t>
      </w:r>
      <w:r>
        <w:rPr>
          <w:rFonts w:hint="eastAsia" w:ascii="宋体" w:hAnsi="宋体" w:eastAsia="宋体" w:cs="宋体"/>
          <w:color w:val="auto"/>
          <w:kern w:val="0"/>
          <w:sz w:val="24"/>
          <w:lang w:val="en-US" w:eastAsia="zh-CN"/>
        </w:rPr>
        <w:t>2人，</w:t>
      </w:r>
      <w:r>
        <w:rPr>
          <w:rFonts w:hint="eastAsia" w:ascii="宋体" w:hAnsi="宋体" w:eastAsia="宋体" w:cs="宋体"/>
          <w:color w:val="auto"/>
          <w:kern w:val="0"/>
          <w:sz w:val="24"/>
          <w:lang w:eastAsia="zh-CN"/>
        </w:rPr>
        <w:t>共</w:t>
      </w:r>
      <w:r>
        <w:rPr>
          <w:rFonts w:hint="eastAsia" w:ascii="宋体" w:hAnsi="宋体" w:eastAsia="宋体" w:cs="宋体"/>
          <w:color w:val="auto"/>
          <w:kern w:val="0"/>
          <w:sz w:val="24"/>
          <w:lang w:val="en-US" w:eastAsia="zh-CN"/>
        </w:rPr>
        <w:t>3人组成</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lang w:val="en-US" w:eastAsia="zh-CN"/>
        </w:rPr>
        <w:t>评审专家应当从河南省政府采购评审专家库内相关专业的专家名单中随机抽取。</w:t>
      </w:r>
    </w:p>
    <w:p w14:paraId="21422600">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6</w:t>
      </w:r>
      <w:r>
        <w:rPr>
          <w:rFonts w:hint="eastAsia" w:ascii="宋体" w:hAnsi="宋体" w:eastAsia="宋体" w:cs="宋体"/>
          <w:b/>
          <w:bCs/>
          <w:color w:val="auto"/>
          <w:kern w:val="0"/>
          <w:sz w:val="24"/>
        </w:rPr>
        <w:t>.</w:t>
      </w:r>
      <w:r>
        <w:rPr>
          <w:rFonts w:ascii="宋体" w:hAnsi="宋体" w:eastAsia="宋体" w:cs="宋体"/>
          <w:color w:val="auto"/>
          <w:kern w:val="0"/>
          <w:sz w:val="24"/>
        </w:rPr>
        <w:t> </w:t>
      </w:r>
      <w:r>
        <w:rPr>
          <w:rFonts w:hint="eastAsia" w:ascii="宋体" w:hAnsi="宋体" w:eastAsia="宋体" w:cs="宋体"/>
          <w:b/>
          <w:bCs/>
          <w:color w:val="auto"/>
          <w:kern w:val="0"/>
          <w:sz w:val="24"/>
        </w:rPr>
        <w:t>响应性文件的初审</w:t>
      </w:r>
    </w:p>
    <w:p w14:paraId="4247178B">
      <w:pPr>
        <w:widowControl/>
        <w:shd w:val="clear" w:color="auto" w:fill="FFFFFF"/>
        <w:spacing w:line="420" w:lineRule="atLeast"/>
        <w:ind w:firstLine="480"/>
        <w:jc w:val="left"/>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.1</w:t>
      </w:r>
      <w:r>
        <w:rPr>
          <w:rFonts w:hint="eastAsia" w:ascii="宋体" w:hAnsi="宋体" w:eastAsia="宋体" w:cs="Times New Roman"/>
          <w:color w:val="auto"/>
          <w:kern w:val="0"/>
          <w:sz w:val="24"/>
        </w:rPr>
        <w:t>谈判小组会将对响应性文件进行检查，以确定响应性文件是否完整、有无计算上的错误、是否已正确签署等。响应性文件如果出现计算或表达上的错误，修正错误的原则如下：</w:t>
      </w:r>
    </w:p>
    <w:p w14:paraId="5357B82D">
      <w:pPr>
        <w:widowControl/>
        <w:shd w:val="clear" w:color="auto" w:fill="FFFFFF"/>
        <w:spacing w:line="420" w:lineRule="atLeast"/>
        <w:ind w:firstLine="480"/>
        <w:jc w:val="lef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报价一览表的内容与报价明细表的内容不一致的，以报价一览表为准；大写金额与小写金额不一致的，以大写金额为准；总价金额与按单价汇总金额不一致的，以单价金额计算结果为准，除非谈判小组认为单价有明显的小数点错误，此时应以总价为准，并修改单价；对不同文字文本响应性文件的解释发生异议的，以中文文本为准。上述修正错误的原则及方法调整或修正响应性文件的报价，供应商同意后，调整后的报价对供应商起约束作用。如果供应商不接受修正后的报价，则其响应性文件将被作为无效响应。</w:t>
      </w:r>
    </w:p>
    <w:p w14:paraId="66140CF5">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 资格性检查和符合性检查。</w:t>
      </w:r>
    </w:p>
    <w:p w14:paraId="748413E8">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.2.1资格性检查。谈判小组将依据响应性文件按竞争性谈判公告第</w:t>
      </w:r>
      <w:r>
        <w:rPr>
          <w:rFonts w:hint="eastAsia" w:ascii="宋体" w:hAnsi="宋体" w:eastAsia="宋体" w:cs="宋体"/>
          <w:color w:val="auto"/>
          <w:kern w:val="0"/>
          <w:sz w:val="24"/>
          <w:lang w:eastAsia="zh-CN"/>
        </w:rPr>
        <w:t>二</w:t>
      </w:r>
      <w:r>
        <w:rPr>
          <w:rFonts w:hint="eastAsia" w:ascii="宋体" w:hAnsi="宋体" w:eastAsia="宋体" w:cs="宋体"/>
          <w:color w:val="auto"/>
          <w:kern w:val="0"/>
          <w:sz w:val="24"/>
        </w:rPr>
        <w:t>项</w:t>
      </w:r>
      <w:r>
        <w:rPr>
          <w:rFonts w:hint="eastAsia" w:ascii="宋体" w:hAnsi="宋体" w:eastAsia="宋体" w:cs="宋体"/>
          <w:color w:val="auto"/>
          <w:kern w:val="0"/>
          <w:sz w:val="24"/>
          <w:lang w:eastAsia="zh-CN"/>
        </w:rPr>
        <w:t>、谈判文件第三章供应商须知</w:t>
      </w:r>
      <w:r>
        <w:rPr>
          <w:rFonts w:hint="eastAsia" w:ascii="宋体" w:hAnsi="宋体" w:eastAsia="宋体" w:cs="宋体"/>
          <w:color w:val="auto"/>
          <w:kern w:val="0"/>
          <w:sz w:val="24"/>
          <w:lang w:val="en-US" w:eastAsia="zh-CN"/>
        </w:rPr>
        <w:t>4.供应商应提交的证明文件</w:t>
      </w:r>
      <w:r>
        <w:rPr>
          <w:rFonts w:hint="eastAsia" w:ascii="宋体" w:hAnsi="宋体" w:eastAsia="宋体" w:cs="宋体"/>
          <w:color w:val="auto"/>
          <w:kern w:val="0"/>
          <w:sz w:val="24"/>
        </w:rPr>
        <w:t>所述的资格标准对供应商进行资格审查, 以确定其是否具备谈判资格。如果供应商不具备资格、不满足竞争性谈判文件所规定的资格标准或提供资格证明文件不全, 将被视为未实质性响应竞争性谈判文件。</w:t>
      </w:r>
    </w:p>
    <w:p w14:paraId="2BFB22DB">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.2.2 符合性检查。谈判小组将从响应性文件的有效性、完整性和对竞争性谈判文件的响应程度进行审查，以确定是否符合对竞争性谈判文件的实质性要求作出响应。实质性偏离是指：（1）实质性影响合同的范围、质量和履行。（2）实质性违背竞争性谈判文件，限制了采购人的权利。（3）不公正地影响了其它作出实质性响应的供应商的竞争地位。对没有实质性响应竞争性谈判文件的供应商，将不进入下一阶段谈判。凡有下列情况之一者，其响应性文件也将被视为未实质性响应竞争性谈判文件：</w:t>
      </w:r>
    </w:p>
    <w:p w14:paraId="2FB6B8D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(1)响应性文件未按规定签字，或未加盖供应商公章的。</w:t>
      </w:r>
    </w:p>
    <w:p w14:paraId="6F43456E">
      <w:pPr>
        <w:widowControl/>
        <w:shd w:val="clear" w:color="auto" w:fill="FFFFFF"/>
        <w:spacing w:line="460" w:lineRule="atLeast"/>
        <w:ind w:firstLine="473"/>
        <w:jc w:val="left"/>
        <w:rPr>
          <w:rFonts w:ascii="宋体" w:hAnsi="宋体" w:eastAsia="宋体" w:cs="宋体"/>
          <w:color w:val="auto"/>
          <w:kern w:val="0"/>
          <w:sz w:val="24"/>
        </w:rPr>
      </w:pPr>
      <w:r>
        <w:rPr>
          <w:rFonts w:hint="eastAsia" w:ascii="宋体" w:hAnsi="宋体" w:eastAsia="宋体" w:cs="宋体"/>
          <w:color w:val="auto"/>
          <w:kern w:val="0"/>
          <w:sz w:val="24"/>
        </w:rPr>
        <w:t>(2供应商代表未能出具有效身份证明，或与身份不符的。</w:t>
      </w:r>
    </w:p>
    <w:p w14:paraId="58F883FD">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(3)超出经营范围参加谈判的。</w:t>
      </w:r>
    </w:p>
    <w:p w14:paraId="63BAD86C">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(4)资格证明文件不全的，或不符合竞争性谈判文件标明的资格要求的。</w:t>
      </w:r>
    </w:p>
    <w:p w14:paraId="1BA607A4">
      <w:pPr>
        <w:widowControl/>
        <w:shd w:val="clear" w:color="auto" w:fill="FFFFFF"/>
        <w:spacing w:line="460" w:lineRule="atLeast"/>
        <w:ind w:firstLine="240" w:firstLineChars="100"/>
        <w:jc w:val="lef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 (5)响应性文件有效期、交货时间、质保期、免费维修期等不满足竞争性谈判文件要求的。</w:t>
      </w:r>
      <w:r>
        <w:rPr>
          <w:rFonts w:hint="eastAsia" w:ascii="宋体" w:hAnsi="宋体" w:eastAsia="宋体" w:cs="宋体"/>
          <w:color w:val="auto"/>
          <w:kern w:val="0"/>
          <w:sz w:val="24"/>
          <w:lang w:val="en-US" w:eastAsia="zh-CN"/>
        </w:rPr>
        <w:t>未对合同主要条款承诺的。</w:t>
      </w:r>
    </w:p>
    <w:p w14:paraId="045A64B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)响应性文件格式不规范、项目不齐全。</w:t>
      </w:r>
    </w:p>
    <w:p w14:paraId="47E444CB">
      <w:pPr>
        <w:widowControl/>
        <w:shd w:val="clear" w:color="auto" w:fill="FFFFFF"/>
        <w:spacing w:line="460" w:lineRule="atLeast"/>
        <w:ind w:firstLine="464"/>
        <w:jc w:val="left"/>
        <w:rPr>
          <w:rFonts w:ascii="宋体" w:hAnsi="宋体" w:eastAsia="宋体" w:cs="宋体"/>
          <w:color w:val="auto"/>
          <w:kern w:val="0"/>
          <w:sz w:val="24"/>
        </w:rPr>
      </w:pPr>
      <w:r>
        <w:rPr>
          <w:rFonts w:ascii="宋体" w:hAnsi="宋体" w:eastAsia="宋体" w:cs="宋体"/>
          <w:color w:val="auto"/>
          <w:kern w:val="0"/>
          <w:sz w:val="24"/>
        </w:rPr>
        <w:t>(</w:t>
      </w:r>
      <w:r>
        <w:rPr>
          <w:rFonts w:hint="eastAsia" w:ascii="宋体" w:hAnsi="宋体" w:eastAsia="宋体" w:cs="宋体"/>
          <w:color w:val="auto"/>
          <w:kern w:val="0"/>
          <w:sz w:val="24"/>
          <w:lang w:val="en-US" w:eastAsia="zh-CN"/>
        </w:rPr>
        <w:t>7</w:t>
      </w:r>
      <w:r>
        <w:rPr>
          <w:rFonts w:ascii="宋体" w:hAnsi="宋体" w:eastAsia="宋体" w:cs="宋体"/>
          <w:color w:val="auto"/>
          <w:kern w:val="0"/>
          <w:sz w:val="24"/>
        </w:rPr>
        <w:t>)响应性文件的实质性内容未使用中文表述，或意思表述不明确，或前后矛盾，或使用计量单位不符合竞争性谈判文件要求的。</w:t>
      </w:r>
    </w:p>
    <w:p w14:paraId="2AC3F2F3">
      <w:pPr>
        <w:widowControl/>
        <w:shd w:val="clear" w:color="auto" w:fill="FFFFFF"/>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8</w:t>
      </w:r>
      <w:r>
        <w:rPr>
          <w:rFonts w:hint="eastAsia" w:ascii="宋体" w:hAnsi="宋体" w:eastAsia="宋体" w:cs="宋体"/>
          <w:color w:val="auto"/>
          <w:kern w:val="0"/>
          <w:sz w:val="24"/>
        </w:rPr>
        <w:t>）响应性文件的关键内容字迹模糊、无法辨认,或响应性文件中经修正的内容字迹模糊无法辩认，或修改处未按规定签名盖章的。</w:t>
      </w:r>
    </w:p>
    <w:p w14:paraId="1CB9B646">
      <w:pPr>
        <w:widowControl w:val="0"/>
        <w:autoSpaceDE w:val="0"/>
        <w:autoSpaceDN w:val="0"/>
        <w:adjustRightInd w:val="0"/>
        <w:spacing w:line="360" w:lineRule="auto"/>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（9）已标价工程量清单的工程量与采购人提供不一致的；单价与合价超出控制价的。</w:t>
      </w:r>
    </w:p>
    <w:p w14:paraId="33D4E4C9">
      <w:pPr>
        <w:widowControl w:val="0"/>
        <w:autoSpaceDE w:val="0"/>
        <w:autoSpaceDN w:val="0"/>
        <w:adjustRightInd w:val="0"/>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（10）施工组织设计不完整或没有针对性。</w:t>
      </w:r>
    </w:p>
    <w:p w14:paraId="2F1CE747">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11</w:t>
      </w:r>
      <w:r>
        <w:rPr>
          <w:rFonts w:hint="eastAsia" w:ascii="宋体" w:hAnsi="宋体" w:eastAsia="宋体" w:cs="宋体"/>
          <w:color w:val="auto"/>
          <w:kern w:val="0"/>
          <w:sz w:val="24"/>
        </w:rPr>
        <w:t>）不符合竞争性谈判文件中规定的其它实质性条款。</w:t>
      </w:r>
    </w:p>
    <w:p w14:paraId="6C6D1C02">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谈判小组将拒绝被确定为没有实质性响应竞争性谈判文件的响应性文件。谈判小组决定供应商是否实质性响应竞争性谈判文件只根据响应性文件本身的内容，而不寻求其他的外部证据。</w:t>
      </w:r>
    </w:p>
    <w:p w14:paraId="0FC1347D">
      <w:pPr>
        <w:widowControl/>
        <w:shd w:val="clear" w:color="auto" w:fill="FFFFFF"/>
        <w:spacing w:line="460" w:lineRule="atLeast"/>
        <w:ind w:firstLine="478"/>
        <w:jc w:val="left"/>
        <w:textAlignment w:val="baseline"/>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.3 在评审过程中，谈判小组发现供应商有下列情形之一的，可以认定属于恶意串通的行为。具体表现形式如下：</w:t>
      </w:r>
    </w:p>
    <w:p w14:paraId="19A478DF">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26.3.1  不同供应商的响应性文件异常一致的。</w:t>
      </w:r>
    </w:p>
    <w:p w14:paraId="4B1BD7B3">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26.3.2 不同供应商的响应性文件由同一单位或个人编制的。</w:t>
      </w:r>
    </w:p>
    <w:p w14:paraId="46E521FC">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26.3.3 不同供应商的响应性文件载明的项目管理成员或联系人员为同一人的。</w:t>
      </w:r>
    </w:p>
    <w:p w14:paraId="3915D8EA">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26.3.4 不同供应商的响应性文件相互混装的。</w:t>
      </w:r>
    </w:p>
    <w:p w14:paraId="074F738C">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26.3.5 不同供应商委托同一单位或个人办理投标事宜。</w:t>
      </w:r>
    </w:p>
    <w:p w14:paraId="61573096">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26.3.6  不同供应商的响应性文件制作机器码一致的。</w:t>
      </w:r>
    </w:p>
    <w:p w14:paraId="34400BBD">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26.3.7 不同供应商的响应性文件的内容存在两处以上细节错误一致。</w:t>
      </w:r>
    </w:p>
    <w:p w14:paraId="1732C404">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26.3.8  不同供应商的法定代表人、委托代理人、项目经理、项目负责人等由同一个单位缴纳社会保险或领取报酬的。</w:t>
      </w:r>
    </w:p>
    <w:p w14:paraId="414471D2">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26.3.9  不同供应商响应性文件中法定代表人或者负责人签字出自同一人之手。</w:t>
      </w:r>
    </w:p>
    <w:p w14:paraId="77C6A2FD">
      <w:pPr>
        <w:widowControl/>
        <w:shd w:val="clear" w:color="auto" w:fill="FFFFFF"/>
        <w:spacing w:line="460" w:lineRule="atLeast"/>
        <w:ind w:firstLine="1022" w:firstLineChars="426"/>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26.3.10  谈判小组认定的其他串通情形。</w:t>
      </w:r>
    </w:p>
    <w:p w14:paraId="4B55D0D2">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7</w:t>
      </w:r>
      <w:r>
        <w:rPr>
          <w:rFonts w:hint="eastAsia" w:ascii="宋体" w:hAnsi="宋体" w:eastAsia="宋体" w:cs="宋体"/>
          <w:b/>
          <w:bCs/>
          <w:color w:val="auto"/>
          <w:kern w:val="0"/>
          <w:sz w:val="24"/>
        </w:rPr>
        <w:t>.响应性文件的澄清</w:t>
      </w:r>
    </w:p>
    <w:p w14:paraId="42CF6B70">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对响应文件中含义不明确、同类问题表述不一致或者有明显文字和计算错误的内容，谈判小组可以书面形式通过驻马店市公共资源交易中心电子交易平台</w:t>
      </w:r>
      <w:r>
        <w:rPr>
          <w:rFonts w:hint="eastAsia" w:ascii="宋体" w:hAnsi="宋体" w:eastAsia="宋体" w:cs="宋体"/>
          <w:color w:val="auto"/>
          <w:kern w:val="0"/>
          <w:sz w:val="24"/>
          <w:lang w:val="en-US" w:eastAsia="zh-CN"/>
        </w:rPr>
        <w:t>系统</w:t>
      </w:r>
      <w:r>
        <w:rPr>
          <w:rFonts w:hint="eastAsia" w:ascii="宋体" w:hAnsi="宋体" w:eastAsia="宋体" w:cs="宋体"/>
          <w:color w:val="auto"/>
          <w:kern w:val="0"/>
          <w:sz w:val="24"/>
        </w:rPr>
        <w:t>远程要求供应商作出必要的澄清。供应商的澄清应当在谈判小组规定的时间内通过驻马店市公共资源交易中心电子交易平台系统远程以书面形式作出，由其谈判代表签字。但澄清事项不得超出响应文件的范围，不得实质性改变响应文件的内容，不得通过澄清等方式对供应商实行差别对待。谈判小组不得接受供应商主动提出的澄清和解释。</w:t>
      </w:r>
    </w:p>
    <w:p w14:paraId="0EF397C1">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8</w:t>
      </w:r>
      <w:r>
        <w:rPr>
          <w:rFonts w:hint="eastAsia" w:ascii="宋体" w:hAnsi="宋体" w:eastAsia="宋体" w:cs="宋体"/>
          <w:b/>
          <w:bCs/>
          <w:color w:val="auto"/>
          <w:kern w:val="0"/>
          <w:sz w:val="24"/>
        </w:rPr>
        <w:t>.谈判</w:t>
      </w:r>
    </w:p>
    <w:p w14:paraId="7487A1E5">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28.1对资格性检查和符合性检查合格的供应商，进入本次谈判程序。</w:t>
      </w:r>
    </w:p>
    <w:p w14:paraId="23FF15C4">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28.2在谈判中，谈判的任何一方不得透露与谈判有关的其他供应商的技术资料、价格和其他信息。在谈判过程中，谈判小组可以根据采购文件和谈判情况实质性变动采购需求中的技术、服务要求及合同条款，但不得变动采购文件的其他内容。实质性变动的内容须经采购人代表确认。采购文件有实质性变动的，谈判小组应当通过驻马店市公共资源交易中心电子交易平</w:t>
      </w:r>
      <w:r>
        <w:rPr>
          <w:rFonts w:hint="eastAsia" w:ascii="宋体" w:hAnsi="宋体" w:eastAsia="宋体" w:cs="宋体"/>
          <w:color w:val="auto"/>
          <w:kern w:val="0"/>
          <w:sz w:val="24"/>
          <w:lang w:val="en-US" w:eastAsia="zh-CN"/>
        </w:rPr>
        <w:t>台</w:t>
      </w:r>
      <w:r>
        <w:rPr>
          <w:rFonts w:hint="eastAsia" w:ascii="宋体" w:hAnsi="宋体" w:eastAsia="宋体" w:cs="宋体"/>
          <w:color w:val="auto"/>
          <w:kern w:val="0"/>
          <w:sz w:val="24"/>
        </w:rPr>
        <w:t>系统网上通知所有参加谈判供应商。</w:t>
      </w:r>
    </w:p>
    <w:p w14:paraId="5CFD1E84">
      <w:pPr>
        <w:widowControl/>
        <w:spacing w:line="360" w:lineRule="auto"/>
        <w:ind w:firstLine="480"/>
        <w:jc w:val="left"/>
        <w:rPr>
          <w:rFonts w:hint="eastAsia" w:ascii="宋体" w:hAnsi="宋体" w:eastAsia="宋体" w:cs="宋体"/>
          <w:b w:val="0"/>
          <w:bCs w:val="0"/>
          <w:color w:val="auto"/>
          <w:kern w:val="0"/>
          <w:sz w:val="24"/>
          <w:shd w:val="clear" w:color="auto" w:fill="FFFFFF"/>
          <w:lang w:bidi="ar"/>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8</w:t>
      </w:r>
      <w:r>
        <w:rPr>
          <w:rFonts w:hint="eastAsia" w:ascii="宋体" w:hAnsi="宋体" w:eastAsia="宋体" w:cs="宋体"/>
          <w:color w:val="auto"/>
          <w:kern w:val="0"/>
          <w:sz w:val="24"/>
        </w:rPr>
        <w:t>.3</w:t>
      </w:r>
      <w:r>
        <w:rPr>
          <w:rFonts w:hint="eastAsia" w:ascii="宋体" w:hAnsi="宋体" w:eastAsia="宋体" w:cs="宋体"/>
          <w:b w:val="0"/>
          <w:bCs w:val="0"/>
          <w:color w:val="auto"/>
          <w:kern w:val="0"/>
          <w:sz w:val="24"/>
          <w:shd w:val="clear" w:color="auto" w:fill="FFFFFF"/>
          <w:lang w:bidi="ar"/>
        </w:rPr>
        <w:t>本次谈判进行</w:t>
      </w:r>
      <w:r>
        <w:rPr>
          <w:rFonts w:hint="eastAsia" w:ascii="宋体" w:hAnsi="宋体" w:eastAsia="宋体" w:cs="宋体"/>
          <w:b w:val="0"/>
          <w:bCs w:val="0"/>
          <w:color w:val="auto"/>
          <w:kern w:val="0"/>
          <w:sz w:val="24"/>
          <w:u w:val="single"/>
          <w:shd w:val="clear" w:color="auto" w:fill="FFFFFF"/>
          <w:lang w:bidi="ar"/>
        </w:rPr>
        <w:t xml:space="preserve"> 2 </w:t>
      </w:r>
      <w:r>
        <w:rPr>
          <w:rFonts w:hint="eastAsia" w:ascii="宋体" w:hAnsi="宋体" w:eastAsia="宋体" w:cs="宋体"/>
          <w:b w:val="0"/>
          <w:bCs w:val="0"/>
          <w:color w:val="auto"/>
          <w:kern w:val="0"/>
          <w:sz w:val="24"/>
          <w:shd w:val="clear" w:color="auto" w:fill="FFFFFF"/>
          <w:lang w:bidi="ar"/>
        </w:rPr>
        <w:t>轮次</w:t>
      </w:r>
      <w:r>
        <w:rPr>
          <w:rFonts w:hint="eastAsia" w:ascii="宋体" w:hAnsi="宋体" w:eastAsia="宋体" w:cs="Times New Roman"/>
          <w:b w:val="0"/>
          <w:bCs w:val="0"/>
          <w:color w:val="auto"/>
          <w:kern w:val="0"/>
          <w:sz w:val="24"/>
        </w:rPr>
        <w:t>（不超过</w:t>
      </w:r>
      <w:r>
        <w:rPr>
          <w:rFonts w:hint="eastAsia" w:ascii="宋体" w:hAnsi="宋体" w:eastAsia="宋体" w:cs="Times New Roman"/>
          <w:b w:val="0"/>
          <w:bCs w:val="0"/>
          <w:color w:val="auto"/>
          <w:kern w:val="0"/>
          <w:sz w:val="24"/>
          <w:lang w:val="en-US" w:eastAsia="zh-CN"/>
        </w:rPr>
        <w:t>2</w:t>
      </w:r>
      <w:r>
        <w:rPr>
          <w:rFonts w:hint="eastAsia" w:ascii="宋体" w:hAnsi="宋体" w:eastAsia="宋体" w:cs="Times New Roman"/>
          <w:b w:val="0"/>
          <w:bCs w:val="0"/>
          <w:color w:val="auto"/>
          <w:kern w:val="0"/>
          <w:sz w:val="24"/>
        </w:rPr>
        <w:t>轮次）</w:t>
      </w:r>
      <w:r>
        <w:rPr>
          <w:rFonts w:hint="eastAsia" w:ascii="宋体" w:hAnsi="宋体" w:eastAsia="宋体" w:cs="宋体"/>
          <w:b w:val="0"/>
          <w:bCs w:val="0"/>
          <w:color w:val="auto"/>
          <w:kern w:val="0"/>
          <w:sz w:val="24"/>
          <w:shd w:val="clear" w:color="auto" w:fill="FFFFFF"/>
          <w:lang w:bidi="ar"/>
        </w:rPr>
        <w:t>报价，并给予每个供应商相同的机会。响应文件报价为第一轮报价，以后轮次报价不得高于上一轮次报价（除谈判文件有实质性变动外），否则将被视为未实质性响应竞争性谈判文件。本项目使用远程不见面交易的模式，谈判二次报价为线上报价。谈判二次报价是由谈判小组在评</w:t>
      </w:r>
      <w:r>
        <w:rPr>
          <w:rFonts w:hint="eastAsia" w:ascii="宋体" w:hAnsi="宋体" w:eastAsia="宋体" w:cs="宋体"/>
          <w:b w:val="0"/>
          <w:bCs w:val="0"/>
          <w:color w:val="auto"/>
          <w:kern w:val="0"/>
          <w:sz w:val="24"/>
          <w:shd w:val="clear" w:color="auto" w:fill="FFFFFF"/>
          <w:lang w:eastAsia="zh-CN" w:bidi="ar"/>
        </w:rPr>
        <w:t>审</w:t>
      </w:r>
      <w:r>
        <w:rPr>
          <w:rFonts w:hint="eastAsia" w:ascii="宋体" w:hAnsi="宋体" w:eastAsia="宋体" w:cs="宋体"/>
          <w:b w:val="0"/>
          <w:bCs w:val="0"/>
          <w:color w:val="auto"/>
          <w:kern w:val="0"/>
          <w:sz w:val="24"/>
          <w:shd w:val="clear" w:color="auto" w:fill="FFFFFF"/>
          <w:lang w:bidi="ar"/>
        </w:rPr>
        <w:t>过程中发起，供应商需及时关注</w:t>
      </w:r>
      <w:r>
        <w:rPr>
          <w:rFonts w:hint="eastAsia" w:ascii="宋体" w:hAnsi="宋体" w:eastAsia="宋体" w:cs="宋体"/>
          <w:b w:val="0"/>
          <w:bCs w:val="0"/>
          <w:color w:val="auto"/>
          <w:kern w:val="0"/>
          <w:sz w:val="24"/>
          <w:shd w:val="clear" w:color="auto" w:fill="FFFFFF"/>
          <w:lang w:eastAsia="zh-CN" w:bidi="ar"/>
        </w:rPr>
        <w:t>驻马店电子招投标交易平台</w:t>
      </w:r>
      <w:r>
        <w:rPr>
          <w:rFonts w:hint="eastAsia" w:ascii="宋体" w:hAnsi="宋体" w:eastAsia="宋体" w:cs="宋体"/>
          <w:b w:val="0"/>
          <w:bCs w:val="0"/>
          <w:color w:val="auto"/>
          <w:kern w:val="0"/>
          <w:sz w:val="24"/>
          <w:shd w:val="clear" w:color="auto" w:fill="FFFFFF"/>
          <w:lang w:bidi="ar"/>
        </w:rPr>
        <w:t>系统是否可以进行二次报价。供应商确认系统可以进行二次报价后，请立即对该项目进行二次报价。</w:t>
      </w:r>
    </w:p>
    <w:p w14:paraId="26B865E9">
      <w:pPr>
        <w:widowControl/>
        <w:spacing w:line="360" w:lineRule="auto"/>
        <w:ind w:firstLine="480"/>
        <w:jc w:val="left"/>
        <w:rPr>
          <w:rFonts w:hint="eastAsia" w:ascii="宋体" w:hAnsi="宋体" w:eastAsia="宋体" w:cs="宋体"/>
          <w:b w:val="0"/>
          <w:bCs w:val="0"/>
          <w:color w:val="auto"/>
          <w:kern w:val="0"/>
          <w:sz w:val="24"/>
          <w:shd w:val="clear" w:color="auto" w:fill="FFFFFF"/>
          <w:lang w:bidi="ar"/>
        </w:rPr>
      </w:pPr>
      <w:r>
        <w:rPr>
          <w:rFonts w:hint="eastAsia" w:ascii="宋体" w:hAnsi="宋体" w:eastAsia="宋体" w:cs="宋体"/>
          <w:b w:val="0"/>
          <w:bCs w:val="0"/>
          <w:color w:val="auto"/>
          <w:kern w:val="0"/>
          <w:sz w:val="24"/>
          <w:shd w:val="clear" w:color="auto" w:fill="FFFFFF"/>
          <w:lang w:bidi="ar"/>
        </w:rPr>
        <w:t>谈判二次报价时限</w:t>
      </w:r>
      <w:r>
        <w:rPr>
          <w:rFonts w:hint="eastAsia" w:ascii="宋体" w:hAnsi="宋体" w:eastAsia="宋体" w:cs="宋体"/>
          <w:b w:val="0"/>
          <w:bCs w:val="0"/>
          <w:color w:val="auto"/>
          <w:kern w:val="0"/>
          <w:sz w:val="24"/>
          <w:shd w:val="clear" w:color="auto" w:fill="FFFFFF"/>
          <w:lang w:eastAsia="zh-CN" w:bidi="ar"/>
        </w:rPr>
        <w:t>由谈判小组根据项目实际情况设定</w:t>
      </w:r>
      <w:r>
        <w:rPr>
          <w:rFonts w:hint="eastAsia" w:ascii="宋体" w:hAnsi="宋体" w:eastAsia="宋体" w:cs="宋体"/>
          <w:b w:val="0"/>
          <w:bCs w:val="0"/>
          <w:color w:val="auto"/>
          <w:kern w:val="0"/>
          <w:sz w:val="24"/>
          <w:shd w:val="clear" w:color="auto" w:fill="FFFFFF"/>
          <w:lang w:bidi="ar"/>
        </w:rPr>
        <w:t>，供应商应在规定的时限内将二次报价递交给谈判小组</w:t>
      </w:r>
      <w:r>
        <w:rPr>
          <w:rFonts w:hint="eastAsia" w:ascii="宋体" w:hAnsi="宋体" w:eastAsia="宋体" w:cs="宋体"/>
          <w:b w:val="0"/>
          <w:bCs w:val="0"/>
          <w:color w:val="auto"/>
          <w:kern w:val="0"/>
          <w:sz w:val="24"/>
          <w:shd w:val="clear" w:color="auto" w:fill="FFFFFF"/>
          <w:lang w:eastAsia="zh-CN" w:bidi="ar"/>
        </w:rPr>
        <w:t>，</w:t>
      </w:r>
      <w:r>
        <w:rPr>
          <w:rFonts w:hint="eastAsia" w:ascii="宋体" w:hAnsi="宋体" w:eastAsia="宋体" w:cs="宋体"/>
          <w:b w:val="0"/>
          <w:bCs w:val="0"/>
          <w:color w:val="auto"/>
          <w:kern w:val="0"/>
          <w:sz w:val="24"/>
          <w:shd w:val="clear" w:color="auto" w:fill="FFFFFF"/>
          <w:lang w:bidi="ar"/>
        </w:rPr>
        <w:t>逾期系统判定供应商放弃二轮报价</w:t>
      </w:r>
      <w:r>
        <w:rPr>
          <w:rFonts w:hint="eastAsia" w:ascii="宋体" w:hAnsi="宋体" w:eastAsia="宋体" w:cs="宋体"/>
          <w:b w:val="0"/>
          <w:bCs w:val="0"/>
          <w:color w:val="auto"/>
          <w:kern w:val="0"/>
          <w:sz w:val="24"/>
          <w:shd w:val="clear" w:color="auto" w:fill="FFFFFF"/>
          <w:lang w:val="en-US" w:eastAsia="zh-CN" w:bidi="ar"/>
        </w:rPr>
        <w:t>,视为无效响应</w:t>
      </w:r>
      <w:r>
        <w:rPr>
          <w:rFonts w:hint="eastAsia" w:ascii="宋体" w:hAnsi="宋体" w:eastAsia="宋体" w:cs="宋体"/>
          <w:b w:val="0"/>
          <w:bCs w:val="0"/>
          <w:color w:val="auto"/>
          <w:kern w:val="0"/>
          <w:sz w:val="24"/>
          <w:shd w:val="clear" w:color="auto" w:fill="FFFFFF"/>
          <w:lang w:bidi="ar"/>
        </w:rPr>
        <w:t>。供应商因</w:t>
      </w:r>
      <w:r>
        <w:rPr>
          <w:rFonts w:hint="eastAsia" w:ascii="宋体" w:hAnsi="宋体" w:eastAsia="宋体" w:cs="宋体"/>
          <w:b w:val="0"/>
          <w:bCs w:val="0"/>
          <w:color w:val="auto"/>
          <w:kern w:val="0"/>
          <w:sz w:val="24"/>
          <w:shd w:val="clear" w:color="auto" w:fill="FFFFFF"/>
          <w:lang w:eastAsia="zh-CN" w:bidi="ar"/>
        </w:rPr>
        <w:t>驻马店电子招投标交易平台</w:t>
      </w:r>
      <w:r>
        <w:rPr>
          <w:rFonts w:hint="eastAsia" w:ascii="宋体" w:hAnsi="宋体" w:eastAsia="宋体" w:cs="宋体"/>
          <w:b w:val="0"/>
          <w:bCs w:val="0"/>
          <w:color w:val="auto"/>
          <w:kern w:val="0"/>
          <w:sz w:val="24"/>
          <w:shd w:val="clear" w:color="auto" w:fill="FFFFFF"/>
          <w:lang w:bidi="ar"/>
        </w:rPr>
        <w:t>系统出现问题无法上传二次报价时，请及时与江苏国泰新点软件有限公司联系，联系电话：0396-2613088。</w:t>
      </w:r>
    </w:p>
    <w:p w14:paraId="27D83219">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lang w:val="en-US" w:eastAsia="zh-CN"/>
        </w:rPr>
        <w:t>28.4</w:t>
      </w:r>
      <w:r>
        <w:rPr>
          <w:rFonts w:hint="eastAsia" w:ascii="宋体" w:hAnsi="宋体" w:eastAsia="宋体" w:cs="宋体"/>
          <w:color w:val="auto"/>
          <w:kern w:val="0"/>
          <w:sz w:val="24"/>
          <w:szCs w:val="20"/>
          <w:lang w:val="en-US" w:eastAsia="zh-CN" w:bidi="ar-SA"/>
        </w:rPr>
        <w:t>在确定成交供应商之前，谈判小组认为供应商的报价明显低于其他通过符合性审查供应商的报价，有可能影响产品质量或者不能诚信履约的，应当要求其通过驻马店市公共资源交易中心电子交易平台在合理的时间内提供书面说明，必要时提交相关证明村料；不能证明其报价合理性的，谈判小组应当将其作为无效响应处理。</w:t>
      </w:r>
    </w:p>
    <w:p w14:paraId="26422444">
      <w:pPr>
        <w:ind w:firstLine="562" w:firstLineChars="200"/>
        <w:rPr>
          <w:rFonts w:hint="eastAsia" w:ascii="黑体" w:hAnsi="黑体" w:eastAsia="黑体" w:cs="Times New Roman"/>
          <w:b/>
          <w:color w:val="auto"/>
          <w:sz w:val="28"/>
          <w:szCs w:val="28"/>
        </w:rPr>
      </w:pPr>
      <w:r>
        <w:rPr>
          <w:rFonts w:hint="eastAsia" w:ascii="黑体" w:hAnsi="黑体" w:eastAsia="黑体" w:cs="Times New Roman"/>
          <w:b/>
          <w:color w:val="auto"/>
          <w:sz w:val="28"/>
          <w:szCs w:val="28"/>
        </w:rPr>
        <w:t>29.谈判过程及保密原则</w:t>
      </w:r>
    </w:p>
    <w:p w14:paraId="7B42274F">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29.1凡与本次谈判有关人员对属于审查、澄清、评价和谈判中的有关资料等，均不得向供应商或其他人员透露。否则,将按有关规定追究相关人员的责任。</w:t>
      </w:r>
    </w:p>
    <w:p w14:paraId="3852C05B">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29.2在谈判期间，供应商试图影响或干预评审的任何行为，将导致其丧失参加谈判的资格，并承担相应的法律责任。</w:t>
      </w:r>
    </w:p>
    <w:p w14:paraId="312AF419">
      <w:pPr>
        <w:widowControl/>
        <w:shd w:val="clear" w:color="auto" w:fill="FFFFFF"/>
        <w:spacing w:line="460" w:lineRule="atLeast"/>
        <w:ind w:firstLine="2233"/>
        <w:jc w:val="left"/>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七</w:t>
      </w:r>
      <w:r>
        <w:rPr>
          <w:rFonts w:hint="eastAsia" w:ascii="黑体" w:hAnsi="宋体" w:eastAsia="黑体" w:cs="宋体"/>
          <w:b/>
          <w:bCs/>
          <w:color w:val="auto"/>
          <w:kern w:val="0"/>
          <w:sz w:val="32"/>
          <w:szCs w:val="32"/>
        </w:rPr>
        <w:t>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确定成交供应商</w:t>
      </w:r>
    </w:p>
    <w:p w14:paraId="1DE1033E">
      <w:pPr>
        <w:widowControl/>
        <w:shd w:val="clear" w:color="auto" w:fill="FFFFFF"/>
        <w:spacing w:line="460" w:lineRule="atLeast"/>
        <w:ind w:firstLine="236" w:firstLineChars="98"/>
        <w:jc w:val="left"/>
        <w:rPr>
          <w:rFonts w:ascii="宋体" w:hAnsi="宋体" w:eastAsia="宋体" w:cs="宋体"/>
          <w:color w:val="auto"/>
          <w:kern w:val="0"/>
          <w:sz w:val="24"/>
        </w:rPr>
      </w:pPr>
      <w:r>
        <w:rPr>
          <w:rFonts w:hint="eastAsia" w:ascii="宋体" w:hAnsi="宋体" w:eastAsia="宋体" w:cs="宋体"/>
          <w:b/>
          <w:bCs/>
          <w:color w:val="auto"/>
          <w:kern w:val="0"/>
          <w:sz w:val="24"/>
          <w:lang w:val="en-US" w:eastAsia="zh-CN"/>
        </w:rPr>
        <w:t>30</w:t>
      </w:r>
      <w:r>
        <w:rPr>
          <w:rFonts w:hint="eastAsia" w:ascii="宋体" w:hAnsi="宋体" w:eastAsia="宋体" w:cs="宋体"/>
          <w:b/>
          <w:bCs/>
          <w:color w:val="auto"/>
          <w:kern w:val="0"/>
          <w:sz w:val="24"/>
        </w:rPr>
        <w:t>.成交原则</w:t>
      </w:r>
    </w:p>
    <w:p w14:paraId="1BFA0362">
      <w:pPr>
        <w:widowControl/>
        <w:shd w:val="clear" w:color="auto" w:fill="FFFFFF"/>
        <w:spacing w:line="460" w:lineRule="atLeast"/>
        <w:ind w:firstLine="482"/>
        <w:rPr>
          <w:rFonts w:hint="eastAsia" w:ascii="Times New Roman" w:hAnsi="Times New Roman" w:eastAsia="宋体" w:cs="Times New Roman"/>
          <w:color w:val="auto"/>
          <w:kern w:val="0"/>
          <w:sz w:val="28"/>
          <w:szCs w:val="28"/>
        </w:rPr>
      </w:pPr>
      <w:r>
        <w:rPr>
          <w:rFonts w:hint="eastAsia" w:ascii="宋体" w:hAnsi="宋体" w:eastAsia="宋体" w:cs="宋体"/>
          <w:color w:val="auto"/>
          <w:kern w:val="0"/>
          <w:sz w:val="24"/>
        </w:rPr>
        <w:t>本次谈判将按照竞争性谈判文件的规定推荐3名成交候选供应商，即在符合采购需求、质量和服务相等的前提下，以供应商最后一轮报价按政府采购相关规定调整后的最终评定价作为推荐成交候选供应商的依据，按最终评定价由低到高排列。最终评定价相同的，按最后一轮报价由低到高排列。最终评定价与最后一轮的报价均相同的，按技术指标优劣排列。以上全部相同的，通过随机抽取产生。</w:t>
      </w:r>
      <w:r>
        <w:rPr>
          <w:rFonts w:hint="eastAsia" w:ascii="宋体" w:hAnsi="宋体" w:eastAsia="宋体" w:cs="Times New Roman"/>
          <w:b/>
          <w:bCs/>
          <w:color w:val="auto"/>
          <w:kern w:val="0"/>
          <w:sz w:val="24"/>
          <w:lang w:val="en-US" w:eastAsia="zh-CN"/>
        </w:rPr>
        <w:t>31</w:t>
      </w:r>
      <w:r>
        <w:rPr>
          <w:rFonts w:hint="eastAsia" w:ascii="宋体" w:hAnsi="宋体" w:eastAsia="宋体" w:cs="Times New Roman"/>
          <w:b/>
          <w:bCs/>
          <w:color w:val="auto"/>
          <w:kern w:val="0"/>
          <w:sz w:val="24"/>
        </w:rPr>
        <w:t>.</w:t>
      </w:r>
      <w:r>
        <w:rPr>
          <w:rFonts w:hint="eastAsia" w:ascii="宋体" w:hAnsi="宋体" w:eastAsia="宋体" w:cs="Times New Roman"/>
          <w:color w:val="auto"/>
          <w:kern w:val="0"/>
          <w:sz w:val="24"/>
        </w:rPr>
        <w:t> </w:t>
      </w:r>
      <w:r>
        <w:rPr>
          <w:rFonts w:hint="eastAsia" w:ascii="宋体" w:hAnsi="宋体" w:eastAsia="宋体" w:cs="Times New Roman"/>
          <w:b/>
          <w:bCs/>
          <w:color w:val="auto"/>
          <w:kern w:val="0"/>
          <w:sz w:val="24"/>
        </w:rPr>
        <w:t>价格调整</w:t>
      </w:r>
    </w:p>
    <w:p w14:paraId="352DD2A1">
      <w:pPr>
        <w:widowControl/>
        <w:shd w:val="clear" w:color="auto" w:fill="FFFFFF"/>
        <w:spacing w:line="460" w:lineRule="atLeast"/>
        <w:ind w:firstLine="480"/>
        <w:rPr>
          <w:rFonts w:ascii="宋体" w:hAnsi="宋体" w:eastAsia="宋体" w:cs="宋体"/>
          <w:color w:val="auto"/>
          <w:kern w:val="0"/>
          <w:sz w:val="24"/>
        </w:rPr>
      </w:pPr>
      <w:r>
        <w:rPr>
          <w:rFonts w:hint="eastAsia" w:ascii="宋体" w:hAnsi="宋体" w:eastAsia="宋体" w:cs="宋体"/>
          <w:color w:val="auto"/>
          <w:kern w:val="0"/>
          <w:sz w:val="24"/>
          <w:lang w:val="en-US" w:eastAsia="zh-CN"/>
        </w:rPr>
        <w:t>31</w:t>
      </w:r>
      <w:r>
        <w:rPr>
          <w:rFonts w:hint="eastAsia" w:ascii="宋体" w:hAnsi="宋体" w:eastAsia="宋体" w:cs="宋体"/>
          <w:color w:val="auto"/>
          <w:kern w:val="0"/>
          <w:sz w:val="24"/>
        </w:rPr>
        <w:t>.1谈判小组根据政府采购相关规定，对供应商提供的货物符合价格折扣条件的，按照“价格调整要素及价格折扣幅度列表”对供应商报价进行调整。</w:t>
      </w:r>
    </w:p>
    <w:p w14:paraId="53974F67">
      <w:pPr>
        <w:widowControl/>
        <w:shd w:val="clear" w:color="auto" w:fill="FFFFFF"/>
        <w:spacing w:before="156" w:after="156" w:line="460" w:lineRule="atLeast"/>
        <w:ind w:firstLine="470"/>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31</w:t>
      </w:r>
      <w:r>
        <w:rPr>
          <w:rFonts w:hint="eastAsia" w:ascii="宋体" w:hAnsi="宋体" w:eastAsia="宋体" w:cs="宋体"/>
          <w:color w:val="auto"/>
          <w:kern w:val="0"/>
          <w:sz w:val="24"/>
        </w:rPr>
        <w:t>.2价格调整要素及价格折扣幅度列表：</w:t>
      </w:r>
    </w:p>
    <w:tbl>
      <w:tblPr>
        <w:tblStyle w:val="13"/>
        <w:tblW w:w="0" w:type="auto"/>
        <w:tblInd w:w="288" w:type="dxa"/>
        <w:shd w:val="clear" w:color="auto" w:fill="FFFFFF"/>
        <w:tblLayout w:type="fixed"/>
        <w:tblCellMar>
          <w:top w:w="0" w:type="dxa"/>
          <w:left w:w="0" w:type="dxa"/>
          <w:bottom w:w="0" w:type="dxa"/>
          <w:right w:w="0" w:type="dxa"/>
        </w:tblCellMar>
      </w:tblPr>
      <w:tblGrid>
        <w:gridCol w:w="2880"/>
        <w:gridCol w:w="5220"/>
      </w:tblGrid>
      <w:tr w14:paraId="32C54377">
        <w:tblPrEx>
          <w:tblCellMar>
            <w:top w:w="0" w:type="dxa"/>
            <w:left w:w="0" w:type="dxa"/>
            <w:bottom w:w="0" w:type="dxa"/>
            <w:right w:w="0" w:type="dxa"/>
          </w:tblCellMar>
        </w:tblPrEx>
        <w:trPr>
          <w:cantSplit/>
          <w:trHeight w:val="659" w:hRule="atLeast"/>
        </w:trPr>
        <w:tc>
          <w:tcPr>
            <w:tcW w:w="288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4FCE4D80">
            <w:pPr>
              <w:widowControl/>
              <w:spacing w:line="460" w:lineRule="atLeast"/>
              <w:ind w:firstLine="48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价格要素</w:t>
            </w:r>
          </w:p>
        </w:tc>
        <w:tc>
          <w:tcPr>
            <w:tcW w:w="522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3321A350">
            <w:pPr>
              <w:widowControl/>
              <w:spacing w:line="460" w:lineRule="atLeast"/>
              <w:ind w:firstLine="48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价格折扣幅度</w:t>
            </w:r>
          </w:p>
        </w:tc>
      </w:tr>
      <w:tr w14:paraId="3623CFBC">
        <w:tblPrEx>
          <w:tblCellMar>
            <w:top w:w="0" w:type="dxa"/>
            <w:left w:w="0" w:type="dxa"/>
            <w:bottom w:w="0" w:type="dxa"/>
            <w:right w:w="0" w:type="dxa"/>
          </w:tblCellMar>
        </w:tblPrEx>
        <w:trPr>
          <w:cantSplit/>
          <w:trHeight w:val="1652" w:hRule="atLeast"/>
        </w:trPr>
        <w:tc>
          <w:tcPr>
            <w:tcW w:w="2880"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507762F3">
            <w:pPr>
              <w:widowControl/>
              <w:spacing w:line="460" w:lineRule="atLeast"/>
              <w:rPr>
                <w:rFonts w:hint="eastAsia" w:ascii="Times New Roman" w:hAnsi="Times New Roman" w:eastAsia="嫤疓B2312" w:cs="Times New Roman"/>
                <w:color w:val="auto"/>
                <w:kern w:val="0"/>
                <w:sz w:val="28"/>
                <w:szCs w:val="28"/>
                <w:lang w:eastAsia="zh-CN"/>
              </w:rPr>
            </w:pPr>
            <w:r>
              <w:rPr>
                <w:rFonts w:hint="eastAsia" w:ascii="‹ΟGB2312" w:hAnsi="Times New Roman" w:eastAsia="‹ΟGB2312" w:cs="Times New Roman"/>
                <w:color w:val="auto"/>
                <w:kern w:val="0"/>
                <w:sz w:val="24"/>
              </w:rPr>
              <w:t>小微企业投标，且</w:t>
            </w:r>
            <w:r>
              <w:rPr>
                <w:rFonts w:hint="eastAsia" w:ascii="‹ΟGB2312" w:hAnsi="Times New Roman" w:eastAsia="‹ΟGB2312" w:cs="Times New Roman"/>
                <w:color w:val="auto"/>
                <w:kern w:val="0"/>
                <w:sz w:val="24"/>
                <w:lang w:eastAsia="zh-CN"/>
              </w:rPr>
              <w:t>工程</w:t>
            </w:r>
            <w:r>
              <w:rPr>
                <w:rFonts w:hint="eastAsia" w:ascii="宋体" w:hAnsi="宋体" w:eastAsia="‹ΟGB2312" w:cs="Times New Roman"/>
                <w:color w:val="auto"/>
                <w:kern w:val="0"/>
                <w:sz w:val="24"/>
                <w:lang w:eastAsia="zh-CN"/>
              </w:rPr>
              <w:t>由</w:t>
            </w:r>
            <w:r>
              <w:rPr>
                <w:rFonts w:hint="eastAsia" w:ascii="嫤疓B2312" w:hAnsi="Times New Roman" w:eastAsia="嫤疓B2312" w:cs="Times New Roman"/>
                <w:color w:val="auto"/>
                <w:kern w:val="0"/>
                <w:sz w:val="24"/>
              </w:rPr>
              <w:t>小型或微型企业</w:t>
            </w:r>
            <w:r>
              <w:rPr>
                <w:rFonts w:hint="eastAsia" w:ascii="嫤疓B2312" w:hAnsi="Times New Roman" w:eastAsia="嫤疓B2312" w:cs="Times New Roman"/>
                <w:color w:val="auto"/>
                <w:kern w:val="0"/>
                <w:sz w:val="24"/>
                <w:lang w:eastAsia="zh-CN"/>
              </w:rPr>
              <w:t>承建。</w:t>
            </w:r>
          </w:p>
        </w:tc>
        <w:tc>
          <w:tcPr>
            <w:tcW w:w="522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56A4087D">
            <w:pPr>
              <w:widowControl/>
              <w:spacing w:line="460" w:lineRule="atLeast"/>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w:t>
            </w:r>
          </w:p>
          <w:p w14:paraId="6111985F">
            <w:pPr>
              <w:widowControl/>
              <w:spacing w:before="100" w:beforeLines="0" w:beforeAutospacing="1" w:after="100" w:afterLines="0" w:afterAutospacing="1"/>
              <w:jc w:val="left"/>
              <w:rPr>
                <w:rFonts w:ascii="宋体" w:hAnsi="宋体" w:eastAsia="宋体" w:cs="宋体"/>
                <w:color w:val="auto"/>
                <w:kern w:val="0"/>
                <w:sz w:val="24"/>
                <w:szCs w:val="24"/>
                <w:lang w:val="en-US" w:eastAsia="zh-CN" w:bidi="ar-SA"/>
              </w:rPr>
            </w:pPr>
            <w:r>
              <w:rPr>
                <w:rFonts w:hint="eastAsia" w:ascii="嫤疓B2312" w:hAnsi="宋体" w:eastAsia="嫤疓B2312" w:cs="宋体"/>
                <w:b/>
                <w:bCs/>
                <w:color w:val="auto"/>
                <w:kern w:val="0"/>
                <w:sz w:val="24"/>
                <w:szCs w:val="24"/>
                <w:lang w:val="en-US" w:eastAsia="zh-CN" w:bidi="ar-SA"/>
              </w:rPr>
              <w:t>注：《专门面向中小型企业采购的项目不再执行价格评审优惠政策》</w:t>
            </w:r>
          </w:p>
        </w:tc>
      </w:tr>
    </w:tbl>
    <w:p w14:paraId="63FC7B3C">
      <w:pPr>
        <w:widowControl/>
        <w:shd w:val="clear" w:color="auto" w:fill="FFFFFF"/>
        <w:spacing w:line="46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注：供应商认为按规定享受其他国家政策支持、扶持的，由供应商提供相关法律法规依据，每项按0.5%折扣。</w:t>
      </w:r>
    </w:p>
    <w:p w14:paraId="009CD786">
      <w:pPr>
        <w:widowControl/>
        <w:shd w:val="clear" w:color="auto" w:fill="FFFFFF"/>
        <w:spacing w:line="46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最终评定价=最后一轮报价×（1-∑价格折扣幅度）</w:t>
      </w:r>
    </w:p>
    <w:p w14:paraId="11ED7C84">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2</w:t>
      </w:r>
      <w:r>
        <w:rPr>
          <w:rFonts w:hint="eastAsia" w:ascii="宋体" w:hAnsi="宋体" w:eastAsia="宋体" w:cs="宋体"/>
          <w:b/>
          <w:bCs/>
          <w:color w:val="auto"/>
          <w:kern w:val="0"/>
          <w:sz w:val="24"/>
        </w:rPr>
        <w:t>.确定成交供应商</w:t>
      </w:r>
    </w:p>
    <w:p w14:paraId="270C133E">
      <w:pPr>
        <w:widowControl/>
        <w:shd w:val="clear" w:color="auto" w:fill="FFFFFF"/>
        <w:spacing w:line="460" w:lineRule="atLeast"/>
        <w:ind w:firstLine="480"/>
        <w:jc w:val="left"/>
        <w:rPr>
          <w:rFonts w:hint="eastAsia" w:ascii="宋体" w:hAnsi="宋体" w:eastAsia="宋体" w:cs="Times New Roman"/>
          <w:color w:val="auto"/>
          <w:kern w:val="0"/>
          <w:sz w:val="24"/>
        </w:rPr>
      </w:pPr>
      <w:r>
        <w:rPr>
          <w:rFonts w:hint="eastAsia" w:ascii="宋体" w:hAnsi="宋体" w:eastAsia="宋体" w:cs="Times New Roman"/>
          <w:color w:val="auto"/>
          <w:kern w:val="0"/>
          <w:sz w:val="24"/>
        </w:rPr>
        <w:t>评审委员会根据全体评审成员签字的原始评审记录和评审结果编写评审报告，采购代理机构应当履行核对评审结果职责，并在评审评标结束后2个工作日内将评</w:t>
      </w:r>
      <w:r>
        <w:rPr>
          <w:rFonts w:hint="eastAsia" w:ascii="宋体" w:hAnsi="宋体" w:eastAsia="宋体" w:cs="Times New Roman"/>
          <w:color w:val="auto"/>
          <w:kern w:val="0"/>
          <w:sz w:val="24"/>
          <w:lang w:val="en-US" w:eastAsia="zh-CN"/>
        </w:rPr>
        <w:t>审</w:t>
      </w:r>
      <w:r>
        <w:rPr>
          <w:rFonts w:hint="eastAsia" w:ascii="宋体" w:hAnsi="宋体" w:eastAsia="宋体" w:cs="Times New Roman"/>
          <w:color w:val="auto"/>
          <w:kern w:val="0"/>
          <w:sz w:val="24"/>
        </w:rPr>
        <w:t>报告通过公共资源电子交易系统提交采购人，采购人应当在收到评审报告1个工作日内通过公共资源电子交易系统线上确定成交供应商。</w:t>
      </w:r>
    </w:p>
    <w:p w14:paraId="5F5DF676">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3</w:t>
      </w:r>
      <w:r>
        <w:rPr>
          <w:rFonts w:hint="eastAsia" w:ascii="宋体" w:hAnsi="宋体" w:eastAsia="宋体" w:cs="宋体"/>
          <w:b/>
          <w:bCs/>
          <w:color w:val="auto"/>
          <w:kern w:val="0"/>
          <w:sz w:val="24"/>
        </w:rPr>
        <w:t>.</w:t>
      </w:r>
      <w:r>
        <w:rPr>
          <w:rFonts w:hint="eastAsia" w:ascii="宋体" w:hAnsi="宋体" w:eastAsia="宋体" w:cs="宋体"/>
          <w:color w:val="auto"/>
          <w:kern w:val="0"/>
          <w:sz w:val="24"/>
        </w:rPr>
        <w:t> </w:t>
      </w:r>
      <w:r>
        <w:rPr>
          <w:rFonts w:hint="eastAsia" w:ascii="宋体" w:hAnsi="宋体" w:eastAsia="宋体" w:cs="宋体"/>
          <w:b/>
          <w:bCs/>
          <w:color w:val="auto"/>
          <w:kern w:val="0"/>
          <w:sz w:val="24"/>
        </w:rPr>
        <w:t>成交通知书及成交公告</w:t>
      </w:r>
    </w:p>
    <w:p w14:paraId="75D0ECCE">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.1 </w:t>
      </w:r>
      <w:r>
        <w:rPr>
          <w:rFonts w:hint="eastAsia" w:ascii="宋体" w:hAnsi="宋体" w:cs="宋体"/>
          <w:color w:val="auto"/>
          <w:kern w:val="0"/>
          <w:sz w:val="24"/>
          <w:lang w:val="en-US" w:eastAsia="zh-CN"/>
        </w:rPr>
        <w:t>采购人</w:t>
      </w:r>
      <w:r>
        <w:rPr>
          <w:rFonts w:hint="eastAsia" w:ascii="宋体" w:hAnsi="宋体" w:eastAsia="宋体" w:cs="Times New Roman"/>
          <w:color w:val="auto"/>
          <w:kern w:val="0"/>
          <w:sz w:val="24"/>
        </w:rPr>
        <w:t>确定成交供应商后，代理机构</w:t>
      </w:r>
      <w:r>
        <w:rPr>
          <w:rFonts w:hint="eastAsia" w:ascii="宋体" w:hAnsi="宋体" w:cs="Times New Roman"/>
          <w:color w:val="auto"/>
          <w:kern w:val="0"/>
          <w:sz w:val="24"/>
          <w:lang w:val="en-US" w:eastAsia="zh-CN"/>
        </w:rPr>
        <w:t>第一时间</w:t>
      </w:r>
      <w:r>
        <w:rPr>
          <w:rFonts w:hint="eastAsia" w:ascii="宋体" w:hAnsi="宋体" w:eastAsia="宋体" w:cs="Times New Roman"/>
          <w:color w:val="auto"/>
          <w:kern w:val="0"/>
          <w:sz w:val="24"/>
        </w:rPr>
        <w:t>在河南省政府采购网、驻马店市公共资源交易中心网等相关媒体上发布成交公告，同时向成交供应商发布成交通知书，成交供应商应及时领取成交通知书。</w:t>
      </w:r>
    </w:p>
    <w:p w14:paraId="4E168A07">
      <w:pPr>
        <w:widowControl/>
        <w:shd w:val="clear" w:color="auto" w:fill="FFFFFF"/>
        <w:spacing w:line="460" w:lineRule="atLeast"/>
        <w:ind w:firstLine="478"/>
        <w:jc w:val="left"/>
        <w:textAlignment w:val="baseline"/>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.2 成交供应商在有效的最后一轮报价中报价最低,非不可抗力放弃成交资格的，应认定属于恶意串通的行为。</w:t>
      </w:r>
    </w:p>
    <w:p w14:paraId="2215EF16">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.3 成交通知书对采购人和成交供应商具有同等法律效力。成交通知书发出后，采购人改变成交结果，或者成交供应商放弃成交，应按相关法律、规章、规范性文件的要求承担相应的法律责任。</w:t>
      </w:r>
    </w:p>
    <w:p w14:paraId="3E9B27D4">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.4 成交通知书将作为签订合同的依据。合同签订后，成交通知书成为合同的一部分。</w:t>
      </w:r>
    </w:p>
    <w:p w14:paraId="46677A72">
      <w:pPr>
        <w:widowControl/>
        <w:shd w:val="clear" w:color="auto" w:fill="FFFFFF"/>
        <w:spacing w:line="460" w:lineRule="atLeast"/>
        <w:ind w:firstLine="479"/>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4</w:t>
      </w:r>
      <w:r>
        <w:rPr>
          <w:rFonts w:hint="eastAsia" w:ascii="宋体" w:hAnsi="宋体" w:eastAsia="宋体" w:cs="宋体"/>
          <w:b/>
          <w:bCs/>
          <w:color w:val="auto"/>
          <w:kern w:val="0"/>
          <w:sz w:val="24"/>
        </w:rPr>
        <w:t>.</w:t>
      </w:r>
      <w:r>
        <w:rPr>
          <w:rFonts w:hint="eastAsia" w:ascii="宋体" w:hAnsi="宋体" w:eastAsia="宋体" w:cs="宋体"/>
          <w:b/>
          <w:bCs/>
          <w:color w:val="auto"/>
          <w:kern w:val="0"/>
          <w:sz w:val="24"/>
          <w:lang w:eastAsia="zh-CN"/>
        </w:rPr>
        <w:t>代理机构</w:t>
      </w:r>
      <w:r>
        <w:rPr>
          <w:rFonts w:hint="eastAsia" w:ascii="宋体" w:hAnsi="宋体" w:eastAsia="宋体" w:cs="宋体"/>
          <w:b/>
          <w:bCs/>
          <w:color w:val="auto"/>
          <w:kern w:val="0"/>
          <w:sz w:val="24"/>
        </w:rPr>
        <w:t>宣布谈判废止的权利</w:t>
      </w:r>
    </w:p>
    <w:p w14:paraId="15B107F9">
      <w:pPr>
        <w:widowControl/>
        <w:shd w:val="clear" w:color="auto" w:fill="FFFFFF"/>
        <w:spacing w:line="460" w:lineRule="atLeast"/>
        <w:ind w:firstLine="47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 出现下列情况之一时，</w:t>
      </w:r>
      <w:r>
        <w:rPr>
          <w:rFonts w:hint="eastAsia" w:ascii="宋体" w:hAnsi="宋体" w:eastAsia="宋体" w:cs="宋体"/>
          <w:color w:val="auto"/>
          <w:kern w:val="0"/>
          <w:sz w:val="24"/>
          <w:lang w:eastAsia="zh-CN"/>
        </w:rPr>
        <w:t>代理机构</w:t>
      </w:r>
      <w:r>
        <w:rPr>
          <w:rFonts w:ascii="宋体" w:hAnsi="宋体" w:eastAsia="宋体" w:cs="宋体"/>
          <w:color w:val="auto"/>
          <w:kern w:val="0"/>
          <w:sz w:val="24"/>
        </w:rPr>
        <w:t>有权宣布谈判废止，并将理由通知所有供应商：</w:t>
      </w:r>
    </w:p>
    <w:p w14:paraId="5D95BEFE">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.1.1出现影响采购公正的违法、违规行为的。</w:t>
      </w:r>
    </w:p>
    <w:p w14:paraId="5B0818AF">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.1.2 供应商的最后一轮报价均超过了采购控制价，采购人不能支付的。</w:t>
      </w:r>
    </w:p>
    <w:p w14:paraId="52582494">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.1.3 因重大变故，采购任务取消的。</w:t>
      </w:r>
    </w:p>
    <w:p w14:paraId="2B14A1D5">
      <w:pPr>
        <w:widowControl/>
        <w:shd w:val="clear" w:color="auto" w:fill="FFFFFF"/>
        <w:spacing w:line="460" w:lineRule="atLeast"/>
        <w:ind w:firstLine="480"/>
        <w:jc w:val="left"/>
        <w:rPr>
          <w:rFonts w:hint="eastAsia" w:ascii="黑体" w:hAnsi="宋体" w:eastAsia="黑体" w:cs="宋体"/>
          <w:b/>
          <w:bCs/>
          <w:color w:val="auto"/>
          <w:kern w:val="0"/>
          <w:sz w:val="32"/>
          <w:szCs w:val="32"/>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hint="eastAsia" w:ascii="宋体" w:hAnsi="宋体" w:eastAsia="宋体" w:cs="宋体"/>
          <w:color w:val="auto"/>
          <w:kern w:val="0"/>
          <w:sz w:val="24"/>
        </w:rPr>
        <w:t>.2谈判截止时间结束后参加供应商不足3家的，评审期间符合条件的供应商或者对谈判文件作出实质响应的供应商不足3家的，</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将报请同级财政部门依法处理。</w:t>
      </w:r>
    </w:p>
    <w:p w14:paraId="76FD7100">
      <w:pPr>
        <w:widowControl/>
        <w:shd w:val="clear" w:color="auto" w:fill="FFFFFF"/>
        <w:spacing w:line="460" w:lineRule="atLeast"/>
        <w:ind w:firstLine="643"/>
        <w:jc w:val="center"/>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八</w:t>
      </w:r>
      <w:r>
        <w:rPr>
          <w:rFonts w:hint="eastAsia" w:ascii="黑体" w:hAnsi="宋体" w:eastAsia="黑体" w:cs="宋体"/>
          <w:b/>
          <w:bCs/>
          <w:color w:val="auto"/>
          <w:kern w:val="0"/>
          <w:sz w:val="32"/>
          <w:szCs w:val="32"/>
        </w:rPr>
        <w:t>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合同授予</w:t>
      </w:r>
    </w:p>
    <w:p w14:paraId="26109D8B">
      <w:pPr>
        <w:widowControl/>
        <w:shd w:val="clear" w:color="auto" w:fill="FFFFFF"/>
        <w:spacing w:line="460" w:lineRule="atLeast"/>
        <w:ind w:firstLine="354" w:firstLineChars="147"/>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.签订合同</w:t>
      </w:r>
    </w:p>
    <w:p w14:paraId="362C0DCA">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.1 采购人、成交供应商在成交通知书发出之日起</w:t>
      </w:r>
      <w:r>
        <w:rPr>
          <w:rFonts w:hint="eastAsia" w:ascii="宋体" w:hAnsi="宋体" w:eastAsia="宋体" w:cs="宋体"/>
          <w:color w:val="auto"/>
          <w:kern w:val="0"/>
          <w:sz w:val="24"/>
          <w:szCs w:val="36"/>
          <w:u w:val="single"/>
          <w:lang w:val="en-US" w:eastAsia="zh-CN"/>
        </w:rPr>
        <w:t>2</w:t>
      </w:r>
      <w:r>
        <w:rPr>
          <w:rFonts w:hint="eastAsia" w:ascii="宋体" w:hAnsi="宋体" w:eastAsia="宋体" w:cs="宋体"/>
          <w:color w:val="auto"/>
          <w:kern w:val="0"/>
          <w:sz w:val="24"/>
          <w:szCs w:val="36"/>
          <w:u w:val="none"/>
          <w:lang w:val="en-US" w:eastAsia="zh-CN"/>
        </w:rPr>
        <w:t>个工作日</w:t>
      </w:r>
      <w:r>
        <w:rPr>
          <w:rFonts w:hint="eastAsia" w:ascii="宋体" w:hAnsi="宋体" w:eastAsia="宋体" w:cs="宋体"/>
          <w:color w:val="auto"/>
          <w:kern w:val="0"/>
          <w:sz w:val="24"/>
          <w:u w:val="none"/>
        </w:rPr>
        <w:t>内</w:t>
      </w:r>
      <w:r>
        <w:rPr>
          <w:rFonts w:hint="eastAsia" w:ascii="宋体" w:hAnsi="宋体" w:eastAsia="宋体" w:cs="宋体"/>
          <w:color w:val="auto"/>
          <w:kern w:val="0"/>
          <w:sz w:val="24"/>
        </w:rPr>
        <w:t>，根据竞争性谈判文件确定的事项和成交供应商响应性文件签订合同。双方所签订的合同不得对竞争性谈判文件和成交供应商响应性文件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p>
    <w:p w14:paraId="2AAB31EC">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lang w:val="en-US" w:eastAsia="zh-CN"/>
        </w:rPr>
        <w:t>35</w:t>
      </w:r>
      <w:r>
        <w:rPr>
          <w:rFonts w:hint="eastAsia" w:ascii="宋体" w:hAnsi="宋体" w:eastAsia="宋体" w:cs="宋体"/>
          <w:color w:val="auto"/>
          <w:kern w:val="0"/>
          <w:sz w:val="24"/>
        </w:rPr>
        <w:t>.2 竞争性谈判文件、竞争性谈判文件的修改文件、成交供应商的响应性文件、补充或修改的文件及澄清或承诺文件等，均为双方签订合同的组成部分，并与合同一并作为本竞争性谈判文件所列采购项目的互补性法律文件，与合同具有同等法律效力。</w:t>
      </w:r>
    </w:p>
    <w:p w14:paraId="78EFCA69">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.3 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w:t>
      </w:r>
    </w:p>
    <w:p w14:paraId="31B32EFB">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.4 采购人应在采购合同签订之日起</w:t>
      </w: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rPr>
        <w:t>个工作日内将合同副本报同级财政部门备案。</w:t>
      </w:r>
    </w:p>
    <w:p w14:paraId="2FDA5D31">
      <w:pPr>
        <w:widowControl/>
        <w:shd w:val="clear" w:color="auto" w:fill="FFFFFF"/>
        <w:spacing w:line="460" w:lineRule="atLeast"/>
        <w:ind w:firstLine="48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.5</w:t>
      </w:r>
      <w:r>
        <w:rPr>
          <w:rFonts w:hint="eastAsia" w:ascii="宋体" w:hAnsi="宋体" w:eastAsia="宋体" w:cs="宋体"/>
          <w:b/>
          <w:bCs/>
          <w:color w:val="auto"/>
          <w:kern w:val="0"/>
          <w:sz w:val="24"/>
          <w:lang w:val="en-US" w:eastAsia="zh-CN"/>
        </w:rPr>
        <w:t xml:space="preserve"> </w:t>
      </w:r>
      <w:r>
        <w:rPr>
          <w:rFonts w:hint="eastAsia" w:ascii="宋体" w:hAnsi="宋体" w:eastAsia="宋体" w:cs="宋体"/>
          <w:b/>
          <w:bCs/>
          <w:color w:val="auto"/>
          <w:kern w:val="0"/>
          <w:sz w:val="24"/>
          <w:szCs w:val="24"/>
          <w:lang w:val="en-US" w:eastAsia="zh-CN" w:bidi="ar"/>
        </w:rPr>
        <w:t>河南省政府采购合同融资政策告知函</w:t>
      </w:r>
    </w:p>
    <w:p w14:paraId="25C640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 </w:t>
      </w:r>
    </w:p>
    <w:p w14:paraId="017D2D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各供应商：</w:t>
      </w:r>
    </w:p>
    <w:p w14:paraId="5286F9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欢迎贵公司参与河南省政府采购活动！</w:t>
      </w:r>
    </w:p>
    <w:p w14:paraId="3169E7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415B81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贷款渠道和提供贷款的金融机构，可在河南省政府采购网“河南省政府采购合同融资平台”查询联系。</w:t>
      </w:r>
    </w:p>
    <w:p w14:paraId="2FC62CBB">
      <w:pPr>
        <w:widowControl/>
        <w:snapToGrid w:val="0"/>
        <w:rPr>
          <w:rFonts w:ascii="宋体" w:hAnsi="宋体" w:eastAsia="宋体" w:cs="宋体"/>
          <w:b/>
          <w:color w:val="auto"/>
          <w:kern w:val="0"/>
          <w:sz w:val="36"/>
          <w:szCs w:val="36"/>
        </w:rPr>
      </w:pPr>
    </w:p>
    <w:p w14:paraId="03A80519">
      <w:pPr>
        <w:widowControl/>
        <w:snapToGrid w:val="0"/>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6"/>
          <w:szCs w:val="36"/>
        </w:rPr>
        <w:t>驻马店市政府采购合同融资金融机构联系方式</w:t>
      </w:r>
    </w:p>
    <w:p w14:paraId="5AE16578">
      <w:pPr>
        <w:widowControl/>
        <w:wordWrap w:val="0"/>
        <w:snapToGrid w:val="0"/>
        <w:spacing w:line="460" w:lineRule="exact"/>
        <w:rPr>
          <w:rFonts w:hint="eastAsia" w:ascii="宋体" w:hAnsi="宋体" w:eastAsia="宋体" w:cs="宋体"/>
          <w:b/>
          <w:color w:val="auto"/>
          <w:kern w:val="0"/>
          <w:sz w:val="24"/>
        </w:rPr>
      </w:pPr>
    </w:p>
    <w:p w14:paraId="3600B9EF">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1、上海浦东发展银行信阳分行</w:t>
      </w:r>
    </w:p>
    <w:p w14:paraId="180647DE">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联系人：陈安达18538266767 </w:t>
      </w:r>
    </w:p>
    <w:p w14:paraId="3E5FEB03">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李鹤松18638169788  </w:t>
      </w:r>
    </w:p>
    <w:p w14:paraId="0851E191">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地址：信阳市羊山新区新六大街北段九阳大厦一号楼</w:t>
      </w:r>
    </w:p>
    <w:p w14:paraId="470CB02E">
      <w:pPr>
        <w:widowControl/>
        <w:shd w:val="clear" w:color="auto" w:fill="FFFFFF"/>
        <w:spacing w:line="420" w:lineRule="atLeast"/>
        <w:ind w:firstLine="480"/>
        <w:rPr>
          <w:rFonts w:hint="eastAsia" w:ascii="宋体" w:hAnsi="宋体" w:eastAsia="宋体" w:cs="Times New Roman"/>
          <w:color w:val="auto"/>
          <w:kern w:val="0"/>
          <w:sz w:val="24"/>
        </w:rPr>
      </w:pPr>
    </w:p>
    <w:p w14:paraId="1D5F57DC">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2、中原银行驻马店分行公司业务七部</w:t>
      </w:r>
    </w:p>
    <w:p w14:paraId="277F8639">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联系人：王磊</w:t>
      </w:r>
    </w:p>
    <w:p w14:paraId="35C83B9A">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联系电话：13783327708</w:t>
      </w:r>
    </w:p>
    <w:p w14:paraId="78F1304F">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地址：驻马店市驿城区文明路168号（天龙大酒店对面）</w:t>
      </w:r>
    </w:p>
    <w:p w14:paraId="44B1D2F8">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3、郑州银行驻马店分行 </w:t>
      </w:r>
    </w:p>
    <w:p w14:paraId="142B2B77">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联系人：禹阳</w:t>
      </w:r>
    </w:p>
    <w:p w14:paraId="7B661F01">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联系电话：15103825000</w:t>
      </w:r>
    </w:p>
    <w:p w14:paraId="21A951B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地址：河南省驻马店市置地大道与天中山大道交叉口西南角</w:t>
      </w:r>
    </w:p>
    <w:p w14:paraId="524B86B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4、驻马店农村商业银行股份有限公司</w:t>
      </w:r>
    </w:p>
    <w:p w14:paraId="62003DEB">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联系人：鄢川源  15136590288   3699502</w:t>
      </w:r>
    </w:p>
    <w:p w14:paraId="4F56BD2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周莉娟  15290172878  3618869</w:t>
      </w:r>
    </w:p>
    <w:p w14:paraId="3FECBA33">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地址：驻马店市驿城区文化路360号</w:t>
      </w:r>
    </w:p>
    <w:p w14:paraId="4150D836">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5、中国银行股份有限公司驻马店分行营业部</w:t>
      </w:r>
    </w:p>
    <w:p w14:paraId="56238B07">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联系人：罗浩 手机号15239620736</w:t>
      </w:r>
    </w:p>
    <w:p w14:paraId="1A26AFE3">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刘杰 手机号16639631991</w:t>
      </w:r>
    </w:p>
    <w:p w14:paraId="1D48ACD8">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地址：驻马店市文明路188号</w:t>
      </w:r>
    </w:p>
    <w:p w14:paraId="7048DC39">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6、中信银行股份有限公司郑州东明路支行</w:t>
      </w:r>
    </w:p>
    <w:p w14:paraId="4556658D">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联系人：李阿萃  18638139933</w:t>
      </w:r>
    </w:p>
    <w:p w14:paraId="1F96BD2A">
      <w:pPr>
        <w:widowControl/>
        <w:shd w:val="clear" w:color="auto" w:fill="FFFFFF"/>
        <w:spacing w:line="420" w:lineRule="atLeast"/>
        <w:ind w:firstLine="480"/>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地址：郑州市东明路与东风路交叉口</w:t>
      </w:r>
    </w:p>
    <w:p w14:paraId="25234BEE">
      <w:pPr>
        <w:widowControl/>
        <w:shd w:val="clear" w:color="auto" w:fill="FFFFFF"/>
        <w:spacing w:line="420" w:lineRule="atLeast"/>
        <w:ind w:firstLine="480"/>
        <w:rPr>
          <w:rFonts w:hint="eastAsia" w:ascii="宋体" w:hAnsi="宋体" w:cs="Times New Roman"/>
          <w:color w:val="auto"/>
          <w:kern w:val="0"/>
          <w:sz w:val="24"/>
          <w:lang w:val="en-US" w:eastAsia="zh-CN"/>
        </w:rPr>
      </w:pPr>
    </w:p>
    <w:p w14:paraId="712B61B5">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3890078C">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6CA58A19">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53F04ACC">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7A750C03">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1525CB81">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2C528027">
      <w:pPr>
        <w:widowControl/>
        <w:shd w:val="clear" w:color="auto" w:fill="FFFFFF"/>
        <w:spacing w:line="460" w:lineRule="atLeast"/>
        <w:ind w:firstLine="1928" w:firstLineChars="600"/>
        <w:jc w:val="left"/>
        <w:rPr>
          <w:rFonts w:hint="eastAsia" w:ascii="黑体" w:hAnsi="宋体" w:eastAsia="黑体" w:cs="宋体"/>
          <w:b/>
          <w:bCs/>
          <w:color w:val="auto"/>
          <w:kern w:val="0"/>
          <w:sz w:val="32"/>
          <w:szCs w:val="32"/>
        </w:rPr>
      </w:pPr>
    </w:p>
    <w:p w14:paraId="42FF14A9">
      <w:pPr>
        <w:pStyle w:val="2"/>
        <w:rPr>
          <w:rFonts w:hint="eastAsia" w:ascii="黑体" w:hAnsi="宋体" w:eastAsia="黑体" w:cs="宋体"/>
          <w:b/>
          <w:bCs/>
          <w:color w:val="auto"/>
          <w:kern w:val="0"/>
          <w:sz w:val="32"/>
          <w:szCs w:val="32"/>
        </w:rPr>
      </w:pPr>
    </w:p>
    <w:p w14:paraId="45E27F99">
      <w:pPr>
        <w:pStyle w:val="5"/>
        <w:rPr>
          <w:rFonts w:hint="eastAsia" w:ascii="黑体" w:hAnsi="宋体" w:eastAsia="黑体" w:cs="宋体"/>
          <w:b/>
          <w:bCs/>
          <w:color w:val="auto"/>
          <w:kern w:val="0"/>
          <w:sz w:val="32"/>
          <w:szCs w:val="32"/>
        </w:rPr>
      </w:pPr>
    </w:p>
    <w:p w14:paraId="54BD5AA5">
      <w:pPr>
        <w:rPr>
          <w:rFonts w:hint="eastAsia" w:ascii="黑体" w:hAnsi="宋体" w:eastAsia="黑体" w:cs="宋体"/>
          <w:b/>
          <w:bCs/>
          <w:color w:val="auto"/>
          <w:kern w:val="0"/>
          <w:sz w:val="32"/>
          <w:szCs w:val="32"/>
        </w:rPr>
      </w:pPr>
    </w:p>
    <w:p w14:paraId="62659051">
      <w:pPr>
        <w:pStyle w:val="2"/>
        <w:rPr>
          <w:rFonts w:hint="eastAsia" w:ascii="黑体" w:hAnsi="宋体" w:eastAsia="黑体" w:cs="宋体"/>
          <w:b/>
          <w:bCs/>
          <w:color w:val="auto"/>
          <w:kern w:val="0"/>
          <w:sz w:val="32"/>
          <w:szCs w:val="32"/>
        </w:rPr>
      </w:pPr>
    </w:p>
    <w:p w14:paraId="359ADBFF">
      <w:pPr>
        <w:pStyle w:val="5"/>
        <w:rPr>
          <w:rFonts w:hint="eastAsia"/>
        </w:rPr>
      </w:pPr>
      <w:bookmarkStart w:id="98" w:name="_GoBack"/>
      <w:bookmarkEnd w:id="98"/>
    </w:p>
    <w:p w14:paraId="248FD821">
      <w:pPr>
        <w:widowControl/>
        <w:shd w:val="clear" w:color="auto" w:fill="FFFFFF"/>
        <w:spacing w:line="460" w:lineRule="atLeast"/>
        <w:ind w:firstLine="1928" w:firstLineChars="600"/>
        <w:jc w:val="left"/>
        <w:rPr>
          <w:rFonts w:ascii="宋体" w:hAnsi="宋体" w:eastAsia="宋体" w:cs="宋体"/>
          <w:color w:val="auto"/>
          <w:kern w:val="0"/>
          <w:sz w:val="24"/>
        </w:rPr>
      </w:pPr>
      <w:r>
        <w:rPr>
          <w:rFonts w:hint="eastAsia" w:ascii="黑体" w:hAnsi="宋体" w:eastAsia="黑体" w:cs="宋体"/>
          <w:b/>
          <w:bCs/>
          <w:color w:val="auto"/>
          <w:kern w:val="0"/>
          <w:sz w:val="32"/>
          <w:szCs w:val="32"/>
        </w:rPr>
        <w:t>第四章 政府采购合同（主要条款）</w:t>
      </w:r>
    </w:p>
    <w:p w14:paraId="5CCD6044">
      <w:pPr>
        <w:widowControl/>
        <w:shd w:val="clear" w:color="auto" w:fill="FFFFFF"/>
        <w:spacing w:line="460" w:lineRule="atLeast"/>
        <w:ind w:firstLine="482"/>
        <w:jc w:val="center"/>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rPr>
        <w:t>（</w:t>
      </w:r>
      <w:r>
        <w:rPr>
          <w:rFonts w:hint="eastAsia" w:ascii="宋体" w:hAnsi="宋体" w:eastAsia="宋体" w:cs="宋体"/>
          <w:color w:val="auto"/>
          <w:kern w:val="0"/>
          <w:sz w:val="21"/>
          <w:szCs w:val="21"/>
        </w:rPr>
        <w:t>采购人可根据采购项目的实际情况增减条款和内容</w:t>
      </w:r>
      <w:r>
        <w:rPr>
          <w:rFonts w:hint="eastAsia" w:ascii="宋体" w:hAnsi="宋体" w:eastAsia="宋体" w:cs="宋体"/>
          <w:b/>
          <w:bCs/>
          <w:color w:val="auto"/>
          <w:kern w:val="0"/>
          <w:sz w:val="21"/>
          <w:szCs w:val="21"/>
        </w:rPr>
        <w:t>）</w:t>
      </w:r>
    </w:p>
    <w:p w14:paraId="414F146E">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1"/>
          <w:szCs w:val="21"/>
        </w:rPr>
        <w:t>发包人（全</w:t>
      </w:r>
      <w:r>
        <w:rPr>
          <w:rFonts w:hint="eastAsia" w:ascii="宋体" w:hAnsi="宋体" w:eastAsia="宋体" w:cs="宋体"/>
          <w:b/>
          <w:color w:val="auto"/>
          <w:sz w:val="24"/>
          <w:szCs w:val="24"/>
        </w:rPr>
        <w:t>称）：</w:t>
      </w:r>
      <w:r>
        <w:rPr>
          <w:rFonts w:hint="eastAsia" w:ascii="宋体" w:hAnsi="宋体" w:eastAsia="宋体" w:cs="宋体"/>
          <w:b/>
          <w:color w:val="auto"/>
          <w:sz w:val="24"/>
          <w:szCs w:val="24"/>
          <w:u w:val="single"/>
        </w:rPr>
        <w:t>                       </w:t>
      </w:r>
    </w:p>
    <w:p w14:paraId="1CC6A739">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4"/>
          <w:szCs w:val="24"/>
        </w:rPr>
        <w:t>承包人（全称）：</w:t>
      </w:r>
      <w:r>
        <w:rPr>
          <w:rFonts w:hint="eastAsia" w:ascii="宋体" w:hAnsi="宋体" w:eastAsia="宋体" w:cs="宋体"/>
          <w:b/>
          <w:color w:val="auto"/>
          <w:sz w:val="24"/>
          <w:szCs w:val="24"/>
          <w:u w:val="single"/>
        </w:rPr>
        <w:t>                      </w:t>
      </w:r>
    </w:p>
    <w:p w14:paraId="1EE548A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根据《中华人民共和国</w:t>
      </w:r>
      <w:r>
        <w:rPr>
          <w:rFonts w:hint="eastAsia" w:ascii="宋体" w:hAnsi="宋体" w:eastAsia="宋体" w:cs="宋体"/>
          <w:color w:val="auto"/>
          <w:sz w:val="24"/>
          <w:szCs w:val="24"/>
          <w:lang w:val="en-US" w:eastAsia="zh-CN"/>
        </w:rPr>
        <w:t>民法典</w:t>
      </w:r>
      <w:r>
        <w:rPr>
          <w:rFonts w:hint="eastAsia" w:ascii="宋体" w:hAnsi="宋体" w:eastAsia="宋体" w:cs="宋体"/>
          <w:color w:val="auto"/>
          <w:sz w:val="24"/>
          <w:szCs w:val="24"/>
        </w:rPr>
        <w:t>》、《中华人民共和国建筑法》及有关法律规定，遵循平等、自愿、公平和诚实信用的原则，双方就</w:t>
      </w:r>
    </w:p>
    <w:p w14:paraId="18D4187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工程施工及有关事项协商一致，共同达成如下协议：</w:t>
      </w:r>
    </w:p>
    <w:p w14:paraId="3A8E84A8">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0" w:name="_Toc351203481"/>
      <w:r>
        <w:rPr>
          <w:rFonts w:hint="eastAsia" w:ascii="宋体" w:hAnsi="宋体" w:eastAsia="宋体" w:cs="宋体"/>
          <w:b w:val="0"/>
          <w:bCs/>
          <w:color w:val="auto"/>
          <w:kern w:val="2"/>
          <w:sz w:val="24"/>
          <w:szCs w:val="24"/>
          <w:lang w:val="en-US" w:eastAsia="zh-CN" w:bidi="ar-SA"/>
        </w:rPr>
        <w:t>一、工程概况</w:t>
      </w:r>
      <w:bookmarkEnd w:id="10"/>
    </w:p>
    <w:p w14:paraId="226CEA7A">
      <w:pPr>
        <w:spacing w:line="360" w:lineRule="auto"/>
        <w:ind w:firstLine="470" w:firstLineChars="196"/>
        <w:rPr>
          <w:rFonts w:hint="eastAsia" w:ascii="宋体" w:hAnsi="宋体" w:eastAsia="宋体" w:cs="宋体"/>
          <w:color w:val="auto"/>
          <w:sz w:val="24"/>
          <w:szCs w:val="24"/>
          <w:u w:val="single"/>
        </w:rPr>
      </w:pPr>
      <w:r>
        <w:rPr>
          <w:rFonts w:hint="eastAsia" w:ascii="宋体" w:hAnsi="宋体" w:eastAsia="宋体" w:cs="宋体"/>
          <w:bCs/>
          <w:color w:val="auto"/>
          <w:sz w:val="24"/>
          <w:szCs w:val="24"/>
        </w:rPr>
        <w:t>1.工程名称</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1530780F">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2.工程地点：</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5009EF49">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3.工程立项批准文号：</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7CF1E252">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4.资金来源：</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30FF47C7">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5.工程内容：</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14:paraId="69386B0F">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color w:val="auto"/>
          <w:sz w:val="24"/>
          <w:szCs w:val="24"/>
        </w:rPr>
        <w:t>群体工程应附《承包人承揽工程项目一览表》（附件1）。</w:t>
      </w:r>
    </w:p>
    <w:p w14:paraId="40823BA9">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6.工程承包范围：</w:t>
      </w:r>
    </w:p>
    <w:p w14:paraId="24C0454C">
      <w:pPr>
        <w:spacing w:line="360" w:lineRule="auto"/>
        <w:ind w:firstLine="463" w:firstLineChars="193"/>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p>
    <w:p w14:paraId="6AFBE98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w:t>
      </w:r>
    </w:p>
    <w:p w14:paraId="6A5415CE">
      <w:pPr>
        <w:keepNext/>
        <w:keepLines/>
        <w:widowControl w:val="0"/>
        <w:spacing w:before="120" w:after="120" w:line="360" w:lineRule="auto"/>
        <w:jc w:val="both"/>
        <w:outlineLvl w:val="3"/>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 xml:space="preserve">   </w:t>
      </w:r>
      <w:bookmarkStart w:id="11" w:name="_Toc351203482"/>
      <w:r>
        <w:rPr>
          <w:rFonts w:hint="eastAsia" w:ascii="宋体" w:hAnsi="宋体" w:eastAsia="宋体" w:cs="宋体"/>
          <w:b w:val="0"/>
          <w:bCs/>
          <w:color w:val="auto"/>
          <w:kern w:val="2"/>
          <w:sz w:val="24"/>
          <w:szCs w:val="24"/>
          <w:lang w:val="en-US" w:eastAsia="zh-CN" w:bidi="ar-SA"/>
        </w:rPr>
        <w:t>二、合同工期</w:t>
      </w:r>
      <w:bookmarkEnd w:id="11"/>
    </w:p>
    <w:p w14:paraId="4BD0E0D8">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计划开工日期：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14:paraId="7B2A502A">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计划竣工日期：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14:paraId="3D04465C">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工期总日历天数：</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天。工期总日历天数与根据前述计划开竣工日期计算的工期天数不一致的，以工期总日历天数为准。</w:t>
      </w:r>
    </w:p>
    <w:p w14:paraId="5F40AD81">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12" w:name="_Toc351203483"/>
      <w:r>
        <w:rPr>
          <w:rFonts w:hint="eastAsia" w:ascii="宋体" w:hAnsi="宋体" w:eastAsia="宋体" w:cs="宋体"/>
          <w:b w:val="0"/>
          <w:bCs/>
          <w:color w:val="auto"/>
          <w:kern w:val="2"/>
          <w:sz w:val="24"/>
          <w:szCs w:val="24"/>
          <w:lang w:val="en-US" w:eastAsia="zh-CN" w:bidi="ar-SA"/>
        </w:rPr>
        <w:t>三、质量标准</w:t>
      </w:r>
      <w:bookmarkEnd w:id="12"/>
    </w:p>
    <w:p w14:paraId="2D12DE11">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工程质量符合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标准。</w:t>
      </w:r>
    </w:p>
    <w:p w14:paraId="41FB3A4D">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3" w:name="_Toc351203484"/>
      <w:r>
        <w:rPr>
          <w:rFonts w:hint="eastAsia" w:ascii="宋体" w:hAnsi="宋体" w:eastAsia="宋体" w:cs="宋体"/>
          <w:b w:val="0"/>
          <w:bCs/>
          <w:color w:val="auto"/>
          <w:kern w:val="2"/>
          <w:sz w:val="24"/>
          <w:szCs w:val="24"/>
          <w:lang w:val="en-US" w:eastAsia="zh-CN" w:bidi="ar-SA"/>
        </w:rPr>
        <w:t>四、签约合同价与合同价格形式</w:t>
      </w:r>
      <w:bookmarkEnd w:id="13"/>
      <w:r>
        <w:rPr>
          <w:rFonts w:hint="eastAsia" w:ascii="宋体" w:hAnsi="宋体" w:eastAsia="宋体" w:cs="宋体"/>
          <w:b w:val="0"/>
          <w:bCs/>
          <w:color w:val="auto"/>
          <w:kern w:val="2"/>
          <w:sz w:val="24"/>
          <w:szCs w:val="24"/>
          <w:lang w:val="en-US" w:eastAsia="zh-CN" w:bidi="ar-SA"/>
        </w:rPr>
        <w:tab/>
      </w:r>
    </w:p>
    <w:p w14:paraId="0A82149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1.签约合同价为：</w:t>
      </w:r>
    </w:p>
    <w:p w14:paraId="048D8D56">
      <w:pPr>
        <w:spacing w:line="360" w:lineRule="auto"/>
        <w:ind w:firstLine="600" w:firstLineChars="2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729D98E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其中：</w:t>
      </w:r>
    </w:p>
    <w:p w14:paraId="051D8CA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（1）安全文明施工费：</w:t>
      </w:r>
    </w:p>
    <w:p w14:paraId="1D05F184">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67BC186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（2）材料和工程设备暂估价金额：</w:t>
      </w:r>
    </w:p>
    <w:p w14:paraId="3A1355A3">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576DC6B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（3）专业工程暂估价金额：</w:t>
      </w:r>
    </w:p>
    <w:p w14:paraId="530CB226">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0514A11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（4）暂列金额：</w:t>
      </w:r>
    </w:p>
    <w:p w14:paraId="076C8DA0">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4B1DBFB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2.合同价格形式：</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14:paraId="18E2F7B3">
      <w:pPr>
        <w:keepNext/>
        <w:keepLines/>
        <w:widowControl w:val="0"/>
        <w:spacing w:before="120" w:after="120" w:line="360" w:lineRule="auto"/>
        <w:jc w:val="both"/>
        <w:outlineLvl w:val="3"/>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4" w:name="_Toc351203485"/>
      <w:r>
        <w:rPr>
          <w:rFonts w:hint="eastAsia" w:ascii="宋体" w:hAnsi="宋体" w:eastAsia="宋体" w:cs="宋体"/>
          <w:b w:val="0"/>
          <w:bCs/>
          <w:color w:val="auto"/>
          <w:kern w:val="2"/>
          <w:sz w:val="24"/>
          <w:szCs w:val="24"/>
          <w:lang w:val="en-US" w:eastAsia="zh-CN" w:bidi="ar-SA"/>
        </w:rPr>
        <w:t>五、</w:t>
      </w:r>
      <w:bookmarkEnd w:id="14"/>
      <w:r>
        <w:rPr>
          <w:rFonts w:hint="eastAsia" w:ascii="宋体" w:hAnsi="宋体" w:eastAsia="宋体" w:cs="宋体"/>
          <w:b w:val="0"/>
          <w:bCs/>
          <w:color w:val="auto"/>
          <w:kern w:val="2"/>
          <w:sz w:val="24"/>
          <w:szCs w:val="24"/>
          <w:lang w:val="en-US" w:eastAsia="zh-CN" w:bidi="ar-SA"/>
        </w:rPr>
        <w:t>项目经理</w:t>
      </w:r>
    </w:p>
    <w:p w14:paraId="7B52F40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承包人项目经理：</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14:paraId="138AA115">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5" w:name="_Toc351203486"/>
      <w:r>
        <w:rPr>
          <w:rFonts w:hint="eastAsia" w:ascii="宋体" w:hAnsi="宋体" w:eastAsia="宋体" w:cs="宋体"/>
          <w:b w:val="0"/>
          <w:bCs/>
          <w:color w:val="auto"/>
          <w:kern w:val="2"/>
          <w:sz w:val="24"/>
          <w:szCs w:val="24"/>
          <w:lang w:val="en-US" w:eastAsia="zh-CN" w:bidi="ar-SA"/>
        </w:rPr>
        <w:t>六、合同文件构成</w:t>
      </w:r>
      <w:bookmarkEnd w:id="15"/>
    </w:p>
    <w:p w14:paraId="48C1C6EE">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本协议书与下列文件一起构成合同文件：</w:t>
      </w:r>
    </w:p>
    <w:p w14:paraId="61072022">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（1）中标通知书（如果有）；</w:t>
      </w:r>
    </w:p>
    <w:p w14:paraId="42E4E07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（2）投标函及其附录（如果有）； </w:t>
      </w:r>
    </w:p>
    <w:p w14:paraId="0D65CBDB">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（3）专用合同条款及其附件；</w:t>
      </w:r>
    </w:p>
    <w:p w14:paraId="0A23F971">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（4）通用合同条款；</w:t>
      </w:r>
    </w:p>
    <w:p w14:paraId="2665E87B">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（5）技术标准和要求；</w:t>
      </w:r>
    </w:p>
    <w:p w14:paraId="055164BD">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（6）图纸；</w:t>
      </w:r>
    </w:p>
    <w:p w14:paraId="6DDB813F">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（7）已标价工程量清单或预算书；</w:t>
      </w:r>
    </w:p>
    <w:p w14:paraId="0A9F07CC">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（8）其他合同文件。</w:t>
      </w:r>
    </w:p>
    <w:p w14:paraId="1346A9F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在合同订立及履行过程中形成的与合同有关的文件均构成合同文件组成部分。</w:t>
      </w:r>
    </w:p>
    <w:p w14:paraId="0765FFA6">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上述各项合同文件包括合同当事人就该项合同文件所作出的补充和修改，属于同一类内容的文件，应以最新签署的为准。专用合同条款及其附件须经合同当事人签字或盖章。</w:t>
      </w:r>
    </w:p>
    <w:p w14:paraId="1967642A">
      <w:pPr>
        <w:keepNext/>
        <w:keepLines/>
        <w:widowControl w:val="0"/>
        <w:spacing w:before="120" w:after="120" w:line="360" w:lineRule="auto"/>
        <w:jc w:val="both"/>
        <w:outlineLvl w:val="3"/>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6" w:name="_Toc351203487"/>
      <w:r>
        <w:rPr>
          <w:rFonts w:hint="eastAsia" w:ascii="宋体" w:hAnsi="宋体" w:eastAsia="宋体" w:cs="宋体"/>
          <w:b w:val="0"/>
          <w:bCs/>
          <w:color w:val="auto"/>
          <w:kern w:val="2"/>
          <w:sz w:val="24"/>
          <w:szCs w:val="24"/>
          <w:lang w:val="en-US" w:eastAsia="zh-CN" w:bidi="ar-SA"/>
        </w:rPr>
        <w:t>七、承诺</w:t>
      </w:r>
      <w:bookmarkEnd w:id="16"/>
    </w:p>
    <w:p w14:paraId="4FD63B12">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1.发包人承诺按照法律规定履行项目审批手续、筹集工程建设资金并按照合同约定的期限和方式支付合同价款。</w:t>
      </w:r>
    </w:p>
    <w:p w14:paraId="426F63D7">
      <w:pPr>
        <w:spacing w:line="380" w:lineRule="exact"/>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2.承包人承诺按照法律规定及合同约定组织完成工程施工，确保工程质量和安全，不进行转包及违法分包，并在缺陷责任期及保修期内承担相应的工程维修责任。</w:t>
      </w:r>
    </w:p>
    <w:p w14:paraId="504F3C70">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3.发包人和承包人通过招投标形式签订合同的，双方理解并承诺不再就同一工程另行签订与合同实质性内容相背离的协议。</w:t>
      </w:r>
    </w:p>
    <w:p w14:paraId="0D1DD6FE">
      <w:pPr>
        <w:spacing w:line="360" w:lineRule="auto"/>
        <w:rPr>
          <w:rFonts w:hint="eastAsia" w:ascii="宋体" w:hAnsi="宋体" w:eastAsia="宋体" w:cs="宋体"/>
          <w:bCs/>
          <w:color w:val="auto"/>
          <w:sz w:val="24"/>
          <w:szCs w:val="24"/>
        </w:rPr>
      </w:pPr>
      <w:bookmarkStart w:id="17" w:name="_Toc351203488"/>
      <w:r>
        <w:rPr>
          <w:rFonts w:hint="eastAsia" w:ascii="宋体" w:hAnsi="宋体" w:eastAsia="宋体" w:cs="宋体"/>
          <w:b/>
          <w:color w:val="auto"/>
          <w:sz w:val="24"/>
          <w:szCs w:val="24"/>
        </w:rPr>
        <w:t xml:space="preserve">    八、词语含义</w:t>
      </w:r>
      <w:bookmarkEnd w:id="17"/>
    </w:p>
    <w:p w14:paraId="0F445119">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本协议书中词语含义与第二部分通用合同条款中赋予的含义相同。</w:t>
      </w:r>
    </w:p>
    <w:p w14:paraId="589F9691">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8" w:name="_Toc351203489"/>
      <w:r>
        <w:rPr>
          <w:rFonts w:hint="eastAsia" w:ascii="宋体" w:hAnsi="宋体" w:eastAsia="宋体" w:cs="宋体"/>
          <w:b w:val="0"/>
          <w:bCs/>
          <w:color w:val="auto"/>
          <w:kern w:val="2"/>
          <w:sz w:val="24"/>
          <w:szCs w:val="24"/>
          <w:lang w:val="en-US" w:eastAsia="zh-CN" w:bidi="ar-SA"/>
        </w:rPr>
        <w:t>九、签订时间</w:t>
      </w:r>
      <w:bookmarkEnd w:id="18"/>
    </w:p>
    <w:p w14:paraId="0D37A0BC">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本合同于</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日签订。</w:t>
      </w:r>
    </w:p>
    <w:p w14:paraId="061E35B9">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19" w:name="_Toc351203490"/>
      <w:r>
        <w:rPr>
          <w:rFonts w:hint="eastAsia" w:ascii="宋体" w:hAnsi="宋体" w:eastAsia="宋体" w:cs="宋体"/>
          <w:b w:val="0"/>
          <w:bCs/>
          <w:color w:val="auto"/>
          <w:kern w:val="2"/>
          <w:sz w:val="24"/>
          <w:szCs w:val="24"/>
          <w:lang w:val="en-US" w:eastAsia="zh-CN" w:bidi="ar-SA"/>
        </w:rPr>
        <w:t>十、签订地点</w:t>
      </w:r>
      <w:bookmarkEnd w:id="19"/>
    </w:p>
    <w:p w14:paraId="6A767AAC">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本合同在</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签订。</w:t>
      </w:r>
    </w:p>
    <w:p w14:paraId="7628B52B">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0" w:name="_Toc351203491"/>
      <w:r>
        <w:rPr>
          <w:rFonts w:hint="eastAsia" w:ascii="宋体" w:hAnsi="宋体" w:eastAsia="宋体" w:cs="宋体"/>
          <w:b w:val="0"/>
          <w:bCs/>
          <w:color w:val="auto"/>
          <w:kern w:val="2"/>
          <w:sz w:val="24"/>
          <w:szCs w:val="24"/>
          <w:lang w:val="en-US" w:eastAsia="zh-CN" w:bidi="ar-SA"/>
        </w:rPr>
        <w:t>十一、补充协议</w:t>
      </w:r>
      <w:bookmarkEnd w:id="20"/>
    </w:p>
    <w:p w14:paraId="05BA419D">
      <w:pPr>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bCs/>
          <w:color w:val="auto"/>
          <w:sz w:val="24"/>
          <w:szCs w:val="24"/>
        </w:rPr>
        <w:t>合同未尽事宜，合同当事人另行签订补充协议，补充协议是合同的组成部分。</w:t>
      </w:r>
    </w:p>
    <w:p w14:paraId="0C2B6EF2">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1" w:name="_Toc351203492"/>
      <w:r>
        <w:rPr>
          <w:rFonts w:hint="eastAsia" w:ascii="宋体" w:hAnsi="宋体" w:eastAsia="宋体" w:cs="宋体"/>
          <w:b w:val="0"/>
          <w:bCs/>
          <w:color w:val="auto"/>
          <w:kern w:val="2"/>
          <w:sz w:val="24"/>
          <w:szCs w:val="24"/>
          <w:lang w:val="en-US" w:eastAsia="zh-CN" w:bidi="ar-SA"/>
        </w:rPr>
        <w:t>十二、合同生效</w:t>
      </w:r>
      <w:bookmarkEnd w:id="21"/>
    </w:p>
    <w:p w14:paraId="47E793B6">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本合同自</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生效。</w:t>
      </w:r>
    </w:p>
    <w:p w14:paraId="1BB780D3">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2" w:name="_Toc351203493"/>
      <w:r>
        <w:rPr>
          <w:rFonts w:hint="eastAsia" w:ascii="宋体" w:hAnsi="宋体" w:eastAsia="宋体" w:cs="宋体"/>
          <w:b w:val="0"/>
          <w:bCs/>
          <w:color w:val="auto"/>
          <w:kern w:val="2"/>
          <w:sz w:val="24"/>
          <w:szCs w:val="24"/>
          <w:lang w:val="en-US" w:eastAsia="zh-CN" w:bidi="ar-SA"/>
        </w:rPr>
        <w:t>十三、合同份数</w:t>
      </w:r>
      <w:bookmarkEnd w:id="22"/>
    </w:p>
    <w:p w14:paraId="51B4E07A">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本合同一式</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份，均具有同等法律效力，发包人执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份，承包人执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w:t>
      </w:r>
    </w:p>
    <w:p w14:paraId="7548998E">
      <w:pPr>
        <w:spacing w:line="360" w:lineRule="auto"/>
        <w:rPr>
          <w:rFonts w:hint="eastAsia" w:ascii="宋体" w:hAnsi="宋体" w:eastAsia="宋体" w:cs="宋体"/>
          <w:color w:val="auto"/>
          <w:sz w:val="24"/>
          <w:szCs w:val="24"/>
        </w:rPr>
      </w:pPr>
    </w:p>
    <w:p w14:paraId="6310EE2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发包人：  (公章)             承包人：  (公章)</w:t>
      </w:r>
    </w:p>
    <w:p w14:paraId="5FC0A5DB">
      <w:pPr>
        <w:spacing w:line="360" w:lineRule="auto"/>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                                 </w:t>
      </w:r>
    </w:p>
    <w:p w14:paraId="09DBF2A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  法定代表人或其委托代理人：</w:t>
      </w:r>
    </w:p>
    <w:p w14:paraId="30D12B39">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（签字）                    （签字）</w:t>
      </w:r>
    </w:p>
    <w:p w14:paraId="20651740">
      <w:pPr>
        <w:spacing w:line="360" w:lineRule="auto"/>
        <w:rPr>
          <w:rFonts w:hint="eastAsia" w:ascii="宋体" w:hAnsi="宋体" w:eastAsia="宋体" w:cs="宋体"/>
          <w:color w:val="auto"/>
          <w:sz w:val="24"/>
          <w:szCs w:val="24"/>
          <w:u w:val="single"/>
        </w:rPr>
      </w:pPr>
    </w:p>
    <w:p w14:paraId="2D9D0CEB">
      <w:pPr>
        <w:tabs>
          <w:tab w:val="left" w:pos="4410"/>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w:t>
      </w:r>
    </w:p>
    <w:p w14:paraId="39185E1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地  址：</w:t>
      </w:r>
      <w:r>
        <w:rPr>
          <w:rFonts w:hint="eastAsia" w:ascii="宋体" w:hAnsi="宋体" w:eastAsia="宋体" w:cs="宋体"/>
          <w:color w:val="auto"/>
          <w:sz w:val="24"/>
          <w:szCs w:val="24"/>
          <w:u w:val="single"/>
        </w:rPr>
        <w:t xml:space="preserve">        </w:t>
      </w:r>
    </w:p>
    <w:p w14:paraId="5BC13F3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邮政编码：</w:t>
      </w:r>
      <w:r>
        <w:rPr>
          <w:rFonts w:hint="eastAsia" w:ascii="宋体" w:hAnsi="宋体" w:eastAsia="宋体" w:cs="宋体"/>
          <w:color w:val="auto"/>
          <w:sz w:val="24"/>
          <w:szCs w:val="24"/>
          <w:u w:val="single"/>
        </w:rPr>
        <w:t xml:space="preserve">      </w:t>
      </w:r>
      <w:r>
        <w:rPr>
          <w:rFonts w:hint="eastAsia" w:ascii="宋体" w:hAnsi="宋体" w:eastAsia="宋体" w:cs="宋体"/>
          <w:color w:val="auto"/>
          <w:sz w:val="24"/>
          <w:szCs w:val="24"/>
        </w:rPr>
        <w:t xml:space="preserve">  邮政编码：</w:t>
      </w:r>
      <w:r>
        <w:rPr>
          <w:rFonts w:hint="eastAsia" w:ascii="宋体" w:hAnsi="宋体" w:eastAsia="宋体" w:cs="宋体"/>
          <w:color w:val="auto"/>
          <w:sz w:val="24"/>
          <w:szCs w:val="24"/>
          <w:u w:val="single"/>
        </w:rPr>
        <w:t xml:space="preserve">   </w:t>
      </w:r>
    </w:p>
    <w:p w14:paraId="00520BF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法定代表人：</w:t>
      </w:r>
      <w:r>
        <w:rPr>
          <w:rFonts w:hint="eastAsia" w:ascii="宋体" w:hAnsi="宋体" w:eastAsia="宋体" w:cs="宋体"/>
          <w:color w:val="auto"/>
          <w:sz w:val="24"/>
          <w:szCs w:val="24"/>
          <w:u w:val="single"/>
        </w:rPr>
        <w:t xml:space="preserve">             </w:t>
      </w:r>
    </w:p>
    <w:p w14:paraId="39322A4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委托代理人：</w:t>
      </w:r>
      <w:r>
        <w:rPr>
          <w:rFonts w:hint="eastAsia" w:ascii="宋体" w:hAnsi="宋体" w:eastAsia="宋体" w:cs="宋体"/>
          <w:color w:val="auto"/>
          <w:sz w:val="24"/>
          <w:szCs w:val="24"/>
          <w:u w:val="single"/>
        </w:rPr>
        <w:t xml:space="preserve">             </w:t>
      </w:r>
    </w:p>
    <w:p w14:paraId="235CA19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  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  话：</w:t>
      </w:r>
      <w:r>
        <w:rPr>
          <w:rFonts w:hint="eastAsia" w:ascii="宋体" w:hAnsi="宋体" w:eastAsia="宋体" w:cs="宋体"/>
          <w:color w:val="auto"/>
          <w:sz w:val="24"/>
          <w:szCs w:val="24"/>
          <w:u w:val="single"/>
        </w:rPr>
        <w:t xml:space="preserve">     </w:t>
      </w:r>
    </w:p>
    <w:p w14:paraId="328955D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传  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传  真：</w:t>
      </w:r>
      <w:r>
        <w:rPr>
          <w:rFonts w:hint="eastAsia" w:ascii="宋体" w:hAnsi="宋体" w:eastAsia="宋体" w:cs="宋体"/>
          <w:color w:val="auto"/>
          <w:sz w:val="24"/>
          <w:szCs w:val="24"/>
          <w:u w:val="single"/>
        </w:rPr>
        <w:t xml:space="preserve">     </w:t>
      </w:r>
    </w:p>
    <w:p w14:paraId="185A2531">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电子信箱：</w:t>
      </w:r>
      <w:r>
        <w:rPr>
          <w:rFonts w:hint="eastAsia" w:ascii="宋体" w:hAnsi="宋体" w:eastAsia="宋体" w:cs="宋体"/>
          <w:color w:val="auto"/>
          <w:sz w:val="24"/>
          <w:szCs w:val="24"/>
          <w:u w:val="single"/>
        </w:rPr>
        <w:t xml:space="preserve">   </w:t>
      </w:r>
    </w:p>
    <w:p w14:paraId="59071C0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开户银行：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开户银行：</w:t>
      </w:r>
      <w:r>
        <w:rPr>
          <w:rFonts w:hint="eastAsia" w:ascii="宋体" w:hAnsi="宋体" w:eastAsia="宋体" w:cs="宋体"/>
          <w:color w:val="auto"/>
          <w:sz w:val="24"/>
          <w:szCs w:val="24"/>
          <w:u w:val="single"/>
        </w:rPr>
        <w:t xml:space="preserve">   </w:t>
      </w:r>
    </w:p>
    <w:p w14:paraId="0F7692B7">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账  号：</w:t>
      </w:r>
      <w:r>
        <w:rPr>
          <w:rFonts w:hint="eastAsia" w:ascii="宋体" w:hAnsi="宋体" w:eastAsia="宋体" w:cs="宋体"/>
          <w:color w:val="auto"/>
          <w:sz w:val="24"/>
          <w:szCs w:val="24"/>
          <w:u w:val="single"/>
        </w:rPr>
        <w:t xml:space="preserve">     </w:t>
      </w:r>
    </w:p>
    <w:p w14:paraId="266C1F79">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1"/>
          <w:szCs w:val="21"/>
          <w:lang w:val="en-US" w:eastAsia="zh-CN" w:bidi="ar-SA"/>
        </w:rPr>
      </w:pPr>
    </w:p>
    <w:p w14:paraId="48D0EE5C">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1"/>
          <w:szCs w:val="21"/>
          <w:lang w:val="en-US" w:eastAsia="zh-CN" w:bidi="ar-SA"/>
        </w:rPr>
      </w:pPr>
    </w:p>
    <w:p w14:paraId="5D4574AD">
      <w:pPr>
        <w:widowControl/>
        <w:shd w:val="clear" w:color="auto" w:fill="FFFFFF"/>
        <w:spacing w:before="0" w:beforeAutospacing="0" w:after="0" w:afterAutospacing="0" w:line="460" w:lineRule="atLeast"/>
        <w:jc w:val="left"/>
        <w:rPr>
          <w:rFonts w:hint="eastAsia" w:ascii="黑体" w:hAnsi="宋体" w:eastAsia="黑体" w:cs="宋体"/>
          <w:b/>
          <w:bCs/>
          <w:color w:val="auto"/>
          <w:kern w:val="0"/>
          <w:sz w:val="32"/>
          <w:szCs w:val="32"/>
          <w:lang w:val="en-US" w:eastAsia="zh-CN" w:bidi="ar-SA"/>
        </w:rPr>
      </w:pPr>
    </w:p>
    <w:p w14:paraId="1DF4025A">
      <w:pPr>
        <w:widowControl/>
        <w:shd w:val="clear" w:color="auto" w:fill="FFFFFF"/>
        <w:spacing w:before="0" w:beforeAutospacing="0" w:after="0" w:afterAutospacing="0" w:line="460" w:lineRule="atLeast"/>
        <w:jc w:val="both"/>
        <w:rPr>
          <w:rFonts w:hint="eastAsia" w:ascii="黑体" w:hAnsi="宋体" w:eastAsia="黑体" w:cs="宋体"/>
          <w:b/>
          <w:bCs/>
          <w:color w:val="auto"/>
          <w:kern w:val="0"/>
          <w:sz w:val="32"/>
          <w:szCs w:val="32"/>
          <w:lang w:val="en-US" w:eastAsia="zh-CN" w:bidi="ar-SA"/>
        </w:rPr>
      </w:pPr>
    </w:p>
    <w:p w14:paraId="11B03F09">
      <w:pPr>
        <w:widowControl/>
        <w:shd w:val="clear" w:color="auto" w:fill="FFFFFF"/>
        <w:spacing w:before="0" w:beforeAutospacing="0" w:after="0" w:afterAutospacing="0" w:line="460" w:lineRule="atLeast"/>
        <w:jc w:val="both"/>
        <w:rPr>
          <w:rFonts w:hint="eastAsia" w:ascii="黑体" w:hAnsi="宋体" w:eastAsia="黑体" w:cs="宋体"/>
          <w:b/>
          <w:bCs/>
          <w:color w:val="auto"/>
          <w:kern w:val="0"/>
          <w:sz w:val="32"/>
          <w:szCs w:val="32"/>
          <w:lang w:val="en-US" w:eastAsia="zh-CN" w:bidi="ar-SA"/>
        </w:rPr>
      </w:pPr>
    </w:p>
    <w:p w14:paraId="65B2E832">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4C02CD5F">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741F73F5">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31A867C5">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0A528C2E">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7F675ACC">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72F65C23">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12366A1A">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14:paraId="56D5F715">
      <w:pPr>
        <w:widowControl/>
        <w:shd w:val="clear" w:color="auto" w:fill="FFFFFF"/>
        <w:spacing w:before="0" w:beforeAutospacing="0" w:after="0" w:afterAutospacing="0" w:line="460" w:lineRule="atLeast"/>
        <w:ind w:firstLine="1606" w:firstLineChars="500"/>
        <w:jc w:val="both"/>
        <w:rPr>
          <w:rFonts w:ascii="宋体" w:hAnsi="宋体" w:eastAsia="宋体" w:cs="宋体"/>
          <w:color w:val="auto"/>
          <w:kern w:val="0"/>
          <w:sz w:val="24"/>
          <w:szCs w:val="24"/>
          <w:lang w:val="en-US" w:eastAsia="zh-CN" w:bidi="ar-SA"/>
        </w:rPr>
      </w:pPr>
      <w:r>
        <w:rPr>
          <w:rFonts w:hint="eastAsia" w:ascii="黑体" w:hAnsi="宋体" w:eastAsia="黑体" w:cs="宋体"/>
          <w:b/>
          <w:bCs/>
          <w:color w:val="auto"/>
          <w:kern w:val="0"/>
          <w:sz w:val="32"/>
          <w:szCs w:val="32"/>
          <w:lang w:val="en-US" w:eastAsia="zh-CN" w:bidi="ar-SA"/>
        </w:rPr>
        <w:br w:type="page"/>
      </w:r>
      <w:r>
        <w:rPr>
          <w:rFonts w:hint="eastAsia" w:ascii="黑体" w:hAnsi="宋体" w:eastAsia="黑体" w:cs="宋体"/>
          <w:b/>
          <w:bCs/>
          <w:color w:val="auto"/>
          <w:kern w:val="0"/>
          <w:sz w:val="32"/>
          <w:szCs w:val="32"/>
          <w:lang w:val="en-US" w:eastAsia="zh-CN" w:bidi="ar-SA"/>
        </w:rPr>
        <w:t>第五章 </w:t>
      </w:r>
      <w:r>
        <w:rPr>
          <w:rStyle w:val="19"/>
          <w:rFonts w:hint="eastAsia" w:ascii="黑体" w:hAnsi="Times New Roman" w:eastAsia="黑体" w:cs="Times New Roman"/>
          <w:b/>
          <w:bCs/>
          <w:color w:val="auto"/>
          <w:kern w:val="0"/>
          <w:sz w:val="32"/>
          <w:szCs w:val="32"/>
          <w:lang w:val="en-US" w:eastAsia="zh-CN" w:bidi="ar-SA"/>
        </w:rPr>
        <w:t> </w:t>
      </w:r>
      <w:r>
        <w:rPr>
          <w:rFonts w:hint="eastAsia" w:ascii="黑体" w:hAnsi="宋体" w:eastAsia="黑体" w:cs="宋体"/>
          <w:b/>
          <w:bCs/>
          <w:color w:val="auto"/>
          <w:kern w:val="0"/>
          <w:sz w:val="32"/>
          <w:szCs w:val="32"/>
          <w:lang w:val="en-US" w:eastAsia="zh-CN" w:bidi="ar-SA"/>
        </w:rPr>
        <w:t>附件--响应性文件格式</w:t>
      </w:r>
    </w:p>
    <w:p w14:paraId="5DDE44F3">
      <w:pPr>
        <w:widowControl/>
        <w:shd w:val="clear" w:color="auto" w:fill="FFFFFF"/>
        <w:spacing w:before="0" w:beforeAutospacing="0" w:after="0" w:afterAutospacing="0" w:line="460" w:lineRule="atLeast"/>
        <w:jc w:val="left"/>
        <w:rPr>
          <w:rFonts w:hint="eastAsia" w:ascii="宋体" w:hAnsi="宋体" w:eastAsia="宋体" w:cs="宋体"/>
          <w:color w:val="auto"/>
          <w:kern w:val="0"/>
          <w:sz w:val="24"/>
          <w:szCs w:val="24"/>
          <w:lang w:val="en-US" w:eastAsia="zh-CN" w:bidi="ar-SA"/>
        </w:rPr>
      </w:pPr>
    </w:p>
    <w:tbl>
      <w:tblPr>
        <w:tblStyle w:val="13"/>
        <w:tblpPr w:leftFromText="180" w:rightFromText="180" w:topFromText="100" w:bottomFromText="100" w:vertAnchor="text"/>
        <w:tblW w:w="0" w:type="auto"/>
        <w:tblInd w:w="0" w:type="dxa"/>
        <w:tblLayout w:type="fixed"/>
        <w:tblCellMar>
          <w:top w:w="0" w:type="dxa"/>
          <w:left w:w="0" w:type="dxa"/>
          <w:bottom w:w="0" w:type="dxa"/>
          <w:right w:w="0" w:type="dxa"/>
        </w:tblCellMar>
      </w:tblPr>
      <w:tblGrid>
        <w:gridCol w:w="8190"/>
      </w:tblGrid>
      <w:tr w14:paraId="3D4776EB">
        <w:tblPrEx>
          <w:tblCellMar>
            <w:top w:w="0" w:type="dxa"/>
            <w:left w:w="0" w:type="dxa"/>
            <w:bottom w:w="0" w:type="dxa"/>
            <w:right w:w="0" w:type="dxa"/>
          </w:tblCellMar>
        </w:tblPrEx>
        <w:trPr>
          <w:trHeight w:val="1538" w:hRule="atLeast"/>
        </w:trPr>
        <w:tc>
          <w:tcPr>
            <w:tcW w:w="819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1D9014AE">
            <w:pPr>
              <w:spacing w:line="460" w:lineRule="atLeast"/>
              <w:ind w:firstLine="482"/>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注释：</w:t>
            </w:r>
          </w:p>
          <w:p w14:paraId="3C279831">
            <w:pPr>
              <w:spacing w:line="460" w:lineRule="atLeast"/>
              <w:ind w:firstLine="482"/>
              <w:rPr>
                <w:rFonts w:ascii="宋体" w:hAnsi="宋体" w:eastAsia="宋体" w:cs="宋体"/>
                <w:color w:val="auto"/>
                <w:sz w:val="24"/>
                <w:szCs w:val="24"/>
              </w:rPr>
            </w:pPr>
            <w:r>
              <w:rPr>
                <w:rFonts w:hint="eastAsia" w:ascii="Times New Roman" w:hAnsi="Times New Roman" w:eastAsia="宋体" w:cs="Times New Roman"/>
                <w:color w:val="auto"/>
                <w:sz w:val="24"/>
                <w:szCs w:val="24"/>
              </w:rPr>
              <w:t>《响应性文件格式》是供应商的部分响应性文件格式和签订合同时所需文件的格式。供应商应按照这些格式文件的内容和顺序制作响应性文件。 </w:t>
            </w:r>
          </w:p>
        </w:tc>
      </w:tr>
    </w:tbl>
    <w:p w14:paraId="37F16C64">
      <w:pPr>
        <w:widowControl/>
        <w:shd w:val="clear" w:color="auto" w:fill="FFFFFF"/>
        <w:spacing w:before="0" w:beforeAutospacing="0" w:after="0" w:afterAutospacing="0" w:line="460" w:lineRule="atLeast"/>
        <w:ind w:firstLine="482"/>
        <w:jc w:val="center"/>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 </w:t>
      </w:r>
    </w:p>
    <w:p w14:paraId="705B2377">
      <w:pPr>
        <w:widowControl/>
        <w:shd w:val="clear" w:color="auto" w:fill="FFFFFF"/>
        <w:spacing w:before="0" w:beforeAutospacing="0" w:after="0" w:afterAutospacing="0" w:line="460" w:lineRule="atLeast"/>
        <w:jc w:val="both"/>
        <w:rPr>
          <w:rFonts w:hint="eastAsia" w:ascii="宋体" w:hAnsi="宋体" w:eastAsia="宋体" w:cs="宋体"/>
          <w:b/>
          <w:bCs/>
          <w:color w:val="auto"/>
          <w:kern w:val="0"/>
          <w:sz w:val="24"/>
          <w:szCs w:val="24"/>
          <w:lang w:val="en-US" w:eastAsia="zh-CN" w:bidi="ar-SA"/>
        </w:rPr>
      </w:pPr>
    </w:p>
    <w:p w14:paraId="3F47A3AA">
      <w:pPr>
        <w:widowControl/>
        <w:shd w:val="clear" w:color="auto" w:fill="FFFFFF"/>
        <w:spacing w:before="0" w:beforeAutospacing="0" w:after="0" w:afterAutospacing="0" w:line="460" w:lineRule="atLeast"/>
        <w:jc w:val="both"/>
        <w:rPr>
          <w:rFonts w:hint="eastAsia" w:ascii="宋体" w:hAnsi="宋体" w:eastAsia="宋体" w:cs="宋体"/>
          <w:b/>
          <w:bCs/>
          <w:color w:val="auto"/>
          <w:kern w:val="0"/>
          <w:sz w:val="24"/>
          <w:szCs w:val="24"/>
          <w:lang w:val="en-US" w:eastAsia="zh-CN" w:bidi="ar-SA"/>
        </w:rPr>
      </w:pPr>
    </w:p>
    <w:p w14:paraId="2451A6A5">
      <w:pPr>
        <w:widowControl/>
        <w:shd w:val="clear" w:color="auto" w:fill="FFFFFF"/>
        <w:spacing w:before="0" w:beforeAutospacing="0" w:after="0" w:afterAutospacing="0" w:line="460" w:lineRule="atLeast"/>
        <w:ind w:firstLine="2409" w:firstLineChars="1000"/>
        <w:jc w:val="both"/>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目   </w:t>
      </w:r>
      <w:r>
        <w:rPr>
          <w:rStyle w:val="19"/>
          <w:rFonts w:hint="eastAsia" w:ascii="Times New Roman" w:hAnsi="Times New Roman" w:eastAsia="宋体" w:cs="Times New Roman"/>
          <w:b/>
          <w:bCs/>
          <w:color w:val="auto"/>
          <w:kern w:val="0"/>
          <w:sz w:val="24"/>
          <w:szCs w:val="24"/>
          <w:lang w:val="en-US" w:eastAsia="zh-CN" w:bidi="ar-SA"/>
        </w:rPr>
        <w:t> </w:t>
      </w:r>
      <w:r>
        <w:rPr>
          <w:rFonts w:hint="eastAsia" w:ascii="宋体" w:hAnsi="宋体" w:eastAsia="宋体" w:cs="宋体"/>
          <w:b/>
          <w:bCs/>
          <w:color w:val="auto"/>
          <w:kern w:val="0"/>
          <w:sz w:val="24"/>
          <w:szCs w:val="24"/>
          <w:lang w:val="en-US" w:eastAsia="zh-CN" w:bidi="ar-SA"/>
        </w:rPr>
        <w:t>录</w:t>
      </w:r>
    </w:p>
    <w:p w14:paraId="242B17C3">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74B2BB16">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rPr>
        <w:t> 响应性文件封面（格式）</w:t>
      </w:r>
    </w:p>
    <w:p w14:paraId="3BBA946A">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 竞争性谈判响应书</w:t>
      </w:r>
    </w:p>
    <w:p w14:paraId="4C0F1997">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 初次报价一览表</w:t>
      </w:r>
    </w:p>
    <w:p w14:paraId="64E84048">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eastAsia="zh-CN"/>
        </w:rPr>
        <w:t>已标价工程量清单</w:t>
      </w:r>
    </w:p>
    <w:p w14:paraId="7BA655F8">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 xml:space="preserve">5 </w:t>
      </w:r>
      <w:r>
        <w:rPr>
          <w:rFonts w:hint="eastAsia" w:ascii="Times New Roman" w:hAnsi="Times New Roman" w:eastAsia="宋体" w:cs="Times New Roman"/>
          <w:color w:val="auto"/>
          <w:sz w:val="24"/>
          <w:szCs w:val="24"/>
        </w:rPr>
        <w:t>施工组织设计</w:t>
      </w:r>
    </w:p>
    <w:p w14:paraId="578E37BB">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 xml:space="preserve"> </w:t>
      </w:r>
      <w:r>
        <w:rPr>
          <w:rFonts w:hint="eastAsia" w:ascii="Times New Roman" w:hAnsi="Times New Roman" w:eastAsia="宋体" w:cs="Times New Roman"/>
          <w:color w:val="auto"/>
          <w:sz w:val="24"/>
          <w:szCs w:val="24"/>
          <w:lang w:eastAsia="zh-CN"/>
        </w:rPr>
        <w:t>项目管理机构</w:t>
      </w:r>
    </w:p>
    <w:p w14:paraId="4B1BC3C9">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 xml:space="preserve">7 </w:t>
      </w:r>
      <w:r>
        <w:rPr>
          <w:rFonts w:hint="eastAsia" w:ascii="Times New Roman" w:hAnsi="Times New Roman" w:eastAsia="宋体" w:cs="Times New Roman"/>
          <w:color w:val="auto"/>
          <w:sz w:val="24"/>
          <w:szCs w:val="24"/>
        </w:rPr>
        <w:t>法定代表人身份证明</w:t>
      </w:r>
    </w:p>
    <w:p w14:paraId="01F8FB37">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附件8法定代表人授权书</w:t>
      </w:r>
    </w:p>
    <w:p w14:paraId="217FF626">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附件9抵制商业贿赂承诺</w:t>
      </w:r>
    </w:p>
    <w:p w14:paraId="1670B773">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rPr>
        <w:t>附件1</w:t>
      </w:r>
      <w:r>
        <w:rPr>
          <w:rFonts w:hint="eastAsia" w:ascii="Times New Roman" w:hAnsi="Times New Roman" w:eastAsia="宋体" w:cs="Times New Roman"/>
          <w:color w:val="auto"/>
          <w:sz w:val="24"/>
          <w:szCs w:val="24"/>
          <w:lang w:val="en-US" w:eastAsia="zh-CN"/>
        </w:rPr>
        <w:t>0</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val="en-US" w:eastAsia="zh-CN"/>
        </w:rPr>
        <w:t>证明文件</w:t>
      </w:r>
    </w:p>
    <w:p w14:paraId="6CC04AD1">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p>
    <w:p w14:paraId="685E827B">
      <w:pPr>
        <w:shd w:val="clear" w:color="auto" w:fill="FFFFFF"/>
        <w:spacing w:line="460" w:lineRule="atLeast"/>
        <w:ind w:firstLine="480"/>
        <w:rPr>
          <w:rFonts w:hint="eastAsia" w:ascii="Times New Roman" w:hAnsi="Times New Roman" w:eastAsia="宋体" w:cs="Times New Roman"/>
          <w:color w:val="auto"/>
        </w:rPr>
      </w:pPr>
    </w:p>
    <w:p w14:paraId="6FE8D044">
      <w:pPr>
        <w:pStyle w:val="2"/>
        <w:rPr>
          <w:rFonts w:hint="eastAsia"/>
          <w:color w:val="auto"/>
        </w:rPr>
      </w:pPr>
    </w:p>
    <w:p w14:paraId="53DC4BD1">
      <w:pPr>
        <w:shd w:val="clear" w:color="auto" w:fill="FFFFFF"/>
        <w:spacing w:line="460" w:lineRule="atLeast"/>
        <w:rPr>
          <w:rFonts w:hint="eastAsia" w:ascii="Times New Roman" w:hAnsi="Times New Roman" w:eastAsia="宋体" w:cs="Times New Roman"/>
          <w:color w:val="auto"/>
        </w:rPr>
      </w:pPr>
    </w:p>
    <w:p w14:paraId="7E58562B">
      <w:pPr>
        <w:pStyle w:val="2"/>
        <w:rPr>
          <w:rFonts w:hint="eastAsia"/>
          <w:color w:val="auto"/>
        </w:rPr>
      </w:pPr>
    </w:p>
    <w:p w14:paraId="4082F4F8">
      <w:pPr>
        <w:shd w:val="clear" w:color="auto" w:fill="FFFFFF"/>
        <w:spacing w:line="460" w:lineRule="atLeast"/>
        <w:ind w:firstLine="480"/>
        <w:rPr>
          <w:rFonts w:hint="eastAsia" w:ascii="Times New Roman" w:hAnsi="Times New Roman" w:eastAsia="宋体" w:cs="Times New Roman"/>
          <w:color w:val="auto"/>
        </w:rPr>
      </w:pPr>
      <w:r>
        <w:rPr>
          <w:rFonts w:hint="eastAsia" w:ascii="Times New Roman" w:hAnsi="Times New Roman" w:eastAsia="宋体" w:cs="Times New Roman"/>
          <w:color w:val="auto"/>
        </w:rPr>
        <w:t> </w:t>
      </w:r>
    </w:p>
    <w:p w14:paraId="7C11E0E3">
      <w:pPr>
        <w:shd w:val="clear" w:color="auto" w:fill="FFFFFF"/>
        <w:spacing w:line="460" w:lineRule="atLeast"/>
        <w:ind w:firstLine="1687" w:firstLineChars="800"/>
        <w:jc w:val="both"/>
        <w:rPr>
          <w:rFonts w:ascii="Times New Roman" w:hAnsi="Times New Roman" w:eastAsia="宋体" w:cs="Times New Roman"/>
          <w:color w:val="auto"/>
        </w:rPr>
      </w:pPr>
      <w:r>
        <w:rPr>
          <w:rFonts w:hint="eastAsia" w:ascii="Times New Roman" w:hAnsi="Times New Roman" w:eastAsia="宋体" w:cs="Times New Roman"/>
          <w:b/>
          <w:bCs/>
          <w:color w:val="auto"/>
        </w:rPr>
        <w:t>附件</w:t>
      </w:r>
      <w:r>
        <w:rPr>
          <w:rFonts w:hint="eastAsia" w:ascii="Times New Roman" w:hAnsi="Times New Roman" w:eastAsia="宋体" w:cs="Times New Roman"/>
          <w:b/>
          <w:bCs/>
          <w:color w:val="auto"/>
          <w:lang w:val="en-US" w:eastAsia="zh-CN"/>
        </w:rPr>
        <w:t>1</w:t>
      </w:r>
      <w:r>
        <w:rPr>
          <w:rFonts w:hint="eastAsia" w:ascii="Times New Roman" w:hAnsi="Times New Roman" w:eastAsia="宋体" w:cs="Times New Roman"/>
          <w:b/>
          <w:bCs/>
          <w:color w:val="auto"/>
        </w:rPr>
        <w:t>                   </w:t>
      </w:r>
      <w:r>
        <w:rPr>
          <w:rStyle w:val="19"/>
          <w:rFonts w:hint="eastAsia" w:ascii="Times New Roman" w:hAnsi="Times New Roman" w:eastAsia="宋体" w:cs="Times New Roman"/>
          <w:b/>
          <w:bCs/>
          <w:color w:val="auto"/>
        </w:rPr>
        <w:t> </w:t>
      </w:r>
      <w:r>
        <w:rPr>
          <w:rFonts w:hint="eastAsia" w:ascii="Times New Roman" w:hAnsi="Times New Roman" w:eastAsia="宋体" w:cs="Times New Roman"/>
          <w:b/>
          <w:bCs/>
          <w:color w:val="auto"/>
          <w:sz w:val="36"/>
          <w:szCs w:val="36"/>
        </w:rPr>
        <w:t> </w:t>
      </w:r>
      <w:r>
        <w:rPr>
          <w:rFonts w:hint="eastAsia" w:ascii="Times New Roman" w:hAnsi="Times New Roman" w:eastAsia="宋体" w:cs="Times New Roman"/>
          <w:b/>
          <w:bCs/>
          <w:color w:val="auto"/>
        </w:rPr>
        <w:t> 竞争性谈判</w:t>
      </w:r>
      <w:r>
        <w:rPr>
          <w:rFonts w:hint="eastAsia" w:ascii="Times New Roman" w:hAnsi="Times New Roman" w:eastAsia="宋体" w:cs="Times New Roman"/>
          <w:b/>
          <w:bCs/>
          <w:color w:val="auto"/>
          <w:lang w:eastAsia="zh-CN"/>
        </w:rPr>
        <w:t>响应</w:t>
      </w:r>
      <w:r>
        <w:rPr>
          <w:rFonts w:hint="eastAsia" w:ascii="Times New Roman" w:hAnsi="Times New Roman" w:eastAsia="宋体" w:cs="Times New Roman"/>
          <w:b/>
          <w:bCs/>
          <w:color w:val="auto"/>
        </w:rPr>
        <w:t>文件封面</w:t>
      </w:r>
      <w:r>
        <w:rPr>
          <w:rFonts w:hint="eastAsia" w:ascii="Times New Roman" w:hAnsi="Times New Roman" w:eastAsia="宋体" w:cs="Times New Roman"/>
          <w:color w:val="auto"/>
        </w:rPr>
        <w:t>（格式）</w:t>
      </w:r>
    </w:p>
    <w:p w14:paraId="0619140C">
      <w:pPr>
        <w:shd w:val="clear" w:color="auto" w:fill="FFFFFF"/>
        <w:spacing w:line="460" w:lineRule="atLeast"/>
        <w:ind w:firstLine="482"/>
        <w:jc w:val="center"/>
        <w:rPr>
          <w:rFonts w:ascii="Times New Roman" w:hAnsi="Times New Roman" w:eastAsia="宋体" w:cs="Times New Roman"/>
          <w:color w:val="auto"/>
        </w:rPr>
      </w:pPr>
    </w:p>
    <w:p w14:paraId="396DE9C8">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lang w:eastAsia="zh-CN"/>
        </w:rPr>
        <w:t>正阳县</w:t>
      </w:r>
      <w:r>
        <w:rPr>
          <w:rFonts w:hint="eastAsia" w:ascii="Times New Roman" w:hAnsi="Times New Roman" w:eastAsia="宋体" w:cs="Times New Roman"/>
          <w:b/>
          <w:bCs/>
          <w:color w:val="auto"/>
          <w:sz w:val="24"/>
          <w:szCs w:val="24"/>
        </w:rPr>
        <w:t>政府采购</w:t>
      </w:r>
      <w:r>
        <w:rPr>
          <w:rFonts w:hint="eastAsia" w:ascii="Times New Roman" w:hAnsi="Times New Roman" w:eastAsia="宋体" w:cs="Times New Roman"/>
          <w:b/>
          <w:bCs/>
          <w:color w:val="auto"/>
          <w:sz w:val="24"/>
          <w:szCs w:val="24"/>
          <w:lang w:eastAsia="zh-CN"/>
        </w:rPr>
        <w:t>工程</w:t>
      </w:r>
      <w:r>
        <w:rPr>
          <w:rFonts w:hint="eastAsia" w:ascii="Times New Roman" w:hAnsi="Times New Roman" w:eastAsia="宋体" w:cs="Times New Roman"/>
          <w:b/>
          <w:bCs/>
          <w:color w:val="auto"/>
          <w:sz w:val="24"/>
          <w:szCs w:val="24"/>
        </w:rPr>
        <w:t>项目</w:t>
      </w:r>
    </w:p>
    <w:p w14:paraId="216F0C8C">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竞争性谈判</w:t>
      </w:r>
      <w:r>
        <w:rPr>
          <w:rFonts w:hint="eastAsia" w:ascii="Times New Roman" w:hAnsi="Times New Roman" w:eastAsia="宋体" w:cs="Times New Roman"/>
          <w:b/>
          <w:bCs/>
          <w:color w:val="auto"/>
          <w:sz w:val="24"/>
          <w:szCs w:val="24"/>
          <w:lang w:eastAsia="zh-CN"/>
        </w:rPr>
        <w:t>响应</w:t>
      </w:r>
      <w:r>
        <w:rPr>
          <w:rFonts w:hint="eastAsia" w:ascii="Times New Roman" w:hAnsi="Times New Roman" w:eastAsia="宋体" w:cs="Times New Roman"/>
          <w:b/>
          <w:bCs/>
          <w:color w:val="auto"/>
          <w:sz w:val="24"/>
          <w:szCs w:val="24"/>
        </w:rPr>
        <w:t>文件</w:t>
      </w:r>
    </w:p>
    <w:p w14:paraId="2F653E9C">
      <w:pPr>
        <w:shd w:val="clear" w:color="auto" w:fill="FFFFFF"/>
        <w:spacing w:line="460" w:lineRule="atLeast"/>
        <w:ind w:firstLine="482"/>
        <w:jc w:val="center"/>
        <w:rPr>
          <w:rFonts w:ascii="Times New Roman" w:hAnsi="Times New Roman" w:eastAsia="宋体" w:cs="Times New Roman"/>
          <w:color w:val="auto"/>
          <w:sz w:val="24"/>
          <w:szCs w:val="24"/>
        </w:rPr>
      </w:pPr>
    </w:p>
    <w:p w14:paraId="3D04F79A">
      <w:pPr>
        <w:shd w:val="clear" w:color="auto" w:fill="FFFFFF"/>
        <w:spacing w:line="460" w:lineRule="atLeast"/>
        <w:ind w:firstLine="482"/>
        <w:jc w:val="center"/>
        <w:rPr>
          <w:rFonts w:ascii="Times New Roman" w:hAnsi="Times New Roman" w:eastAsia="宋体" w:cs="Times New Roman"/>
          <w:color w:val="auto"/>
          <w:sz w:val="24"/>
          <w:szCs w:val="24"/>
        </w:rPr>
      </w:pPr>
    </w:p>
    <w:p w14:paraId="7DA2174E">
      <w:pPr>
        <w:shd w:val="clear" w:color="auto" w:fill="FFFFFF"/>
        <w:spacing w:line="460" w:lineRule="atLeast"/>
        <w:ind w:firstLine="482"/>
        <w:jc w:val="center"/>
        <w:rPr>
          <w:rFonts w:ascii="Times New Roman" w:hAnsi="Times New Roman" w:eastAsia="宋体" w:cs="Times New Roman"/>
          <w:color w:val="auto"/>
          <w:sz w:val="24"/>
          <w:szCs w:val="24"/>
        </w:rPr>
      </w:pPr>
    </w:p>
    <w:p w14:paraId="0041618E">
      <w:pPr>
        <w:shd w:val="clear" w:color="auto" w:fill="FFFFFF"/>
        <w:spacing w:line="460" w:lineRule="atLeast"/>
        <w:ind w:firstLine="482"/>
        <w:jc w:val="center"/>
        <w:rPr>
          <w:rFonts w:ascii="Times New Roman" w:hAnsi="Times New Roman" w:eastAsia="宋体" w:cs="Times New Roman"/>
          <w:color w:val="auto"/>
          <w:sz w:val="24"/>
          <w:szCs w:val="24"/>
        </w:rPr>
      </w:pPr>
    </w:p>
    <w:p w14:paraId="166DB6F2">
      <w:pPr>
        <w:shd w:val="clear" w:color="auto" w:fill="FFFFFF"/>
        <w:spacing w:line="460" w:lineRule="atLeast"/>
        <w:ind w:firstLine="482"/>
        <w:jc w:val="center"/>
        <w:rPr>
          <w:rFonts w:ascii="Times New Roman" w:hAnsi="Times New Roman" w:eastAsia="宋体" w:cs="Times New Roman"/>
          <w:color w:val="auto"/>
          <w:sz w:val="24"/>
          <w:szCs w:val="24"/>
        </w:rPr>
      </w:pPr>
    </w:p>
    <w:p w14:paraId="46638EB1">
      <w:pPr>
        <w:shd w:val="clear" w:color="auto" w:fill="FFFFFF"/>
        <w:spacing w:line="460" w:lineRule="atLeast"/>
        <w:ind w:firstLine="482"/>
        <w:jc w:val="center"/>
        <w:rPr>
          <w:rFonts w:ascii="Times New Roman" w:hAnsi="Times New Roman" w:eastAsia="宋体" w:cs="Times New Roman"/>
          <w:color w:val="auto"/>
          <w:sz w:val="24"/>
          <w:szCs w:val="24"/>
        </w:rPr>
      </w:pPr>
    </w:p>
    <w:p w14:paraId="1A7D32D1">
      <w:pPr>
        <w:shd w:val="clear" w:color="auto" w:fill="FFFFFF"/>
        <w:spacing w:line="460" w:lineRule="atLeast"/>
        <w:ind w:firstLine="482"/>
        <w:jc w:val="center"/>
        <w:rPr>
          <w:rFonts w:ascii="Times New Roman" w:hAnsi="Times New Roman" w:eastAsia="宋体" w:cs="Times New Roman"/>
          <w:color w:val="auto"/>
          <w:sz w:val="24"/>
          <w:szCs w:val="24"/>
        </w:rPr>
      </w:pPr>
    </w:p>
    <w:p w14:paraId="376AD685">
      <w:pPr>
        <w:shd w:val="clear" w:color="auto" w:fill="FFFFFF"/>
        <w:spacing w:line="460" w:lineRule="atLeast"/>
        <w:ind w:firstLine="2564" w:firstLineChars="1064"/>
        <w:jc w:val="both"/>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项 目 名 称：</w:t>
      </w:r>
    </w:p>
    <w:p w14:paraId="4873F126">
      <w:pPr>
        <w:shd w:val="clear" w:color="auto" w:fill="FFFFFF"/>
        <w:spacing w:line="460" w:lineRule="atLeast"/>
        <w:ind w:firstLine="2564" w:firstLineChars="1064"/>
        <w:jc w:val="both"/>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项 目 编 号：</w:t>
      </w:r>
    </w:p>
    <w:p w14:paraId="40FB49BE">
      <w:pPr>
        <w:shd w:val="clear" w:color="auto" w:fill="FFFFFF"/>
        <w:spacing w:line="460" w:lineRule="atLeast"/>
        <w:ind w:firstLine="2474" w:firstLineChars="1027"/>
        <w:jc w:val="both"/>
        <w:rPr>
          <w:rFonts w:hint="eastAsia" w:ascii="Times New Roman" w:hAnsi="Times New Roman" w:eastAsia="宋体" w:cs="Times New Roman"/>
          <w:b/>
          <w:bCs/>
          <w:color w:val="auto"/>
          <w:sz w:val="24"/>
          <w:szCs w:val="24"/>
        </w:rPr>
      </w:pPr>
    </w:p>
    <w:p w14:paraId="2BA3551F">
      <w:pPr>
        <w:shd w:val="clear" w:color="auto" w:fill="FFFFFF"/>
        <w:spacing w:line="460" w:lineRule="atLeast"/>
        <w:ind w:firstLine="788" w:firstLineChars="327"/>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供应商名称 ：</w:t>
      </w:r>
      <w:r>
        <w:rPr>
          <w:rFonts w:hint="eastAsia" w:ascii="Times New Roman" w:hAnsi="Times New Roman" w:eastAsia="宋体" w:cs="Times New Roman"/>
          <w:b/>
          <w:bCs/>
          <w:color w:val="auto"/>
          <w:sz w:val="24"/>
          <w:szCs w:val="24"/>
          <w:u w:val="single"/>
        </w:rPr>
        <w:t>              </w:t>
      </w:r>
      <w:r>
        <w:rPr>
          <w:rFonts w:hint="eastAsia" w:ascii="Times New Roman" w:hAnsi="Times New Roman" w:eastAsia="宋体" w:cs="Times New Roman"/>
          <w:b/>
          <w:bCs/>
          <w:color w:val="auto"/>
          <w:sz w:val="24"/>
          <w:szCs w:val="24"/>
        </w:rPr>
        <w:t xml:space="preserve">  （全称并加盖公章）</w:t>
      </w:r>
    </w:p>
    <w:p w14:paraId="7E556C26">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日     </w:t>
      </w:r>
      <w:r>
        <w:rPr>
          <w:rStyle w:val="19"/>
          <w:rFonts w:hint="eastAsia" w:ascii="Times New Roman" w:hAnsi="Times New Roman" w:eastAsia="宋体" w:cs="Times New Roman"/>
          <w:b/>
          <w:bCs/>
          <w:color w:val="auto"/>
          <w:sz w:val="24"/>
          <w:szCs w:val="24"/>
        </w:rPr>
        <w:t> </w:t>
      </w:r>
      <w:r>
        <w:rPr>
          <w:rFonts w:hint="eastAsia" w:ascii="Times New Roman" w:hAnsi="Times New Roman" w:eastAsia="宋体" w:cs="Times New Roman"/>
          <w:b/>
          <w:bCs/>
          <w:color w:val="auto"/>
          <w:sz w:val="24"/>
          <w:szCs w:val="24"/>
        </w:rPr>
        <w:t>期 ：</w:t>
      </w:r>
    </w:p>
    <w:p w14:paraId="6F9DBAD0">
      <w:pPr>
        <w:shd w:val="clear" w:color="auto" w:fill="FFFFFF"/>
        <w:spacing w:line="460" w:lineRule="atLeast"/>
        <w:rPr>
          <w:rFonts w:hint="eastAsia" w:ascii="Times New Roman" w:hAnsi="Times New Roman" w:eastAsia="宋体" w:cs="Times New Roman"/>
          <w:b/>
          <w:bCs/>
          <w:color w:val="auto"/>
          <w:sz w:val="24"/>
          <w:szCs w:val="24"/>
        </w:rPr>
      </w:pPr>
    </w:p>
    <w:p w14:paraId="142FA4FB">
      <w:pPr>
        <w:shd w:val="clear" w:color="auto" w:fill="FFFFFF"/>
        <w:spacing w:line="460" w:lineRule="atLeast"/>
        <w:rPr>
          <w:rFonts w:hint="eastAsia" w:ascii="Times New Roman" w:hAnsi="Times New Roman" w:eastAsia="宋体" w:cs="Times New Roman"/>
          <w:b/>
          <w:bCs/>
          <w:color w:val="auto"/>
        </w:rPr>
      </w:pPr>
    </w:p>
    <w:p w14:paraId="49792730">
      <w:pPr>
        <w:shd w:val="clear" w:color="auto" w:fill="FFFFFF"/>
        <w:spacing w:line="460" w:lineRule="atLeast"/>
        <w:rPr>
          <w:rFonts w:hint="eastAsia" w:ascii="Times New Roman" w:hAnsi="Times New Roman" w:eastAsia="宋体" w:cs="Times New Roman"/>
          <w:b/>
          <w:bCs/>
          <w:color w:val="auto"/>
        </w:rPr>
      </w:pPr>
    </w:p>
    <w:p w14:paraId="0BCEE4C2">
      <w:pPr>
        <w:shd w:val="clear" w:color="auto" w:fill="FFFFFF"/>
        <w:spacing w:line="460" w:lineRule="atLeast"/>
        <w:rPr>
          <w:rFonts w:hint="eastAsia" w:ascii="Times New Roman" w:hAnsi="Times New Roman" w:eastAsia="宋体" w:cs="Times New Roman"/>
          <w:b/>
          <w:bCs/>
          <w:color w:val="auto"/>
        </w:rPr>
      </w:pPr>
    </w:p>
    <w:p w14:paraId="638330DC">
      <w:pPr>
        <w:shd w:val="clear" w:color="auto" w:fill="FFFFFF"/>
        <w:spacing w:line="460" w:lineRule="atLeast"/>
        <w:rPr>
          <w:rFonts w:hint="eastAsia" w:ascii="Times New Roman" w:hAnsi="Times New Roman" w:eastAsia="宋体" w:cs="Times New Roman"/>
          <w:b/>
          <w:bCs/>
          <w:color w:val="auto"/>
        </w:rPr>
      </w:pPr>
    </w:p>
    <w:p w14:paraId="5A8DF4DA">
      <w:pPr>
        <w:shd w:val="clear" w:color="auto" w:fill="FFFFFF"/>
        <w:spacing w:line="460" w:lineRule="atLeast"/>
        <w:rPr>
          <w:rFonts w:hint="eastAsia" w:ascii="Times New Roman" w:hAnsi="Times New Roman" w:eastAsia="宋体" w:cs="Times New Roman"/>
          <w:b/>
          <w:bCs/>
          <w:color w:val="auto"/>
        </w:rPr>
      </w:pPr>
    </w:p>
    <w:p w14:paraId="4E2B19A8">
      <w:pPr>
        <w:shd w:val="clear" w:color="auto" w:fill="FFFFFF"/>
        <w:spacing w:line="460" w:lineRule="atLeast"/>
        <w:rPr>
          <w:rFonts w:hint="eastAsia" w:ascii="Times New Roman" w:hAnsi="Times New Roman" w:eastAsia="宋体" w:cs="Times New Roman"/>
          <w:b/>
          <w:bCs/>
          <w:color w:val="auto"/>
        </w:rPr>
      </w:pPr>
    </w:p>
    <w:p w14:paraId="51C215A7">
      <w:pPr>
        <w:shd w:val="clear" w:color="auto" w:fill="FFFFFF"/>
        <w:spacing w:line="460" w:lineRule="atLeast"/>
        <w:rPr>
          <w:rFonts w:hint="eastAsia" w:ascii="Times New Roman" w:hAnsi="Times New Roman" w:eastAsia="宋体" w:cs="Times New Roman"/>
          <w:b/>
          <w:bCs/>
          <w:color w:val="auto"/>
          <w:sz w:val="28"/>
          <w:szCs w:val="28"/>
        </w:rPr>
      </w:pPr>
    </w:p>
    <w:p w14:paraId="006B07C9">
      <w:pPr>
        <w:shd w:val="clear" w:color="auto" w:fill="FFFFFF"/>
        <w:spacing w:line="460" w:lineRule="atLeast"/>
        <w:rPr>
          <w:rFonts w:hint="eastAsia" w:ascii="Times New Roman" w:hAnsi="Times New Roman" w:eastAsia="宋体" w:cs="Times New Roman"/>
          <w:b/>
          <w:bCs/>
          <w:color w:val="auto"/>
          <w:sz w:val="28"/>
          <w:szCs w:val="28"/>
        </w:rPr>
      </w:pPr>
    </w:p>
    <w:p w14:paraId="12E5BE3A">
      <w:pPr>
        <w:shd w:val="clear" w:color="auto" w:fill="FFFFFF"/>
        <w:spacing w:line="460" w:lineRule="atLeast"/>
        <w:rPr>
          <w:rFonts w:hint="eastAsia" w:ascii="Times New Roman" w:hAnsi="Times New Roman" w:eastAsia="宋体" w:cs="Times New Roman"/>
          <w:b/>
          <w:bCs/>
          <w:color w:val="auto"/>
          <w:sz w:val="28"/>
          <w:szCs w:val="28"/>
        </w:rPr>
      </w:pPr>
    </w:p>
    <w:p w14:paraId="55693D8F">
      <w:pPr>
        <w:shd w:val="clear" w:color="auto" w:fill="FFFFFF"/>
        <w:spacing w:line="460" w:lineRule="atLeast"/>
        <w:ind w:firstLine="1124" w:firstLineChars="400"/>
        <w:rPr>
          <w:rFonts w:hint="eastAsia" w:ascii="Times New Roman" w:hAnsi="Times New Roman" w:eastAsia="宋体" w:cs="Times New Roman"/>
          <w:b/>
          <w:bCs/>
          <w:color w:val="auto"/>
          <w:sz w:val="28"/>
          <w:szCs w:val="28"/>
        </w:rPr>
      </w:pPr>
    </w:p>
    <w:p w14:paraId="2B3D34A3">
      <w:pPr>
        <w:shd w:val="clear" w:color="auto" w:fill="FFFFFF"/>
        <w:spacing w:line="460" w:lineRule="atLeast"/>
        <w:ind w:firstLine="1124" w:firstLineChars="400"/>
        <w:rPr>
          <w:rFonts w:hint="eastAsia" w:ascii="Times New Roman" w:hAnsi="Times New Roman" w:eastAsia="宋体" w:cs="Times New Roman"/>
          <w:b/>
          <w:bCs/>
          <w:color w:val="auto"/>
          <w:sz w:val="28"/>
          <w:szCs w:val="28"/>
        </w:rPr>
      </w:pPr>
    </w:p>
    <w:p w14:paraId="5762F9BC">
      <w:pPr>
        <w:shd w:val="clear" w:color="auto" w:fill="FFFFFF"/>
        <w:spacing w:line="460" w:lineRule="atLeast"/>
        <w:ind w:firstLine="1124" w:firstLineChars="400"/>
        <w:rPr>
          <w:rFonts w:ascii="Times New Roman" w:hAnsi="Times New Roman" w:eastAsia="宋体" w:cs="Times New Roman"/>
          <w:color w:val="auto"/>
          <w:sz w:val="28"/>
          <w:szCs w:val="28"/>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2</w:t>
      </w:r>
      <w:r>
        <w:rPr>
          <w:rFonts w:hint="eastAsia" w:ascii="Times New Roman" w:hAnsi="Times New Roman" w:eastAsia="宋体" w:cs="Times New Roman"/>
          <w:b/>
          <w:bCs/>
          <w:color w:val="auto"/>
          <w:sz w:val="28"/>
          <w:szCs w:val="28"/>
        </w:rPr>
        <w:t>             </w:t>
      </w:r>
      <w:r>
        <w:rPr>
          <w:rStyle w:val="19"/>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竞争性谈判响应书</w:t>
      </w:r>
    </w:p>
    <w:p w14:paraId="75EA5A86">
      <w:pPr>
        <w:shd w:val="clear" w:color="auto" w:fill="FFFFFF"/>
        <w:spacing w:line="460" w:lineRule="atLeast"/>
        <w:rPr>
          <w:rFonts w:ascii="Times New Roman" w:hAnsi="Times New Roman" w:eastAsia="宋体" w:cs="Times New Roman"/>
          <w:color w:val="auto"/>
        </w:rPr>
      </w:pPr>
      <w:r>
        <w:rPr>
          <w:rFonts w:hint="eastAsia" w:ascii="Times New Roman" w:hAnsi="Times New Roman" w:eastAsia="宋体" w:cs="Times New Roman"/>
          <w:color w:val="auto"/>
        </w:rPr>
        <w:t> </w:t>
      </w:r>
    </w:p>
    <w:p w14:paraId="7A009C15">
      <w:pPr>
        <w:shd w:val="clear" w:color="auto" w:fill="FFFFFF"/>
        <w:spacing w:line="460" w:lineRule="atLeas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致：______</w:t>
      </w:r>
      <w:r>
        <w:rPr>
          <w:rFonts w:hint="eastAsia" w:ascii="Times New Roman" w:hAnsi="Times New Roman" w:eastAsia="宋体" w:cs="Times New Roman"/>
          <w:color w:val="auto"/>
          <w:sz w:val="24"/>
          <w:szCs w:val="24"/>
          <w:u w:val="single"/>
        </w:rPr>
        <w:t>_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w:t>
      </w:r>
    </w:p>
    <w:p w14:paraId="184D0BDB">
      <w:pPr>
        <w:shd w:val="clear" w:color="auto" w:fill="FFFFFF"/>
        <w:spacing w:line="460" w:lineRule="atLeast"/>
        <w:ind w:firstLine="6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______</w:t>
      </w:r>
      <w:r>
        <w:rPr>
          <w:rFonts w:hint="eastAsia" w:ascii="Times New Roman" w:hAnsi="Times New Roman" w:eastAsia="宋体" w:cs="Times New Roman"/>
          <w:color w:val="auto"/>
          <w:sz w:val="24"/>
          <w:szCs w:val="24"/>
          <w:u w:val="single"/>
        </w:rPr>
        <w:t>_</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w:t>
      </w:r>
      <w:r>
        <w:rPr>
          <w:rFonts w:hint="eastAsia" w:ascii="Times New Roman" w:hAnsi="Times New Roman" w:eastAsia="宋体" w:cs="Times New Roman"/>
          <w:color w:val="auto"/>
          <w:sz w:val="24"/>
          <w:szCs w:val="24"/>
        </w:rPr>
        <w:t>_（供应商名称）现委托</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（姓名）为我方代理人，参加贵方组织的_____</w:t>
      </w:r>
      <w:r>
        <w:rPr>
          <w:rFonts w:hint="eastAsia" w:ascii="Times New Roman" w:hAnsi="Times New Roman" w:eastAsia="宋体" w:cs="Times New Roman"/>
          <w:color w:val="auto"/>
          <w:sz w:val="24"/>
          <w:szCs w:val="24"/>
          <w:u w:val="single"/>
        </w:rPr>
        <w:t>_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 _</w:t>
      </w:r>
      <w:r>
        <w:rPr>
          <w:rFonts w:hint="eastAsia" w:ascii="Times New Roman" w:hAnsi="Times New Roman" w:eastAsia="宋体" w:cs="Times New Roman"/>
          <w:color w:val="auto"/>
          <w:sz w:val="24"/>
          <w:szCs w:val="24"/>
        </w:rPr>
        <w:t>_项目（项目编号：</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）的竞争性谈判。现正式提交下述文件1份。</w:t>
      </w:r>
    </w:p>
    <w:p w14:paraId="3ED1CB91">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1、初次报价一览表。</w:t>
      </w:r>
    </w:p>
    <w:p w14:paraId="7BD3783F">
      <w:pPr>
        <w:shd w:val="clear" w:color="auto" w:fill="FFFFFF"/>
        <w:spacing w:line="460" w:lineRule="atLeast"/>
        <w:ind w:firstLine="48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rPr>
        <w:t>2、</w:t>
      </w:r>
      <w:r>
        <w:rPr>
          <w:rFonts w:hint="eastAsia" w:ascii="Times New Roman" w:hAnsi="Times New Roman" w:eastAsia="宋体" w:cs="Times New Roman"/>
          <w:color w:val="auto"/>
          <w:sz w:val="24"/>
          <w:szCs w:val="24"/>
          <w:lang w:eastAsia="zh-CN"/>
        </w:rPr>
        <w:t>已报价工程量清单。</w:t>
      </w:r>
    </w:p>
    <w:p w14:paraId="0920CF6F">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w:t>
      </w:r>
      <w:r>
        <w:rPr>
          <w:rFonts w:hint="eastAsia" w:ascii="Times New Roman" w:hAnsi="Times New Roman" w:eastAsia="宋体" w:cs="Times New Roman"/>
          <w:color w:val="auto"/>
          <w:sz w:val="24"/>
          <w:szCs w:val="24"/>
          <w:lang w:eastAsia="zh-CN"/>
        </w:rPr>
        <w:t>施工组织设计</w:t>
      </w:r>
      <w:r>
        <w:rPr>
          <w:rFonts w:hint="eastAsia" w:ascii="Times New Roman" w:hAnsi="Times New Roman" w:eastAsia="宋体" w:cs="Times New Roman"/>
          <w:color w:val="auto"/>
          <w:sz w:val="24"/>
          <w:szCs w:val="24"/>
        </w:rPr>
        <w:t>。</w:t>
      </w:r>
    </w:p>
    <w:p w14:paraId="7AAAEEF5">
      <w:pPr>
        <w:shd w:val="clear" w:color="auto" w:fill="FFFFFF"/>
        <w:spacing w:line="460" w:lineRule="atLeast"/>
        <w:ind w:firstLine="480"/>
        <w:rPr>
          <w:rFonts w:hint="eastAsia" w:ascii="Times New Roman" w:hAnsi="Times New Roman" w:eastAsia="宋体" w:cs="Times New Roman"/>
          <w:bCs/>
          <w:color w:val="auto"/>
          <w:sz w:val="24"/>
          <w:szCs w:val="24"/>
        </w:rPr>
      </w:pPr>
      <w:r>
        <w:rPr>
          <w:rFonts w:hint="eastAsia" w:ascii="Times New Roman" w:hAnsi="Times New Roman" w:eastAsia="宋体" w:cs="Times New Roman"/>
          <w:color w:val="auto"/>
          <w:sz w:val="24"/>
          <w:szCs w:val="24"/>
        </w:rPr>
        <w:t>4、</w:t>
      </w:r>
      <w:r>
        <w:rPr>
          <w:rFonts w:hint="eastAsia" w:ascii="Times New Roman" w:hAnsi="Times New Roman" w:eastAsia="宋体" w:cs="Times New Roman"/>
          <w:color w:val="auto"/>
          <w:sz w:val="24"/>
          <w:szCs w:val="24"/>
          <w:lang w:eastAsia="zh-CN"/>
        </w:rPr>
        <w:t>项目管理机构</w:t>
      </w:r>
      <w:r>
        <w:rPr>
          <w:rFonts w:hint="eastAsia" w:ascii="Times New Roman" w:hAnsi="Times New Roman" w:eastAsia="宋体" w:cs="Times New Roman"/>
          <w:color w:val="auto"/>
          <w:sz w:val="24"/>
          <w:szCs w:val="24"/>
        </w:rPr>
        <w:t>。</w:t>
      </w:r>
    </w:p>
    <w:p w14:paraId="00DC00C1">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bCs/>
          <w:color w:val="auto"/>
          <w:sz w:val="24"/>
          <w:szCs w:val="24"/>
          <w:lang w:val="en-US" w:eastAsia="zh-CN"/>
        </w:rPr>
        <w:t>5</w:t>
      </w:r>
      <w:r>
        <w:rPr>
          <w:rFonts w:hint="eastAsia" w:ascii="Times New Roman" w:hAnsi="Times New Roman" w:eastAsia="宋体" w:cs="Times New Roman"/>
          <w:bCs/>
          <w:color w:val="auto"/>
          <w:sz w:val="24"/>
          <w:szCs w:val="24"/>
        </w:rPr>
        <w:t>、</w:t>
      </w:r>
      <w:r>
        <w:rPr>
          <w:rFonts w:hint="eastAsia" w:ascii="Times New Roman" w:hAnsi="Times New Roman" w:eastAsia="宋体" w:cs="Times New Roman"/>
          <w:color w:val="auto"/>
          <w:sz w:val="24"/>
          <w:szCs w:val="24"/>
        </w:rPr>
        <w:t>法定代表人身份证明</w:t>
      </w:r>
    </w:p>
    <w:p w14:paraId="206D45F7">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、法定代表人授权书</w:t>
      </w:r>
    </w:p>
    <w:p w14:paraId="3B059169">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rPr>
        <w:t>、抵制商业贿赂承诺。</w:t>
      </w:r>
    </w:p>
    <w:p w14:paraId="47A6C944">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8、证明文件</w:t>
      </w:r>
    </w:p>
    <w:p w14:paraId="1FFCE1A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为便于贵方公正、择优地确定成交供应商及其提供产品和服务，我方就本次竞争性谈判有关事项郑重声明并宣布同意如下：</w:t>
      </w:r>
    </w:p>
    <w:p w14:paraId="314D7E4E">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14:paraId="2861415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2、我方同意在竞争性谈判文件中规定的谈判开始日起</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日内遵守本响应性文件中的承诺且在此期限期满之前均具有约束力。如果我方成交，响应性文件有效期与合同履行期相同。</w:t>
      </w:r>
    </w:p>
    <w:p w14:paraId="62FB6A82">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3、我方已详细审查全部竞争性谈判文件，包括修改文件（如有的话）和有关附件，将自行承担因对全部竞争性谈判文件理解不正确或误解而产生的相应后果。</w:t>
      </w:r>
    </w:p>
    <w:p w14:paraId="53903BDB">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4、我方保证尊重谈判小组的评审结果，完全理解本采购项目最低报价不作为成交的保证。</w:t>
      </w:r>
    </w:p>
    <w:p w14:paraId="6C3670D2">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5、我方理解并遵守竞争性谈判文件的全部规定，接受竞争性谈判文件中政府采购合同的全部条款且无任何异议。</w:t>
      </w:r>
    </w:p>
    <w:p w14:paraId="00D8FBA3">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6、如果发生供应商人须知第19项所述情况，同意贵方</w:t>
      </w:r>
      <w:r>
        <w:rPr>
          <w:rFonts w:hint="eastAsia" w:ascii="Times New Roman" w:hAnsi="Times New Roman" w:eastAsia="宋体" w:cs="Times New Roman"/>
          <w:color w:val="auto"/>
          <w:sz w:val="24"/>
          <w:szCs w:val="24"/>
          <w:lang w:eastAsia="zh-CN"/>
        </w:rPr>
        <w:t>处理意见</w:t>
      </w:r>
      <w:r>
        <w:rPr>
          <w:rFonts w:hint="eastAsia" w:ascii="Times New Roman" w:hAnsi="Times New Roman" w:eastAsia="宋体" w:cs="Times New Roman"/>
          <w:color w:val="auto"/>
          <w:sz w:val="24"/>
          <w:szCs w:val="24"/>
        </w:rPr>
        <w:t>。</w:t>
      </w:r>
    </w:p>
    <w:p w14:paraId="05D8A839">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7、如果发生供应商人须知第2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.2.1、2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.2.2项所述情况，同意我方被认定为未实质性响应竞争性谈判文件。</w:t>
      </w:r>
    </w:p>
    <w:p w14:paraId="68049A6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8、如果发生供应商人须知第2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.3、3</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.2项所述情况，同意谈判小组认定我方的行为属于恶意串通行为，并自愿接受监管部门的处罚。</w:t>
      </w:r>
    </w:p>
    <w:p w14:paraId="6CD081E4">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9、如果发生供应商人须知第2</w:t>
      </w:r>
      <w:r>
        <w:rPr>
          <w:rFonts w:hint="eastAsia" w:ascii="Times New Roman" w:hAnsi="Times New Roman" w:eastAsia="宋体" w:cs="Times New Roman"/>
          <w:color w:val="auto"/>
          <w:sz w:val="24"/>
          <w:szCs w:val="24"/>
          <w:lang w:val="en-US" w:eastAsia="zh-CN"/>
        </w:rPr>
        <w:t>9</w:t>
      </w:r>
      <w:r>
        <w:rPr>
          <w:rFonts w:hint="eastAsia" w:ascii="Times New Roman" w:hAnsi="Times New Roman" w:eastAsia="宋体" w:cs="Times New Roman"/>
          <w:color w:val="auto"/>
          <w:sz w:val="24"/>
          <w:szCs w:val="24"/>
        </w:rPr>
        <w:t>.2项所述情况，同意我方被认定为丧失参加谈判的资格，并承担相应的法律责任。</w:t>
      </w:r>
    </w:p>
    <w:p w14:paraId="167408A7">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10、如果被确定为成交供应商，我方同意按竞争性谈判文件的规定领取成交通知书。否则，视为我方成交后自动放弃成交资格，承担由此引起的一切后果。</w:t>
      </w:r>
    </w:p>
    <w:p w14:paraId="2FA865B8">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11、如果被确定为成交供应商，我方同意在领取成交通知书之日起</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Style w:val="19"/>
          <w:rFonts w:hint="eastAsia" w:ascii="Times New Roman" w:hAnsi="Times New Roman" w:eastAsia="宋体" w:cs="Times New Roman"/>
          <w:color w:val="auto"/>
          <w:sz w:val="24"/>
          <w:szCs w:val="24"/>
          <w:u w:val="none"/>
          <w:lang w:eastAsia="zh-CN"/>
        </w:rPr>
        <w:t>个工作日</w:t>
      </w:r>
      <w:r>
        <w:rPr>
          <w:rFonts w:hint="eastAsia" w:ascii="Times New Roman" w:hAnsi="Times New Roman" w:eastAsia="宋体" w:cs="Times New Roman"/>
          <w:color w:val="auto"/>
          <w:sz w:val="24"/>
          <w:szCs w:val="24"/>
        </w:rPr>
        <w:t>内，按照竞争性谈判文件的规定与采购人签订采购合同。否则，视为我方成交后无正当理由不与采购人签订合同并承担相应法律责任。</w:t>
      </w:r>
    </w:p>
    <w:p w14:paraId="7617B941">
      <w:pPr>
        <w:widowControl/>
        <w:shd w:val="clear" w:color="auto" w:fill="FFFFFF"/>
        <w:spacing w:before="0" w:beforeAutospacing="0" w:after="0" w:afterAutospacing="0" w:line="460" w:lineRule="atLeast"/>
        <w:ind w:firstLine="464"/>
        <w:jc w:val="left"/>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12、我方最近3年内的被公开披露或查处的违法违规行为有：</w:t>
      </w:r>
    </w:p>
    <w:p w14:paraId="0A755B6F">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w:t>
      </w:r>
    </w:p>
    <w:p w14:paraId="304E9C24">
      <w:pPr>
        <w:widowControl/>
        <w:shd w:val="clear" w:color="auto" w:fill="FFFFFF"/>
        <w:spacing w:before="100" w:beforeAutospacing="1" w:after="100" w:afterAutospacing="1" w:line="460" w:lineRule="atLeast"/>
        <w:ind w:left="479" w:leftChars="228" w:firstLine="0" w:firstLineChars="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13、以上事项如有虚假或隐瞒，我方愿意承担一切后果和责任。</w:t>
      </w:r>
    </w:p>
    <w:p w14:paraId="7B3B858F">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14、与本响应有关的一切正式往来通讯请寄：</w:t>
      </w:r>
    </w:p>
    <w:p w14:paraId="6F10D476">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地址：</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邮编：</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0CD9CB30">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电话：</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传真：</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786E40B8">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64C80E72">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0C8DE896">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0E9FB6E3">
      <w:pPr>
        <w:shd w:val="clear" w:color="auto" w:fill="FFFFFF"/>
        <w:spacing w:line="460" w:lineRule="atLeast"/>
        <w:ind w:firstLine="4320" w:firstLineChars="18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供应商代表签字：</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658E7C2F">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xml:space="preserve">           </w:t>
      </w:r>
      <w:r>
        <w:rPr>
          <w:rFonts w:hint="eastAsia"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rPr>
        <w:t> </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供应商：</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14:paraId="4F199297">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39C5FC23">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14:paraId="7635C96F">
      <w:pPr>
        <w:shd w:val="clear" w:color="auto" w:fill="FFFFFF"/>
        <w:spacing w:line="460" w:lineRule="atLeast"/>
        <w:ind w:firstLine="48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月</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39F5A6BD">
      <w:pPr>
        <w:shd w:val="clear" w:color="auto" w:fill="FFFFFF"/>
        <w:spacing w:line="460" w:lineRule="atLeast"/>
        <w:rPr>
          <w:rFonts w:hint="eastAsia" w:ascii="Times New Roman" w:hAnsi="Times New Roman" w:eastAsia="宋体" w:cs="Times New Roman"/>
          <w:b/>
          <w:bCs/>
          <w:color w:val="auto"/>
          <w:sz w:val="24"/>
          <w:szCs w:val="24"/>
        </w:rPr>
      </w:pPr>
    </w:p>
    <w:p w14:paraId="60B3D5D2">
      <w:pPr>
        <w:shd w:val="clear" w:color="auto" w:fill="FFFFFF"/>
        <w:spacing w:line="460" w:lineRule="atLeast"/>
        <w:rPr>
          <w:rFonts w:hint="eastAsia" w:ascii="Times New Roman" w:hAnsi="Times New Roman" w:eastAsia="宋体" w:cs="Times New Roman"/>
          <w:b/>
          <w:bCs/>
          <w:color w:val="auto"/>
          <w:sz w:val="24"/>
          <w:szCs w:val="24"/>
        </w:rPr>
      </w:pPr>
    </w:p>
    <w:p w14:paraId="5C29C672">
      <w:pPr>
        <w:shd w:val="clear" w:color="auto" w:fill="FFFFFF"/>
        <w:spacing w:line="460" w:lineRule="atLeast"/>
        <w:rPr>
          <w:rFonts w:ascii="Times New Roman" w:hAnsi="Times New Roman" w:eastAsia="宋体" w:cs="Times New Roman"/>
          <w:color w:val="auto"/>
          <w:sz w:val="28"/>
          <w:szCs w:val="28"/>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3</w:t>
      </w:r>
      <w:r>
        <w:rPr>
          <w:rFonts w:hint="eastAsia" w:ascii="Times New Roman" w:hAnsi="Times New Roman" w:eastAsia="宋体" w:cs="Times New Roman"/>
          <w:b/>
          <w:bCs/>
          <w:color w:val="auto"/>
          <w:sz w:val="28"/>
          <w:szCs w:val="28"/>
        </w:rPr>
        <w:t>            </w:t>
      </w:r>
      <w:r>
        <w:rPr>
          <w:rStyle w:val="19"/>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初次报价一览表</w:t>
      </w:r>
      <w:r>
        <w:rPr>
          <w:rFonts w:hint="eastAsia" w:ascii="Times New Roman" w:hAnsi="Times New Roman" w:eastAsia="宋体" w:cs="Times New Roman"/>
          <w:color w:val="auto"/>
          <w:sz w:val="28"/>
          <w:szCs w:val="28"/>
        </w:rPr>
        <w:t>（格式）</w:t>
      </w:r>
    </w:p>
    <w:p w14:paraId="5DCFCACF">
      <w:pPr>
        <w:shd w:val="clear" w:color="auto" w:fill="FFFFFF"/>
        <w:spacing w:line="460" w:lineRule="atLeast"/>
        <w:rPr>
          <w:rStyle w:val="19"/>
          <w:rFonts w:hint="eastAsia" w:ascii="Times New Roman" w:hAnsi="Times New Roman" w:eastAsia="宋体" w:cs="Times New Roman"/>
          <w:color w:val="auto"/>
          <w:sz w:val="24"/>
          <w:szCs w:val="24"/>
          <w:u w:val="single"/>
        </w:rPr>
      </w:pPr>
      <w:r>
        <w:rPr>
          <w:rFonts w:hint="eastAsia" w:ascii="Times New Roman" w:hAnsi="Times New Roman" w:eastAsia="宋体" w:cs="Times New Roman"/>
          <w:color w:val="auto"/>
        </w:rPr>
        <w:t>  </w:t>
      </w:r>
      <w:r>
        <w:rPr>
          <w:rFonts w:hint="eastAsia" w:ascii="Times New Roman" w:hAnsi="Times New Roman" w:eastAsia="宋体" w:cs="Times New Roman"/>
          <w:color w:val="auto"/>
          <w:sz w:val="24"/>
          <w:szCs w:val="24"/>
        </w:rPr>
        <w:t>项目编号：</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xml:space="preserve">        </w:t>
      </w:r>
      <w:r>
        <w:rPr>
          <w:rStyle w:val="19"/>
          <w:rFonts w:hint="eastAsia" w:ascii="Times New Roman" w:hAnsi="Times New Roman" w:eastAsia="宋体" w:cs="Times New Roman"/>
          <w:color w:val="auto"/>
          <w:sz w:val="24"/>
          <w:szCs w:val="24"/>
        </w:rPr>
        <w:t xml:space="preserve">                   </w:t>
      </w:r>
    </w:p>
    <w:p w14:paraId="7BF7F0DF">
      <w:pPr>
        <w:spacing w:before="50" w:after="50" w:line="480" w:lineRule="atLeast"/>
        <w:rPr>
          <w:rFonts w:hint="eastAsia" w:ascii="Times New Roman" w:hAnsi="Times New Roman" w:eastAsia="宋体" w:cs="Times New Roman"/>
          <w:color w:val="auto"/>
          <w:sz w:val="24"/>
          <w:szCs w:val="24"/>
        </w:rPr>
      </w:pPr>
      <w:r>
        <w:rPr>
          <w:rStyle w:val="19"/>
          <w:rFonts w:hint="eastAsia" w:ascii="Times New Roman" w:hAnsi="Times New Roman" w:eastAsia="宋体" w:cs="Times New Roman"/>
          <w:color w:val="auto"/>
          <w:sz w:val="24"/>
          <w:szCs w:val="24"/>
          <w:lang w:eastAsia="zh-CN"/>
        </w:rPr>
        <w:t>项目</w:t>
      </w:r>
      <w:r>
        <w:rPr>
          <w:rStyle w:val="19"/>
          <w:rFonts w:hint="eastAsia" w:ascii="Times New Roman" w:hAnsi="Times New Roman" w:eastAsia="宋体" w:cs="Times New Roman"/>
          <w:color w:val="auto"/>
          <w:sz w:val="24"/>
          <w:szCs w:val="24"/>
        </w:rPr>
        <w:t>名称：</w:t>
      </w:r>
      <w:r>
        <w:rPr>
          <w:rFonts w:hint="eastAsia" w:ascii="Times New Roman" w:hAnsi="Times New Roman" w:eastAsia="宋体" w:cs="Times New Roman"/>
          <w:color w:val="auto"/>
          <w:sz w:val="24"/>
          <w:szCs w:val="24"/>
          <w:u w:val="single"/>
        </w:rPr>
        <w:t xml:space="preserve">                                     </w:t>
      </w:r>
      <w:r>
        <w:rPr>
          <w:rFonts w:hint="eastAsia" w:ascii="Times New Roman" w:hAnsi="Times New Roman" w:eastAsia="宋体" w:cs="Times New Roman"/>
          <w:color w:val="auto"/>
          <w:sz w:val="24"/>
          <w:szCs w:val="24"/>
        </w:rPr>
        <w:t xml:space="preserve">               单位：元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3300"/>
        <w:gridCol w:w="4044"/>
      </w:tblGrid>
      <w:tr w14:paraId="7EF5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0062D0AA">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lang w:eastAsia="zh-CN"/>
              </w:rPr>
              <w:t>供应商</w:t>
            </w:r>
            <w:r>
              <w:rPr>
                <w:rFonts w:hint="eastAsia" w:ascii="宋体" w:hAnsi="宋体" w:eastAsia="宋体" w:cs="Times New Roman"/>
                <w:color w:val="auto"/>
                <w:sz w:val="24"/>
                <w:szCs w:val="24"/>
              </w:rPr>
              <w:t>名称</w:t>
            </w:r>
          </w:p>
        </w:tc>
        <w:tc>
          <w:tcPr>
            <w:tcW w:w="7344" w:type="dxa"/>
            <w:gridSpan w:val="2"/>
            <w:noWrap w:val="0"/>
            <w:vAlign w:val="center"/>
          </w:tcPr>
          <w:p w14:paraId="478BEA07">
            <w:pPr>
              <w:autoSpaceDE w:val="0"/>
              <w:autoSpaceDN w:val="0"/>
              <w:jc w:val="both"/>
              <w:rPr>
                <w:rFonts w:hint="eastAsia" w:ascii="宋体" w:hAnsi="宋体" w:eastAsia="宋体" w:cs="Times New Roman"/>
                <w:color w:val="auto"/>
                <w:sz w:val="24"/>
                <w:szCs w:val="24"/>
                <w:lang w:eastAsia="zh-CN"/>
              </w:rPr>
            </w:pPr>
          </w:p>
        </w:tc>
      </w:tr>
      <w:tr w14:paraId="75E5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77F71BC3">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资质等级</w:t>
            </w:r>
          </w:p>
        </w:tc>
        <w:tc>
          <w:tcPr>
            <w:tcW w:w="7344" w:type="dxa"/>
            <w:gridSpan w:val="2"/>
            <w:noWrap w:val="0"/>
            <w:vAlign w:val="center"/>
          </w:tcPr>
          <w:p w14:paraId="62E4A42B">
            <w:pPr>
              <w:autoSpaceDE w:val="0"/>
              <w:autoSpaceDN w:val="0"/>
              <w:jc w:val="both"/>
              <w:rPr>
                <w:rFonts w:hint="eastAsia" w:ascii="宋体" w:hAnsi="宋体" w:eastAsia="宋体" w:cs="Times New Roman"/>
                <w:color w:val="auto"/>
                <w:sz w:val="24"/>
                <w:szCs w:val="24"/>
                <w:lang w:eastAsia="zh-CN"/>
              </w:rPr>
            </w:pPr>
          </w:p>
        </w:tc>
      </w:tr>
      <w:tr w14:paraId="5509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14:paraId="11A20211">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供应商地址</w:t>
            </w:r>
          </w:p>
        </w:tc>
        <w:tc>
          <w:tcPr>
            <w:tcW w:w="7344" w:type="dxa"/>
            <w:gridSpan w:val="2"/>
            <w:noWrap w:val="0"/>
            <w:vAlign w:val="center"/>
          </w:tcPr>
          <w:p w14:paraId="7AC45C2F">
            <w:pPr>
              <w:autoSpaceDE w:val="0"/>
              <w:autoSpaceDN w:val="0"/>
              <w:jc w:val="both"/>
              <w:rPr>
                <w:rFonts w:hint="eastAsia" w:ascii="宋体" w:hAnsi="宋体" w:eastAsia="宋体" w:cs="Times New Roman"/>
                <w:color w:val="auto"/>
                <w:sz w:val="24"/>
                <w:szCs w:val="24"/>
                <w:lang w:eastAsia="zh-CN"/>
              </w:rPr>
            </w:pPr>
          </w:p>
        </w:tc>
      </w:tr>
      <w:tr w14:paraId="58B6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1675" w:type="dxa"/>
            <w:noWrap w:val="0"/>
            <w:vAlign w:val="center"/>
          </w:tcPr>
          <w:p w14:paraId="2C2DF4C4">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投标总报价</w:t>
            </w:r>
          </w:p>
        </w:tc>
        <w:tc>
          <w:tcPr>
            <w:tcW w:w="7344" w:type="dxa"/>
            <w:gridSpan w:val="2"/>
            <w:noWrap w:val="0"/>
            <w:vAlign w:val="top"/>
          </w:tcPr>
          <w:p w14:paraId="44995CE4">
            <w:pPr>
              <w:autoSpaceDE w:val="0"/>
              <w:autoSpaceDN w:val="0"/>
              <w:rPr>
                <w:rFonts w:hint="eastAsia" w:ascii="宋体" w:hAnsi="宋体" w:eastAsia="宋体" w:cs="Times New Roman"/>
                <w:color w:val="auto"/>
                <w:sz w:val="24"/>
                <w:szCs w:val="24"/>
              </w:rPr>
            </w:pPr>
          </w:p>
          <w:p w14:paraId="12DEFC48">
            <w:pPr>
              <w:autoSpaceDE w:val="0"/>
              <w:autoSpaceDN w:val="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rPr>
              <w:t>（大写）：人民币</w:t>
            </w:r>
            <w:r>
              <w:rPr>
                <w:rFonts w:hint="eastAsia" w:ascii="宋体" w:hAnsi="宋体" w:eastAsia="宋体" w:cs="Times New Roman"/>
                <w:color w:val="auto"/>
                <w:sz w:val="24"/>
                <w:szCs w:val="24"/>
                <w:u w:val="single"/>
              </w:rPr>
              <w:t xml:space="preserve">                                  </w:t>
            </w:r>
          </w:p>
          <w:p w14:paraId="40620A82">
            <w:pPr>
              <w:autoSpaceDE w:val="0"/>
              <w:autoSpaceDN w:val="0"/>
              <w:rPr>
                <w:rFonts w:hint="eastAsia" w:ascii="宋体" w:hAnsi="宋体" w:eastAsia="宋体" w:cs="Times New Roman"/>
                <w:color w:val="auto"/>
                <w:sz w:val="24"/>
                <w:szCs w:val="24"/>
              </w:rPr>
            </w:pPr>
          </w:p>
          <w:p w14:paraId="61869C44">
            <w:pPr>
              <w:autoSpaceDE w:val="0"/>
              <w:autoSpaceDN w:val="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rPr>
              <w:t>（小写）：￥：</w:t>
            </w:r>
            <w:r>
              <w:rPr>
                <w:rFonts w:hint="eastAsia" w:ascii="宋体" w:hAnsi="宋体" w:eastAsia="宋体" w:cs="Times New Roman"/>
                <w:color w:val="auto"/>
                <w:sz w:val="24"/>
                <w:szCs w:val="24"/>
                <w:u w:val="single"/>
              </w:rPr>
              <w:t xml:space="preserve">                                </w:t>
            </w:r>
          </w:p>
        </w:tc>
      </w:tr>
      <w:tr w14:paraId="1E8B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75" w:type="dxa"/>
            <w:noWrap w:val="0"/>
            <w:vAlign w:val="center"/>
          </w:tcPr>
          <w:p w14:paraId="760DF362">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工期</w:t>
            </w:r>
          </w:p>
        </w:tc>
        <w:tc>
          <w:tcPr>
            <w:tcW w:w="7344" w:type="dxa"/>
            <w:gridSpan w:val="2"/>
            <w:noWrap w:val="0"/>
            <w:vAlign w:val="top"/>
          </w:tcPr>
          <w:p w14:paraId="32A96BC9">
            <w:pPr>
              <w:autoSpaceDE w:val="0"/>
              <w:autoSpaceDN w:val="0"/>
              <w:rPr>
                <w:rFonts w:hint="eastAsia" w:ascii="宋体" w:hAnsi="宋体" w:eastAsia="宋体" w:cs="Times New Roman"/>
                <w:color w:val="auto"/>
                <w:sz w:val="24"/>
                <w:szCs w:val="24"/>
              </w:rPr>
            </w:pPr>
          </w:p>
          <w:p w14:paraId="201B9FC8">
            <w:pPr>
              <w:autoSpaceDE w:val="0"/>
              <w:autoSpaceDN w:val="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合同签订后</w:t>
            </w:r>
            <w:r>
              <w:rPr>
                <w:rFonts w:hint="eastAsia" w:ascii="宋体" w:hAnsi="宋体" w:eastAsia="宋体" w:cs="Times New Roman"/>
                <w:color w:val="auto"/>
                <w:sz w:val="24"/>
                <w:szCs w:val="24"/>
                <w:u w:val="single"/>
              </w:rPr>
              <w:t xml:space="preserve">                       天</w:t>
            </w:r>
          </w:p>
        </w:tc>
      </w:tr>
      <w:tr w14:paraId="74E3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675" w:type="dxa"/>
            <w:noWrap w:val="0"/>
            <w:vAlign w:val="center"/>
          </w:tcPr>
          <w:p w14:paraId="2F5A45F4">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质量</w:t>
            </w:r>
          </w:p>
        </w:tc>
        <w:tc>
          <w:tcPr>
            <w:tcW w:w="7344" w:type="dxa"/>
            <w:gridSpan w:val="2"/>
            <w:noWrap w:val="0"/>
            <w:vAlign w:val="top"/>
          </w:tcPr>
          <w:p w14:paraId="4FCE17AF">
            <w:pPr>
              <w:autoSpaceDE w:val="0"/>
              <w:autoSpaceDN w:val="0"/>
              <w:rPr>
                <w:rFonts w:hint="eastAsia" w:ascii="宋体" w:hAnsi="宋体" w:eastAsia="宋体" w:cs="Times New Roman"/>
                <w:color w:val="auto"/>
                <w:sz w:val="24"/>
                <w:szCs w:val="24"/>
              </w:rPr>
            </w:pPr>
          </w:p>
        </w:tc>
      </w:tr>
      <w:tr w14:paraId="7DD5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75" w:type="dxa"/>
            <w:noWrap w:val="0"/>
            <w:vAlign w:val="center"/>
          </w:tcPr>
          <w:p w14:paraId="5F4F133A">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项目</w:t>
            </w:r>
            <w:r>
              <w:rPr>
                <w:rFonts w:hint="eastAsia" w:ascii="宋体" w:hAnsi="宋体" w:eastAsia="宋体" w:cs="Times New Roman"/>
                <w:color w:val="auto"/>
                <w:sz w:val="24"/>
                <w:szCs w:val="24"/>
                <w:lang w:eastAsia="zh-CN"/>
              </w:rPr>
              <w:t>经理</w:t>
            </w:r>
          </w:p>
        </w:tc>
        <w:tc>
          <w:tcPr>
            <w:tcW w:w="3300" w:type="dxa"/>
            <w:noWrap w:val="0"/>
            <w:vAlign w:val="center"/>
          </w:tcPr>
          <w:p w14:paraId="3054BBA3">
            <w:pPr>
              <w:autoSpaceDE w:val="0"/>
              <w:autoSpaceDN w:val="0"/>
              <w:jc w:val="both"/>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姓名：</w:t>
            </w:r>
          </w:p>
        </w:tc>
        <w:tc>
          <w:tcPr>
            <w:tcW w:w="4044" w:type="dxa"/>
            <w:noWrap w:val="0"/>
            <w:vAlign w:val="center"/>
          </w:tcPr>
          <w:p w14:paraId="1A7BA1A6">
            <w:pPr>
              <w:autoSpaceDE w:val="0"/>
              <w:autoSpaceDN w:val="0"/>
              <w:jc w:val="both"/>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专业等级：</w:t>
            </w:r>
          </w:p>
        </w:tc>
      </w:tr>
    </w:tbl>
    <w:p w14:paraId="792A65E8">
      <w:pPr>
        <w:spacing w:before="50" w:after="50"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 1、报价一经涂改，应在涂改处加盖单位公章或供应商代表签字或盖章，否则作无效标处理，报价最多保留两位小数。</w:t>
      </w:r>
    </w:p>
    <w:p w14:paraId="0FF52AE0">
      <w:pPr>
        <w:spacing w:before="50" w:after="50" w:line="460" w:lineRule="atLeast"/>
        <w:ind w:firstLine="787" w:firstLineChars="328"/>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、供应商按格式填列，不得自行更改。否则引起的不利后果由供应商承担。</w:t>
      </w:r>
    </w:p>
    <w:p w14:paraId="07A7D6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exact"/>
        <w:ind w:left="0" w:leftChars="0" w:right="0" w:rightChars="0" w:firstLine="720" w:firstLineChars="300"/>
        <w:jc w:val="left"/>
        <w:rPr>
          <w:rFonts w:ascii="Times New Roman" w:hAnsi="Times New Roman" w:eastAsia="宋体" w:cs="Times New Roman"/>
          <w:color w:val="auto"/>
        </w:rPr>
      </w:pPr>
      <w:r>
        <w:rPr>
          <w:rFonts w:hint="eastAsia" w:ascii="宋体" w:hAnsi="宋体" w:eastAsia="宋体" w:cs="宋体"/>
          <w:color w:val="auto"/>
          <w:kern w:val="0"/>
          <w:sz w:val="24"/>
          <w:szCs w:val="24"/>
          <w:lang w:val="en-US" w:eastAsia="zh-CN" w:bidi="ar"/>
        </w:rPr>
        <w:t xml:space="preserve"> 3、投标费用包括项目实施所需的人工费、服务费、运输费、安装调试费、税费、服务费及其他一切费用。</w:t>
      </w:r>
    </w:p>
    <w:p w14:paraId="7B546F15">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   4、以上报价应与“已报价工程量清单”中的报价相同。</w:t>
      </w:r>
    </w:p>
    <w:p w14:paraId="5B2C14C5">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80" w:firstLineChars="200"/>
        <w:jc w:val="left"/>
        <w:rPr>
          <w:rFonts w:hint="eastAsia" w:ascii="宋体" w:hAnsi="宋体" w:eastAsia="宋体" w:cs="宋体"/>
          <w:color w:val="auto"/>
          <w:kern w:val="0"/>
          <w:sz w:val="24"/>
          <w:szCs w:val="24"/>
          <w:lang w:val="en-US" w:eastAsia="zh-CN" w:bidi="ar"/>
        </w:rPr>
      </w:pPr>
    </w:p>
    <w:p w14:paraId="21F29803">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560" w:firstLineChars="1900"/>
        <w:jc w:val="lef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供应商代表签字：</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494925FF">
      <w:pPr>
        <w:shd w:val="clear" w:color="auto" w:fill="FFFFFF"/>
        <w:spacing w:line="460" w:lineRule="atLeast"/>
        <w:ind w:firstLine="480"/>
        <w:jc w:val="righ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xml:space="preserve">                           供应商：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   </w:t>
      </w:r>
    </w:p>
    <w:p w14:paraId="31DC754E">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年</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 xml:space="preserve">     </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1B376C8B">
      <w:pPr>
        <w:shd w:val="clear" w:color="auto" w:fill="FFFFFF"/>
        <w:spacing w:line="460" w:lineRule="atLeast"/>
        <w:ind w:firstLine="1442" w:firstLineChars="513"/>
        <w:jc w:val="both"/>
        <w:rPr>
          <w:rFonts w:hint="eastAsia" w:ascii="Times New Roman" w:hAnsi="Times New Roman" w:eastAsia="宋体" w:cs="Times New Roman"/>
          <w:b/>
          <w:bCs/>
          <w:color w:val="auto"/>
          <w:sz w:val="28"/>
          <w:szCs w:val="28"/>
        </w:rPr>
      </w:pPr>
    </w:p>
    <w:p w14:paraId="58C533D6">
      <w:pPr>
        <w:shd w:val="clear" w:color="auto" w:fill="FFFFFF"/>
        <w:spacing w:line="460" w:lineRule="atLeast"/>
        <w:ind w:firstLine="1442" w:firstLineChars="513"/>
        <w:jc w:val="both"/>
        <w:rPr>
          <w:rFonts w:hint="eastAsia" w:ascii="Times New Roman" w:hAnsi="Times New Roman" w:eastAsia="宋体" w:cs="Times New Roman"/>
          <w:b/>
          <w:bCs/>
          <w:color w:val="auto"/>
          <w:sz w:val="28"/>
          <w:szCs w:val="28"/>
          <w:lang w:eastAsia="zh-CN"/>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4</w:t>
      </w:r>
      <w:r>
        <w:rPr>
          <w:rFonts w:hint="eastAsia" w:ascii="Times New Roman" w:hAnsi="Times New Roman" w:eastAsia="宋体" w:cs="Times New Roman"/>
          <w:b/>
          <w:bCs/>
          <w:color w:val="auto"/>
          <w:sz w:val="28"/>
          <w:szCs w:val="28"/>
        </w:rPr>
        <w:t>                </w:t>
      </w:r>
      <w:r>
        <w:rPr>
          <w:rStyle w:val="19"/>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lang w:eastAsia="zh-CN"/>
        </w:rPr>
        <w:t>已标价工程量清单</w:t>
      </w:r>
    </w:p>
    <w:p w14:paraId="6CD0A767">
      <w:pPr>
        <w:spacing w:line="336" w:lineRule="auto"/>
        <w:ind w:firstLine="480" w:firstLineChars="200"/>
        <w:rPr>
          <w:rFonts w:hint="eastAsia" w:ascii="宋体" w:hAnsi="宋体" w:eastAsia="宋体" w:cs="Times New Roman"/>
          <w:color w:val="auto"/>
          <w:sz w:val="24"/>
        </w:rPr>
      </w:pPr>
    </w:p>
    <w:p w14:paraId="0484E074">
      <w:pPr>
        <w:shd w:val="clear" w:color="auto" w:fill="FFFFFF"/>
        <w:spacing w:line="460" w:lineRule="atLeast"/>
        <w:ind w:firstLine="480"/>
        <w:jc w:val="right"/>
        <w:rPr>
          <w:rFonts w:ascii="Times New Roman" w:hAnsi="Times New Roman" w:eastAsia="宋体" w:cs="Times New Roman"/>
          <w:color w:val="auto"/>
        </w:rPr>
      </w:pPr>
    </w:p>
    <w:p w14:paraId="197B102E">
      <w:pPr>
        <w:spacing w:line="360" w:lineRule="auto"/>
        <w:ind w:firstLine="600" w:firstLineChars="250"/>
        <w:rPr>
          <w:rFonts w:hint="eastAsia" w:ascii="宋体" w:hAnsi="宋体" w:eastAsia="宋体" w:cs="Times New Roman"/>
          <w:color w:val="auto"/>
          <w:kern w:val="0"/>
          <w:sz w:val="24"/>
          <w:szCs w:val="24"/>
          <w:lang w:eastAsia="zh-CN"/>
        </w:rPr>
      </w:pPr>
      <w:r>
        <w:rPr>
          <w:rFonts w:hint="eastAsia" w:ascii="宋体" w:hAnsi="宋体" w:eastAsia="宋体" w:cs="Times New Roman"/>
          <w:color w:val="auto"/>
          <w:kern w:val="0"/>
          <w:sz w:val="24"/>
          <w:szCs w:val="24"/>
          <w:lang w:eastAsia="zh-CN"/>
        </w:rPr>
        <w:t>供应商</w:t>
      </w:r>
      <w:r>
        <w:rPr>
          <w:rFonts w:hint="eastAsia" w:ascii="宋体" w:hAnsi="宋体" w:eastAsia="宋体" w:cs="Times New Roman"/>
          <w:color w:val="auto"/>
          <w:kern w:val="0"/>
          <w:sz w:val="24"/>
          <w:szCs w:val="24"/>
        </w:rPr>
        <w:t>提交的</w:t>
      </w:r>
      <w:r>
        <w:rPr>
          <w:rFonts w:hint="eastAsia" w:ascii="宋体" w:hAnsi="宋体" w:eastAsia="宋体" w:cs="Times New Roman"/>
          <w:color w:val="auto"/>
          <w:kern w:val="0"/>
          <w:sz w:val="24"/>
          <w:szCs w:val="24"/>
          <w:lang w:eastAsia="zh-CN"/>
        </w:rPr>
        <w:t>已</w:t>
      </w:r>
      <w:r>
        <w:rPr>
          <w:rFonts w:hint="eastAsia" w:ascii="宋体" w:hAnsi="宋体" w:eastAsia="宋体" w:cs="Times New Roman"/>
          <w:color w:val="auto"/>
          <w:kern w:val="0"/>
          <w:sz w:val="24"/>
          <w:szCs w:val="24"/>
        </w:rPr>
        <w:t>标价工程量清单应严格按照</w:t>
      </w:r>
      <w:r>
        <w:rPr>
          <w:rFonts w:hint="eastAsia" w:ascii="宋体" w:hAnsi="宋体" w:eastAsia="宋体" w:cs="Times New Roman"/>
          <w:color w:val="auto"/>
          <w:kern w:val="0"/>
          <w:sz w:val="24"/>
          <w:szCs w:val="24"/>
          <w:lang w:eastAsia="zh-CN"/>
        </w:rPr>
        <w:t>采购</w:t>
      </w:r>
      <w:r>
        <w:rPr>
          <w:rFonts w:hint="eastAsia" w:ascii="宋体" w:hAnsi="宋体" w:eastAsia="宋体" w:cs="Times New Roman"/>
          <w:color w:val="auto"/>
          <w:kern w:val="0"/>
          <w:sz w:val="24"/>
          <w:szCs w:val="24"/>
        </w:rPr>
        <w:t>人提供的工程量清单</w:t>
      </w:r>
      <w:r>
        <w:rPr>
          <w:rFonts w:hint="eastAsia" w:ascii="宋体" w:hAnsi="宋体" w:eastAsia="宋体" w:cs="Times New Roman"/>
          <w:color w:val="auto"/>
          <w:kern w:val="0"/>
          <w:sz w:val="24"/>
          <w:szCs w:val="24"/>
          <w:lang w:eastAsia="zh-CN"/>
        </w:rPr>
        <w:t>的工程量填报。</w:t>
      </w:r>
    </w:p>
    <w:p w14:paraId="7CF20884">
      <w:pPr>
        <w:shd w:val="clear" w:color="auto" w:fill="FFFFFF"/>
        <w:spacing w:line="460" w:lineRule="atLeast"/>
        <w:rPr>
          <w:rFonts w:hint="eastAsia" w:ascii="Times New Roman" w:hAnsi="Times New Roman" w:eastAsia="宋体" w:cs="Times New Roman"/>
          <w:b/>
          <w:bCs/>
          <w:color w:val="auto"/>
        </w:rPr>
      </w:pPr>
    </w:p>
    <w:p w14:paraId="0ECF4546">
      <w:pPr>
        <w:shd w:val="clear" w:color="auto" w:fill="FFFFFF"/>
        <w:spacing w:line="460" w:lineRule="atLeast"/>
        <w:rPr>
          <w:rFonts w:hint="eastAsia" w:ascii="Times New Roman" w:hAnsi="Times New Roman" w:eastAsia="宋体" w:cs="Times New Roman"/>
          <w:b/>
          <w:bCs/>
          <w:color w:val="auto"/>
        </w:rPr>
      </w:pPr>
    </w:p>
    <w:p w14:paraId="2CD9BA1C">
      <w:pPr>
        <w:shd w:val="clear" w:color="auto" w:fill="FFFFFF"/>
        <w:spacing w:line="460" w:lineRule="atLeast"/>
        <w:rPr>
          <w:rFonts w:hint="eastAsia" w:ascii="Times New Roman" w:hAnsi="Times New Roman" w:eastAsia="宋体" w:cs="Times New Roman"/>
          <w:b/>
          <w:bCs/>
          <w:color w:val="auto"/>
        </w:rPr>
      </w:pPr>
    </w:p>
    <w:p w14:paraId="425D0936">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4CDA0577">
      <w:pPr>
        <w:spacing w:line="336" w:lineRule="auto"/>
        <w:rPr>
          <w:rFonts w:hint="eastAsia" w:ascii="宋体" w:hAnsi="宋体" w:eastAsia="宋体" w:cs="Times New Roman"/>
          <w:color w:val="auto"/>
          <w:sz w:val="28"/>
          <w:szCs w:val="28"/>
        </w:rPr>
      </w:pPr>
      <w:bookmarkStart w:id="23" w:name="_Toc227215672"/>
      <w:bookmarkStart w:id="24" w:name="_Toc26808"/>
      <w:bookmarkStart w:id="25" w:name="_Toc12449"/>
      <w:bookmarkStart w:id="26" w:name="_Toc226425740"/>
      <w:bookmarkStart w:id="27" w:name="_Toc239669436"/>
    </w:p>
    <w:p w14:paraId="62EA1069">
      <w:pPr>
        <w:widowControl w:val="0"/>
        <w:spacing w:line="400" w:lineRule="exact"/>
        <w:jc w:val="both"/>
        <w:rPr>
          <w:rFonts w:hint="eastAsia" w:ascii="Times New Roman" w:hAnsi="Times New Roman" w:eastAsia="宋体" w:cs="Times New Roman"/>
          <w:color w:val="auto"/>
          <w:kern w:val="2"/>
          <w:sz w:val="24"/>
          <w:szCs w:val="24"/>
          <w:lang w:val="en-US" w:eastAsia="zh-CN" w:bidi="ar-SA"/>
        </w:rPr>
      </w:pPr>
    </w:p>
    <w:p w14:paraId="3056C373">
      <w:pPr>
        <w:spacing w:line="336" w:lineRule="auto"/>
        <w:rPr>
          <w:rFonts w:hint="eastAsia" w:ascii="宋体" w:hAnsi="宋体" w:eastAsia="宋体" w:cs="Times New Roman"/>
          <w:color w:val="auto"/>
          <w:sz w:val="28"/>
          <w:szCs w:val="28"/>
        </w:rPr>
      </w:pPr>
    </w:p>
    <w:p w14:paraId="4B46C96F">
      <w:pPr>
        <w:spacing w:line="336" w:lineRule="auto"/>
        <w:rPr>
          <w:rFonts w:hint="eastAsia" w:ascii="宋体" w:hAnsi="宋体" w:eastAsia="宋体" w:cs="Times New Roman"/>
          <w:color w:val="auto"/>
          <w:sz w:val="28"/>
          <w:szCs w:val="28"/>
        </w:rPr>
      </w:pPr>
    </w:p>
    <w:p w14:paraId="7076D139">
      <w:pPr>
        <w:spacing w:line="336" w:lineRule="auto"/>
        <w:rPr>
          <w:rFonts w:hint="eastAsia" w:ascii="宋体" w:hAnsi="宋体" w:eastAsia="宋体" w:cs="Times New Roman"/>
          <w:color w:val="auto"/>
          <w:sz w:val="28"/>
          <w:szCs w:val="28"/>
        </w:rPr>
      </w:pPr>
    </w:p>
    <w:p w14:paraId="68D0DA94">
      <w:pPr>
        <w:spacing w:line="336" w:lineRule="auto"/>
        <w:rPr>
          <w:rFonts w:hint="eastAsia" w:ascii="宋体" w:hAnsi="宋体" w:eastAsia="宋体" w:cs="Times New Roman"/>
          <w:color w:val="auto"/>
          <w:sz w:val="28"/>
          <w:szCs w:val="28"/>
        </w:rPr>
      </w:pPr>
    </w:p>
    <w:p w14:paraId="102180A8">
      <w:pPr>
        <w:keepNext/>
        <w:widowControl w:val="0"/>
        <w:numPr>
          <w:ilvl w:val="1"/>
          <w:numId w:val="0"/>
        </w:numPr>
        <w:spacing w:before="0" w:after="0" w:line="360" w:lineRule="auto"/>
        <w:ind w:leftChars="900"/>
        <w:jc w:val="both"/>
        <w:outlineLvl w:val="1"/>
        <w:rPr>
          <w:rFonts w:hint="eastAsia" w:ascii="宋体" w:hAnsi="宋体" w:eastAsia="黑体" w:cs="Times New Roman"/>
          <w:color w:val="auto"/>
          <w:kern w:val="2"/>
          <w:sz w:val="28"/>
          <w:szCs w:val="28"/>
          <w:lang w:val="en-US" w:eastAsia="zh-CN" w:bidi="ar-SA"/>
        </w:rPr>
      </w:pPr>
    </w:p>
    <w:p w14:paraId="462C1227">
      <w:pPr>
        <w:rPr>
          <w:rFonts w:hint="eastAsia" w:ascii="Times New Roman" w:hAnsi="Times New Roman" w:eastAsia="宋体" w:cs="Times New Roman"/>
          <w:color w:val="auto"/>
        </w:rPr>
      </w:pPr>
    </w:p>
    <w:p w14:paraId="2503B43E">
      <w:pPr>
        <w:keepNext/>
        <w:widowControl w:val="0"/>
        <w:numPr>
          <w:ilvl w:val="1"/>
          <w:numId w:val="0"/>
        </w:numPr>
        <w:spacing w:before="0" w:after="0" w:line="360" w:lineRule="auto"/>
        <w:ind w:leftChars="900"/>
        <w:jc w:val="both"/>
        <w:outlineLvl w:val="1"/>
        <w:rPr>
          <w:rFonts w:hint="eastAsia" w:ascii="宋体" w:hAnsi="宋体" w:eastAsia="黑体" w:cs="Times New Roman"/>
          <w:color w:val="auto"/>
          <w:kern w:val="2"/>
          <w:sz w:val="28"/>
          <w:szCs w:val="28"/>
          <w:lang w:val="en-US" w:eastAsia="zh-CN" w:bidi="ar-SA"/>
        </w:rPr>
      </w:pPr>
    </w:p>
    <w:p w14:paraId="1654130A">
      <w:pPr>
        <w:keepNext/>
        <w:widowControl w:val="0"/>
        <w:numPr>
          <w:ilvl w:val="1"/>
          <w:numId w:val="0"/>
        </w:numPr>
        <w:spacing w:before="0" w:after="0" w:line="360" w:lineRule="auto"/>
        <w:ind w:leftChars="900"/>
        <w:jc w:val="both"/>
        <w:outlineLvl w:val="1"/>
        <w:rPr>
          <w:rFonts w:ascii="宋体" w:hAnsi="宋体" w:eastAsia="宋体" w:cs="Times New Roman"/>
          <w:color w:val="auto"/>
          <w:kern w:val="2"/>
          <w:sz w:val="28"/>
          <w:szCs w:val="28"/>
          <w:lang w:val="en-US" w:eastAsia="zh-CN" w:bidi="ar-SA"/>
        </w:rPr>
      </w:pPr>
      <w:r>
        <w:rPr>
          <w:rFonts w:hint="eastAsia" w:ascii="宋体" w:hAnsi="宋体" w:eastAsia="黑体" w:cs="Times New Roman"/>
          <w:color w:val="auto"/>
          <w:kern w:val="2"/>
          <w:sz w:val="28"/>
          <w:szCs w:val="28"/>
          <w:lang w:val="en-US" w:eastAsia="zh-CN" w:bidi="ar-SA"/>
        </w:rPr>
        <w:t xml:space="preserve">附件5 </w:t>
      </w:r>
      <w:r>
        <w:rPr>
          <w:rFonts w:ascii="宋体" w:hAnsi="宋体" w:eastAsia="宋体" w:cs="Times New Roman"/>
          <w:color w:val="auto"/>
          <w:kern w:val="2"/>
          <w:sz w:val="28"/>
          <w:szCs w:val="28"/>
          <w:lang w:val="en-US" w:eastAsia="zh-CN" w:bidi="ar-SA"/>
        </w:rPr>
        <w:t>施工组织设计</w:t>
      </w:r>
    </w:p>
    <w:p w14:paraId="4DD478F8">
      <w:pPr>
        <w:keepNext/>
        <w:widowControl w:val="0"/>
        <w:numPr>
          <w:ilvl w:val="1"/>
          <w:numId w:val="0"/>
        </w:numPr>
        <w:spacing w:before="0" w:after="0" w:line="360" w:lineRule="auto"/>
        <w:ind w:leftChars="0"/>
        <w:jc w:val="both"/>
        <w:outlineLvl w:val="1"/>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1.供应商编制施工组织设计的要求：施工组织设计应从施工全局出发，充分反映客观实际，符合国家或合同的要求，统筹安排施工活动有关的各个方面，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一个标段含多个单项工程时，以面积或工程量大的为蓝本编制施工组织设计。</w:t>
      </w:r>
    </w:p>
    <w:p w14:paraId="244DC124">
      <w:pPr>
        <w:spacing w:line="276" w:lineRule="auto"/>
        <w:ind w:firstLine="480" w:firstLineChars="200"/>
        <w:rPr>
          <w:rFonts w:ascii="宋体" w:hAnsi="Times New Roman" w:eastAsia="宋体" w:cs="Times New Roman"/>
          <w:color w:val="auto"/>
          <w:sz w:val="24"/>
        </w:rPr>
      </w:pPr>
      <w:r>
        <w:rPr>
          <w:rFonts w:ascii="宋体" w:hAnsi="宋体" w:eastAsia="宋体" w:cs="Times New Roman"/>
          <w:color w:val="auto"/>
          <w:sz w:val="24"/>
        </w:rPr>
        <w:t xml:space="preserve">2. </w:t>
      </w:r>
      <w:r>
        <w:rPr>
          <w:rFonts w:hint="eastAsia" w:ascii="宋体" w:hAnsi="宋体" w:eastAsia="宋体" w:cs="Times New Roman"/>
          <w:color w:val="auto"/>
          <w:sz w:val="24"/>
        </w:rPr>
        <w:t>施工组织设计除采用文字表述外还需附下列图表。</w:t>
      </w:r>
    </w:p>
    <w:p w14:paraId="3A7EF32D">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附表一</w:t>
      </w:r>
      <w:r>
        <w:rPr>
          <w:rFonts w:ascii="宋体" w:hAnsi="宋体" w:eastAsia="宋体" w:cs="Times New Roman"/>
          <w:color w:val="auto"/>
          <w:sz w:val="24"/>
        </w:rPr>
        <w:t xml:space="preserve">  </w:t>
      </w:r>
      <w:r>
        <w:rPr>
          <w:rFonts w:hint="eastAsia" w:ascii="宋体" w:hAnsi="宋体" w:eastAsia="宋体" w:cs="Times New Roman"/>
          <w:color w:val="auto"/>
          <w:sz w:val="24"/>
        </w:rPr>
        <w:t>拟投入本工程的主要施工设备表</w:t>
      </w:r>
    </w:p>
    <w:p w14:paraId="26A304FC">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附表二</w:t>
      </w:r>
      <w:r>
        <w:rPr>
          <w:rFonts w:ascii="宋体" w:hAnsi="宋体" w:eastAsia="宋体" w:cs="Times New Roman"/>
          <w:color w:val="auto"/>
          <w:sz w:val="24"/>
        </w:rPr>
        <w:t xml:space="preserve">  </w:t>
      </w:r>
      <w:r>
        <w:rPr>
          <w:rFonts w:hint="eastAsia" w:ascii="宋体" w:hAnsi="宋体" w:eastAsia="宋体" w:cs="Times New Roman"/>
          <w:color w:val="auto"/>
          <w:sz w:val="24"/>
        </w:rPr>
        <w:t>拟配备本工程的试验和检测仪器设备表</w:t>
      </w:r>
    </w:p>
    <w:p w14:paraId="0903C0B1">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附表三</w:t>
      </w:r>
      <w:r>
        <w:rPr>
          <w:rFonts w:ascii="宋体" w:hAnsi="宋体" w:eastAsia="宋体" w:cs="Times New Roman"/>
          <w:color w:val="auto"/>
          <w:sz w:val="24"/>
        </w:rPr>
        <w:t xml:space="preserve">  </w:t>
      </w:r>
      <w:r>
        <w:rPr>
          <w:rFonts w:hint="eastAsia" w:ascii="宋体" w:hAnsi="宋体" w:eastAsia="宋体" w:cs="Times New Roman"/>
          <w:color w:val="auto"/>
          <w:sz w:val="24"/>
        </w:rPr>
        <w:t>劳动力计划表</w:t>
      </w:r>
    </w:p>
    <w:p w14:paraId="2B9F01D7">
      <w:pPr>
        <w:spacing w:line="440" w:lineRule="exact"/>
        <w:ind w:left="1380" w:leftChars="200" w:hanging="960" w:hangingChars="400"/>
        <w:rPr>
          <w:rFonts w:ascii="宋体" w:hAnsi="Times New Roman" w:eastAsia="宋体" w:cs="Times New Roman"/>
          <w:color w:val="auto"/>
          <w:sz w:val="24"/>
        </w:rPr>
      </w:pPr>
      <w:r>
        <w:rPr>
          <w:rFonts w:hint="eastAsia" w:ascii="宋体" w:hAnsi="宋体" w:eastAsia="宋体" w:cs="Times New Roman"/>
          <w:color w:val="auto"/>
          <w:sz w:val="24"/>
        </w:rPr>
        <w:t>附表四</w:t>
      </w:r>
      <w:r>
        <w:rPr>
          <w:rFonts w:ascii="宋体" w:hAnsi="宋体" w:eastAsia="宋体" w:cs="Times New Roman"/>
          <w:color w:val="auto"/>
          <w:sz w:val="24"/>
        </w:rPr>
        <w:t xml:space="preserve">  </w:t>
      </w:r>
      <w:r>
        <w:rPr>
          <w:rFonts w:hint="eastAsia" w:ascii="宋体" w:hAnsi="宋体" w:eastAsia="宋体" w:cs="Times New Roman"/>
          <w:color w:val="auto"/>
          <w:sz w:val="24"/>
        </w:rPr>
        <w:t>施工进度计划（</w:t>
      </w:r>
      <w:r>
        <w:rPr>
          <w:rFonts w:ascii="宋体" w:hAnsi="宋体" w:eastAsia="宋体" w:cs="Times New Roman"/>
          <w:color w:val="auto"/>
          <w:sz w:val="24"/>
        </w:rPr>
        <w:t xml:space="preserve"> </w:t>
      </w:r>
      <w:r>
        <w:rPr>
          <w:rFonts w:hint="eastAsia" w:ascii="宋体" w:hAnsi="宋体" w:eastAsia="宋体" w:cs="Times New Roman"/>
          <w:color w:val="auto"/>
          <w:sz w:val="24"/>
        </w:rPr>
        <w:t>供应商应递交施工进度网络图，说明按招标文件要求的计划工期进行施工的各个关键日期。施工进度计划采用网络图或横道图表示）。</w:t>
      </w:r>
    </w:p>
    <w:p w14:paraId="3B1F3589">
      <w:pPr>
        <w:spacing w:line="440" w:lineRule="exact"/>
        <w:ind w:left="1380" w:leftChars="200" w:hanging="960" w:hangingChars="400"/>
        <w:rPr>
          <w:rFonts w:hint="eastAsia" w:ascii="Times New Roman" w:hAnsi="Times New Roman" w:eastAsia="宋体" w:cs="Times New Roman"/>
          <w:b/>
          <w:bCs/>
          <w:color w:val="auto"/>
        </w:rPr>
      </w:pPr>
      <w:r>
        <w:rPr>
          <w:rFonts w:hint="eastAsia" w:ascii="宋体" w:hAnsi="宋体" w:eastAsia="宋体" w:cs="Times New Roman"/>
          <w:color w:val="auto"/>
          <w:sz w:val="24"/>
        </w:rPr>
        <w:t>附表五</w:t>
      </w:r>
      <w:r>
        <w:rPr>
          <w:rFonts w:ascii="宋体" w:hAnsi="宋体" w:eastAsia="宋体" w:cs="Times New Roman"/>
          <w:color w:val="auto"/>
          <w:sz w:val="24"/>
        </w:rPr>
        <w:t xml:space="preserve">  </w:t>
      </w:r>
      <w:r>
        <w:rPr>
          <w:rFonts w:hint="eastAsia" w:ascii="宋体" w:hAnsi="宋体" w:eastAsia="宋体" w:cs="Times New Roman"/>
          <w:color w:val="auto"/>
          <w:sz w:val="24"/>
        </w:rPr>
        <w:t>施工总平面图（供应商应递交一份施工总平面图，绘出现场临时设施布置图表并附文字说明，说明临时设施、加工车间、现场办公、设备及仓储、供电、供水、卫生、生活、道路、消防等设施的情况和布置。满足</w:t>
      </w:r>
      <w:r>
        <w:rPr>
          <w:rFonts w:hint="eastAsia" w:ascii="宋体" w:hAnsi="宋体" w:eastAsia="宋体" w:cs="Times New Roman"/>
          <w:color w:val="auto"/>
          <w:sz w:val="24"/>
          <w:lang w:eastAsia="zh-CN"/>
        </w:rPr>
        <w:t>采购人</w:t>
      </w:r>
      <w:r>
        <w:rPr>
          <w:rFonts w:hint="eastAsia" w:ascii="宋体" w:hAnsi="宋体" w:eastAsia="宋体" w:cs="Times New Roman"/>
          <w:color w:val="auto"/>
          <w:sz w:val="24"/>
        </w:rPr>
        <w:t>施工平面指定范围图的要求）。</w:t>
      </w:r>
    </w:p>
    <w:p w14:paraId="0DCFD9BB">
      <w:pPr>
        <w:spacing w:line="336" w:lineRule="auto"/>
        <w:rPr>
          <w:rFonts w:hint="eastAsia" w:ascii="宋体" w:hAnsi="宋体" w:eastAsia="宋体" w:cs="Times New Roman"/>
          <w:color w:val="auto"/>
          <w:sz w:val="28"/>
          <w:szCs w:val="28"/>
        </w:rPr>
      </w:pPr>
    </w:p>
    <w:p w14:paraId="6DEC4E57">
      <w:pPr>
        <w:spacing w:line="336" w:lineRule="auto"/>
        <w:rPr>
          <w:rFonts w:hint="eastAsia" w:ascii="宋体" w:hAnsi="宋体" w:eastAsia="宋体" w:cs="Times New Roman"/>
          <w:color w:val="auto"/>
          <w:sz w:val="28"/>
          <w:szCs w:val="28"/>
        </w:rPr>
      </w:pPr>
    </w:p>
    <w:p w14:paraId="317B5270">
      <w:pPr>
        <w:spacing w:line="336" w:lineRule="auto"/>
        <w:rPr>
          <w:rFonts w:hint="eastAsia" w:ascii="宋体" w:hAnsi="宋体" w:eastAsia="宋体" w:cs="Times New Roman"/>
          <w:color w:val="auto"/>
          <w:sz w:val="28"/>
          <w:szCs w:val="28"/>
        </w:rPr>
      </w:pPr>
    </w:p>
    <w:p w14:paraId="164AB2F3">
      <w:pPr>
        <w:spacing w:line="336" w:lineRule="auto"/>
        <w:rPr>
          <w:rFonts w:hint="eastAsia" w:ascii="宋体" w:hAnsi="宋体" w:eastAsia="宋体" w:cs="Times New Roman"/>
          <w:color w:val="auto"/>
          <w:sz w:val="28"/>
          <w:szCs w:val="28"/>
        </w:rPr>
      </w:pPr>
    </w:p>
    <w:p w14:paraId="7D5E56E3">
      <w:pPr>
        <w:spacing w:line="336" w:lineRule="auto"/>
        <w:rPr>
          <w:rFonts w:hint="eastAsia" w:ascii="宋体" w:hAnsi="宋体" w:eastAsia="宋体" w:cs="Times New Roman"/>
          <w:color w:val="auto"/>
          <w:sz w:val="28"/>
          <w:szCs w:val="28"/>
        </w:rPr>
      </w:pPr>
    </w:p>
    <w:p w14:paraId="255D835A">
      <w:pPr>
        <w:spacing w:line="336" w:lineRule="auto"/>
        <w:rPr>
          <w:rFonts w:hint="eastAsia" w:ascii="宋体" w:hAnsi="宋体" w:eastAsia="宋体" w:cs="Times New Roman"/>
          <w:color w:val="auto"/>
          <w:sz w:val="28"/>
          <w:szCs w:val="28"/>
        </w:rPr>
      </w:pPr>
    </w:p>
    <w:p w14:paraId="00DC4A30">
      <w:pPr>
        <w:spacing w:line="336" w:lineRule="auto"/>
        <w:rPr>
          <w:rFonts w:hint="eastAsia" w:ascii="宋体" w:hAnsi="宋体" w:eastAsia="宋体" w:cs="Times New Roman"/>
          <w:color w:val="auto"/>
          <w:sz w:val="28"/>
          <w:szCs w:val="28"/>
        </w:rPr>
      </w:pPr>
    </w:p>
    <w:p w14:paraId="12011084">
      <w:pPr>
        <w:autoSpaceDE w:val="0"/>
        <w:autoSpaceDN w:val="0"/>
        <w:adjustRightInd w:val="0"/>
        <w:spacing w:line="400" w:lineRule="exact"/>
        <w:ind w:right="-34" w:rightChars="-16"/>
        <w:outlineLvl w:val="0"/>
        <w:rPr>
          <w:rFonts w:hint="eastAsia" w:ascii="黑体" w:hAnsi="新宋体" w:eastAsia="黑体" w:cs="Times New Roman"/>
          <w:color w:val="auto"/>
          <w:kern w:val="0"/>
          <w:sz w:val="28"/>
          <w:lang w:eastAsia="zh-CN"/>
        </w:rPr>
      </w:pPr>
      <w:r>
        <w:rPr>
          <w:rFonts w:hint="eastAsia" w:ascii="宋体" w:hAnsi="宋体" w:eastAsia="宋体" w:cs="Times New Roman"/>
          <w:b/>
          <w:bCs/>
          <w:color w:val="auto"/>
          <w:sz w:val="28"/>
          <w:szCs w:val="28"/>
        </w:rPr>
        <w:br w:type="page"/>
      </w:r>
      <w:bookmarkStart w:id="28" w:name="_Toc434140864"/>
      <w:bookmarkStart w:id="29" w:name="_Toc431367140"/>
      <w:bookmarkStart w:id="30" w:name="_Toc520142708"/>
      <w:bookmarkStart w:id="31" w:name="_Toc228591759"/>
      <w:bookmarkStart w:id="32" w:name="_Toc227657589"/>
      <w:bookmarkStart w:id="33" w:name="_Toc228591611"/>
      <w:bookmarkStart w:id="34" w:name="_Toc228589265"/>
      <w:bookmarkStart w:id="35" w:name="_Toc228337200"/>
      <w:bookmarkStart w:id="36" w:name="_Toc227492347"/>
      <w:bookmarkStart w:id="37" w:name="_Toc214433991"/>
      <w:bookmarkStart w:id="38" w:name="_Toc272772670"/>
      <w:bookmarkStart w:id="39" w:name="_Toc228881251"/>
      <w:r>
        <w:rPr>
          <w:rFonts w:hint="eastAsia" w:ascii="黑体" w:hAnsi="新宋体" w:eastAsia="黑体" w:cs="Times New Roman"/>
          <w:color w:val="auto"/>
          <w:kern w:val="0"/>
          <w:sz w:val="28"/>
        </w:rPr>
        <w:t>附表一：</w:t>
      </w:r>
      <w:bookmarkEnd w:id="28"/>
      <w:bookmarkEnd w:id="29"/>
      <w:bookmarkEnd w:id="30"/>
      <w:bookmarkEnd w:id="31"/>
      <w:bookmarkEnd w:id="32"/>
      <w:bookmarkEnd w:id="33"/>
      <w:bookmarkEnd w:id="34"/>
      <w:bookmarkEnd w:id="35"/>
      <w:bookmarkEnd w:id="36"/>
      <w:bookmarkEnd w:id="37"/>
      <w:bookmarkEnd w:id="38"/>
      <w:bookmarkEnd w:id="39"/>
      <w:r>
        <w:rPr>
          <w:rFonts w:hint="eastAsia" w:ascii="黑体" w:hAnsi="新宋体" w:eastAsia="黑体" w:cs="Times New Roman"/>
          <w:color w:val="auto"/>
          <w:kern w:val="0"/>
          <w:sz w:val="28"/>
          <w:lang w:eastAsia="zh-CN"/>
        </w:rPr>
        <w:t>拟投入本工程的主要施工设备表</w:t>
      </w:r>
    </w:p>
    <w:p w14:paraId="071B642A">
      <w:pPr>
        <w:autoSpaceDE w:val="0"/>
        <w:autoSpaceDN w:val="0"/>
        <w:adjustRightInd w:val="0"/>
        <w:spacing w:line="400" w:lineRule="exact"/>
        <w:ind w:right="-34" w:rightChars="-16"/>
        <w:jc w:val="left"/>
        <w:rPr>
          <w:rFonts w:hint="eastAsia" w:ascii="宋体" w:hAnsi="宋体" w:eastAsia="宋体" w:cs="Times New Roman"/>
          <w:color w:val="auto"/>
          <w:kern w:val="0"/>
          <w:sz w:val="24"/>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11"/>
        <w:gridCol w:w="931"/>
        <w:gridCol w:w="931"/>
        <w:gridCol w:w="932"/>
        <w:gridCol w:w="932"/>
        <w:gridCol w:w="1201"/>
        <w:gridCol w:w="662"/>
        <w:gridCol w:w="932"/>
        <w:gridCol w:w="932"/>
      </w:tblGrid>
      <w:tr w14:paraId="7613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650" w:type="dxa"/>
            <w:noWrap w:val="0"/>
            <w:vAlign w:val="center"/>
          </w:tcPr>
          <w:p w14:paraId="7FF9B94E">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序号</w:t>
            </w:r>
          </w:p>
        </w:tc>
        <w:tc>
          <w:tcPr>
            <w:tcW w:w="1211" w:type="dxa"/>
            <w:noWrap w:val="0"/>
            <w:vAlign w:val="center"/>
          </w:tcPr>
          <w:p w14:paraId="7CF9B51C">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设备名称</w:t>
            </w:r>
          </w:p>
        </w:tc>
        <w:tc>
          <w:tcPr>
            <w:tcW w:w="931" w:type="dxa"/>
            <w:noWrap w:val="0"/>
            <w:vAlign w:val="center"/>
          </w:tcPr>
          <w:p w14:paraId="61E873EE">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型号</w:t>
            </w:r>
          </w:p>
          <w:p w14:paraId="301A6203">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规格</w:t>
            </w:r>
          </w:p>
        </w:tc>
        <w:tc>
          <w:tcPr>
            <w:tcW w:w="931" w:type="dxa"/>
            <w:noWrap w:val="0"/>
            <w:vAlign w:val="center"/>
          </w:tcPr>
          <w:p w14:paraId="172872FB">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数量</w:t>
            </w:r>
          </w:p>
        </w:tc>
        <w:tc>
          <w:tcPr>
            <w:tcW w:w="932" w:type="dxa"/>
            <w:noWrap w:val="0"/>
            <w:vAlign w:val="center"/>
          </w:tcPr>
          <w:p w14:paraId="536BEB78">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国别</w:t>
            </w:r>
          </w:p>
          <w:p w14:paraId="31D98517">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产地</w:t>
            </w:r>
          </w:p>
        </w:tc>
        <w:tc>
          <w:tcPr>
            <w:tcW w:w="932" w:type="dxa"/>
            <w:noWrap w:val="0"/>
            <w:vAlign w:val="center"/>
          </w:tcPr>
          <w:p w14:paraId="4C5F9403">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制造</w:t>
            </w:r>
          </w:p>
          <w:p w14:paraId="2106521E">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年份</w:t>
            </w:r>
          </w:p>
        </w:tc>
        <w:tc>
          <w:tcPr>
            <w:tcW w:w="1201" w:type="dxa"/>
            <w:noWrap w:val="0"/>
            <w:vAlign w:val="center"/>
          </w:tcPr>
          <w:p w14:paraId="668FA2EF">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额定功率</w:t>
            </w:r>
          </w:p>
          <w:p w14:paraId="71484098">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w:t>
            </w:r>
            <w:r>
              <w:rPr>
                <w:rFonts w:ascii="宋体" w:hAnsi="宋体" w:eastAsia="宋体" w:cs="Times New Roman"/>
                <w:b/>
                <w:color w:val="auto"/>
                <w:kern w:val="0"/>
              </w:rPr>
              <w:t>KW</w:t>
            </w:r>
            <w:r>
              <w:rPr>
                <w:rFonts w:hint="eastAsia" w:ascii="宋体" w:hAnsi="宋体" w:eastAsia="宋体" w:cs="Times New Roman"/>
                <w:color w:val="auto"/>
                <w:kern w:val="0"/>
              </w:rPr>
              <w:t>）</w:t>
            </w:r>
          </w:p>
        </w:tc>
        <w:tc>
          <w:tcPr>
            <w:tcW w:w="662" w:type="dxa"/>
            <w:noWrap w:val="0"/>
            <w:vAlign w:val="center"/>
          </w:tcPr>
          <w:p w14:paraId="3F520180">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生产</w:t>
            </w:r>
          </w:p>
          <w:p w14:paraId="5DA53C59">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能力</w:t>
            </w:r>
          </w:p>
        </w:tc>
        <w:tc>
          <w:tcPr>
            <w:tcW w:w="932" w:type="dxa"/>
            <w:noWrap w:val="0"/>
            <w:vAlign w:val="center"/>
          </w:tcPr>
          <w:p w14:paraId="47045DC4">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用于施</w:t>
            </w:r>
          </w:p>
          <w:p w14:paraId="18BB512B">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工部位</w:t>
            </w:r>
          </w:p>
        </w:tc>
        <w:tc>
          <w:tcPr>
            <w:tcW w:w="932" w:type="dxa"/>
            <w:noWrap w:val="0"/>
            <w:vAlign w:val="center"/>
          </w:tcPr>
          <w:p w14:paraId="1EFA1194">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备注</w:t>
            </w:r>
          </w:p>
        </w:tc>
      </w:tr>
      <w:tr w14:paraId="44FC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14:paraId="085A1DA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5C56E28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3050EEF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52F80B7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4A702DC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265F827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1448A89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0D26568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46FC63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05FDAF73">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4BB6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14:paraId="06C8777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6306D09B">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2A42198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446A535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734BAD1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4D55E3B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04B3EE3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2418AB4D">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12F06AA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2F76EEE7">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6F1C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14:paraId="180A540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0630636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39EBF86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6878926B">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0E88A21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DE7727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059071F9">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4581C0C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6266E8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6D5259A">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07FA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14:paraId="535874D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7414893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299D181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480DD27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665F59B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29F80A6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77005AC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13B5720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633DD8A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47FFCFBD">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3F0B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14:paraId="3FE5234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14:paraId="216F26F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5293DCC5">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14:paraId="56AD21C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18F24AF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38BFF779">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14:paraId="1DA09E8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14:paraId="3E85770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696FC19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14:paraId="7F8A880A">
            <w:pPr>
              <w:autoSpaceDE w:val="0"/>
              <w:autoSpaceDN w:val="0"/>
              <w:adjustRightInd w:val="0"/>
              <w:spacing w:line="400" w:lineRule="exact"/>
              <w:ind w:right="-34" w:rightChars="-16"/>
              <w:jc w:val="center"/>
              <w:rPr>
                <w:rFonts w:ascii="宋体" w:hAnsi="宋体" w:eastAsia="宋体" w:cs="Times New Roman"/>
                <w:color w:val="auto"/>
                <w:kern w:val="0"/>
                <w:sz w:val="24"/>
              </w:rPr>
            </w:pPr>
          </w:p>
        </w:tc>
      </w:tr>
    </w:tbl>
    <w:p w14:paraId="6E42AB19">
      <w:pPr>
        <w:autoSpaceDE w:val="0"/>
        <w:autoSpaceDN w:val="0"/>
        <w:adjustRightInd w:val="0"/>
        <w:spacing w:line="400" w:lineRule="exact"/>
        <w:ind w:right="-34" w:rightChars="-16"/>
        <w:jc w:val="left"/>
        <w:rPr>
          <w:rFonts w:ascii="宋体" w:hAnsi="宋体" w:eastAsia="宋体" w:cs="Times New Roman"/>
          <w:color w:val="auto"/>
          <w:kern w:val="0"/>
          <w:sz w:val="24"/>
        </w:rPr>
      </w:pPr>
    </w:p>
    <w:p w14:paraId="74836746">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30A021D1">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978EC42">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40984CF5">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3700F92">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5B1B0B60">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2B16C77">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0EAAC545">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0CD09CC">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4B9FCF0B">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3DB2C012">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10BD0A6D">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CC54B54">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47136D5C">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30574975">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6CC939E9">
      <w:pPr>
        <w:autoSpaceDE w:val="0"/>
        <w:autoSpaceDN w:val="0"/>
        <w:adjustRightInd w:val="0"/>
        <w:spacing w:line="400" w:lineRule="exact"/>
        <w:ind w:right="-34" w:rightChars="-16"/>
        <w:outlineLvl w:val="0"/>
        <w:rPr>
          <w:rFonts w:hint="eastAsia" w:ascii="黑体" w:hAnsi="新宋体" w:eastAsia="黑体" w:cs="Times New Roman"/>
          <w:color w:val="auto"/>
          <w:kern w:val="0"/>
          <w:sz w:val="28"/>
          <w:lang w:eastAsia="zh-CN"/>
        </w:rPr>
      </w:pPr>
      <w:bookmarkStart w:id="40" w:name="_Toc453573352"/>
      <w:bookmarkStart w:id="41" w:name="_Toc431367141"/>
      <w:bookmarkStart w:id="42" w:name="_Toc13120"/>
      <w:bookmarkStart w:id="43" w:name="_Toc214433992"/>
      <w:bookmarkStart w:id="44" w:name="_Toc228881252"/>
      <w:bookmarkStart w:id="45" w:name="_Toc520142709"/>
      <w:bookmarkStart w:id="46" w:name="_Toc228337201"/>
      <w:bookmarkStart w:id="47" w:name="_Toc228591612"/>
      <w:bookmarkStart w:id="48" w:name="_Toc272772671"/>
      <w:bookmarkStart w:id="49" w:name="_Toc434140865"/>
      <w:bookmarkStart w:id="50" w:name="_Toc454031615"/>
      <w:bookmarkStart w:id="51" w:name="_Toc228589266"/>
      <w:bookmarkStart w:id="52" w:name="_Toc227657590"/>
      <w:bookmarkStart w:id="53" w:name="_Toc459289947"/>
      <w:bookmarkStart w:id="54" w:name="_Toc227492348"/>
      <w:bookmarkStart w:id="55" w:name="_Toc228591760"/>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附表二：</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Pr>
          <w:rFonts w:hint="eastAsia" w:ascii="黑体" w:hAnsi="新宋体" w:eastAsia="黑体" w:cs="Times New Roman"/>
          <w:color w:val="auto"/>
          <w:kern w:val="0"/>
          <w:sz w:val="28"/>
          <w:lang w:eastAsia="zh-CN"/>
        </w:rPr>
        <w:t xml:space="preserve"> 拟配备本工程的试验和检测仪器设备表</w:t>
      </w:r>
    </w:p>
    <w:p w14:paraId="4550111B">
      <w:pPr>
        <w:autoSpaceDE w:val="0"/>
        <w:autoSpaceDN w:val="0"/>
        <w:adjustRightInd w:val="0"/>
        <w:spacing w:line="400" w:lineRule="exact"/>
        <w:ind w:right="-34" w:rightChars="-16"/>
        <w:jc w:val="left"/>
        <w:rPr>
          <w:rFonts w:hint="eastAsia" w:ascii="宋体" w:hAnsi="宋体" w:eastAsia="宋体" w:cs="Times New Roman"/>
          <w:color w:val="auto"/>
          <w:kern w:val="0"/>
          <w:sz w:val="24"/>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227"/>
        <w:gridCol w:w="1026"/>
        <w:gridCol w:w="1026"/>
        <w:gridCol w:w="1025"/>
        <w:gridCol w:w="884"/>
        <w:gridCol w:w="1166"/>
        <w:gridCol w:w="1026"/>
        <w:gridCol w:w="1026"/>
      </w:tblGrid>
      <w:tr w14:paraId="3576E113">
        <w:tblPrEx>
          <w:tblCellMar>
            <w:top w:w="0" w:type="dxa"/>
            <w:left w:w="108" w:type="dxa"/>
            <w:bottom w:w="0" w:type="dxa"/>
            <w:right w:w="108" w:type="dxa"/>
          </w:tblCellMar>
        </w:tblPrEx>
        <w:trPr>
          <w:trHeight w:val="1166" w:hRule="atLeast"/>
          <w:jc w:val="center"/>
        </w:trPr>
        <w:tc>
          <w:tcPr>
            <w:tcW w:w="823" w:type="dxa"/>
            <w:noWrap w:val="0"/>
            <w:vAlign w:val="center"/>
          </w:tcPr>
          <w:p w14:paraId="3249E468">
            <w:pPr>
              <w:autoSpaceDE w:val="0"/>
              <w:autoSpaceDN w:val="0"/>
              <w:adjustRightInd w:val="0"/>
              <w:spacing w:line="400" w:lineRule="exact"/>
              <w:ind w:right="-34" w:rightChars="-16"/>
              <w:jc w:val="center"/>
              <w:rPr>
                <w:rFonts w:hint="eastAsia" w:ascii="宋体" w:hAnsi="宋体" w:eastAsia="宋体" w:cs="Times New Roman"/>
                <w:color w:val="auto"/>
                <w:kern w:val="0"/>
              </w:rPr>
            </w:pPr>
            <w:r>
              <w:rPr>
                <w:rFonts w:hint="eastAsia" w:ascii="宋体" w:hAnsi="宋体" w:eastAsia="宋体" w:cs="Times New Roman"/>
                <w:color w:val="auto"/>
                <w:kern w:val="0"/>
              </w:rPr>
              <w:t>序号</w:t>
            </w:r>
          </w:p>
        </w:tc>
        <w:tc>
          <w:tcPr>
            <w:tcW w:w="1227" w:type="dxa"/>
            <w:noWrap w:val="0"/>
            <w:vAlign w:val="center"/>
          </w:tcPr>
          <w:p w14:paraId="661745C7">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仪器设备</w:t>
            </w:r>
          </w:p>
          <w:p w14:paraId="362F3505">
            <w:pPr>
              <w:autoSpaceDE w:val="0"/>
              <w:autoSpaceDN w:val="0"/>
              <w:adjustRightInd w:val="0"/>
              <w:spacing w:line="400" w:lineRule="exact"/>
              <w:ind w:right="-34" w:rightChars="-16"/>
              <w:jc w:val="center"/>
              <w:rPr>
                <w:rFonts w:hint="eastAsia" w:ascii="宋体" w:hAnsi="宋体" w:eastAsia="宋体" w:cs="Times New Roman"/>
                <w:color w:val="auto"/>
                <w:kern w:val="0"/>
              </w:rPr>
            </w:pPr>
            <w:r>
              <w:rPr>
                <w:rFonts w:hint="eastAsia" w:ascii="宋体" w:hAnsi="宋体" w:eastAsia="宋体" w:cs="Times New Roman"/>
                <w:color w:val="auto"/>
                <w:kern w:val="0"/>
              </w:rPr>
              <w:t>名称</w:t>
            </w:r>
          </w:p>
        </w:tc>
        <w:tc>
          <w:tcPr>
            <w:tcW w:w="1026" w:type="dxa"/>
            <w:noWrap w:val="0"/>
            <w:vAlign w:val="center"/>
          </w:tcPr>
          <w:p w14:paraId="227EBE3C">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型号</w:t>
            </w:r>
          </w:p>
          <w:p w14:paraId="0A3391BC">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规格</w:t>
            </w:r>
          </w:p>
        </w:tc>
        <w:tc>
          <w:tcPr>
            <w:tcW w:w="1026" w:type="dxa"/>
            <w:noWrap w:val="0"/>
            <w:vAlign w:val="center"/>
          </w:tcPr>
          <w:p w14:paraId="294C999E">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数量</w:t>
            </w:r>
          </w:p>
        </w:tc>
        <w:tc>
          <w:tcPr>
            <w:tcW w:w="1025" w:type="dxa"/>
            <w:noWrap w:val="0"/>
            <w:vAlign w:val="center"/>
          </w:tcPr>
          <w:p w14:paraId="565783C7">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国别</w:t>
            </w:r>
          </w:p>
          <w:p w14:paraId="6DD6B165">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产地</w:t>
            </w:r>
          </w:p>
        </w:tc>
        <w:tc>
          <w:tcPr>
            <w:tcW w:w="884" w:type="dxa"/>
            <w:noWrap w:val="0"/>
            <w:vAlign w:val="center"/>
          </w:tcPr>
          <w:p w14:paraId="1ED3DDEF">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制造</w:t>
            </w:r>
          </w:p>
          <w:p w14:paraId="74E5589C">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年份</w:t>
            </w:r>
          </w:p>
        </w:tc>
        <w:tc>
          <w:tcPr>
            <w:tcW w:w="1166" w:type="dxa"/>
            <w:noWrap w:val="0"/>
            <w:vAlign w:val="center"/>
          </w:tcPr>
          <w:p w14:paraId="20691089">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已使用台</w:t>
            </w:r>
          </w:p>
          <w:p w14:paraId="2FB8310D">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时数</w:t>
            </w:r>
          </w:p>
        </w:tc>
        <w:tc>
          <w:tcPr>
            <w:tcW w:w="1026" w:type="dxa"/>
            <w:noWrap w:val="0"/>
            <w:vAlign w:val="center"/>
          </w:tcPr>
          <w:p w14:paraId="6DD687C5">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用途</w:t>
            </w:r>
          </w:p>
        </w:tc>
        <w:tc>
          <w:tcPr>
            <w:tcW w:w="1026" w:type="dxa"/>
            <w:noWrap w:val="0"/>
            <w:vAlign w:val="center"/>
          </w:tcPr>
          <w:p w14:paraId="789F642A">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备注</w:t>
            </w:r>
          </w:p>
        </w:tc>
      </w:tr>
      <w:tr w14:paraId="16626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23" w:type="dxa"/>
            <w:noWrap w:val="0"/>
            <w:vAlign w:val="center"/>
          </w:tcPr>
          <w:p w14:paraId="004E497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657F1DC0">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7DA539D2">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41489131">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66EF5CFA">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43F0484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63E20E9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5328D29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731FA157">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5E6F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4CBD4D4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4095CD00">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220A8930">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6BA3007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61E08F9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666B4DD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77CD7A73">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4713F39D">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2DF10D9A">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3FDC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noWrap w:val="0"/>
            <w:vAlign w:val="center"/>
          </w:tcPr>
          <w:p w14:paraId="493A1136">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75E2CAC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4FA2FE8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3E52F85B">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05E95F8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26A14B5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2D77865D">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7FDD285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3D9D1F98">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14:paraId="6351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26738EDF">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14:paraId="5E689CC4">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5C08A4F7">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1D084109">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14:paraId="2B1EF6AA">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14:paraId="463E1C98">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14:paraId="03FA80AE">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64FB915C">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14:paraId="2CF075CE">
            <w:pPr>
              <w:autoSpaceDE w:val="0"/>
              <w:autoSpaceDN w:val="0"/>
              <w:adjustRightInd w:val="0"/>
              <w:spacing w:line="400" w:lineRule="exact"/>
              <w:ind w:right="-34" w:rightChars="-16"/>
              <w:jc w:val="center"/>
              <w:rPr>
                <w:rFonts w:ascii="宋体" w:hAnsi="宋体" w:eastAsia="宋体" w:cs="Times New Roman"/>
                <w:color w:val="auto"/>
                <w:kern w:val="0"/>
                <w:sz w:val="24"/>
              </w:rPr>
            </w:pPr>
          </w:p>
        </w:tc>
      </w:tr>
    </w:tbl>
    <w:p w14:paraId="4F83ED9E">
      <w:pPr>
        <w:autoSpaceDE w:val="0"/>
        <w:autoSpaceDN w:val="0"/>
        <w:adjustRightInd w:val="0"/>
        <w:spacing w:line="400" w:lineRule="exact"/>
        <w:ind w:right="-34" w:rightChars="-16"/>
        <w:jc w:val="left"/>
        <w:rPr>
          <w:rFonts w:ascii="宋体" w:hAnsi="宋体" w:eastAsia="宋体" w:cs="Times New Roman"/>
          <w:color w:val="auto"/>
          <w:kern w:val="0"/>
          <w:sz w:val="24"/>
        </w:rPr>
      </w:pPr>
    </w:p>
    <w:p w14:paraId="4ABE1079">
      <w:pPr>
        <w:autoSpaceDE w:val="0"/>
        <w:autoSpaceDN w:val="0"/>
        <w:adjustRightInd w:val="0"/>
        <w:spacing w:line="400" w:lineRule="exact"/>
        <w:ind w:right="-34" w:rightChars="-16"/>
        <w:jc w:val="left"/>
        <w:rPr>
          <w:rFonts w:hint="eastAsia" w:ascii="宋体" w:hAnsi="宋体" w:eastAsia="宋体" w:cs="Times New Roman"/>
          <w:color w:val="auto"/>
          <w:kern w:val="0"/>
        </w:rPr>
      </w:pPr>
    </w:p>
    <w:p w14:paraId="15B86121">
      <w:pPr>
        <w:autoSpaceDE w:val="0"/>
        <w:autoSpaceDN w:val="0"/>
        <w:adjustRightInd w:val="0"/>
        <w:spacing w:line="400" w:lineRule="exact"/>
        <w:ind w:right="-34" w:rightChars="-16"/>
        <w:jc w:val="left"/>
        <w:rPr>
          <w:rFonts w:hint="eastAsia" w:ascii="宋体" w:hAnsi="宋体" w:eastAsia="宋体" w:cs="Times New Roman"/>
          <w:color w:val="auto"/>
          <w:kern w:val="0"/>
          <w:sz w:val="18"/>
        </w:rPr>
      </w:pPr>
    </w:p>
    <w:p w14:paraId="0A422B73">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56" w:name="_Toc228337203"/>
      <w:bookmarkStart w:id="57" w:name="_Toc459289949"/>
      <w:bookmarkStart w:id="58" w:name="_Toc228589268"/>
      <w:bookmarkStart w:id="59" w:name="_Toc431367143"/>
      <w:bookmarkStart w:id="60" w:name="_Toc228881254"/>
      <w:bookmarkStart w:id="61" w:name="_Toc227657592"/>
      <w:bookmarkStart w:id="62" w:name="_Toc272772673"/>
      <w:bookmarkStart w:id="63" w:name="_Toc228591762"/>
      <w:bookmarkStart w:id="64" w:name="_Toc228591614"/>
      <w:bookmarkStart w:id="65" w:name="_Toc453573354"/>
      <w:bookmarkStart w:id="66" w:name="_Toc454031617"/>
      <w:bookmarkStart w:id="67" w:name="_Toc434140867"/>
      <w:bookmarkStart w:id="68" w:name="_Toc214433994"/>
      <w:bookmarkStart w:id="69" w:name="_Toc9600"/>
      <w:bookmarkStart w:id="70" w:name="_Toc227492350"/>
    </w:p>
    <w:p w14:paraId="0A29E5B4">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67D223E8">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1625A8C4">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6F088D87">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788BC3EB">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0251FE85">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33F968FD">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0346FE0C">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41818EE1">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73B97EA8">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2BEA2FE0">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41B5309E">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1B2088D5">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16FE0847">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14:paraId="651F310A">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71" w:name="_Toc520142710"/>
      <w:r>
        <w:rPr>
          <w:rFonts w:hint="eastAsia" w:ascii="黑体" w:hAnsi="新宋体" w:eastAsia="黑体" w:cs="Times New Roman"/>
          <w:color w:val="auto"/>
          <w:kern w:val="0"/>
          <w:sz w:val="28"/>
        </w:rPr>
        <w:br w:type="page"/>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Start w:id="72" w:name="_Toc520142711"/>
      <w:r>
        <w:rPr>
          <w:rFonts w:hint="eastAsia" w:ascii="黑体" w:hAnsi="新宋体" w:eastAsia="黑体" w:cs="Times New Roman"/>
          <w:color w:val="auto"/>
          <w:kern w:val="0"/>
          <w:sz w:val="28"/>
        </w:rPr>
        <w:t>附表</w:t>
      </w:r>
      <w:r>
        <w:rPr>
          <w:rFonts w:hint="eastAsia" w:ascii="黑体" w:hAnsi="新宋体" w:eastAsia="黑体" w:cs="Times New Roman"/>
          <w:color w:val="auto"/>
          <w:kern w:val="0"/>
          <w:sz w:val="28"/>
          <w:lang w:eastAsia="zh-CN"/>
        </w:rPr>
        <w:t>三</w:t>
      </w:r>
      <w:r>
        <w:rPr>
          <w:rFonts w:hint="eastAsia" w:ascii="黑体" w:hAnsi="新宋体" w:eastAsia="黑体" w:cs="Times New Roman"/>
          <w:color w:val="auto"/>
          <w:kern w:val="0"/>
          <w:sz w:val="28"/>
        </w:rPr>
        <w:t>：劳动力计划表</w:t>
      </w:r>
      <w:bookmarkEnd w:id="72"/>
    </w:p>
    <w:p w14:paraId="16D6F7CE">
      <w:pPr>
        <w:wordWrap w:val="0"/>
        <w:spacing w:line="420" w:lineRule="exact"/>
        <w:jc w:val="right"/>
        <w:rPr>
          <w:rFonts w:hint="eastAsia" w:ascii="黑体" w:hAnsi="宋体" w:eastAsia="黑体" w:cs="Times New Roman"/>
          <w:color w:val="auto"/>
          <w:szCs w:val="21"/>
        </w:rPr>
      </w:pPr>
      <w:r>
        <w:rPr>
          <w:rFonts w:hint="eastAsia" w:ascii="黑体" w:hAnsi="宋体" w:eastAsia="黑体" w:cs="Times New Roman"/>
          <w:color w:val="auto"/>
          <w:szCs w:val="21"/>
        </w:rPr>
        <w:t xml:space="preserve">单位：人   </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26CD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3EAD4B54">
            <w:pPr>
              <w:jc w:val="center"/>
              <w:rPr>
                <w:rFonts w:hint="eastAsia" w:ascii="宋体" w:hAnsi="宋体" w:eastAsia="宋体" w:cs="Times New Roman"/>
                <w:color w:val="auto"/>
                <w:szCs w:val="21"/>
              </w:rPr>
            </w:pPr>
            <w:r>
              <w:rPr>
                <w:rFonts w:hint="eastAsia" w:ascii="宋体" w:hAnsi="宋体" w:eastAsia="宋体" w:cs="Times New Roman"/>
                <w:color w:val="auto"/>
                <w:szCs w:val="21"/>
              </w:rPr>
              <w:t>工种</w:t>
            </w:r>
          </w:p>
        </w:tc>
        <w:tc>
          <w:tcPr>
            <w:tcW w:w="7796" w:type="dxa"/>
            <w:gridSpan w:val="7"/>
            <w:noWrap w:val="0"/>
            <w:vAlign w:val="center"/>
          </w:tcPr>
          <w:p w14:paraId="6BE41999">
            <w:pPr>
              <w:jc w:val="center"/>
              <w:rPr>
                <w:rFonts w:hint="eastAsia" w:ascii="宋体" w:hAnsi="宋体" w:eastAsia="宋体" w:cs="Times New Roman"/>
                <w:color w:val="auto"/>
                <w:szCs w:val="21"/>
              </w:rPr>
            </w:pPr>
            <w:r>
              <w:rPr>
                <w:rFonts w:hint="eastAsia" w:ascii="宋体" w:hAnsi="宋体" w:eastAsia="宋体" w:cs="Times New Roman"/>
                <w:color w:val="auto"/>
                <w:szCs w:val="21"/>
              </w:rPr>
              <w:t>按工程施工阶段投入劳动力情况</w:t>
            </w:r>
          </w:p>
        </w:tc>
      </w:tr>
      <w:tr w14:paraId="6E70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341C78">
            <w:pPr>
              <w:jc w:val="center"/>
              <w:rPr>
                <w:rFonts w:hint="eastAsia" w:ascii="宋体" w:hAnsi="宋体" w:eastAsia="宋体" w:cs="Times New Roman"/>
                <w:color w:val="auto"/>
                <w:szCs w:val="21"/>
              </w:rPr>
            </w:pPr>
          </w:p>
        </w:tc>
        <w:tc>
          <w:tcPr>
            <w:tcW w:w="1418" w:type="dxa"/>
            <w:noWrap w:val="0"/>
            <w:vAlign w:val="center"/>
          </w:tcPr>
          <w:p w14:paraId="43DE8B4A">
            <w:pPr>
              <w:jc w:val="center"/>
              <w:rPr>
                <w:rFonts w:hint="eastAsia" w:ascii="宋体" w:hAnsi="宋体" w:eastAsia="宋体" w:cs="Times New Roman"/>
                <w:color w:val="auto"/>
                <w:szCs w:val="21"/>
              </w:rPr>
            </w:pPr>
          </w:p>
        </w:tc>
        <w:tc>
          <w:tcPr>
            <w:tcW w:w="1063" w:type="dxa"/>
            <w:noWrap w:val="0"/>
            <w:vAlign w:val="center"/>
          </w:tcPr>
          <w:p w14:paraId="51280B69">
            <w:pPr>
              <w:jc w:val="center"/>
              <w:rPr>
                <w:rFonts w:hint="eastAsia" w:ascii="宋体" w:hAnsi="宋体" w:eastAsia="宋体" w:cs="Times New Roman"/>
                <w:color w:val="auto"/>
                <w:szCs w:val="21"/>
              </w:rPr>
            </w:pPr>
          </w:p>
        </w:tc>
        <w:tc>
          <w:tcPr>
            <w:tcW w:w="1063" w:type="dxa"/>
            <w:noWrap w:val="0"/>
            <w:vAlign w:val="center"/>
          </w:tcPr>
          <w:p w14:paraId="45FBAD49">
            <w:pPr>
              <w:jc w:val="center"/>
              <w:rPr>
                <w:rFonts w:hint="eastAsia" w:ascii="宋体" w:hAnsi="宋体" w:eastAsia="宋体" w:cs="Times New Roman"/>
                <w:color w:val="auto"/>
                <w:szCs w:val="21"/>
              </w:rPr>
            </w:pPr>
          </w:p>
        </w:tc>
        <w:tc>
          <w:tcPr>
            <w:tcW w:w="1063" w:type="dxa"/>
            <w:noWrap w:val="0"/>
            <w:vAlign w:val="center"/>
          </w:tcPr>
          <w:p w14:paraId="4CE47225">
            <w:pPr>
              <w:jc w:val="center"/>
              <w:rPr>
                <w:rFonts w:hint="eastAsia" w:ascii="宋体" w:hAnsi="宋体" w:eastAsia="宋体" w:cs="Times New Roman"/>
                <w:color w:val="auto"/>
                <w:szCs w:val="21"/>
              </w:rPr>
            </w:pPr>
          </w:p>
        </w:tc>
        <w:tc>
          <w:tcPr>
            <w:tcW w:w="1063" w:type="dxa"/>
            <w:noWrap w:val="0"/>
            <w:vAlign w:val="center"/>
          </w:tcPr>
          <w:p w14:paraId="2773096F">
            <w:pPr>
              <w:jc w:val="center"/>
              <w:rPr>
                <w:rFonts w:hint="eastAsia" w:ascii="宋体" w:hAnsi="宋体" w:eastAsia="宋体" w:cs="Times New Roman"/>
                <w:color w:val="auto"/>
                <w:szCs w:val="21"/>
              </w:rPr>
            </w:pPr>
          </w:p>
        </w:tc>
        <w:tc>
          <w:tcPr>
            <w:tcW w:w="1063" w:type="dxa"/>
            <w:noWrap w:val="0"/>
            <w:vAlign w:val="center"/>
          </w:tcPr>
          <w:p w14:paraId="0403DC26">
            <w:pPr>
              <w:jc w:val="center"/>
              <w:rPr>
                <w:rFonts w:hint="eastAsia" w:ascii="宋体" w:hAnsi="宋体" w:eastAsia="宋体" w:cs="Times New Roman"/>
                <w:color w:val="auto"/>
                <w:szCs w:val="21"/>
              </w:rPr>
            </w:pPr>
          </w:p>
        </w:tc>
        <w:tc>
          <w:tcPr>
            <w:tcW w:w="1063" w:type="dxa"/>
            <w:noWrap w:val="0"/>
            <w:vAlign w:val="center"/>
          </w:tcPr>
          <w:p w14:paraId="38C7FC09">
            <w:pPr>
              <w:jc w:val="center"/>
              <w:rPr>
                <w:rFonts w:hint="eastAsia" w:ascii="宋体" w:hAnsi="宋体" w:eastAsia="宋体" w:cs="Times New Roman"/>
                <w:color w:val="auto"/>
                <w:szCs w:val="21"/>
              </w:rPr>
            </w:pPr>
          </w:p>
        </w:tc>
      </w:tr>
      <w:tr w14:paraId="5807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F3990E2">
            <w:pPr>
              <w:jc w:val="center"/>
              <w:rPr>
                <w:rFonts w:hint="eastAsia" w:ascii="宋体" w:hAnsi="宋体" w:eastAsia="宋体" w:cs="Times New Roman"/>
                <w:color w:val="auto"/>
                <w:szCs w:val="21"/>
              </w:rPr>
            </w:pPr>
          </w:p>
        </w:tc>
        <w:tc>
          <w:tcPr>
            <w:tcW w:w="1418" w:type="dxa"/>
            <w:noWrap w:val="0"/>
            <w:vAlign w:val="center"/>
          </w:tcPr>
          <w:p w14:paraId="5B8685DF">
            <w:pPr>
              <w:jc w:val="center"/>
              <w:rPr>
                <w:rFonts w:hint="eastAsia" w:ascii="宋体" w:hAnsi="宋体" w:eastAsia="宋体" w:cs="Times New Roman"/>
                <w:color w:val="auto"/>
                <w:szCs w:val="21"/>
              </w:rPr>
            </w:pPr>
          </w:p>
        </w:tc>
        <w:tc>
          <w:tcPr>
            <w:tcW w:w="1063" w:type="dxa"/>
            <w:noWrap w:val="0"/>
            <w:vAlign w:val="center"/>
          </w:tcPr>
          <w:p w14:paraId="3C6313BE">
            <w:pPr>
              <w:jc w:val="center"/>
              <w:rPr>
                <w:rFonts w:hint="eastAsia" w:ascii="宋体" w:hAnsi="宋体" w:eastAsia="宋体" w:cs="Times New Roman"/>
                <w:color w:val="auto"/>
                <w:szCs w:val="21"/>
              </w:rPr>
            </w:pPr>
          </w:p>
        </w:tc>
        <w:tc>
          <w:tcPr>
            <w:tcW w:w="1063" w:type="dxa"/>
            <w:noWrap w:val="0"/>
            <w:vAlign w:val="center"/>
          </w:tcPr>
          <w:p w14:paraId="3E8B9DD9">
            <w:pPr>
              <w:jc w:val="center"/>
              <w:rPr>
                <w:rFonts w:hint="eastAsia" w:ascii="宋体" w:hAnsi="宋体" w:eastAsia="宋体" w:cs="Times New Roman"/>
                <w:color w:val="auto"/>
                <w:szCs w:val="21"/>
              </w:rPr>
            </w:pPr>
          </w:p>
        </w:tc>
        <w:tc>
          <w:tcPr>
            <w:tcW w:w="1063" w:type="dxa"/>
            <w:noWrap w:val="0"/>
            <w:vAlign w:val="center"/>
          </w:tcPr>
          <w:p w14:paraId="76B3126B">
            <w:pPr>
              <w:jc w:val="center"/>
              <w:rPr>
                <w:rFonts w:hint="eastAsia" w:ascii="宋体" w:hAnsi="宋体" w:eastAsia="宋体" w:cs="Times New Roman"/>
                <w:color w:val="auto"/>
                <w:szCs w:val="21"/>
              </w:rPr>
            </w:pPr>
          </w:p>
        </w:tc>
        <w:tc>
          <w:tcPr>
            <w:tcW w:w="1063" w:type="dxa"/>
            <w:noWrap w:val="0"/>
            <w:vAlign w:val="center"/>
          </w:tcPr>
          <w:p w14:paraId="5048D3C0">
            <w:pPr>
              <w:jc w:val="center"/>
              <w:rPr>
                <w:rFonts w:hint="eastAsia" w:ascii="宋体" w:hAnsi="宋体" w:eastAsia="宋体" w:cs="Times New Roman"/>
                <w:color w:val="auto"/>
                <w:szCs w:val="21"/>
              </w:rPr>
            </w:pPr>
          </w:p>
        </w:tc>
        <w:tc>
          <w:tcPr>
            <w:tcW w:w="1063" w:type="dxa"/>
            <w:noWrap w:val="0"/>
            <w:vAlign w:val="center"/>
          </w:tcPr>
          <w:p w14:paraId="5C349531">
            <w:pPr>
              <w:jc w:val="center"/>
              <w:rPr>
                <w:rFonts w:hint="eastAsia" w:ascii="宋体" w:hAnsi="宋体" w:eastAsia="宋体" w:cs="Times New Roman"/>
                <w:color w:val="auto"/>
                <w:szCs w:val="21"/>
              </w:rPr>
            </w:pPr>
          </w:p>
        </w:tc>
        <w:tc>
          <w:tcPr>
            <w:tcW w:w="1063" w:type="dxa"/>
            <w:noWrap w:val="0"/>
            <w:vAlign w:val="center"/>
          </w:tcPr>
          <w:p w14:paraId="170FE52B">
            <w:pPr>
              <w:jc w:val="center"/>
              <w:rPr>
                <w:rFonts w:hint="eastAsia" w:ascii="宋体" w:hAnsi="宋体" w:eastAsia="宋体" w:cs="Times New Roman"/>
                <w:color w:val="auto"/>
                <w:szCs w:val="21"/>
              </w:rPr>
            </w:pPr>
          </w:p>
        </w:tc>
      </w:tr>
      <w:tr w14:paraId="30E77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D9351AE">
            <w:pPr>
              <w:jc w:val="center"/>
              <w:rPr>
                <w:rFonts w:hint="eastAsia" w:ascii="宋体" w:hAnsi="宋体" w:eastAsia="宋体" w:cs="Times New Roman"/>
                <w:color w:val="auto"/>
                <w:szCs w:val="21"/>
              </w:rPr>
            </w:pPr>
          </w:p>
        </w:tc>
        <w:tc>
          <w:tcPr>
            <w:tcW w:w="1418" w:type="dxa"/>
            <w:noWrap w:val="0"/>
            <w:vAlign w:val="center"/>
          </w:tcPr>
          <w:p w14:paraId="58968C72">
            <w:pPr>
              <w:jc w:val="center"/>
              <w:rPr>
                <w:rFonts w:hint="eastAsia" w:ascii="宋体" w:hAnsi="宋体" w:eastAsia="宋体" w:cs="Times New Roman"/>
                <w:color w:val="auto"/>
                <w:szCs w:val="21"/>
              </w:rPr>
            </w:pPr>
          </w:p>
        </w:tc>
        <w:tc>
          <w:tcPr>
            <w:tcW w:w="1063" w:type="dxa"/>
            <w:noWrap w:val="0"/>
            <w:vAlign w:val="center"/>
          </w:tcPr>
          <w:p w14:paraId="351CFC1F">
            <w:pPr>
              <w:jc w:val="center"/>
              <w:rPr>
                <w:rFonts w:hint="eastAsia" w:ascii="宋体" w:hAnsi="宋体" w:eastAsia="宋体" w:cs="Times New Roman"/>
                <w:color w:val="auto"/>
                <w:szCs w:val="21"/>
              </w:rPr>
            </w:pPr>
          </w:p>
        </w:tc>
        <w:tc>
          <w:tcPr>
            <w:tcW w:w="1063" w:type="dxa"/>
            <w:noWrap w:val="0"/>
            <w:vAlign w:val="center"/>
          </w:tcPr>
          <w:p w14:paraId="4A1FAFD2">
            <w:pPr>
              <w:jc w:val="center"/>
              <w:rPr>
                <w:rFonts w:hint="eastAsia" w:ascii="宋体" w:hAnsi="宋体" w:eastAsia="宋体" w:cs="Times New Roman"/>
                <w:color w:val="auto"/>
                <w:szCs w:val="21"/>
              </w:rPr>
            </w:pPr>
          </w:p>
        </w:tc>
        <w:tc>
          <w:tcPr>
            <w:tcW w:w="1063" w:type="dxa"/>
            <w:noWrap w:val="0"/>
            <w:vAlign w:val="center"/>
          </w:tcPr>
          <w:p w14:paraId="225220BE">
            <w:pPr>
              <w:jc w:val="center"/>
              <w:rPr>
                <w:rFonts w:hint="eastAsia" w:ascii="宋体" w:hAnsi="宋体" w:eastAsia="宋体" w:cs="Times New Roman"/>
                <w:color w:val="auto"/>
                <w:szCs w:val="21"/>
              </w:rPr>
            </w:pPr>
          </w:p>
        </w:tc>
        <w:tc>
          <w:tcPr>
            <w:tcW w:w="1063" w:type="dxa"/>
            <w:noWrap w:val="0"/>
            <w:vAlign w:val="center"/>
          </w:tcPr>
          <w:p w14:paraId="03345286">
            <w:pPr>
              <w:jc w:val="center"/>
              <w:rPr>
                <w:rFonts w:hint="eastAsia" w:ascii="宋体" w:hAnsi="宋体" w:eastAsia="宋体" w:cs="Times New Roman"/>
                <w:color w:val="auto"/>
                <w:szCs w:val="21"/>
              </w:rPr>
            </w:pPr>
          </w:p>
        </w:tc>
        <w:tc>
          <w:tcPr>
            <w:tcW w:w="1063" w:type="dxa"/>
            <w:noWrap w:val="0"/>
            <w:vAlign w:val="center"/>
          </w:tcPr>
          <w:p w14:paraId="47FACF5B">
            <w:pPr>
              <w:jc w:val="center"/>
              <w:rPr>
                <w:rFonts w:hint="eastAsia" w:ascii="宋体" w:hAnsi="宋体" w:eastAsia="宋体" w:cs="Times New Roman"/>
                <w:color w:val="auto"/>
                <w:szCs w:val="21"/>
              </w:rPr>
            </w:pPr>
          </w:p>
        </w:tc>
        <w:tc>
          <w:tcPr>
            <w:tcW w:w="1063" w:type="dxa"/>
            <w:noWrap w:val="0"/>
            <w:vAlign w:val="center"/>
          </w:tcPr>
          <w:p w14:paraId="6762FEE7">
            <w:pPr>
              <w:jc w:val="center"/>
              <w:rPr>
                <w:rFonts w:hint="eastAsia" w:ascii="宋体" w:hAnsi="宋体" w:eastAsia="宋体" w:cs="Times New Roman"/>
                <w:color w:val="auto"/>
                <w:szCs w:val="21"/>
              </w:rPr>
            </w:pPr>
          </w:p>
        </w:tc>
      </w:tr>
      <w:tr w14:paraId="1FCE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A90AC44">
            <w:pPr>
              <w:jc w:val="center"/>
              <w:rPr>
                <w:rFonts w:hint="eastAsia" w:ascii="宋体" w:hAnsi="宋体" w:eastAsia="宋体" w:cs="Times New Roman"/>
                <w:color w:val="auto"/>
                <w:szCs w:val="21"/>
              </w:rPr>
            </w:pPr>
          </w:p>
        </w:tc>
        <w:tc>
          <w:tcPr>
            <w:tcW w:w="1418" w:type="dxa"/>
            <w:noWrap w:val="0"/>
            <w:vAlign w:val="center"/>
          </w:tcPr>
          <w:p w14:paraId="4ADB5DD3">
            <w:pPr>
              <w:jc w:val="center"/>
              <w:rPr>
                <w:rFonts w:hint="eastAsia" w:ascii="宋体" w:hAnsi="宋体" w:eastAsia="宋体" w:cs="Times New Roman"/>
                <w:color w:val="auto"/>
                <w:szCs w:val="21"/>
              </w:rPr>
            </w:pPr>
          </w:p>
        </w:tc>
        <w:tc>
          <w:tcPr>
            <w:tcW w:w="1063" w:type="dxa"/>
            <w:noWrap w:val="0"/>
            <w:vAlign w:val="center"/>
          </w:tcPr>
          <w:p w14:paraId="2D4E1E81">
            <w:pPr>
              <w:jc w:val="center"/>
              <w:rPr>
                <w:rFonts w:hint="eastAsia" w:ascii="宋体" w:hAnsi="宋体" w:eastAsia="宋体" w:cs="Times New Roman"/>
                <w:color w:val="auto"/>
                <w:szCs w:val="21"/>
              </w:rPr>
            </w:pPr>
          </w:p>
        </w:tc>
        <w:tc>
          <w:tcPr>
            <w:tcW w:w="1063" w:type="dxa"/>
            <w:noWrap w:val="0"/>
            <w:vAlign w:val="center"/>
          </w:tcPr>
          <w:p w14:paraId="103566BF">
            <w:pPr>
              <w:jc w:val="center"/>
              <w:rPr>
                <w:rFonts w:hint="eastAsia" w:ascii="宋体" w:hAnsi="宋体" w:eastAsia="宋体" w:cs="Times New Roman"/>
                <w:color w:val="auto"/>
                <w:szCs w:val="21"/>
              </w:rPr>
            </w:pPr>
          </w:p>
        </w:tc>
        <w:tc>
          <w:tcPr>
            <w:tcW w:w="1063" w:type="dxa"/>
            <w:noWrap w:val="0"/>
            <w:vAlign w:val="center"/>
          </w:tcPr>
          <w:p w14:paraId="40E742B5">
            <w:pPr>
              <w:jc w:val="center"/>
              <w:rPr>
                <w:rFonts w:hint="eastAsia" w:ascii="宋体" w:hAnsi="宋体" w:eastAsia="宋体" w:cs="Times New Roman"/>
                <w:color w:val="auto"/>
                <w:szCs w:val="21"/>
              </w:rPr>
            </w:pPr>
          </w:p>
        </w:tc>
        <w:tc>
          <w:tcPr>
            <w:tcW w:w="1063" w:type="dxa"/>
            <w:noWrap w:val="0"/>
            <w:vAlign w:val="center"/>
          </w:tcPr>
          <w:p w14:paraId="146BFBBF">
            <w:pPr>
              <w:jc w:val="center"/>
              <w:rPr>
                <w:rFonts w:hint="eastAsia" w:ascii="宋体" w:hAnsi="宋体" w:eastAsia="宋体" w:cs="Times New Roman"/>
                <w:color w:val="auto"/>
                <w:szCs w:val="21"/>
              </w:rPr>
            </w:pPr>
          </w:p>
        </w:tc>
        <w:tc>
          <w:tcPr>
            <w:tcW w:w="1063" w:type="dxa"/>
            <w:noWrap w:val="0"/>
            <w:vAlign w:val="center"/>
          </w:tcPr>
          <w:p w14:paraId="16E03F12">
            <w:pPr>
              <w:jc w:val="center"/>
              <w:rPr>
                <w:rFonts w:hint="eastAsia" w:ascii="宋体" w:hAnsi="宋体" w:eastAsia="宋体" w:cs="Times New Roman"/>
                <w:color w:val="auto"/>
                <w:szCs w:val="21"/>
              </w:rPr>
            </w:pPr>
          </w:p>
        </w:tc>
        <w:tc>
          <w:tcPr>
            <w:tcW w:w="1063" w:type="dxa"/>
            <w:noWrap w:val="0"/>
            <w:vAlign w:val="center"/>
          </w:tcPr>
          <w:p w14:paraId="4A64EF1C">
            <w:pPr>
              <w:jc w:val="center"/>
              <w:rPr>
                <w:rFonts w:hint="eastAsia" w:ascii="宋体" w:hAnsi="宋体" w:eastAsia="宋体" w:cs="Times New Roman"/>
                <w:color w:val="auto"/>
                <w:szCs w:val="21"/>
              </w:rPr>
            </w:pPr>
          </w:p>
        </w:tc>
      </w:tr>
      <w:tr w14:paraId="670E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DB1DA34">
            <w:pPr>
              <w:jc w:val="center"/>
              <w:rPr>
                <w:rFonts w:hint="eastAsia" w:ascii="宋体" w:hAnsi="宋体" w:eastAsia="宋体" w:cs="Times New Roman"/>
                <w:color w:val="auto"/>
                <w:szCs w:val="21"/>
              </w:rPr>
            </w:pPr>
          </w:p>
        </w:tc>
        <w:tc>
          <w:tcPr>
            <w:tcW w:w="1418" w:type="dxa"/>
            <w:noWrap w:val="0"/>
            <w:vAlign w:val="center"/>
          </w:tcPr>
          <w:p w14:paraId="67F5C1AC">
            <w:pPr>
              <w:jc w:val="center"/>
              <w:rPr>
                <w:rFonts w:hint="eastAsia" w:ascii="宋体" w:hAnsi="宋体" w:eastAsia="宋体" w:cs="Times New Roman"/>
                <w:color w:val="auto"/>
                <w:szCs w:val="21"/>
              </w:rPr>
            </w:pPr>
          </w:p>
        </w:tc>
        <w:tc>
          <w:tcPr>
            <w:tcW w:w="1063" w:type="dxa"/>
            <w:noWrap w:val="0"/>
            <w:vAlign w:val="center"/>
          </w:tcPr>
          <w:p w14:paraId="7B83E66B">
            <w:pPr>
              <w:jc w:val="center"/>
              <w:rPr>
                <w:rFonts w:hint="eastAsia" w:ascii="宋体" w:hAnsi="宋体" w:eastAsia="宋体" w:cs="Times New Roman"/>
                <w:color w:val="auto"/>
                <w:szCs w:val="21"/>
              </w:rPr>
            </w:pPr>
          </w:p>
        </w:tc>
        <w:tc>
          <w:tcPr>
            <w:tcW w:w="1063" w:type="dxa"/>
            <w:noWrap w:val="0"/>
            <w:vAlign w:val="center"/>
          </w:tcPr>
          <w:p w14:paraId="5199C4A1">
            <w:pPr>
              <w:jc w:val="center"/>
              <w:rPr>
                <w:rFonts w:hint="eastAsia" w:ascii="宋体" w:hAnsi="宋体" w:eastAsia="宋体" w:cs="Times New Roman"/>
                <w:color w:val="auto"/>
                <w:szCs w:val="21"/>
              </w:rPr>
            </w:pPr>
          </w:p>
        </w:tc>
        <w:tc>
          <w:tcPr>
            <w:tcW w:w="1063" w:type="dxa"/>
            <w:noWrap w:val="0"/>
            <w:vAlign w:val="center"/>
          </w:tcPr>
          <w:p w14:paraId="6DD3D334">
            <w:pPr>
              <w:jc w:val="center"/>
              <w:rPr>
                <w:rFonts w:hint="eastAsia" w:ascii="宋体" w:hAnsi="宋体" w:eastAsia="宋体" w:cs="Times New Roman"/>
                <w:color w:val="auto"/>
                <w:szCs w:val="21"/>
              </w:rPr>
            </w:pPr>
          </w:p>
        </w:tc>
        <w:tc>
          <w:tcPr>
            <w:tcW w:w="1063" w:type="dxa"/>
            <w:noWrap w:val="0"/>
            <w:vAlign w:val="center"/>
          </w:tcPr>
          <w:p w14:paraId="66887010">
            <w:pPr>
              <w:jc w:val="center"/>
              <w:rPr>
                <w:rFonts w:hint="eastAsia" w:ascii="宋体" w:hAnsi="宋体" w:eastAsia="宋体" w:cs="Times New Roman"/>
                <w:color w:val="auto"/>
                <w:szCs w:val="21"/>
              </w:rPr>
            </w:pPr>
          </w:p>
        </w:tc>
        <w:tc>
          <w:tcPr>
            <w:tcW w:w="1063" w:type="dxa"/>
            <w:noWrap w:val="0"/>
            <w:vAlign w:val="center"/>
          </w:tcPr>
          <w:p w14:paraId="249ACFE3">
            <w:pPr>
              <w:jc w:val="center"/>
              <w:rPr>
                <w:rFonts w:hint="eastAsia" w:ascii="宋体" w:hAnsi="宋体" w:eastAsia="宋体" w:cs="Times New Roman"/>
                <w:color w:val="auto"/>
                <w:szCs w:val="21"/>
              </w:rPr>
            </w:pPr>
          </w:p>
        </w:tc>
        <w:tc>
          <w:tcPr>
            <w:tcW w:w="1063" w:type="dxa"/>
            <w:noWrap w:val="0"/>
            <w:vAlign w:val="center"/>
          </w:tcPr>
          <w:p w14:paraId="1DB92BAE">
            <w:pPr>
              <w:jc w:val="center"/>
              <w:rPr>
                <w:rFonts w:hint="eastAsia" w:ascii="宋体" w:hAnsi="宋体" w:eastAsia="宋体" w:cs="Times New Roman"/>
                <w:color w:val="auto"/>
                <w:szCs w:val="21"/>
              </w:rPr>
            </w:pPr>
          </w:p>
        </w:tc>
      </w:tr>
      <w:tr w14:paraId="76B4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C4674FE">
            <w:pPr>
              <w:jc w:val="center"/>
              <w:rPr>
                <w:rFonts w:hint="eastAsia" w:ascii="宋体" w:hAnsi="宋体" w:eastAsia="宋体" w:cs="Times New Roman"/>
                <w:color w:val="auto"/>
                <w:szCs w:val="21"/>
              </w:rPr>
            </w:pPr>
          </w:p>
        </w:tc>
        <w:tc>
          <w:tcPr>
            <w:tcW w:w="1418" w:type="dxa"/>
            <w:noWrap w:val="0"/>
            <w:vAlign w:val="center"/>
          </w:tcPr>
          <w:p w14:paraId="5A926A29">
            <w:pPr>
              <w:jc w:val="center"/>
              <w:rPr>
                <w:rFonts w:hint="eastAsia" w:ascii="宋体" w:hAnsi="宋体" w:eastAsia="宋体" w:cs="Times New Roman"/>
                <w:color w:val="auto"/>
                <w:szCs w:val="21"/>
              </w:rPr>
            </w:pPr>
          </w:p>
        </w:tc>
        <w:tc>
          <w:tcPr>
            <w:tcW w:w="1063" w:type="dxa"/>
            <w:noWrap w:val="0"/>
            <w:vAlign w:val="center"/>
          </w:tcPr>
          <w:p w14:paraId="7A2F04AE">
            <w:pPr>
              <w:jc w:val="center"/>
              <w:rPr>
                <w:rFonts w:hint="eastAsia" w:ascii="宋体" w:hAnsi="宋体" w:eastAsia="宋体" w:cs="Times New Roman"/>
                <w:color w:val="auto"/>
                <w:szCs w:val="21"/>
              </w:rPr>
            </w:pPr>
          </w:p>
        </w:tc>
        <w:tc>
          <w:tcPr>
            <w:tcW w:w="1063" w:type="dxa"/>
            <w:noWrap w:val="0"/>
            <w:vAlign w:val="center"/>
          </w:tcPr>
          <w:p w14:paraId="65497A14">
            <w:pPr>
              <w:jc w:val="center"/>
              <w:rPr>
                <w:rFonts w:hint="eastAsia" w:ascii="宋体" w:hAnsi="宋体" w:eastAsia="宋体" w:cs="Times New Roman"/>
                <w:color w:val="auto"/>
                <w:szCs w:val="21"/>
              </w:rPr>
            </w:pPr>
          </w:p>
        </w:tc>
        <w:tc>
          <w:tcPr>
            <w:tcW w:w="1063" w:type="dxa"/>
            <w:noWrap w:val="0"/>
            <w:vAlign w:val="center"/>
          </w:tcPr>
          <w:p w14:paraId="3B6738B2">
            <w:pPr>
              <w:jc w:val="center"/>
              <w:rPr>
                <w:rFonts w:hint="eastAsia" w:ascii="宋体" w:hAnsi="宋体" w:eastAsia="宋体" w:cs="Times New Roman"/>
                <w:color w:val="auto"/>
                <w:szCs w:val="21"/>
              </w:rPr>
            </w:pPr>
          </w:p>
        </w:tc>
        <w:tc>
          <w:tcPr>
            <w:tcW w:w="1063" w:type="dxa"/>
            <w:noWrap w:val="0"/>
            <w:vAlign w:val="center"/>
          </w:tcPr>
          <w:p w14:paraId="56942BFC">
            <w:pPr>
              <w:jc w:val="center"/>
              <w:rPr>
                <w:rFonts w:hint="eastAsia" w:ascii="宋体" w:hAnsi="宋体" w:eastAsia="宋体" w:cs="Times New Roman"/>
                <w:color w:val="auto"/>
                <w:szCs w:val="21"/>
              </w:rPr>
            </w:pPr>
          </w:p>
        </w:tc>
        <w:tc>
          <w:tcPr>
            <w:tcW w:w="1063" w:type="dxa"/>
            <w:noWrap w:val="0"/>
            <w:vAlign w:val="center"/>
          </w:tcPr>
          <w:p w14:paraId="42118584">
            <w:pPr>
              <w:jc w:val="center"/>
              <w:rPr>
                <w:rFonts w:hint="eastAsia" w:ascii="宋体" w:hAnsi="宋体" w:eastAsia="宋体" w:cs="Times New Roman"/>
                <w:color w:val="auto"/>
                <w:szCs w:val="21"/>
              </w:rPr>
            </w:pPr>
          </w:p>
        </w:tc>
        <w:tc>
          <w:tcPr>
            <w:tcW w:w="1063" w:type="dxa"/>
            <w:noWrap w:val="0"/>
            <w:vAlign w:val="center"/>
          </w:tcPr>
          <w:p w14:paraId="791F12C8">
            <w:pPr>
              <w:jc w:val="center"/>
              <w:rPr>
                <w:rFonts w:hint="eastAsia" w:ascii="宋体" w:hAnsi="宋体" w:eastAsia="宋体" w:cs="Times New Roman"/>
                <w:color w:val="auto"/>
                <w:szCs w:val="21"/>
              </w:rPr>
            </w:pPr>
          </w:p>
        </w:tc>
      </w:tr>
      <w:tr w14:paraId="14F8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24D8206">
            <w:pPr>
              <w:jc w:val="center"/>
              <w:rPr>
                <w:rFonts w:hint="eastAsia" w:ascii="宋体" w:hAnsi="宋体" w:eastAsia="宋体" w:cs="Times New Roman"/>
                <w:color w:val="auto"/>
                <w:szCs w:val="21"/>
              </w:rPr>
            </w:pPr>
          </w:p>
        </w:tc>
        <w:tc>
          <w:tcPr>
            <w:tcW w:w="1418" w:type="dxa"/>
            <w:noWrap w:val="0"/>
            <w:vAlign w:val="center"/>
          </w:tcPr>
          <w:p w14:paraId="27EC6B21">
            <w:pPr>
              <w:jc w:val="center"/>
              <w:rPr>
                <w:rFonts w:hint="eastAsia" w:ascii="宋体" w:hAnsi="宋体" w:eastAsia="宋体" w:cs="Times New Roman"/>
                <w:color w:val="auto"/>
                <w:szCs w:val="21"/>
              </w:rPr>
            </w:pPr>
          </w:p>
        </w:tc>
        <w:tc>
          <w:tcPr>
            <w:tcW w:w="1063" w:type="dxa"/>
            <w:noWrap w:val="0"/>
            <w:vAlign w:val="center"/>
          </w:tcPr>
          <w:p w14:paraId="4DDED185">
            <w:pPr>
              <w:jc w:val="center"/>
              <w:rPr>
                <w:rFonts w:hint="eastAsia" w:ascii="宋体" w:hAnsi="宋体" w:eastAsia="宋体" w:cs="Times New Roman"/>
                <w:color w:val="auto"/>
                <w:szCs w:val="21"/>
              </w:rPr>
            </w:pPr>
          </w:p>
        </w:tc>
        <w:tc>
          <w:tcPr>
            <w:tcW w:w="1063" w:type="dxa"/>
            <w:noWrap w:val="0"/>
            <w:vAlign w:val="center"/>
          </w:tcPr>
          <w:p w14:paraId="57718303">
            <w:pPr>
              <w:jc w:val="center"/>
              <w:rPr>
                <w:rFonts w:hint="eastAsia" w:ascii="宋体" w:hAnsi="宋体" w:eastAsia="宋体" w:cs="Times New Roman"/>
                <w:color w:val="auto"/>
                <w:szCs w:val="21"/>
              </w:rPr>
            </w:pPr>
          </w:p>
        </w:tc>
        <w:tc>
          <w:tcPr>
            <w:tcW w:w="1063" w:type="dxa"/>
            <w:noWrap w:val="0"/>
            <w:vAlign w:val="center"/>
          </w:tcPr>
          <w:p w14:paraId="320089CC">
            <w:pPr>
              <w:jc w:val="center"/>
              <w:rPr>
                <w:rFonts w:hint="eastAsia" w:ascii="宋体" w:hAnsi="宋体" w:eastAsia="宋体" w:cs="Times New Roman"/>
                <w:color w:val="auto"/>
                <w:szCs w:val="21"/>
              </w:rPr>
            </w:pPr>
          </w:p>
        </w:tc>
        <w:tc>
          <w:tcPr>
            <w:tcW w:w="1063" w:type="dxa"/>
            <w:noWrap w:val="0"/>
            <w:vAlign w:val="center"/>
          </w:tcPr>
          <w:p w14:paraId="4851E0A7">
            <w:pPr>
              <w:jc w:val="center"/>
              <w:rPr>
                <w:rFonts w:hint="eastAsia" w:ascii="宋体" w:hAnsi="宋体" w:eastAsia="宋体" w:cs="Times New Roman"/>
                <w:color w:val="auto"/>
                <w:szCs w:val="21"/>
              </w:rPr>
            </w:pPr>
          </w:p>
        </w:tc>
        <w:tc>
          <w:tcPr>
            <w:tcW w:w="1063" w:type="dxa"/>
            <w:noWrap w:val="0"/>
            <w:vAlign w:val="center"/>
          </w:tcPr>
          <w:p w14:paraId="3688A05C">
            <w:pPr>
              <w:jc w:val="center"/>
              <w:rPr>
                <w:rFonts w:hint="eastAsia" w:ascii="宋体" w:hAnsi="宋体" w:eastAsia="宋体" w:cs="Times New Roman"/>
                <w:color w:val="auto"/>
                <w:szCs w:val="21"/>
              </w:rPr>
            </w:pPr>
          </w:p>
        </w:tc>
        <w:tc>
          <w:tcPr>
            <w:tcW w:w="1063" w:type="dxa"/>
            <w:noWrap w:val="0"/>
            <w:vAlign w:val="center"/>
          </w:tcPr>
          <w:p w14:paraId="51276242">
            <w:pPr>
              <w:jc w:val="center"/>
              <w:rPr>
                <w:rFonts w:hint="eastAsia" w:ascii="宋体" w:hAnsi="宋体" w:eastAsia="宋体" w:cs="Times New Roman"/>
                <w:color w:val="auto"/>
                <w:szCs w:val="21"/>
              </w:rPr>
            </w:pPr>
          </w:p>
        </w:tc>
      </w:tr>
      <w:tr w14:paraId="636D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AE8B0A6">
            <w:pPr>
              <w:jc w:val="center"/>
              <w:rPr>
                <w:rFonts w:hint="eastAsia" w:ascii="宋体" w:hAnsi="宋体" w:eastAsia="宋体" w:cs="Times New Roman"/>
                <w:color w:val="auto"/>
                <w:szCs w:val="21"/>
              </w:rPr>
            </w:pPr>
          </w:p>
        </w:tc>
        <w:tc>
          <w:tcPr>
            <w:tcW w:w="1418" w:type="dxa"/>
            <w:noWrap w:val="0"/>
            <w:vAlign w:val="center"/>
          </w:tcPr>
          <w:p w14:paraId="1433F3C7">
            <w:pPr>
              <w:jc w:val="center"/>
              <w:rPr>
                <w:rFonts w:hint="eastAsia" w:ascii="宋体" w:hAnsi="宋体" w:eastAsia="宋体" w:cs="Times New Roman"/>
                <w:color w:val="auto"/>
                <w:szCs w:val="21"/>
              </w:rPr>
            </w:pPr>
          </w:p>
        </w:tc>
        <w:tc>
          <w:tcPr>
            <w:tcW w:w="1063" w:type="dxa"/>
            <w:noWrap w:val="0"/>
            <w:vAlign w:val="center"/>
          </w:tcPr>
          <w:p w14:paraId="5631DCC9">
            <w:pPr>
              <w:jc w:val="center"/>
              <w:rPr>
                <w:rFonts w:hint="eastAsia" w:ascii="宋体" w:hAnsi="宋体" w:eastAsia="宋体" w:cs="Times New Roman"/>
                <w:color w:val="auto"/>
                <w:szCs w:val="21"/>
              </w:rPr>
            </w:pPr>
          </w:p>
        </w:tc>
        <w:tc>
          <w:tcPr>
            <w:tcW w:w="1063" w:type="dxa"/>
            <w:noWrap w:val="0"/>
            <w:vAlign w:val="center"/>
          </w:tcPr>
          <w:p w14:paraId="463FE04C">
            <w:pPr>
              <w:jc w:val="center"/>
              <w:rPr>
                <w:rFonts w:hint="eastAsia" w:ascii="宋体" w:hAnsi="宋体" w:eastAsia="宋体" w:cs="Times New Roman"/>
                <w:color w:val="auto"/>
                <w:szCs w:val="21"/>
              </w:rPr>
            </w:pPr>
          </w:p>
        </w:tc>
        <w:tc>
          <w:tcPr>
            <w:tcW w:w="1063" w:type="dxa"/>
            <w:noWrap w:val="0"/>
            <w:vAlign w:val="center"/>
          </w:tcPr>
          <w:p w14:paraId="77DD15D1">
            <w:pPr>
              <w:jc w:val="center"/>
              <w:rPr>
                <w:rFonts w:hint="eastAsia" w:ascii="宋体" w:hAnsi="宋体" w:eastAsia="宋体" w:cs="Times New Roman"/>
                <w:color w:val="auto"/>
                <w:szCs w:val="21"/>
              </w:rPr>
            </w:pPr>
          </w:p>
        </w:tc>
        <w:tc>
          <w:tcPr>
            <w:tcW w:w="1063" w:type="dxa"/>
            <w:noWrap w:val="0"/>
            <w:vAlign w:val="center"/>
          </w:tcPr>
          <w:p w14:paraId="224D7958">
            <w:pPr>
              <w:jc w:val="center"/>
              <w:rPr>
                <w:rFonts w:hint="eastAsia" w:ascii="宋体" w:hAnsi="宋体" w:eastAsia="宋体" w:cs="Times New Roman"/>
                <w:color w:val="auto"/>
                <w:szCs w:val="21"/>
              </w:rPr>
            </w:pPr>
          </w:p>
        </w:tc>
        <w:tc>
          <w:tcPr>
            <w:tcW w:w="1063" w:type="dxa"/>
            <w:noWrap w:val="0"/>
            <w:vAlign w:val="center"/>
          </w:tcPr>
          <w:p w14:paraId="36DCD9B5">
            <w:pPr>
              <w:jc w:val="center"/>
              <w:rPr>
                <w:rFonts w:hint="eastAsia" w:ascii="宋体" w:hAnsi="宋体" w:eastAsia="宋体" w:cs="Times New Roman"/>
                <w:color w:val="auto"/>
                <w:szCs w:val="21"/>
              </w:rPr>
            </w:pPr>
          </w:p>
        </w:tc>
        <w:tc>
          <w:tcPr>
            <w:tcW w:w="1063" w:type="dxa"/>
            <w:noWrap w:val="0"/>
            <w:vAlign w:val="center"/>
          </w:tcPr>
          <w:p w14:paraId="4EE67836">
            <w:pPr>
              <w:jc w:val="center"/>
              <w:rPr>
                <w:rFonts w:hint="eastAsia" w:ascii="宋体" w:hAnsi="宋体" w:eastAsia="宋体" w:cs="Times New Roman"/>
                <w:color w:val="auto"/>
                <w:szCs w:val="21"/>
              </w:rPr>
            </w:pPr>
          </w:p>
        </w:tc>
      </w:tr>
      <w:tr w14:paraId="1589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FF44159">
            <w:pPr>
              <w:jc w:val="center"/>
              <w:rPr>
                <w:rFonts w:hint="eastAsia" w:ascii="宋体" w:hAnsi="宋体" w:eastAsia="宋体" w:cs="Times New Roman"/>
                <w:color w:val="auto"/>
                <w:szCs w:val="21"/>
              </w:rPr>
            </w:pPr>
          </w:p>
        </w:tc>
        <w:tc>
          <w:tcPr>
            <w:tcW w:w="1418" w:type="dxa"/>
            <w:noWrap w:val="0"/>
            <w:vAlign w:val="center"/>
          </w:tcPr>
          <w:p w14:paraId="1C28F521">
            <w:pPr>
              <w:jc w:val="center"/>
              <w:rPr>
                <w:rFonts w:hint="eastAsia" w:ascii="宋体" w:hAnsi="宋体" w:eastAsia="宋体" w:cs="Times New Roman"/>
                <w:color w:val="auto"/>
                <w:szCs w:val="21"/>
              </w:rPr>
            </w:pPr>
          </w:p>
        </w:tc>
        <w:tc>
          <w:tcPr>
            <w:tcW w:w="1063" w:type="dxa"/>
            <w:noWrap w:val="0"/>
            <w:vAlign w:val="center"/>
          </w:tcPr>
          <w:p w14:paraId="3E6071DF">
            <w:pPr>
              <w:jc w:val="center"/>
              <w:rPr>
                <w:rFonts w:hint="eastAsia" w:ascii="宋体" w:hAnsi="宋体" w:eastAsia="宋体" w:cs="Times New Roman"/>
                <w:color w:val="auto"/>
                <w:szCs w:val="21"/>
              </w:rPr>
            </w:pPr>
          </w:p>
        </w:tc>
        <w:tc>
          <w:tcPr>
            <w:tcW w:w="1063" w:type="dxa"/>
            <w:noWrap w:val="0"/>
            <w:vAlign w:val="center"/>
          </w:tcPr>
          <w:p w14:paraId="2D6EFC52">
            <w:pPr>
              <w:jc w:val="center"/>
              <w:rPr>
                <w:rFonts w:hint="eastAsia" w:ascii="宋体" w:hAnsi="宋体" w:eastAsia="宋体" w:cs="Times New Roman"/>
                <w:color w:val="auto"/>
                <w:szCs w:val="21"/>
              </w:rPr>
            </w:pPr>
          </w:p>
        </w:tc>
        <w:tc>
          <w:tcPr>
            <w:tcW w:w="1063" w:type="dxa"/>
            <w:noWrap w:val="0"/>
            <w:vAlign w:val="center"/>
          </w:tcPr>
          <w:p w14:paraId="0848953E">
            <w:pPr>
              <w:jc w:val="center"/>
              <w:rPr>
                <w:rFonts w:hint="eastAsia" w:ascii="宋体" w:hAnsi="宋体" w:eastAsia="宋体" w:cs="Times New Roman"/>
                <w:color w:val="auto"/>
                <w:szCs w:val="21"/>
              </w:rPr>
            </w:pPr>
          </w:p>
        </w:tc>
        <w:tc>
          <w:tcPr>
            <w:tcW w:w="1063" w:type="dxa"/>
            <w:noWrap w:val="0"/>
            <w:vAlign w:val="center"/>
          </w:tcPr>
          <w:p w14:paraId="48565128">
            <w:pPr>
              <w:jc w:val="center"/>
              <w:rPr>
                <w:rFonts w:hint="eastAsia" w:ascii="宋体" w:hAnsi="宋体" w:eastAsia="宋体" w:cs="Times New Roman"/>
                <w:color w:val="auto"/>
                <w:szCs w:val="21"/>
              </w:rPr>
            </w:pPr>
          </w:p>
        </w:tc>
        <w:tc>
          <w:tcPr>
            <w:tcW w:w="1063" w:type="dxa"/>
            <w:noWrap w:val="0"/>
            <w:vAlign w:val="center"/>
          </w:tcPr>
          <w:p w14:paraId="2FEEF2E8">
            <w:pPr>
              <w:jc w:val="center"/>
              <w:rPr>
                <w:rFonts w:hint="eastAsia" w:ascii="宋体" w:hAnsi="宋体" w:eastAsia="宋体" w:cs="Times New Roman"/>
                <w:color w:val="auto"/>
                <w:szCs w:val="21"/>
              </w:rPr>
            </w:pPr>
          </w:p>
        </w:tc>
        <w:tc>
          <w:tcPr>
            <w:tcW w:w="1063" w:type="dxa"/>
            <w:noWrap w:val="0"/>
            <w:vAlign w:val="center"/>
          </w:tcPr>
          <w:p w14:paraId="44E24311">
            <w:pPr>
              <w:jc w:val="center"/>
              <w:rPr>
                <w:rFonts w:hint="eastAsia" w:ascii="宋体" w:hAnsi="宋体" w:eastAsia="宋体" w:cs="Times New Roman"/>
                <w:color w:val="auto"/>
                <w:szCs w:val="21"/>
              </w:rPr>
            </w:pPr>
          </w:p>
        </w:tc>
      </w:tr>
      <w:tr w14:paraId="5110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E1C65E7">
            <w:pPr>
              <w:jc w:val="center"/>
              <w:rPr>
                <w:rFonts w:hint="eastAsia" w:ascii="宋体" w:hAnsi="宋体" w:eastAsia="宋体" w:cs="Times New Roman"/>
                <w:color w:val="auto"/>
                <w:szCs w:val="21"/>
              </w:rPr>
            </w:pPr>
          </w:p>
        </w:tc>
        <w:tc>
          <w:tcPr>
            <w:tcW w:w="1418" w:type="dxa"/>
            <w:noWrap w:val="0"/>
            <w:vAlign w:val="center"/>
          </w:tcPr>
          <w:p w14:paraId="615620CF">
            <w:pPr>
              <w:jc w:val="center"/>
              <w:rPr>
                <w:rFonts w:hint="eastAsia" w:ascii="宋体" w:hAnsi="宋体" w:eastAsia="宋体" w:cs="Times New Roman"/>
                <w:color w:val="auto"/>
                <w:szCs w:val="21"/>
              </w:rPr>
            </w:pPr>
          </w:p>
        </w:tc>
        <w:tc>
          <w:tcPr>
            <w:tcW w:w="1063" w:type="dxa"/>
            <w:noWrap w:val="0"/>
            <w:vAlign w:val="center"/>
          </w:tcPr>
          <w:p w14:paraId="5FDE37B6">
            <w:pPr>
              <w:jc w:val="center"/>
              <w:rPr>
                <w:rFonts w:hint="eastAsia" w:ascii="宋体" w:hAnsi="宋体" w:eastAsia="宋体" w:cs="Times New Roman"/>
                <w:color w:val="auto"/>
                <w:szCs w:val="21"/>
              </w:rPr>
            </w:pPr>
          </w:p>
        </w:tc>
        <w:tc>
          <w:tcPr>
            <w:tcW w:w="1063" w:type="dxa"/>
            <w:noWrap w:val="0"/>
            <w:vAlign w:val="center"/>
          </w:tcPr>
          <w:p w14:paraId="3D1C2B73">
            <w:pPr>
              <w:jc w:val="center"/>
              <w:rPr>
                <w:rFonts w:hint="eastAsia" w:ascii="宋体" w:hAnsi="宋体" w:eastAsia="宋体" w:cs="Times New Roman"/>
                <w:color w:val="auto"/>
                <w:szCs w:val="21"/>
              </w:rPr>
            </w:pPr>
          </w:p>
        </w:tc>
        <w:tc>
          <w:tcPr>
            <w:tcW w:w="1063" w:type="dxa"/>
            <w:noWrap w:val="0"/>
            <w:vAlign w:val="center"/>
          </w:tcPr>
          <w:p w14:paraId="01D15AB2">
            <w:pPr>
              <w:jc w:val="center"/>
              <w:rPr>
                <w:rFonts w:hint="eastAsia" w:ascii="宋体" w:hAnsi="宋体" w:eastAsia="宋体" w:cs="Times New Roman"/>
                <w:color w:val="auto"/>
                <w:szCs w:val="21"/>
              </w:rPr>
            </w:pPr>
          </w:p>
        </w:tc>
        <w:tc>
          <w:tcPr>
            <w:tcW w:w="1063" w:type="dxa"/>
            <w:noWrap w:val="0"/>
            <w:vAlign w:val="center"/>
          </w:tcPr>
          <w:p w14:paraId="6C1C9C39">
            <w:pPr>
              <w:jc w:val="center"/>
              <w:rPr>
                <w:rFonts w:hint="eastAsia" w:ascii="宋体" w:hAnsi="宋体" w:eastAsia="宋体" w:cs="Times New Roman"/>
                <w:color w:val="auto"/>
                <w:szCs w:val="21"/>
              </w:rPr>
            </w:pPr>
          </w:p>
        </w:tc>
        <w:tc>
          <w:tcPr>
            <w:tcW w:w="1063" w:type="dxa"/>
            <w:noWrap w:val="0"/>
            <w:vAlign w:val="center"/>
          </w:tcPr>
          <w:p w14:paraId="4AF608C3">
            <w:pPr>
              <w:jc w:val="center"/>
              <w:rPr>
                <w:rFonts w:hint="eastAsia" w:ascii="宋体" w:hAnsi="宋体" w:eastAsia="宋体" w:cs="Times New Roman"/>
                <w:color w:val="auto"/>
                <w:szCs w:val="21"/>
              </w:rPr>
            </w:pPr>
          </w:p>
        </w:tc>
        <w:tc>
          <w:tcPr>
            <w:tcW w:w="1063" w:type="dxa"/>
            <w:noWrap w:val="0"/>
            <w:vAlign w:val="center"/>
          </w:tcPr>
          <w:p w14:paraId="032EC391">
            <w:pPr>
              <w:jc w:val="center"/>
              <w:rPr>
                <w:rFonts w:hint="eastAsia" w:ascii="宋体" w:hAnsi="宋体" w:eastAsia="宋体" w:cs="Times New Roman"/>
                <w:color w:val="auto"/>
                <w:szCs w:val="21"/>
              </w:rPr>
            </w:pPr>
          </w:p>
        </w:tc>
      </w:tr>
      <w:tr w14:paraId="7E1F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7B8BC25">
            <w:pPr>
              <w:jc w:val="center"/>
              <w:rPr>
                <w:rFonts w:hint="eastAsia" w:ascii="宋体" w:hAnsi="宋体" w:eastAsia="宋体" w:cs="Times New Roman"/>
                <w:color w:val="auto"/>
                <w:szCs w:val="21"/>
              </w:rPr>
            </w:pPr>
          </w:p>
        </w:tc>
        <w:tc>
          <w:tcPr>
            <w:tcW w:w="1418" w:type="dxa"/>
            <w:noWrap w:val="0"/>
            <w:vAlign w:val="center"/>
          </w:tcPr>
          <w:p w14:paraId="754E666B">
            <w:pPr>
              <w:jc w:val="center"/>
              <w:rPr>
                <w:rFonts w:hint="eastAsia" w:ascii="宋体" w:hAnsi="宋体" w:eastAsia="宋体" w:cs="Times New Roman"/>
                <w:color w:val="auto"/>
                <w:szCs w:val="21"/>
              </w:rPr>
            </w:pPr>
          </w:p>
        </w:tc>
        <w:tc>
          <w:tcPr>
            <w:tcW w:w="1063" w:type="dxa"/>
            <w:noWrap w:val="0"/>
            <w:vAlign w:val="center"/>
          </w:tcPr>
          <w:p w14:paraId="2627E3B1">
            <w:pPr>
              <w:jc w:val="center"/>
              <w:rPr>
                <w:rFonts w:hint="eastAsia" w:ascii="宋体" w:hAnsi="宋体" w:eastAsia="宋体" w:cs="Times New Roman"/>
                <w:color w:val="auto"/>
                <w:szCs w:val="21"/>
              </w:rPr>
            </w:pPr>
          </w:p>
        </w:tc>
        <w:tc>
          <w:tcPr>
            <w:tcW w:w="1063" w:type="dxa"/>
            <w:noWrap w:val="0"/>
            <w:vAlign w:val="center"/>
          </w:tcPr>
          <w:p w14:paraId="4F707097">
            <w:pPr>
              <w:jc w:val="center"/>
              <w:rPr>
                <w:rFonts w:hint="eastAsia" w:ascii="宋体" w:hAnsi="宋体" w:eastAsia="宋体" w:cs="Times New Roman"/>
                <w:color w:val="auto"/>
                <w:szCs w:val="21"/>
              </w:rPr>
            </w:pPr>
          </w:p>
        </w:tc>
        <w:tc>
          <w:tcPr>
            <w:tcW w:w="1063" w:type="dxa"/>
            <w:noWrap w:val="0"/>
            <w:vAlign w:val="center"/>
          </w:tcPr>
          <w:p w14:paraId="65A7B9F2">
            <w:pPr>
              <w:jc w:val="center"/>
              <w:rPr>
                <w:rFonts w:hint="eastAsia" w:ascii="宋体" w:hAnsi="宋体" w:eastAsia="宋体" w:cs="Times New Roman"/>
                <w:color w:val="auto"/>
                <w:szCs w:val="21"/>
              </w:rPr>
            </w:pPr>
          </w:p>
        </w:tc>
        <w:tc>
          <w:tcPr>
            <w:tcW w:w="1063" w:type="dxa"/>
            <w:noWrap w:val="0"/>
            <w:vAlign w:val="center"/>
          </w:tcPr>
          <w:p w14:paraId="330F57DE">
            <w:pPr>
              <w:jc w:val="center"/>
              <w:rPr>
                <w:rFonts w:hint="eastAsia" w:ascii="宋体" w:hAnsi="宋体" w:eastAsia="宋体" w:cs="Times New Roman"/>
                <w:color w:val="auto"/>
                <w:szCs w:val="21"/>
              </w:rPr>
            </w:pPr>
          </w:p>
        </w:tc>
        <w:tc>
          <w:tcPr>
            <w:tcW w:w="1063" w:type="dxa"/>
            <w:noWrap w:val="0"/>
            <w:vAlign w:val="center"/>
          </w:tcPr>
          <w:p w14:paraId="58143CEB">
            <w:pPr>
              <w:jc w:val="center"/>
              <w:rPr>
                <w:rFonts w:hint="eastAsia" w:ascii="宋体" w:hAnsi="宋体" w:eastAsia="宋体" w:cs="Times New Roman"/>
                <w:color w:val="auto"/>
                <w:szCs w:val="21"/>
              </w:rPr>
            </w:pPr>
          </w:p>
        </w:tc>
        <w:tc>
          <w:tcPr>
            <w:tcW w:w="1063" w:type="dxa"/>
            <w:noWrap w:val="0"/>
            <w:vAlign w:val="center"/>
          </w:tcPr>
          <w:p w14:paraId="78DE7357">
            <w:pPr>
              <w:jc w:val="center"/>
              <w:rPr>
                <w:rFonts w:hint="eastAsia" w:ascii="宋体" w:hAnsi="宋体" w:eastAsia="宋体" w:cs="Times New Roman"/>
                <w:color w:val="auto"/>
                <w:szCs w:val="21"/>
              </w:rPr>
            </w:pPr>
          </w:p>
        </w:tc>
      </w:tr>
      <w:tr w14:paraId="38DC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262672B">
            <w:pPr>
              <w:jc w:val="center"/>
              <w:rPr>
                <w:rFonts w:hint="eastAsia" w:ascii="宋体" w:hAnsi="宋体" w:eastAsia="宋体" w:cs="Times New Roman"/>
                <w:color w:val="auto"/>
                <w:szCs w:val="21"/>
              </w:rPr>
            </w:pPr>
          </w:p>
        </w:tc>
        <w:tc>
          <w:tcPr>
            <w:tcW w:w="1418" w:type="dxa"/>
            <w:noWrap w:val="0"/>
            <w:vAlign w:val="center"/>
          </w:tcPr>
          <w:p w14:paraId="26D75E6D">
            <w:pPr>
              <w:jc w:val="center"/>
              <w:rPr>
                <w:rFonts w:hint="eastAsia" w:ascii="宋体" w:hAnsi="宋体" w:eastAsia="宋体" w:cs="Times New Roman"/>
                <w:color w:val="auto"/>
                <w:szCs w:val="21"/>
              </w:rPr>
            </w:pPr>
          </w:p>
        </w:tc>
        <w:tc>
          <w:tcPr>
            <w:tcW w:w="1063" w:type="dxa"/>
            <w:noWrap w:val="0"/>
            <w:vAlign w:val="center"/>
          </w:tcPr>
          <w:p w14:paraId="746D4141">
            <w:pPr>
              <w:jc w:val="center"/>
              <w:rPr>
                <w:rFonts w:hint="eastAsia" w:ascii="宋体" w:hAnsi="宋体" w:eastAsia="宋体" w:cs="Times New Roman"/>
                <w:color w:val="auto"/>
                <w:szCs w:val="21"/>
              </w:rPr>
            </w:pPr>
          </w:p>
        </w:tc>
        <w:tc>
          <w:tcPr>
            <w:tcW w:w="1063" w:type="dxa"/>
            <w:noWrap w:val="0"/>
            <w:vAlign w:val="center"/>
          </w:tcPr>
          <w:p w14:paraId="314A245D">
            <w:pPr>
              <w:jc w:val="center"/>
              <w:rPr>
                <w:rFonts w:hint="eastAsia" w:ascii="宋体" w:hAnsi="宋体" w:eastAsia="宋体" w:cs="Times New Roman"/>
                <w:color w:val="auto"/>
                <w:szCs w:val="21"/>
              </w:rPr>
            </w:pPr>
          </w:p>
        </w:tc>
        <w:tc>
          <w:tcPr>
            <w:tcW w:w="1063" w:type="dxa"/>
            <w:noWrap w:val="0"/>
            <w:vAlign w:val="center"/>
          </w:tcPr>
          <w:p w14:paraId="685A62DC">
            <w:pPr>
              <w:jc w:val="center"/>
              <w:rPr>
                <w:rFonts w:hint="eastAsia" w:ascii="宋体" w:hAnsi="宋体" w:eastAsia="宋体" w:cs="Times New Roman"/>
                <w:color w:val="auto"/>
                <w:szCs w:val="21"/>
              </w:rPr>
            </w:pPr>
          </w:p>
        </w:tc>
        <w:tc>
          <w:tcPr>
            <w:tcW w:w="1063" w:type="dxa"/>
            <w:noWrap w:val="0"/>
            <w:vAlign w:val="center"/>
          </w:tcPr>
          <w:p w14:paraId="3E4D05CA">
            <w:pPr>
              <w:jc w:val="center"/>
              <w:rPr>
                <w:rFonts w:hint="eastAsia" w:ascii="宋体" w:hAnsi="宋体" w:eastAsia="宋体" w:cs="Times New Roman"/>
                <w:color w:val="auto"/>
                <w:szCs w:val="21"/>
              </w:rPr>
            </w:pPr>
          </w:p>
        </w:tc>
        <w:tc>
          <w:tcPr>
            <w:tcW w:w="1063" w:type="dxa"/>
            <w:noWrap w:val="0"/>
            <w:vAlign w:val="center"/>
          </w:tcPr>
          <w:p w14:paraId="1F623B08">
            <w:pPr>
              <w:jc w:val="center"/>
              <w:rPr>
                <w:rFonts w:hint="eastAsia" w:ascii="宋体" w:hAnsi="宋体" w:eastAsia="宋体" w:cs="Times New Roman"/>
                <w:color w:val="auto"/>
                <w:szCs w:val="21"/>
              </w:rPr>
            </w:pPr>
          </w:p>
        </w:tc>
        <w:tc>
          <w:tcPr>
            <w:tcW w:w="1063" w:type="dxa"/>
            <w:noWrap w:val="0"/>
            <w:vAlign w:val="center"/>
          </w:tcPr>
          <w:p w14:paraId="18873274">
            <w:pPr>
              <w:jc w:val="center"/>
              <w:rPr>
                <w:rFonts w:hint="eastAsia" w:ascii="宋体" w:hAnsi="宋体" w:eastAsia="宋体" w:cs="Times New Roman"/>
                <w:color w:val="auto"/>
                <w:szCs w:val="21"/>
              </w:rPr>
            </w:pPr>
          </w:p>
        </w:tc>
      </w:tr>
      <w:tr w14:paraId="0E3D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6F11973">
            <w:pPr>
              <w:jc w:val="center"/>
              <w:rPr>
                <w:rFonts w:hint="eastAsia" w:ascii="宋体" w:hAnsi="宋体" w:eastAsia="宋体" w:cs="Times New Roman"/>
                <w:color w:val="auto"/>
                <w:szCs w:val="21"/>
              </w:rPr>
            </w:pPr>
          </w:p>
        </w:tc>
        <w:tc>
          <w:tcPr>
            <w:tcW w:w="1418" w:type="dxa"/>
            <w:noWrap w:val="0"/>
            <w:vAlign w:val="center"/>
          </w:tcPr>
          <w:p w14:paraId="536F55FB">
            <w:pPr>
              <w:jc w:val="center"/>
              <w:rPr>
                <w:rFonts w:hint="eastAsia" w:ascii="宋体" w:hAnsi="宋体" w:eastAsia="宋体" w:cs="Times New Roman"/>
                <w:color w:val="auto"/>
                <w:szCs w:val="21"/>
              </w:rPr>
            </w:pPr>
          </w:p>
        </w:tc>
        <w:tc>
          <w:tcPr>
            <w:tcW w:w="1063" w:type="dxa"/>
            <w:noWrap w:val="0"/>
            <w:vAlign w:val="center"/>
          </w:tcPr>
          <w:p w14:paraId="61576DF7">
            <w:pPr>
              <w:jc w:val="center"/>
              <w:rPr>
                <w:rFonts w:hint="eastAsia" w:ascii="宋体" w:hAnsi="宋体" w:eastAsia="宋体" w:cs="Times New Roman"/>
                <w:color w:val="auto"/>
                <w:szCs w:val="21"/>
              </w:rPr>
            </w:pPr>
          </w:p>
        </w:tc>
        <w:tc>
          <w:tcPr>
            <w:tcW w:w="1063" w:type="dxa"/>
            <w:noWrap w:val="0"/>
            <w:vAlign w:val="center"/>
          </w:tcPr>
          <w:p w14:paraId="3920264C">
            <w:pPr>
              <w:jc w:val="center"/>
              <w:rPr>
                <w:rFonts w:hint="eastAsia" w:ascii="宋体" w:hAnsi="宋体" w:eastAsia="宋体" w:cs="Times New Roman"/>
                <w:color w:val="auto"/>
                <w:szCs w:val="21"/>
              </w:rPr>
            </w:pPr>
          </w:p>
        </w:tc>
        <w:tc>
          <w:tcPr>
            <w:tcW w:w="1063" w:type="dxa"/>
            <w:noWrap w:val="0"/>
            <w:vAlign w:val="center"/>
          </w:tcPr>
          <w:p w14:paraId="72D45F49">
            <w:pPr>
              <w:jc w:val="center"/>
              <w:rPr>
                <w:rFonts w:hint="eastAsia" w:ascii="宋体" w:hAnsi="宋体" w:eastAsia="宋体" w:cs="Times New Roman"/>
                <w:color w:val="auto"/>
                <w:szCs w:val="21"/>
              </w:rPr>
            </w:pPr>
          </w:p>
        </w:tc>
        <w:tc>
          <w:tcPr>
            <w:tcW w:w="1063" w:type="dxa"/>
            <w:noWrap w:val="0"/>
            <w:vAlign w:val="center"/>
          </w:tcPr>
          <w:p w14:paraId="56BCD217">
            <w:pPr>
              <w:jc w:val="center"/>
              <w:rPr>
                <w:rFonts w:hint="eastAsia" w:ascii="宋体" w:hAnsi="宋体" w:eastAsia="宋体" w:cs="Times New Roman"/>
                <w:color w:val="auto"/>
                <w:szCs w:val="21"/>
              </w:rPr>
            </w:pPr>
          </w:p>
        </w:tc>
        <w:tc>
          <w:tcPr>
            <w:tcW w:w="1063" w:type="dxa"/>
            <w:noWrap w:val="0"/>
            <w:vAlign w:val="center"/>
          </w:tcPr>
          <w:p w14:paraId="7CA4E1F9">
            <w:pPr>
              <w:jc w:val="center"/>
              <w:rPr>
                <w:rFonts w:hint="eastAsia" w:ascii="宋体" w:hAnsi="宋体" w:eastAsia="宋体" w:cs="Times New Roman"/>
                <w:color w:val="auto"/>
                <w:szCs w:val="21"/>
              </w:rPr>
            </w:pPr>
          </w:p>
        </w:tc>
        <w:tc>
          <w:tcPr>
            <w:tcW w:w="1063" w:type="dxa"/>
            <w:noWrap w:val="0"/>
            <w:vAlign w:val="center"/>
          </w:tcPr>
          <w:p w14:paraId="20449FEB">
            <w:pPr>
              <w:jc w:val="center"/>
              <w:rPr>
                <w:rFonts w:hint="eastAsia" w:ascii="宋体" w:hAnsi="宋体" w:eastAsia="宋体" w:cs="Times New Roman"/>
                <w:color w:val="auto"/>
                <w:szCs w:val="21"/>
              </w:rPr>
            </w:pPr>
          </w:p>
        </w:tc>
      </w:tr>
      <w:tr w14:paraId="145A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397E6B5">
            <w:pPr>
              <w:jc w:val="center"/>
              <w:rPr>
                <w:rFonts w:hint="eastAsia" w:ascii="宋体" w:hAnsi="宋体" w:eastAsia="宋体" w:cs="Times New Roman"/>
                <w:color w:val="auto"/>
                <w:szCs w:val="21"/>
              </w:rPr>
            </w:pPr>
          </w:p>
        </w:tc>
        <w:tc>
          <w:tcPr>
            <w:tcW w:w="1418" w:type="dxa"/>
            <w:noWrap w:val="0"/>
            <w:vAlign w:val="center"/>
          </w:tcPr>
          <w:p w14:paraId="0779BB04">
            <w:pPr>
              <w:jc w:val="center"/>
              <w:rPr>
                <w:rFonts w:hint="eastAsia" w:ascii="宋体" w:hAnsi="宋体" w:eastAsia="宋体" w:cs="Times New Roman"/>
                <w:color w:val="auto"/>
                <w:szCs w:val="21"/>
              </w:rPr>
            </w:pPr>
          </w:p>
        </w:tc>
        <w:tc>
          <w:tcPr>
            <w:tcW w:w="1063" w:type="dxa"/>
            <w:noWrap w:val="0"/>
            <w:vAlign w:val="center"/>
          </w:tcPr>
          <w:p w14:paraId="38AF5DDA">
            <w:pPr>
              <w:jc w:val="center"/>
              <w:rPr>
                <w:rFonts w:hint="eastAsia" w:ascii="宋体" w:hAnsi="宋体" w:eastAsia="宋体" w:cs="Times New Roman"/>
                <w:color w:val="auto"/>
                <w:szCs w:val="21"/>
              </w:rPr>
            </w:pPr>
          </w:p>
        </w:tc>
        <w:tc>
          <w:tcPr>
            <w:tcW w:w="1063" w:type="dxa"/>
            <w:noWrap w:val="0"/>
            <w:vAlign w:val="center"/>
          </w:tcPr>
          <w:p w14:paraId="5A2216BD">
            <w:pPr>
              <w:jc w:val="center"/>
              <w:rPr>
                <w:rFonts w:hint="eastAsia" w:ascii="宋体" w:hAnsi="宋体" w:eastAsia="宋体" w:cs="Times New Roman"/>
                <w:color w:val="auto"/>
                <w:szCs w:val="21"/>
              </w:rPr>
            </w:pPr>
          </w:p>
        </w:tc>
        <w:tc>
          <w:tcPr>
            <w:tcW w:w="1063" w:type="dxa"/>
            <w:noWrap w:val="0"/>
            <w:vAlign w:val="center"/>
          </w:tcPr>
          <w:p w14:paraId="24C3DCB2">
            <w:pPr>
              <w:jc w:val="center"/>
              <w:rPr>
                <w:rFonts w:hint="eastAsia" w:ascii="宋体" w:hAnsi="宋体" w:eastAsia="宋体" w:cs="Times New Roman"/>
                <w:color w:val="auto"/>
                <w:szCs w:val="21"/>
              </w:rPr>
            </w:pPr>
          </w:p>
        </w:tc>
        <w:tc>
          <w:tcPr>
            <w:tcW w:w="1063" w:type="dxa"/>
            <w:noWrap w:val="0"/>
            <w:vAlign w:val="center"/>
          </w:tcPr>
          <w:p w14:paraId="0BC1487D">
            <w:pPr>
              <w:jc w:val="center"/>
              <w:rPr>
                <w:rFonts w:hint="eastAsia" w:ascii="宋体" w:hAnsi="宋体" w:eastAsia="宋体" w:cs="Times New Roman"/>
                <w:color w:val="auto"/>
                <w:szCs w:val="21"/>
              </w:rPr>
            </w:pPr>
          </w:p>
        </w:tc>
        <w:tc>
          <w:tcPr>
            <w:tcW w:w="1063" w:type="dxa"/>
            <w:noWrap w:val="0"/>
            <w:vAlign w:val="center"/>
          </w:tcPr>
          <w:p w14:paraId="2C2276D1">
            <w:pPr>
              <w:jc w:val="center"/>
              <w:rPr>
                <w:rFonts w:hint="eastAsia" w:ascii="宋体" w:hAnsi="宋体" w:eastAsia="宋体" w:cs="Times New Roman"/>
                <w:color w:val="auto"/>
                <w:szCs w:val="21"/>
              </w:rPr>
            </w:pPr>
          </w:p>
        </w:tc>
        <w:tc>
          <w:tcPr>
            <w:tcW w:w="1063" w:type="dxa"/>
            <w:noWrap w:val="0"/>
            <w:vAlign w:val="center"/>
          </w:tcPr>
          <w:p w14:paraId="69BCDC28">
            <w:pPr>
              <w:jc w:val="center"/>
              <w:rPr>
                <w:rFonts w:hint="eastAsia" w:ascii="宋体" w:hAnsi="宋体" w:eastAsia="宋体" w:cs="Times New Roman"/>
                <w:color w:val="auto"/>
                <w:szCs w:val="21"/>
              </w:rPr>
            </w:pPr>
          </w:p>
        </w:tc>
      </w:tr>
      <w:tr w14:paraId="1AD1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5F28204">
            <w:pPr>
              <w:jc w:val="center"/>
              <w:rPr>
                <w:rFonts w:hint="eastAsia" w:ascii="宋体" w:hAnsi="宋体" w:eastAsia="宋体" w:cs="Times New Roman"/>
                <w:color w:val="auto"/>
                <w:szCs w:val="21"/>
              </w:rPr>
            </w:pPr>
          </w:p>
        </w:tc>
        <w:tc>
          <w:tcPr>
            <w:tcW w:w="1418" w:type="dxa"/>
            <w:noWrap w:val="0"/>
            <w:vAlign w:val="center"/>
          </w:tcPr>
          <w:p w14:paraId="1469986A">
            <w:pPr>
              <w:jc w:val="center"/>
              <w:rPr>
                <w:rFonts w:hint="eastAsia" w:ascii="宋体" w:hAnsi="宋体" w:eastAsia="宋体" w:cs="Times New Roman"/>
                <w:color w:val="auto"/>
                <w:szCs w:val="21"/>
              </w:rPr>
            </w:pPr>
          </w:p>
        </w:tc>
        <w:tc>
          <w:tcPr>
            <w:tcW w:w="1063" w:type="dxa"/>
            <w:noWrap w:val="0"/>
            <w:vAlign w:val="center"/>
          </w:tcPr>
          <w:p w14:paraId="1F9CFE71">
            <w:pPr>
              <w:jc w:val="center"/>
              <w:rPr>
                <w:rFonts w:hint="eastAsia" w:ascii="宋体" w:hAnsi="宋体" w:eastAsia="宋体" w:cs="Times New Roman"/>
                <w:color w:val="auto"/>
                <w:szCs w:val="21"/>
              </w:rPr>
            </w:pPr>
          </w:p>
        </w:tc>
        <w:tc>
          <w:tcPr>
            <w:tcW w:w="1063" w:type="dxa"/>
            <w:noWrap w:val="0"/>
            <w:vAlign w:val="center"/>
          </w:tcPr>
          <w:p w14:paraId="20E17BC0">
            <w:pPr>
              <w:jc w:val="center"/>
              <w:rPr>
                <w:rFonts w:hint="eastAsia" w:ascii="宋体" w:hAnsi="宋体" w:eastAsia="宋体" w:cs="Times New Roman"/>
                <w:color w:val="auto"/>
                <w:szCs w:val="21"/>
              </w:rPr>
            </w:pPr>
          </w:p>
        </w:tc>
        <w:tc>
          <w:tcPr>
            <w:tcW w:w="1063" w:type="dxa"/>
            <w:noWrap w:val="0"/>
            <w:vAlign w:val="center"/>
          </w:tcPr>
          <w:p w14:paraId="0E2291E6">
            <w:pPr>
              <w:jc w:val="center"/>
              <w:rPr>
                <w:rFonts w:hint="eastAsia" w:ascii="宋体" w:hAnsi="宋体" w:eastAsia="宋体" w:cs="Times New Roman"/>
                <w:color w:val="auto"/>
                <w:szCs w:val="21"/>
              </w:rPr>
            </w:pPr>
          </w:p>
        </w:tc>
        <w:tc>
          <w:tcPr>
            <w:tcW w:w="1063" w:type="dxa"/>
            <w:noWrap w:val="0"/>
            <w:vAlign w:val="center"/>
          </w:tcPr>
          <w:p w14:paraId="5DF29195">
            <w:pPr>
              <w:jc w:val="center"/>
              <w:rPr>
                <w:rFonts w:hint="eastAsia" w:ascii="宋体" w:hAnsi="宋体" w:eastAsia="宋体" w:cs="Times New Roman"/>
                <w:color w:val="auto"/>
                <w:szCs w:val="21"/>
              </w:rPr>
            </w:pPr>
          </w:p>
        </w:tc>
        <w:tc>
          <w:tcPr>
            <w:tcW w:w="1063" w:type="dxa"/>
            <w:noWrap w:val="0"/>
            <w:vAlign w:val="center"/>
          </w:tcPr>
          <w:p w14:paraId="2E246B1C">
            <w:pPr>
              <w:jc w:val="center"/>
              <w:rPr>
                <w:rFonts w:hint="eastAsia" w:ascii="宋体" w:hAnsi="宋体" w:eastAsia="宋体" w:cs="Times New Roman"/>
                <w:color w:val="auto"/>
                <w:szCs w:val="21"/>
              </w:rPr>
            </w:pPr>
          </w:p>
        </w:tc>
        <w:tc>
          <w:tcPr>
            <w:tcW w:w="1063" w:type="dxa"/>
            <w:noWrap w:val="0"/>
            <w:vAlign w:val="center"/>
          </w:tcPr>
          <w:p w14:paraId="68C1DB2F">
            <w:pPr>
              <w:jc w:val="center"/>
              <w:rPr>
                <w:rFonts w:hint="eastAsia" w:ascii="宋体" w:hAnsi="宋体" w:eastAsia="宋体" w:cs="Times New Roman"/>
                <w:color w:val="auto"/>
                <w:szCs w:val="21"/>
              </w:rPr>
            </w:pPr>
          </w:p>
        </w:tc>
      </w:tr>
      <w:tr w14:paraId="59CD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E96F015">
            <w:pPr>
              <w:jc w:val="center"/>
              <w:rPr>
                <w:rFonts w:hint="eastAsia" w:ascii="宋体" w:hAnsi="宋体" w:eastAsia="宋体" w:cs="Times New Roman"/>
                <w:color w:val="auto"/>
                <w:szCs w:val="21"/>
              </w:rPr>
            </w:pPr>
          </w:p>
        </w:tc>
        <w:tc>
          <w:tcPr>
            <w:tcW w:w="1418" w:type="dxa"/>
            <w:noWrap w:val="0"/>
            <w:vAlign w:val="center"/>
          </w:tcPr>
          <w:p w14:paraId="7D43159E">
            <w:pPr>
              <w:jc w:val="center"/>
              <w:rPr>
                <w:rFonts w:hint="eastAsia" w:ascii="宋体" w:hAnsi="宋体" w:eastAsia="宋体" w:cs="Times New Roman"/>
                <w:color w:val="auto"/>
                <w:szCs w:val="21"/>
              </w:rPr>
            </w:pPr>
          </w:p>
        </w:tc>
        <w:tc>
          <w:tcPr>
            <w:tcW w:w="1063" w:type="dxa"/>
            <w:noWrap w:val="0"/>
            <w:vAlign w:val="center"/>
          </w:tcPr>
          <w:p w14:paraId="5C51B6F0">
            <w:pPr>
              <w:jc w:val="center"/>
              <w:rPr>
                <w:rFonts w:hint="eastAsia" w:ascii="宋体" w:hAnsi="宋体" w:eastAsia="宋体" w:cs="Times New Roman"/>
                <w:color w:val="auto"/>
                <w:szCs w:val="21"/>
              </w:rPr>
            </w:pPr>
          </w:p>
        </w:tc>
        <w:tc>
          <w:tcPr>
            <w:tcW w:w="1063" w:type="dxa"/>
            <w:noWrap w:val="0"/>
            <w:vAlign w:val="center"/>
          </w:tcPr>
          <w:p w14:paraId="23BE6408">
            <w:pPr>
              <w:jc w:val="center"/>
              <w:rPr>
                <w:rFonts w:hint="eastAsia" w:ascii="宋体" w:hAnsi="宋体" w:eastAsia="宋体" w:cs="Times New Roman"/>
                <w:color w:val="auto"/>
                <w:szCs w:val="21"/>
              </w:rPr>
            </w:pPr>
          </w:p>
        </w:tc>
        <w:tc>
          <w:tcPr>
            <w:tcW w:w="1063" w:type="dxa"/>
            <w:noWrap w:val="0"/>
            <w:vAlign w:val="center"/>
          </w:tcPr>
          <w:p w14:paraId="74BA3571">
            <w:pPr>
              <w:jc w:val="center"/>
              <w:rPr>
                <w:rFonts w:hint="eastAsia" w:ascii="宋体" w:hAnsi="宋体" w:eastAsia="宋体" w:cs="Times New Roman"/>
                <w:color w:val="auto"/>
                <w:szCs w:val="21"/>
              </w:rPr>
            </w:pPr>
          </w:p>
        </w:tc>
        <w:tc>
          <w:tcPr>
            <w:tcW w:w="1063" w:type="dxa"/>
            <w:noWrap w:val="0"/>
            <w:vAlign w:val="center"/>
          </w:tcPr>
          <w:p w14:paraId="1F30430E">
            <w:pPr>
              <w:jc w:val="center"/>
              <w:rPr>
                <w:rFonts w:hint="eastAsia" w:ascii="宋体" w:hAnsi="宋体" w:eastAsia="宋体" w:cs="Times New Roman"/>
                <w:color w:val="auto"/>
                <w:szCs w:val="21"/>
              </w:rPr>
            </w:pPr>
          </w:p>
        </w:tc>
        <w:tc>
          <w:tcPr>
            <w:tcW w:w="1063" w:type="dxa"/>
            <w:noWrap w:val="0"/>
            <w:vAlign w:val="center"/>
          </w:tcPr>
          <w:p w14:paraId="013F75E0">
            <w:pPr>
              <w:jc w:val="center"/>
              <w:rPr>
                <w:rFonts w:hint="eastAsia" w:ascii="宋体" w:hAnsi="宋体" w:eastAsia="宋体" w:cs="Times New Roman"/>
                <w:color w:val="auto"/>
                <w:szCs w:val="21"/>
              </w:rPr>
            </w:pPr>
          </w:p>
        </w:tc>
        <w:tc>
          <w:tcPr>
            <w:tcW w:w="1063" w:type="dxa"/>
            <w:noWrap w:val="0"/>
            <w:vAlign w:val="center"/>
          </w:tcPr>
          <w:p w14:paraId="34E796D0">
            <w:pPr>
              <w:jc w:val="center"/>
              <w:rPr>
                <w:rFonts w:hint="eastAsia" w:ascii="宋体" w:hAnsi="宋体" w:eastAsia="宋体" w:cs="Times New Roman"/>
                <w:color w:val="auto"/>
                <w:szCs w:val="21"/>
              </w:rPr>
            </w:pPr>
          </w:p>
        </w:tc>
      </w:tr>
      <w:tr w14:paraId="5579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740B715">
            <w:pPr>
              <w:jc w:val="center"/>
              <w:rPr>
                <w:rFonts w:hint="eastAsia" w:ascii="宋体" w:hAnsi="宋体" w:eastAsia="宋体" w:cs="Times New Roman"/>
                <w:color w:val="auto"/>
                <w:szCs w:val="21"/>
              </w:rPr>
            </w:pPr>
          </w:p>
        </w:tc>
        <w:tc>
          <w:tcPr>
            <w:tcW w:w="1418" w:type="dxa"/>
            <w:noWrap w:val="0"/>
            <w:vAlign w:val="center"/>
          </w:tcPr>
          <w:p w14:paraId="426D597B">
            <w:pPr>
              <w:jc w:val="center"/>
              <w:rPr>
                <w:rFonts w:hint="eastAsia" w:ascii="宋体" w:hAnsi="宋体" w:eastAsia="宋体" w:cs="Times New Roman"/>
                <w:color w:val="auto"/>
                <w:szCs w:val="21"/>
              </w:rPr>
            </w:pPr>
          </w:p>
        </w:tc>
        <w:tc>
          <w:tcPr>
            <w:tcW w:w="1063" w:type="dxa"/>
            <w:noWrap w:val="0"/>
            <w:vAlign w:val="center"/>
          </w:tcPr>
          <w:p w14:paraId="3E4AA8CB">
            <w:pPr>
              <w:jc w:val="center"/>
              <w:rPr>
                <w:rFonts w:hint="eastAsia" w:ascii="宋体" w:hAnsi="宋体" w:eastAsia="宋体" w:cs="Times New Roman"/>
                <w:color w:val="auto"/>
                <w:szCs w:val="21"/>
              </w:rPr>
            </w:pPr>
          </w:p>
        </w:tc>
        <w:tc>
          <w:tcPr>
            <w:tcW w:w="1063" w:type="dxa"/>
            <w:noWrap w:val="0"/>
            <w:vAlign w:val="center"/>
          </w:tcPr>
          <w:p w14:paraId="719409CE">
            <w:pPr>
              <w:jc w:val="center"/>
              <w:rPr>
                <w:rFonts w:hint="eastAsia" w:ascii="宋体" w:hAnsi="宋体" w:eastAsia="宋体" w:cs="Times New Roman"/>
                <w:color w:val="auto"/>
                <w:szCs w:val="21"/>
              </w:rPr>
            </w:pPr>
          </w:p>
        </w:tc>
        <w:tc>
          <w:tcPr>
            <w:tcW w:w="1063" w:type="dxa"/>
            <w:noWrap w:val="0"/>
            <w:vAlign w:val="center"/>
          </w:tcPr>
          <w:p w14:paraId="10521245">
            <w:pPr>
              <w:jc w:val="center"/>
              <w:rPr>
                <w:rFonts w:hint="eastAsia" w:ascii="宋体" w:hAnsi="宋体" w:eastAsia="宋体" w:cs="Times New Roman"/>
                <w:color w:val="auto"/>
                <w:szCs w:val="21"/>
              </w:rPr>
            </w:pPr>
          </w:p>
        </w:tc>
        <w:tc>
          <w:tcPr>
            <w:tcW w:w="1063" w:type="dxa"/>
            <w:noWrap w:val="0"/>
            <w:vAlign w:val="center"/>
          </w:tcPr>
          <w:p w14:paraId="273A0E03">
            <w:pPr>
              <w:jc w:val="center"/>
              <w:rPr>
                <w:rFonts w:hint="eastAsia" w:ascii="宋体" w:hAnsi="宋体" w:eastAsia="宋体" w:cs="Times New Roman"/>
                <w:color w:val="auto"/>
                <w:szCs w:val="21"/>
              </w:rPr>
            </w:pPr>
          </w:p>
        </w:tc>
        <w:tc>
          <w:tcPr>
            <w:tcW w:w="1063" w:type="dxa"/>
            <w:noWrap w:val="0"/>
            <w:vAlign w:val="center"/>
          </w:tcPr>
          <w:p w14:paraId="73CF9121">
            <w:pPr>
              <w:jc w:val="center"/>
              <w:rPr>
                <w:rFonts w:hint="eastAsia" w:ascii="宋体" w:hAnsi="宋体" w:eastAsia="宋体" w:cs="Times New Roman"/>
                <w:color w:val="auto"/>
                <w:szCs w:val="21"/>
              </w:rPr>
            </w:pPr>
          </w:p>
        </w:tc>
        <w:tc>
          <w:tcPr>
            <w:tcW w:w="1063" w:type="dxa"/>
            <w:noWrap w:val="0"/>
            <w:vAlign w:val="center"/>
          </w:tcPr>
          <w:p w14:paraId="43A6E254">
            <w:pPr>
              <w:jc w:val="center"/>
              <w:rPr>
                <w:rFonts w:hint="eastAsia" w:ascii="宋体" w:hAnsi="宋体" w:eastAsia="宋体" w:cs="Times New Roman"/>
                <w:color w:val="auto"/>
                <w:szCs w:val="21"/>
              </w:rPr>
            </w:pPr>
          </w:p>
        </w:tc>
      </w:tr>
      <w:tr w14:paraId="74A0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81DA81E">
            <w:pPr>
              <w:jc w:val="center"/>
              <w:rPr>
                <w:rFonts w:hint="eastAsia" w:ascii="宋体" w:hAnsi="宋体" w:eastAsia="宋体" w:cs="Times New Roman"/>
                <w:color w:val="auto"/>
                <w:szCs w:val="21"/>
              </w:rPr>
            </w:pPr>
          </w:p>
        </w:tc>
        <w:tc>
          <w:tcPr>
            <w:tcW w:w="1418" w:type="dxa"/>
            <w:noWrap w:val="0"/>
            <w:vAlign w:val="center"/>
          </w:tcPr>
          <w:p w14:paraId="5B9C9D7A">
            <w:pPr>
              <w:jc w:val="center"/>
              <w:rPr>
                <w:rFonts w:hint="eastAsia" w:ascii="宋体" w:hAnsi="宋体" w:eastAsia="宋体" w:cs="Times New Roman"/>
                <w:color w:val="auto"/>
                <w:szCs w:val="21"/>
              </w:rPr>
            </w:pPr>
          </w:p>
        </w:tc>
        <w:tc>
          <w:tcPr>
            <w:tcW w:w="1063" w:type="dxa"/>
            <w:noWrap w:val="0"/>
            <w:vAlign w:val="center"/>
          </w:tcPr>
          <w:p w14:paraId="33B9FD16">
            <w:pPr>
              <w:jc w:val="center"/>
              <w:rPr>
                <w:rFonts w:hint="eastAsia" w:ascii="宋体" w:hAnsi="宋体" w:eastAsia="宋体" w:cs="Times New Roman"/>
                <w:color w:val="auto"/>
                <w:szCs w:val="21"/>
              </w:rPr>
            </w:pPr>
          </w:p>
        </w:tc>
        <w:tc>
          <w:tcPr>
            <w:tcW w:w="1063" w:type="dxa"/>
            <w:noWrap w:val="0"/>
            <w:vAlign w:val="center"/>
          </w:tcPr>
          <w:p w14:paraId="55250EAD">
            <w:pPr>
              <w:jc w:val="center"/>
              <w:rPr>
                <w:rFonts w:hint="eastAsia" w:ascii="宋体" w:hAnsi="宋体" w:eastAsia="宋体" w:cs="Times New Roman"/>
                <w:color w:val="auto"/>
                <w:szCs w:val="21"/>
              </w:rPr>
            </w:pPr>
          </w:p>
        </w:tc>
        <w:tc>
          <w:tcPr>
            <w:tcW w:w="1063" w:type="dxa"/>
            <w:noWrap w:val="0"/>
            <w:vAlign w:val="center"/>
          </w:tcPr>
          <w:p w14:paraId="3AEBBB5A">
            <w:pPr>
              <w:jc w:val="center"/>
              <w:rPr>
                <w:rFonts w:hint="eastAsia" w:ascii="宋体" w:hAnsi="宋体" w:eastAsia="宋体" w:cs="Times New Roman"/>
                <w:color w:val="auto"/>
                <w:szCs w:val="21"/>
              </w:rPr>
            </w:pPr>
          </w:p>
        </w:tc>
        <w:tc>
          <w:tcPr>
            <w:tcW w:w="1063" w:type="dxa"/>
            <w:noWrap w:val="0"/>
            <w:vAlign w:val="center"/>
          </w:tcPr>
          <w:p w14:paraId="0F2AC840">
            <w:pPr>
              <w:jc w:val="center"/>
              <w:rPr>
                <w:rFonts w:hint="eastAsia" w:ascii="宋体" w:hAnsi="宋体" w:eastAsia="宋体" w:cs="Times New Roman"/>
                <w:color w:val="auto"/>
                <w:szCs w:val="21"/>
              </w:rPr>
            </w:pPr>
          </w:p>
        </w:tc>
        <w:tc>
          <w:tcPr>
            <w:tcW w:w="1063" w:type="dxa"/>
            <w:noWrap w:val="0"/>
            <w:vAlign w:val="center"/>
          </w:tcPr>
          <w:p w14:paraId="2932E0B8">
            <w:pPr>
              <w:jc w:val="center"/>
              <w:rPr>
                <w:rFonts w:hint="eastAsia" w:ascii="宋体" w:hAnsi="宋体" w:eastAsia="宋体" w:cs="Times New Roman"/>
                <w:color w:val="auto"/>
                <w:szCs w:val="21"/>
              </w:rPr>
            </w:pPr>
          </w:p>
        </w:tc>
        <w:tc>
          <w:tcPr>
            <w:tcW w:w="1063" w:type="dxa"/>
            <w:noWrap w:val="0"/>
            <w:vAlign w:val="center"/>
          </w:tcPr>
          <w:p w14:paraId="531E4ED4">
            <w:pPr>
              <w:jc w:val="center"/>
              <w:rPr>
                <w:rFonts w:hint="eastAsia" w:ascii="宋体" w:hAnsi="宋体" w:eastAsia="宋体" w:cs="Times New Roman"/>
                <w:color w:val="auto"/>
                <w:szCs w:val="21"/>
              </w:rPr>
            </w:pPr>
          </w:p>
        </w:tc>
      </w:tr>
      <w:tr w14:paraId="52CB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48C4E7F">
            <w:pPr>
              <w:jc w:val="center"/>
              <w:rPr>
                <w:rFonts w:hint="eastAsia" w:ascii="宋体" w:hAnsi="宋体" w:eastAsia="宋体" w:cs="Times New Roman"/>
                <w:color w:val="auto"/>
                <w:szCs w:val="21"/>
              </w:rPr>
            </w:pPr>
          </w:p>
        </w:tc>
        <w:tc>
          <w:tcPr>
            <w:tcW w:w="1418" w:type="dxa"/>
            <w:noWrap w:val="0"/>
            <w:vAlign w:val="center"/>
          </w:tcPr>
          <w:p w14:paraId="6B92B908">
            <w:pPr>
              <w:jc w:val="center"/>
              <w:rPr>
                <w:rFonts w:hint="eastAsia" w:ascii="宋体" w:hAnsi="宋体" w:eastAsia="宋体" w:cs="Times New Roman"/>
                <w:color w:val="auto"/>
                <w:szCs w:val="21"/>
              </w:rPr>
            </w:pPr>
          </w:p>
        </w:tc>
        <w:tc>
          <w:tcPr>
            <w:tcW w:w="1063" w:type="dxa"/>
            <w:noWrap w:val="0"/>
            <w:vAlign w:val="center"/>
          </w:tcPr>
          <w:p w14:paraId="4B098E1F">
            <w:pPr>
              <w:jc w:val="center"/>
              <w:rPr>
                <w:rFonts w:hint="eastAsia" w:ascii="宋体" w:hAnsi="宋体" w:eastAsia="宋体" w:cs="Times New Roman"/>
                <w:color w:val="auto"/>
                <w:szCs w:val="21"/>
              </w:rPr>
            </w:pPr>
          </w:p>
        </w:tc>
        <w:tc>
          <w:tcPr>
            <w:tcW w:w="1063" w:type="dxa"/>
            <w:noWrap w:val="0"/>
            <w:vAlign w:val="center"/>
          </w:tcPr>
          <w:p w14:paraId="05598021">
            <w:pPr>
              <w:jc w:val="center"/>
              <w:rPr>
                <w:rFonts w:hint="eastAsia" w:ascii="宋体" w:hAnsi="宋体" w:eastAsia="宋体" w:cs="Times New Roman"/>
                <w:color w:val="auto"/>
                <w:szCs w:val="21"/>
              </w:rPr>
            </w:pPr>
          </w:p>
        </w:tc>
        <w:tc>
          <w:tcPr>
            <w:tcW w:w="1063" w:type="dxa"/>
            <w:noWrap w:val="0"/>
            <w:vAlign w:val="center"/>
          </w:tcPr>
          <w:p w14:paraId="29231103">
            <w:pPr>
              <w:jc w:val="center"/>
              <w:rPr>
                <w:rFonts w:hint="eastAsia" w:ascii="宋体" w:hAnsi="宋体" w:eastAsia="宋体" w:cs="Times New Roman"/>
                <w:color w:val="auto"/>
                <w:szCs w:val="21"/>
              </w:rPr>
            </w:pPr>
          </w:p>
        </w:tc>
        <w:tc>
          <w:tcPr>
            <w:tcW w:w="1063" w:type="dxa"/>
            <w:noWrap w:val="0"/>
            <w:vAlign w:val="center"/>
          </w:tcPr>
          <w:p w14:paraId="61771442">
            <w:pPr>
              <w:jc w:val="center"/>
              <w:rPr>
                <w:rFonts w:hint="eastAsia" w:ascii="宋体" w:hAnsi="宋体" w:eastAsia="宋体" w:cs="Times New Roman"/>
                <w:color w:val="auto"/>
                <w:szCs w:val="21"/>
              </w:rPr>
            </w:pPr>
          </w:p>
        </w:tc>
        <w:tc>
          <w:tcPr>
            <w:tcW w:w="1063" w:type="dxa"/>
            <w:noWrap w:val="0"/>
            <w:vAlign w:val="center"/>
          </w:tcPr>
          <w:p w14:paraId="55ECDC3B">
            <w:pPr>
              <w:jc w:val="center"/>
              <w:rPr>
                <w:rFonts w:hint="eastAsia" w:ascii="宋体" w:hAnsi="宋体" w:eastAsia="宋体" w:cs="Times New Roman"/>
                <w:color w:val="auto"/>
                <w:szCs w:val="21"/>
              </w:rPr>
            </w:pPr>
          </w:p>
        </w:tc>
        <w:tc>
          <w:tcPr>
            <w:tcW w:w="1063" w:type="dxa"/>
            <w:noWrap w:val="0"/>
            <w:vAlign w:val="center"/>
          </w:tcPr>
          <w:p w14:paraId="48547B93">
            <w:pPr>
              <w:jc w:val="center"/>
              <w:rPr>
                <w:rFonts w:hint="eastAsia" w:ascii="宋体" w:hAnsi="宋体" w:eastAsia="宋体" w:cs="Times New Roman"/>
                <w:color w:val="auto"/>
                <w:szCs w:val="21"/>
              </w:rPr>
            </w:pPr>
          </w:p>
        </w:tc>
      </w:tr>
      <w:tr w14:paraId="3026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4147DEAB">
            <w:pPr>
              <w:jc w:val="center"/>
              <w:rPr>
                <w:rFonts w:hint="eastAsia" w:ascii="宋体" w:hAnsi="宋体" w:eastAsia="宋体" w:cs="Times New Roman"/>
                <w:color w:val="auto"/>
                <w:szCs w:val="21"/>
              </w:rPr>
            </w:pPr>
          </w:p>
        </w:tc>
        <w:tc>
          <w:tcPr>
            <w:tcW w:w="1418" w:type="dxa"/>
            <w:noWrap w:val="0"/>
            <w:vAlign w:val="center"/>
          </w:tcPr>
          <w:p w14:paraId="654847CD">
            <w:pPr>
              <w:jc w:val="center"/>
              <w:rPr>
                <w:rFonts w:hint="eastAsia" w:ascii="宋体" w:hAnsi="宋体" w:eastAsia="宋体" w:cs="Times New Roman"/>
                <w:color w:val="auto"/>
                <w:szCs w:val="21"/>
              </w:rPr>
            </w:pPr>
          </w:p>
        </w:tc>
        <w:tc>
          <w:tcPr>
            <w:tcW w:w="1063" w:type="dxa"/>
            <w:noWrap w:val="0"/>
            <w:vAlign w:val="center"/>
          </w:tcPr>
          <w:p w14:paraId="2ABDCB4B">
            <w:pPr>
              <w:jc w:val="center"/>
              <w:rPr>
                <w:rFonts w:hint="eastAsia" w:ascii="宋体" w:hAnsi="宋体" w:eastAsia="宋体" w:cs="Times New Roman"/>
                <w:color w:val="auto"/>
                <w:szCs w:val="21"/>
              </w:rPr>
            </w:pPr>
          </w:p>
        </w:tc>
        <w:tc>
          <w:tcPr>
            <w:tcW w:w="1063" w:type="dxa"/>
            <w:noWrap w:val="0"/>
            <w:vAlign w:val="center"/>
          </w:tcPr>
          <w:p w14:paraId="703DF9BE">
            <w:pPr>
              <w:jc w:val="center"/>
              <w:rPr>
                <w:rFonts w:hint="eastAsia" w:ascii="宋体" w:hAnsi="宋体" w:eastAsia="宋体" w:cs="Times New Roman"/>
                <w:color w:val="auto"/>
                <w:szCs w:val="21"/>
              </w:rPr>
            </w:pPr>
          </w:p>
        </w:tc>
        <w:tc>
          <w:tcPr>
            <w:tcW w:w="1063" w:type="dxa"/>
            <w:noWrap w:val="0"/>
            <w:vAlign w:val="center"/>
          </w:tcPr>
          <w:p w14:paraId="6D48D701">
            <w:pPr>
              <w:jc w:val="center"/>
              <w:rPr>
                <w:rFonts w:hint="eastAsia" w:ascii="宋体" w:hAnsi="宋体" w:eastAsia="宋体" w:cs="Times New Roman"/>
                <w:color w:val="auto"/>
                <w:szCs w:val="21"/>
              </w:rPr>
            </w:pPr>
          </w:p>
        </w:tc>
        <w:tc>
          <w:tcPr>
            <w:tcW w:w="1063" w:type="dxa"/>
            <w:noWrap w:val="0"/>
            <w:vAlign w:val="center"/>
          </w:tcPr>
          <w:p w14:paraId="00E8CB29">
            <w:pPr>
              <w:jc w:val="center"/>
              <w:rPr>
                <w:rFonts w:hint="eastAsia" w:ascii="宋体" w:hAnsi="宋体" w:eastAsia="宋体" w:cs="Times New Roman"/>
                <w:color w:val="auto"/>
                <w:szCs w:val="21"/>
              </w:rPr>
            </w:pPr>
          </w:p>
        </w:tc>
        <w:tc>
          <w:tcPr>
            <w:tcW w:w="1063" w:type="dxa"/>
            <w:noWrap w:val="0"/>
            <w:vAlign w:val="center"/>
          </w:tcPr>
          <w:p w14:paraId="6F2BD915">
            <w:pPr>
              <w:jc w:val="center"/>
              <w:rPr>
                <w:rFonts w:hint="eastAsia" w:ascii="宋体" w:hAnsi="宋体" w:eastAsia="宋体" w:cs="Times New Roman"/>
                <w:color w:val="auto"/>
                <w:szCs w:val="21"/>
              </w:rPr>
            </w:pPr>
          </w:p>
        </w:tc>
        <w:tc>
          <w:tcPr>
            <w:tcW w:w="1063" w:type="dxa"/>
            <w:noWrap w:val="0"/>
            <w:vAlign w:val="center"/>
          </w:tcPr>
          <w:p w14:paraId="0EC79A96">
            <w:pPr>
              <w:jc w:val="center"/>
              <w:rPr>
                <w:rFonts w:hint="eastAsia" w:ascii="宋体" w:hAnsi="宋体" w:eastAsia="宋体" w:cs="Times New Roman"/>
                <w:color w:val="auto"/>
                <w:szCs w:val="21"/>
              </w:rPr>
            </w:pPr>
          </w:p>
        </w:tc>
      </w:tr>
      <w:tr w14:paraId="1104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736F47F">
            <w:pPr>
              <w:jc w:val="center"/>
              <w:rPr>
                <w:rFonts w:hint="eastAsia" w:ascii="宋体" w:hAnsi="宋体" w:eastAsia="宋体" w:cs="Times New Roman"/>
                <w:color w:val="auto"/>
                <w:szCs w:val="21"/>
              </w:rPr>
            </w:pPr>
          </w:p>
        </w:tc>
        <w:tc>
          <w:tcPr>
            <w:tcW w:w="1418" w:type="dxa"/>
            <w:noWrap w:val="0"/>
            <w:vAlign w:val="center"/>
          </w:tcPr>
          <w:p w14:paraId="654F73E4">
            <w:pPr>
              <w:jc w:val="center"/>
              <w:rPr>
                <w:rFonts w:hint="eastAsia" w:ascii="宋体" w:hAnsi="宋体" w:eastAsia="宋体" w:cs="Times New Roman"/>
                <w:color w:val="auto"/>
                <w:szCs w:val="21"/>
              </w:rPr>
            </w:pPr>
          </w:p>
        </w:tc>
        <w:tc>
          <w:tcPr>
            <w:tcW w:w="1063" w:type="dxa"/>
            <w:noWrap w:val="0"/>
            <w:vAlign w:val="center"/>
          </w:tcPr>
          <w:p w14:paraId="4F1A97AB">
            <w:pPr>
              <w:jc w:val="center"/>
              <w:rPr>
                <w:rFonts w:hint="eastAsia" w:ascii="宋体" w:hAnsi="宋体" w:eastAsia="宋体" w:cs="Times New Roman"/>
                <w:color w:val="auto"/>
                <w:szCs w:val="21"/>
              </w:rPr>
            </w:pPr>
          </w:p>
        </w:tc>
        <w:tc>
          <w:tcPr>
            <w:tcW w:w="1063" w:type="dxa"/>
            <w:noWrap w:val="0"/>
            <w:vAlign w:val="center"/>
          </w:tcPr>
          <w:p w14:paraId="028F0C4F">
            <w:pPr>
              <w:jc w:val="center"/>
              <w:rPr>
                <w:rFonts w:hint="eastAsia" w:ascii="宋体" w:hAnsi="宋体" w:eastAsia="宋体" w:cs="Times New Roman"/>
                <w:color w:val="auto"/>
                <w:szCs w:val="21"/>
              </w:rPr>
            </w:pPr>
          </w:p>
        </w:tc>
        <w:tc>
          <w:tcPr>
            <w:tcW w:w="1063" w:type="dxa"/>
            <w:noWrap w:val="0"/>
            <w:vAlign w:val="center"/>
          </w:tcPr>
          <w:p w14:paraId="04A90E6A">
            <w:pPr>
              <w:jc w:val="center"/>
              <w:rPr>
                <w:rFonts w:hint="eastAsia" w:ascii="宋体" w:hAnsi="宋体" w:eastAsia="宋体" w:cs="Times New Roman"/>
                <w:color w:val="auto"/>
                <w:szCs w:val="21"/>
              </w:rPr>
            </w:pPr>
          </w:p>
        </w:tc>
        <w:tc>
          <w:tcPr>
            <w:tcW w:w="1063" w:type="dxa"/>
            <w:noWrap w:val="0"/>
            <w:vAlign w:val="center"/>
          </w:tcPr>
          <w:p w14:paraId="2424CB6B">
            <w:pPr>
              <w:jc w:val="center"/>
              <w:rPr>
                <w:rFonts w:hint="eastAsia" w:ascii="宋体" w:hAnsi="宋体" w:eastAsia="宋体" w:cs="Times New Roman"/>
                <w:color w:val="auto"/>
                <w:szCs w:val="21"/>
              </w:rPr>
            </w:pPr>
          </w:p>
        </w:tc>
        <w:tc>
          <w:tcPr>
            <w:tcW w:w="1063" w:type="dxa"/>
            <w:noWrap w:val="0"/>
            <w:vAlign w:val="center"/>
          </w:tcPr>
          <w:p w14:paraId="0BCDC223">
            <w:pPr>
              <w:jc w:val="center"/>
              <w:rPr>
                <w:rFonts w:hint="eastAsia" w:ascii="宋体" w:hAnsi="宋体" w:eastAsia="宋体" w:cs="Times New Roman"/>
                <w:color w:val="auto"/>
                <w:szCs w:val="21"/>
              </w:rPr>
            </w:pPr>
          </w:p>
        </w:tc>
        <w:tc>
          <w:tcPr>
            <w:tcW w:w="1063" w:type="dxa"/>
            <w:noWrap w:val="0"/>
            <w:vAlign w:val="center"/>
          </w:tcPr>
          <w:p w14:paraId="7CD02041">
            <w:pPr>
              <w:jc w:val="center"/>
              <w:rPr>
                <w:rFonts w:hint="eastAsia" w:ascii="宋体" w:hAnsi="宋体" w:eastAsia="宋体" w:cs="Times New Roman"/>
                <w:color w:val="auto"/>
                <w:szCs w:val="21"/>
              </w:rPr>
            </w:pPr>
          </w:p>
        </w:tc>
      </w:tr>
      <w:tr w14:paraId="7C2E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178D4415">
            <w:pPr>
              <w:jc w:val="center"/>
              <w:rPr>
                <w:rFonts w:hint="eastAsia" w:ascii="宋体" w:hAnsi="宋体" w:eastAsia="宋体" w:cs="Times New Roman"/>
                <w:color w:val="auto"/>
                <w:szCs w:val="21"/>
              </w:rPr>
            </w:pPr>
          </w:p>
        </w:tc>
        <w:tc>
          <w:tcPr>
            <w:tcW w:w="1418" w:type="dxa"/>
            <w:noWrap w:val="0"/>
            <w:vAlign w:val="center"/>
          </w:tcPr>
          <w:p w14:paraId="28231DBF">
            <w:pPr>
              <w:jc w:val="center"/>
              <w:rPr>
                <w:rFonts w:hint="eastAsia" w:ascii="宋体" w:hAnsi="宋体" w:eastAsia="宋体" w:cs="Times New Roman"/>
                <w:color w:val="auto"/>
                <w:szCs w:val="21"/>
              </w:rPr>
            </w:pPr>
          </w:p>
        </w:tc>
        <w:tc>
          <w:tcPr>
            <w:tcW w:w="1063" w:type="dxa"/>
            <w:noWrap w:val="0"/>
            <w:vAlign w:val="center"/>
          </w:tcPr>
          <w:p w14:paraId="65D025BB">
            <w:pPr>
              <w:jc w:val="center"/>
              <w:rPr>
                <w:rFonts w:hint="eastAsia" w:ascii="宋体" w:hAnsi="宋体" w:eastAsia="宋体" w:cs="Times New Roman"/>
                <w:color w:val="auto"/>
                <w:szCs w:val="21"/>
              </w:rPr>
            </w:pPr>
          </w:p>
        </w:tc>
        <w:tc>
          <w:tcPr>
            <w:tcW w:w="1063" w:type="dxa"/>
            <w:noWrap w:val="0"/>
            <w:vAlign w:val="center"/>
          </w:tcPr>
          <w:p w14:paraId="0BF12DE0">
            <w:pPr>
              <w:jc w:val="center"/>
              <w:rPr>
                <w:rFonts w:hint="eastAsia" w:ascii="宋体" w:hAnsi="宋体" w:eastAsia="宋体" w:cs="Times New Roman"/>
                <w:color w:val="auto"/>
                <w:szCs w:val="21"/>
              </w:rPr>
            </w:pPr>
          </w:p>
        </w:tc>
        <w:tc>
          <w:tcPr>
            <w:tcW w:w="1063" w:type="dxa"/>
            <w:noWrap w:val="0"/>
            <w:vAlign w:val="center"/>
          </w:tcPr>
          <w:p w14:paraId="18AB4EE3">
            <w:pPr>
              <w:jc w:val="center"/>
              <w:rPr>
                <w:rFonts w:hint="eastAsia" w:ascii="宋体" w:hAnsi="宋体" w:eastAsia="宋体" w:cs="Times New Roman"/>
                <w:color w:val="auto"/>
                <w:szCs w:val="21"/>
              </w:rPr>
            </w:pPr>
          </w:p>
        </w:tc>
        <w:tc>
          <w:tcPr>
            <w:tcW w:w="1063" w:type="dxa"/>
            <w:noWrap w:val="0"/>
            <w:vAlign w:val="center"/>
          </w:tcPr>
          <w:p w14:paraId="3387DF13">
            <w:pPr>
              <w:jc w:val="center"/>
              <w:rPr>
                <w:rFonts w:hint="eastAsia" w:ascii="宋体" w:hAnsi="宋体" w:eastAsia="宋体" w:cs="Times New Roman"/>
                <w:color w:val="auto"/>
                <w:szCs w:val="21"/>
              </w:rPr>
            </w:pPr>
          </w:p>
        </w:tc>
        <w:tc>
          <w:tcPr>
            <w:tcW w:w="1063" w:type="dxa"/>
            <w:noWrap w:val="0"/>
            <w:vAlign w:val="center"/>
          </w:tcPr>
          <w:p w14:paraId="12846E69">
            <w:pPr>
              <w:jc w:val="center"/>
              <w:rPr>
                <w:rFonts w:hint="eastAsia" w:ascii="宋体" w:hAnsi="宋体" w:eastAsia="宋体" w:cs="Times New Roman"/>
                <w:color w:val="auto"/>
                <w:szCs w:val="21"/>
              </w:rPr>
            </w:pPr>
          </w:p>
        </w:tc>
        <w:tc>
          <w:tcPr>
            <w:tcW w:w="1063" w:type="dxa"/>
            <w:noWrap w:val="0"/>
            <w:vAlign w:val="center"/>
          </w:tcPr>
          <w:p w14:paraId="233CA31A">
            <w:pPr>
              <w:jc w:val="center"/>
              <w:rPr>
                <w:rFonts w:hint="eastAsia" w:ascii="宋体" w:hAnsi="宋体" w:eastAsia="宋体" w:cs="Times New Roman"/>
                <w:color w:val="auto"/>
                <w:szCs w:val="21"/>
              </w:rPr>
            </w:pPr>
          </w:p>
        </w:tc>
      </w:tr>
      <w:tr w14:paraId="02B4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59A334F">
            <w:pPr>
              <w:jc w:val="center"/>
              <w:rPr>
                <w:rFonts w:hint="eastAsia" w:ascii="宋体" w:hAnsi="宋体" w:eastAsia="宋体" w:cs="Times New Roman"/>
                <w:color w:val="auto"/>
                <w:szCs w:val="21"/>
              </w:rPr>
            </w:pPr>
          </w:p>
        </w:tc>
        <w:tc>
          <w:tcPr>
            <w:tcW w:w="1418" w:type="dxa"/>
            <w:noWrap w:val="0"/>
            <w:vAlign w:val="center"/>
          </w:tcPr>
          <w:p w14:paraId="544BC807">
            <w:pPr>
              <w:jc w:val="center"/>
              <w:rPr>
                <w:rFonts w:hint="eastAsia" w:ascii="宋体" w:hAnsi="宋体" w:eastAsia="宋体" w:cs="Times New Roman"/>
                <w:color w:val="auto"/>
                <w:szCs w:val="21"/>
              </w:rPr>
            </w:pPr>
          </w:p>
        </w:tc>
        <w:tc>
          <w:tcPr>
            <w:tcW w:w="1063" w:type="dxa"/>
            <w:noWrap w:val="0"/>
            <w:vAlign w:val="center"/>
          </w:tcPr>
          <w:p w14:paraId="2238CD54">
            <w:pPr>
              <w:jc w:val="center"/>
              <w:rPr>
                <w:rFonts w:hint="eastAsia" w:ascii="宋体" w:hAnsi="宋体" w:eastAsia="宋体" w:cs="Times New Roman"/>
                <w:color w:val="auto"/>
                <w:szCs w:val="21"/>
              </w:rPr>
            </w:pPr>
          </w:p>
        </w:tc>
        <w:tc>
          <w:tcPr>
            <w:tcW w:w="1063" w:type="dxa"/>
            <w:noWrap w:val="0"/>
            <w:vAlign w:val="center"/>
          </w:tcPr>
          <w:p w14:paraId="74C27F17">
            <w:pPr>
              <w:jc w:val="center"/>
              <w:rPr>
                <w:rFonts w:hint="eastAsia" w:ascii="宋体" w:hAnsi="宋体" w:eastAsia="宋体" w:cs="Times New Roman"/>
                <w:color w:val="auto"/>
                <w:szCs w:val="21"/>
              </w:rPr>
            </w:pPr>
          </w:p>
        </w:tc>
        <w:tc>
          <w:tcPr>
            <w:tcW w:w="1063" w:type="dxa"/>
            <w:noWrap w:val="0"/>
            <w:vAlign w:val="center"/>
          </w:tcPr>
          <w:p w14:paraId="49F6A46A">
            <w:pPr>
              <w:jc w:val="center"/>
              <w:rPr>
                <w:rFonts w:hint="eastAsia" w:ascii="宋体" w:hAnsi="宋体" w:eastAsia="宋体" w:cs="Times New Roman"/>
                <w:color w:val="auto"/>
                <w:szCs w:val="21"/>
              </w:rPr>
            </w:pPr>
          </w:p>
        </w:tc>
        <w:tc>
          <w:tcPr>
            <w:tcW w:w="1063" w:type="dxa"/>
            <w:noWrap w:val="0"/>
            <w:vAlign w:val="center"/>
          </w:tcPr>
          <w:p w14:paraId="2D7A7943">
            <w:pPr>
              <w:jc w:val="center"/>
              <w:rPr>
                <w:rFonts w:hint="eastAsia" w:ascii="宋体" w:hAnsi="宋体" w:eastAsia="宋体" w:cs="Times New Roman"/>
                <w:color w:val="auto"/>
                <w:szCs w:val="21"/>
              </w:rPr>
            </w:pPr>
          </w:p>
        </w:tc>
        <w:tc>
          <w:tcPr>
            <w:tcW w:w="1063" w:type="dxa"/>
            <w:noWrap w:val="0"/>
            <w:vAlign w:val="center"/>
          </w:tcPr>
          <w:p w14:paraId="22139D5A">
            <w:pPr>
              <w:jc w:val="center"/>
              <w:rPr>
                <w:rFonts w:hint="eastAsia" w:ascii="宋体" w:hAnsi="宋体" w:eastAsia="宋体" w:cs="Times New Roman"/>
                <w:color w:val="auto"/>
                <w:szCs w:val="21"/>
              </w:rPr>
            </w:pPr>
          </w:p>
        </w:tc>
        <w:tc>
          <w:tcPr>
            <w:tcW w:w="1063" w:type="dxa"/>
            <w:noWrap w:val="0"/>
            <w:vAlign w:val="center"/>
          </w:tcPr>
          <w:p w14:paraId="3564644D">
            <w:pPr>
              <w:jc w:val="center"/>
              <w:rPr>
                <w:rFonts w:hint="eastAsia" w:ascii="宋体" w:hAnsi="宋体" w:eastAsia="宋体" w:cs="Times New Roman"/>
                <w:color w:val="auto"/>
                <w:szCs w:val="21"/>
              </w:rPr>
            </w:pPr>
          </w:p>
        </w:tc>
      </w:tr>
      <w:tr w14:paraId="09DD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99CAAC9">
            <w:pPr>
              <w:jc w:val="center"/>
              <w:rPr>
                <w:rFonts w:hint="eastAsia" w:ascii="宋体" w:hAnsi="宋体" w:eastAsia="宋体" w:cs="Times New Roman"/>
                <w:color w:val="auto"/>
                <w:szCs w:val="21"/>
              </w:rPr>
            </w:pPr>
          </w:p>
        </w:tc>
        <w:tc>
          <w:tcPr>
            <w:tcW w:w="1418" w:type="dxa"/>
            <w:noWrap w:val="0"/>
            <w:vAlign w:val="center"/>
          </w:tcPr>
          <w:p w14:paraId="49F7ED3A">
            <w:pPr>
              <w:jc w:val="center"/>
              <w:rPr>
                <w:rFonts w:hint="eastAsia" w:ascii="宋体" w:hAnsi="宋体" w:eastAsia="宋体" w:cs="Times New Roman"/>
                <w:color w:val="auto"/>
                <w:szCs w:val="21"/>
              </w:rPr>
            </w:pPr>
          </w:p>
        </w:tc>
        <w:tc>
          <w:tcPr>
            <w:tcW w:w="1063" w:type="dxa"/>
            <w:noWrap w:val="0"/>
            <w:vAlign w:val="center"/>
          </w:tcPr>
          <w:p w14:paraId="1E09A741">
            <w:pPr>
              <w:jc w:val="center"/>
              <w:rPr>
                <w:rFonts w:hint="eastAsia" w:ascii="宋体" w:hAnsi="宋体" w:eastAsia="宋体" w:cs="Times New Roman"/>
                <w:color w:val="auto"/>
                <w:szCs w:val="21"/>
              </w:rPr>
            </w:pPr>
          </w:p>
        </w:tc>
        <w:tc>
          <w:tcPr>
            <w:tcW w:w="1063" w:type="dxa"/>
            <w:noWrap w:val="0"/>
            <w:vAlign w:val="center"/>
          </w:tcPr>
          <w:p w14:paraId="748A678E">
            <w:pPr>
              <w:jc w:val="center"/>
              <w:rPr>
                <w:rFonts w:hint="eastAsia" w:ascii="宋体" w:hAnsi="宋体" w:eastAsia="宋体" w:cs="Times New Roman"/>
                <w:color w:val="auto"/>
                <w:szCs w:val="21"/>
              </w:rPr>
            </w:pPr>
          </w:p>
        </w:tc>
        <w:tc>
          <w:tcPr>
            <w:tcW w:w="1063" w:type="dxa"/>
            <w:noWrap w:val="0"/>
            <w:vAlign w:val="center"/>
          </w:tcPr>
          <w:p w14:paraId="5FD88FB7">
            <w:pPr>
              <w:jc w:val="center"/>
              <w:rPr>
                <w:rFonts w:hint="eastAsia" w:ascii="宋体" w:hAnsi="宋体" w:eastAsia="宋体" w:cs="Times New Roman"/>
                <w:color w:val="auto"/>
                <w:szCs w:val="21"/>
              </w:rPr>
            </w:pPr>
          </w:p>
        </w:tc>
        <w:tc>
          <w:tcPr>
            <w:tcW w:w="1063" w:type="dxa"/>
            <w:noWrap w:val="0"/>
            <w:vAlign w:val="center"/>
          </w:tcPr>
          <w:p w14:paraId="68C01225">
            <w:pPr>
              <w:jc w:val="center"/>
              <w:rPr>
                <w:rFonts w:hint="eastAsia" w:ascii="宋体" w:hAnsi="宋体" w:eastAsia="宋体" w:cs="Times New Roman"/>
                <w:color w:val="auto"/>
                <w:szCs w:val="21"/>
              </w:rPr>
            </w:pPr>
          </w:p>
        </w:tc>
        <w:tc>
          <w:tcPr>
            <w:tcW w:w="1063" w:type="dxa"/>
            <w:noWrap w:val="0"/>
            <w:vAlign w:val="center"/>
          </w:tcPr>
          <w:p w14:paraId="7FD8290D">
            <w:pPr>
              <w:jc w:val="center"/>
              <w:rPr>
                <w:rFonts w:hint="eastAsia" w:ascii="宋体" w:hAnsi="宋体" w:eastAsia="宋体" w:cs="Times New Roman"/>
                <w:color w:val="auto"/>
                <w:szCs w:val="21"/>
              </w:rPr>
            </w:pPr>
          </w:p>
        </w:tc>
        <w:tc>
          <w:tcPr>
            <w:tcW w:w="1063" w:type="dxa"/>
            <w:noWrap w:val="0"/>
            <w:vAlign w:val="center"/>
          </w:tcPr>
          <w:p w14:paraId="75B76B27">
            <w:pPr>
              <w:jc w:val="center"/>
              <w:rPr>
                <w:rFonts w:hint="eastAsia" w:ascii="宋体" w:hAnsi="宋体" w:eastAsia="宋体" w:cs="Times New Roman"/>
                <w:color w:val="auto"/>
                <w:szCs w:val="21"/>
              </w:rPr>
            </w:pPr>
          </w:p>
        </w:tc>
      </w:tr>
      <w:tr w14:paraId="7808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8D9A82F">
            <w:pPr>
              <w:jc w:val="center"/>
              <w:rPr>
                <w:rFonts w:hint="eastAsia" w:ascii="宋体" w:hAnsi="宋体" w:eastAsia="宋体" w:cs="Times New Roman"/>
                <w:color w:val="auto"/>
                <w:szCs w:val="21"/>
              </w:rPr>
            </w:pPr>
          </w:p>
        </w:tc>
        <w:tc>
          <w:tcPr>
            <w:tcW w:w="1418" w:type="dxa"/>
            <w:noWrap w:val="0"/>
            <w:vAlign w:val="center"/>
          </w:tcPr>
          <w:p w14:paraId="7AA1F2D1">
            <w:pPr>
              <w:jc w:val="center"/>
              <w:rPr>
                <w:rFonts w:hint="eastAsia" w:ascii="宋体" w:hAnsi="宋体" w:eastAsia="宋体" w:cs="Times New Roman"/>
                <w:color w:val="auto"/>
                <w:szCs w:val="21"/>
              </w:rPr>
            </w:pPr>
          </w:p>
        </w:tc>
        <w:tc>
          <w:tcPr>
            <w:tcW w:w="1063" w:type="dxa"/>
            <w:noWrap w:val="0"/>
            <w:vAlign w:val="center"/>
          </w:tcPr>
          <w:p w14:paraId="57FAB686">
            <w:pPr>
              <w:jc w:val="center"/>
              <w:rPr>
                <w:rFonts w:hint="eastAsia" w:ascii="宋体" w:hAnsi="宋体" w:eastAsia="宋体" w:cs="Times New Roman"/>
                <w:color w:val="auto"/>
                <w:szCs w:val="21"/>
              </w:rPr>
            </w:pPr>
          </w:p>
        </w:tc>
        <w:tc>
          <w:tcPr>
            <w:tcW w:w="1063" w:type="dxa"/>
            <w:noWrap w:val="0"/>
            <w:vAlign w:val="center"/>
          </w:tcPr>
          <w:p w14:paraId="32EBA4B9">
            <w:pPr>
              <w:jc w:val="center"/>
              <w:rPr>
                <w:rFonts w:hint="eastAsia" w:ascii="宋体" w:hAnsi="宋体" w:eastAsia="宋体" w:cs="Times New Roman"/>
                <w:color w:val="auto"/>
                <w:szCs w:val="21"/>
              </w:rPr>
            </w:pPr>
          </w:p>
        </w:tc>
        <w:tc>
          <w:tcPr>
            <w:tcW w:w="1063" w:type="dxa"/>
            <w:noWrap w:val="0"/>
            <w:vAlign w:val="center"/>
          </w:tcPr>
          <w:p w14:paraId="5616F795">
            <w:pPr>
              <w:jc w:val="center"/>
              <w:rPr>
                <w:rFonts w:hint="eastAsia" w:ascii="宋体" w:hAnsi="宋体" w:eastAsia="宋体" w:cs="Times New Roman"/>
                <w:color w:val="auto"/>
                <w:szCs w:val="21"/>
              </w:rPr>
            </w:pPr>
          </w:p>
        </w:tc>
        <w:tc>
          <w:tcPr>
            <w:tcW w:w="1063" w:type="dxa"/>
            <w:noWrap w:val="0"/>
            <w:vAlign w:val="center"/>
          </w:tcPr>
          <w:p w14:paraId="1EEF7F75">
            <w:pPr>
              <w:jc w:val="center"/>
              <w:rPr>
                <w:rFonts w:hint="eastAsia" w:ascii="宋体" w:hAnsi="宋体" w:eastAsia="宋体" w:cs="Times New Roman"/>
                <w:color w:val="auto"/>
                <w:szCs w:val="21"/>
              </w:rPr>
            </w:pPr>
          </w:p>
        </w:tc>
        <w:tc>
          <w:tcPr>
            <w:tcW w:w="1063" w:type="dxa"/>
            <w:noWrap w:val="0"/>
            <w:vAlign w:val="center"/>
          </w:tcPr>
          <w:p w14:paraId="7D494B13">
            <w:pPr>
              <w:jc w:val="center"/>
              <w:rPr>
                <w:rFonts w:hint="eastAsia" w:ascii="宋体" w:hAnsi="宋体" w:eastAsia="宋体" w:cs="Times New Roman"/>
                <w:color w:val="auto"/>
                <w:szCs w:val="21"/>
              </w:rPr>
            </w:pPr>
          </w:p>
        </w:tc>
        <w:tc>
          <w:tcPr>
            <w:tcW w:w="1063" w:type="dxa"/>
            <w:noWrap w:val="0"/>
            <w:vAlign w:val="center"/>
          </w:tcPr>
          <w:p w14:paraId="7A6F19FE">
            <w:pPr>
              <w:jc w:val="center"/>
              <w:rPr>
                <w:rFonts w:hint="eastAsia" w:ascii="宋体" w:hAnsi="宋体" w:eastAsia="宋体" w:cs="Times New Roman"/>
                <w:color w:val="auto"/>
                <w:szCs w:val="21"/>
              </w:rPr>
            </w:pPr>
          </w:p>
        </w:tc>
      </w:tr>
    </w:tbl>
    <w:p w14:paraId="6AD1A6E4">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73" w:name="_Toc459289950"/>
      <w:bookmarkStart w:id="74" w:name="_Toc431367144"/>
      <w:bookmarkStart w:id="75" w:name="_Toc227657593"/>
      <w:bookmarkStart w:id="76" w:name="_Toc228591615"/>
      <w:bookmarkStart w:id="77" w:name="_Toc228591763"/>
      <w:bookmarkStart w:id="78" w:name="_Toc454031618"/>
      <w:bookmarkStart w:id="79" w:name="_Toc228881255"/>
      <w:bookmarkStart w:id="80" w:name="_Toc27419"/>
      <w:bookmarkStart w:id="81" w:name="_Toc453573355"/>
      <w:bookmarkStart w:id="82" w:name="_Toc520142712"/>
      <w:bookmarkStart w:id="83" w:name="_Toc228589269"/>
      <w:bookmarkStart w:id="84" w:name="_Toc227492351"/>
      <w:bookmarkStart w:id="85" w:name="_Toc434140868"/>
      <w:bookmarkStart w:id="86" w:name="_Toc214433995"/>
      <w:bookmarkStart w:id="87" w:name="_Toc272772674"/>
      <w:bookmarkStart w:id="88" w:name="_Toc228337204"/>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w:t>
      </w:r>
      <w:r>
        <w:rPr>
          <w:rFonts w:hint="eastAsia" w:ascii="黑体" w:hAnsi="新宋体" w:eastAsia="黑体" w:cs="Times New Roman"/>
          <w:color w:val="auto"/>
          <w:kern w:val="0"/>
          <w:sz w:val="28"/>
          <w:lang w:eastAsia="zh-CN"/>
        </w:rPr>
        <w:t>四</w:t>
      </w:r>
      <w:r>
        <w:rPr>
          <w:rFonts w:hint="eastAsia" w:ascii="黑体" w:hAnsi="新宋体" w:eastAsia="黑体" w:cs="Times New Roman"/>
          <w:color w:val="auto"/>
          <w:kern w:val="0"/>
          <w:sz w:val="28"/>
        </w:rPr>
        <w:t>：施工进度计划表</w:t>
      </w:r>
    </w:p>
    <w:p w14:paraId="66C9FC98">
      <w:pPr>
        <w:autoSpaceDE w:val="0"/>
        <w:autoSpaceDN w:val="0"/>
        <w:adjustRightInd w:val="0"/>
        <w:spacing w:line="400" w:lineRule="exact"/>
        <w:ind w:right="-34" w:rightChars="-16"/>
        <w:jc w:val="left"/>
        <w:rPr>
          <w:rFonts w:ascii="宋体" w:hAnsi="宋体" w:eastAsia="宋体" w:cs="Times New Roman"/>
          <w:color w:val="auto"/>
          <w:kern w:val="0"/>
          <w:sz w:val="24"/>
        </w:rPr>
      </w:pPr>
    </w:p>
    <w:p w14:paraId="191C5C97">
      <w:pPr>
        <w:autoSpaceDE w:val="0"/>
        <w:autoSpaceDN w:val="0"/>
        <w:adjustRightInd w:val="0"/>
        <w:spacing w:line="400" w:lineRule="exact"/>
        <w:ind w:right="-34" w:rightChars="-16" w:firstLine="240" w:firstLineChars="100"/>
        <w:jc w:val="left"/>
        <w:rPr>
          <w:rFonts w:hint="eastAsia" w:ascii="宋体" w:hAnsi="宋体" w:eastAsia="宋体" w:cs="Times New Roman"/>
          <w:color w:val="auto"/>
          <w:kern w:val="0"/>
          <w:szCs w:val="21"/>
        </w:rPr>
      </w:pPr>
      <w:r>
        <w:rPr>
          <w:rFonts w:ascii="宋体" w:hAnsi="宋体" w:eastAsia="宋体" w:cs="Times New Roman"/>
          <w:color w:val="auto"/>
          <w:sz w:val="24"/>
        </w:rPr>
        <w:t xml:space="preserve"> </w:t>
      </w:r>
      <w:r>
        <w:rPr>
          <w:rFonts w:hint="eastAsia" w:ascii="宋体" w:hAnsi="宋体" w:eastAsia="宋体" w:cs="Times New Roman"/>
          <w:color w:val="auto"/>
          <w:sz w:val="24"/>
        </w:rPr>
        <w:t>施工进度计划（</w:t>
      </w:r>
      <w:r>
        <w:rPr>
          <w:rFonts w:ascii="宋体" w:hAnsi="宋体" w:eastAsia="宋体" w:cs="Times New Roman"/>
          <w:color w:val="auto"/>
          <w:sz w:val="24"/>
        </w:rPr>
        <w:t xml:space="preserve"> </w:t>
      </w:r>
      <w:r>
        <w:rPr>
          <w:rFonts w:hint="eastAsia" w:ascii="宋体" w:hAnsi="宋体" w:eastAsia="宋体" w:cs="Times New Roman"/>
          <w:color w:val="auto"/>
          <w:sz w:val="24"/>
        </w:rPr>
        <w:t>供应商应递交施工进度网络图，说明按招标文件要求的计划工期进行施工的各个关键日期。施工进度计划采用网络图或横道图表示）。</w:t>
      </w:r>
    </w:p>
    <w:p w14:paraId="6B52E4A1">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FE62153">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71B38746">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0CE1FFCB">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288BD109">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84E4E4D">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66CAF06F">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5FFBB81">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7E14C0EE">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3606895D">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6373F1F7">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32BF0701">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474CF9FB">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5251168E">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295B58F8">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0643BA9">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14:paraId="1B78F820">
      <w:pPr>
        <w:spacing w:before="120" w:beforeLines="50" w:after="120" w:afterLines="50" w:line="420" w:lineRule="exact"/>
        <w:rPr>
          <w:rFonts w:hint="eastAsia" w:ascii="黑体" w:hAnsi="宋体" w:eastAsia="黑体" w:cs="Times New Roman"/>
          <w:color w:val="auto"/>
          <w:sz w:val="24"/>
        </w:rPr>
      </w:pPr>
    </w:p>
    <w:p w14:paraId="40923777">
      <w:pPr>
        <w:spacing w:before="120" w:beforeLines="50" w:after="120" w:afterLines="50" w:line="420" w:lineRule="exact"/>
        <w:rPr>
          <w:rFonts w:hint="eastAsia" w:ascii="黑体" w:hAnsi="宋体" w:eastAsia="黑体" w:cs="Times New Roman"/>
          <w:color w:val="auto"/>
          <w:sz w:val="24"/>
        </w:rPr>
      </w:pPr>
    </w:p>
    <w:p w14:paraId="7FF4889C">
      <w:pPr>
        <w:spacing w:before="120" w:beforeLines="50" w:after="120" w:afterLines="50" w:line="420" w:lineRule="exact"/>
        <w:rPr>
          <w:rFonts w:hint="eastAsia" w:ascii="黑体" w:hAnsi="宋体" w:eastAsia="黑体" w:cs="Times New Roman"/>
          <w:color w:val="auto"/>
          <w:sz w:val="24"/>
        </w:rPr>
      </w:pPr>
    </w:p>
    <w:p w14:paraId="108A3BF3">
      <w:pPr>
        <w:spacing w:before="120" w:beforeLines="50" w:after="120" w:afterLines="50" w:line="420" w:lineRule="exact"/>
        <w:rPr>
          <w:rFonts w:hint="eastAsia" w:ascii="黑体" w:hAnsi="宋体" w:eastAsia="黑体" w:cs="Times New Roman"/>
          <w:color w:val="auto"/>
          <w:sz w:val="24"/>
        </w:rPr>
      </w:pPr>
    </w:p>
    <w:p w14:paraId="489C56A6">
      <w:pPr>
        <w:spacing w:before="120" w:beforeLines="50" w:after="120" w:afterLines="50" w:line="420" w:lineRule="exact"/>
        <w:rPr>
          <w:rFonts w:hint="eastAsia" w:ascii="黑体" w:hAnsi="宋体" w:eastAsia="黑体" w:cs="Times New Roman"/>
          <w:color w:val="auto"/>
          <w:sz w:val="24"/>
        </w:rPr>
      </w:pPr>
    </w:p>
    <w:p w14:paraId="020DED4E">
      <w:pPr>
        <w:spacing w:before="120" w:beforeLines="50" w:after="120" w:afterLines="50" w:line="420" w:lineRule="exact"/>
        <w:rPr>
          <w:rFonts w:hint="eastAsia" w:ascii="黑体" w:hAnsi="宋体" w:eastAsia="黑体" w:cs="Times New Roman"/>
          <w:color w:val="auto"/>
          <w:sz w:val="24"/>
        </w:rPr>
      </w:pPr>
    </w:p>
    <w:p w14:paraId="359E028B">
      <w:pPr>
        <w:spacing w:before="120" w:beforeLines="50" w:after="120" w:afterLines="50" w:line="420" w:lineRule="exact"/>
        <w:rPr>
          <w:rFonts w:hint="eastAsia" w:ascii="黑体" w:hAnsi="宋体" w:eastAsia="黑体" w:cs="Times New Roman"/>
          <w:color w:val="auto"/>
          <w:sz w:val="24"/>
        </w:rPr>
      </w:pPr>
    </w:p>
    <w:p w14:paraId="7B3DD307">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附表五：施工总平面图</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2D800D83">
      <w:pPr>
        <w:autoSpaceDE w:val="0"/>
        <w:autoSpaceDN w:val="0"/>
        <w:adjustRightInd w:val="0"/>
        <w:spacing w:before="240" w:beforeLines="100" w:line="400" w:lineRule="exact"/>
        <w:ind w:right="-34" w:rightChars="-16" w:firstLine="480" w:firstLineChars="200"/>
        <w:jc w:val="left"/>
        <w:rPr>
          <w:rFonts w:ascii="宋体" w:hAnsi="宋体" w:eastAsia="宋体" w:cs="Times New Roman"/>
          <w:color w:val="auto"/>
          <w:kern w:val="0"/>
          <w:szCs w:val="21"/>
        </w:rPr>
      </w:pPr>
      <w:r>
        <w:rPr>
          <w:rFonts w:hint="eastAsia" w:ascii="宋体" w:hAnsi="宋体" w:eastAsia="宋体" w:cs="Times New Roman"/>
          <w:color w:val="auto"/>
          <w:sz w:val="24"/>
        </w:rPr>
        <w:t>施工总平面图（供应商应递交一份施工总平面图，绘出现场临时设施布置图表并附文字说明，说明临时设施、加工车间、现场办公、设备及仓储、供电、供水、卫生、生活、道路、消防等设施的情况和布置。满足</w:t>
      </w:r>
      <w:r>
        <w:rPr>
          <w:rFonts w:hint="eastAsia" w:ascii="宋体" w:hAnsi="宋体" w:eastAsia="宋体" w:cs="Times New Roman"/>
          <w:color w:val="auto"/>
          <w:sz w:val="24"/>
          <w:lang w:eastAsia="zh-CN"/>
        </w:rPr>
        <w:t>采购人</w:t>
      </w:r>
      <w:r>
        <w:rPr>
          <w:rFonts w:hint="eastAsia" w:ascii="宋体" w:hAnsi="宋体" w:eastAsia="宋体" w:cs="Times New Roman"/>
          <w:color w:val="auto"/>
          <w:sz w:val="24"/>
        </w:rPr>
        <w:t>施工平面指定范围图的要求）。</w:t>
      </w:r>
    </w:p>
    <w:p w14:paraId="0BAC9802">
      <w:pPr>
        <w:spacing w:line="336" w:lineRule="auto"/>
        <w:ind w:firstLine="2530" w:firstLineChars="900"/>
        <w:rPr>
          <w:rFonts w:ascii="宋体" w:hAnsi="宋体" w:eastAsia="宋体" w:cs="Times New Roman"/>
          <w:color w:val="auto"/>
          <w:sz w:val="28"/>
          <w:szCs w:val="28"/>
        </w:rPr>
      </w:pPr>
      <w:r>
        <w:rPr>
          <w:rFonts w:hint="eastAsia" w:ascii="宋体" w:hAnsi="宋体" w:eastAsia="宋体" w:cs="Times New Roman"/>
          <w:b/>
          <w:bCs/>
          <w:color w:val="auto"/>
          <w:sz w:val="28"/>
          <w:szCs w:val="28"/>
        </w:rPr>
        <w:br w:type="page"/>
      </w:r>
      <w:r>
        <w:rPr>
          <w:rFonts w:hint="eastAsia" w:ascii="宋体" w:hAnsi="宋体" w:eastAsia="宋体" w:cs="Times New Roman"/>
          <w:b/>
          <w:bCs/>
          <w:color w:val="auto"/>
          <w:sz w:val="28"/>
          <w:szCs w:val="28"/>
        </w:rPr>
        <w:t>附件</w:t>
      </w:r>
      <w:r>
        <w:rPr>
          <w:rFonts w:hint="eastAsia" w:ascii="宋体" w:hAnsi="宋体" w:eastAsia="宋体" w:cs="Times New Roman"/>
          <w:b/>
          <w:bCs/>
          <w:color w:val="auto"/>
          <w:sz w:val="28"/>
          <w:szCs w:val="28"/>
          <w:lang w:val="en-US" w:eastAsia="zh-CN"/>
        </w:rPr>
        <w:t>6</w:t>
      </w:r>
      <w:r>
        <w:rPr>
          <w:rFonts w:hint="eastAsia" w:ascii="宋体" w:hAnsi="宋体" w:eastAsia="宋体" w:cs="Times New Roman"/>
          <w:b/>
          <w:bCs/>
          <w:color w:val="auto"/>
          <w:sz w:val="28"/>
          <w:szCs w:val="28"/>
        </w:rPr>
        <w:t xml:space="preserve">      </w:t>
      </w:r>
      <w:r>
        <w:rPr>
          <w:rFonts w:ascii="宋体" w:hAnsi="宋体" w:eastAsia="宋体" w:cs="Times New Roman"/>
          <w:b/>
          <w:bCs/>
          <w:color w:val="auto"/>
          <w:sz w:val="28"/>
          <w:szCs w:val="28"/>
        </w:rPr>
        <w:t>项目管理机构</w:t>
      </w:r>
    </w:p>
    <w:p w14:paraId="6BD3DD71">
      <w:pPr>
        <w:spacing w:line="360" w:lineRule="auto"/>
        <w:jc w:val="both"/>
        <w:rPr>
          <w:rFonts w:ascii="Times New Roman" w:hAnsi="Times New Roman" w:eastAsia="宋体" w:cs="Times New Roman"/>
          <w:color w:val="auto"/>
        </w:rPr>
      </w:pPr>
      <w:r>
        <w:rPr>
          <w:rFonts w:ascii="宋体" w:hAnsi="宋体" w:eastAsia="宋体" w:cs="Times New Roman"/>
          <w:color w:val="auto"/>
          <w:sz w:val="28"/>
          <w:szCs w:val="28"/>
        </w:rPr>
        <w:t>（一）项目管理机构组成表</w:t>
      </w:r>
    </w:p>
    <w:tbl>
      <w:tblPr>
        <w:tblStyle w:val="13"/>
        <w:tblpPr w:leftFromText="180" w:rightFromText="180" w:vertAnchor="text" w:horzAnchor="page" w:tblpX="1403" w:tblpY="218"/>
        <w:tblOverlap w:val="never"/>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1"/>
        <w:gridCol w:w="1128"/>
        <w:gridCol w:w="1423"/>
        <w:gridCol w:w="993"/>
        <w:gridCol w:w="1134"/>
        <w:gridCol w:w="2551"/>
        <w:gridCol w:w="9"/>
        <w:gridCol w:w="983"/>
      </w:tblGrid>
      <w:tr w14:paraId="6D18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restart"/>
            <w:noWrap w:val="0"/>
            <w:vAlign w:val="center"/>
          </w:tcPr>
          <w:p w14:paraId="50944B81">
            <w:pPr>
              <w:spacing w:line="360" w:lineRule="auto"/>
              <w:rPr>
                <w:rFonts w:ascii="宋体" w:hAnsi="宋体" w:eastAsia="宋体" w:cs="Times New Roman"/>
                <w:color w:val="auto"/>
                <w:sz w:val="24"/>
                <w:szCs w:val="24"/>
              </w:rPr>
            </w:pPr>
            <w:bookmarkStart w:id="89" w:name="_Toc144974872"/>
            <w:bookmarkStart w:id="90" w:name="_Toc247085888"/>
            <w:bookmarkStart w:id="91" w:name="_Toc152042593"/>
            <w:bookmarkStart w:id="92" w:name="_Toc416616430"/>
            <w:bookmarkStart w:id="93" w:name="_Toc152045804"/>
            <w:bookmarkStart w:id="94" w:name="_Toc246996370"/>
            <w:bookmarkStart w:id="95" w:name="_Toc490943933"/>
            <w:bookmarkStart w:id="96" w:name="_Toc246997113"/>
            <w:bookmarkStart w:id="97" w:name="_Toc179632824"/>
            <w:r>
              <w:rPr>
                <w:rFonts w:ascii="宋体" w:hAnsi="宋体" w:eastAsia="宋体" w:cs="Times New Roman"/>
                <w:color w:val="auto"/>
                <w:sz w:val="24"/>
                <w:szCs w:val="24"/>
              </w:rPr>
              <w:t>职务</w:t>
            </w:r>
          </w:p>
        </w:tc>
        <w:tc>
          <w:tcPr>
            <w:tcW w:w="851" w:type="dxa"/>
            <w:vMerge w:val="restart"/>
            <w:noWrap w:val="0"/>
            <w:vAlign w:val="center"/>
          </w:tcPr>
          <w:p w14:paraId="176173AF">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姓名</w:t>
            </w:r>
          </w:p>
        </w:tc>
        <w:tc>
          <w:tcPr>
            <w:tcW w:w="1128" w:type="dxa"/>
            <w:vMerge w:val="restart"/>
            <w:noWrap w:val="0"/>
            <w:vAlign w:val="center"/>
          </w:tcPr>
          <w:p w14:paraId="38E88DBB">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职称</w:t>
            </w:r>
          </w:p>
        </w:tc>
        <w:tc>
          <w:tcPr>
            <w:tcW w:w="6101" w:type="dxa"/>
            <w:gridSpan w:val="4"/>
            <w:noWrap w:val="0"/>
            <w:vAlign w:val="center"/>
          </w:tcPr>
          <w:p w14:paraId="78B15306">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执业或职业资格证明</w:t>
            </w:r>
          </w:p>
        </w:tc>
        <w:tc>
          <w:tcPr>
            <w:tcW w:w="992" w:type="dxa"/>
            <w:gridSpan w:val="2"/>
            <w:noWrap w:val="0"/>
            <w:vAlign w:val="center"/>
          </w:tcPr>
          <w:p w14:paraId="1140E74B">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备注</w:t>
            </w:r>
          </w:p>
        </w:tc>
      </w:tr>
      <w:tr w14:paraId="5722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continue"/>
            <w:noWrap w:val="0"/>
            <w:vAlign w:val="center"/>
          </w:tcPr>
          <w:p w14:paraId="1184F0BB">
            <w:pPr>
              <w:spacing w:line="360" w:lineRule="auto"/>
              <w:rPr>
                <w:rFonts w:ascii="宋体" w:hAnsi="宋体" w:eastAsia="宋体" w:cs="Times New Roman"/>
                <w:color w:val="auto"/>
                <w:sz w:val="24"/>
                <w:szCs w:val="24"/>
              </w:rPr>
            </w:pPr>
          </w:p>
        </w:tc>
        <w:tc>
          <w:tcPr>
            <w:tcW w:w="851" w:type="dxa"/>
            <w:vMerge w:val="continue"/>
            <w:noWrap w:val="0"/>
            <w:vAlign w:val="center"/>
          </w:tcPr>
          <w:p w14:paraId="3EE50C2C">
            <w:pPr>
              <w:spacing w:line="360" w:lineRule="auto"/>
              <w:rPr>
                <w:rFonts w:ascii="宋体" w:hAnsi="宋体" w:eastAsia="宋体" w:cs="Times New Roman"/>
                <w:color w:val="auto"/>
                <w:sz w:val="24"/>
                <w:szCs w:val="24"/>
              </w:rPr>
            </w:pPr>
          </w:p>
        </w:tc>
        <w:tc>
          <w:tcPr>
            <w:tcW w:w="1128" w:type="dxa"/>
            <w:vMerge w:val="continue"/>
            <w:noWrap w:val="0"/>
            <w:vAlign w:val="center"/>
          </w:tcPr>
          <w:p w14:paraId="1C913613">
            <w:pPr>
              <w:spacing w:line="360" w:lineRule="auto"/>
              <w:rPr>
                <w:rFonts w:ascii="宋体" w:hAnsi="宋体" w:eastAsia="宋体" w:cs="Times New Roman"/>
                <w:color w:val="auto"/>
                <w:sz w:val="24"/>
                <w:szCs w:val="24"/>
              </w:rPr>
            </w:pPr>
          </w:p>
        </w:tc>
        <w:tc>
          <w:tcPr>
            <w:tcW w:w="1423" w:type="dxa"/>
            <w:noWrap w:val="0"/>
            <w:vAlign w:val="center"/>
          </w:tcPr>
          <w:p w14:paraId="16073440">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证书名称</w:t>
            </w:r>
          </w:p>
        </w:tc>
        <w:tc>
          <w:tcPr>
            <w:tcW w:w="993" w:type="dxa"/>
            <w:noWrap w:val="0"/>
            <w:vAlign w:val="center"/>
          </w:tcPr>
          <w:p w14:paraId="62819D97">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级别</w:t>
            </w:r>
          </w:p>
        </w:tc>
        <w:tc>
          <w:tcPr>
            <w:tcW w:w="1134" w:type="dxa"/>
            <w:noWrap w:val="0"/>
            <w:vAlign w:val="center"/>
          </w:tcPr>
          <w:p w14:paraId="7AAC4705">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证号</w:t>
            </w:r>
          </w:p>
        </w:tc>
        <w:tc>
          <w:tcPr>
            <w:tcW w:w="2560" w:type="dxa"/>
            <w:gridSpan w:val="2"/>
            <w:noWrap w:val="0"/>
            <w:vAlign w:val="center"/>
          </w:tcPr>
          <w:p w14:paraId="6296A2AC">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专业</w:t>
            </w:r>
          </w:p>
        </w:tc>
        <w:tc>
          <w:tcPr>
            <w:tcW w:w="983" w:type="dxa"/>
            <w:noWrap w:val="0"/>
            <w:vAlign w:val="center"/>
          </w:tcPr>
          <w:p w14:paraId="4D18DD91">
            <w:pPr>
              <w:spacing w:line="360" w:lineRule="auto"/>
              <w:rPr>
                <w:rFonts w:ascii="宋体" w:hAnsi="宋体" w:eastAsia="宋体" w:cs="Times New Roman"/>
                <w:color w:val="auto"/>
                <w:sz w:val="28"/>
                <w:szCs w:val="28"/>
              </w:rPr>
            </w:pPr>
          </w:p>
        </w:tc>
      </w:tr>
      <w:tr w14:paraId="4F00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14:paraId="56F116AA">
            <w:pPr>
              <w:spacing w:line="360" w:lineRule="auto"/>
              <w:rPr>
                <w:rFonts w:ascii="宋体" w:hAnsi="宋体" w:eastAsia="宋体" w:cs="Times New Roman"/>
                <w:color w:val="auto"/>
                <w:szCs w:val="21"/>
              </w:rPr>
            </w:pPr>
          </w:p>
        </w:tc>
        <w:tc>
          <w:tcPr>
            <w:tcW w:w="851" w:type="dxa"/>
            <w:noWrap w:val="0"/>
            <w:vAlign w:val="center"/>
          </w:tcPr>
          <w:p w14:paraId="4A4492B4">
            <w:pPr>
              <w:spacing w:line="360" w:lineRule="auto"/>
              <w:rPr>
                <w:rFonts w:ascii="宋体" w:hAnsi="宋体" w:eastAsia="宋体" w:cs="Times New Roman"/>
                <w:color w:val="auto"/>
                <w:szCs w:val="21"/>
              </w:rPr>
            </w:pPr>
          </w:p>
        </w:tc>
        <w:tc>
          <w:tcPr>
            <w:tcW w:w="1128" w:type="dxa"/>
            <w:noWrap w:val="0"/>
            <w:vAlign w:val="center"/>
          </w:tcPr>
          <w:p w14:paraId="6CF307C6">
            <w:pPr>
              <w:spacing w:line="360" w:lineRule="auto"/>
              <w:rPr>
                <w:rFonts w:ascii="宋体" w:hAnsi="宋体" w:eastAsia="宋体" w:cs="Times New Roman"/>
                <w:color w:val="auto"/>
                <w:szCs w:val="21"/>
              </w:rPr>
            </w:pPr>
          </w:p>
        </w:tc>
        <w:tc>
          <w:tcPr>
            <w:tcW w:w="1423" w:type="dxa"/>
            <w:noWrap w:val="0"/>
            <w:vAlign w:val="center"/>
          </w:tcPr>
          <w:p w14:paraId="463F5906">
            <w:pPr>
              <w:spacing w:line="360" w:lineRule="auto"/>
              <w:rPr>
                <w:rFonts w:ascii="宋体" w:hAnsi="宋体" w:eastAsia="宋体" w:cs="Times New Roman"/>
                <w:color w:val="auto"/>
                <w:szCs w:val="21"/>
              </w:rPr>
            </w:pPr>
          </w:p>
        </w:tc>
        <w:tc>
          <w:tcPr>
            <w:tcW w:w="993" w:type="dxa"/>
            <w:noWrap w:val="0"/>
            <w:vAlign w:val="center"/>
          </w:tcPr>
          <w:p w14:paraId="67C55E07">
            <w:pPr>
              <w:spacing w:line="360" w:lineRule="auto"/>
              <w:rPr>
                <w:rFonts w:ascii="宋体" w:hAnsi="宋体" w:eastAsia="宋体" w:cs="Times New Roman"/>
                <w:color w:val="auto"/>
                <w:szCs w:val="21"/>
              </w:rPr>
            </w:pPr>
          </w:p>
        </w:tc>
        <w:tc>
          <w:tcPr>
            <w:tcW w:w="1134" w:type="dxa"/>
            <w:noWrap w:val="0"/>
            <w:vAlign w:val="center"/>
          </w:tcPr>
          <w:p w14:paraId="7F109D0B">
            <w:pPr>
              <w:spacing w:line="360" w:lineRule="auto"/>
              <w:rPr>
                <w:rFonts w:ascii="宋体" w:hAnsi="宋体" w:eastAsia="宋体" w:cs="Times New Roman"/>
                <w:color w:val="auto"/>
                <w:szCs w:val="21"/>
              </w:rPr>
            </w:pPr>
          </w:p>
        </w:tc>
        <w:tc>
          <w:tcPr>
            <w:tcW w:w="2560" w:type="dxa"/>
            <w:gridSpan w:val="2"/>
            <w:noWrap w:val="0"/>
            <w:vAlign w:val="center"/>
          </w:tcPr>
          <w:p w14:paraId="5B7DE30F">
            <w:pPr>
              <w:spacing w:line="360" w:lineRule="auto"/>
              <w:rPr>
                <w:rFonts w:ascii="宋体" w:hAnsi="宋体" w:eastAsia="宋体" w:cs="Times New Roman"/>
                <w:color w:val="auto"/>
                <w:szCs w:val="21"/>
              </w:rPr>
            </w:pPr>
          </w:p>
        </w:tc>
        <w:tc>
          <w:tcPr>
            <w:tcW w:w="983" w:type="dxa"/>
            <w:noWrap w:val="0"/>
            <w:vAlign w:val="center"/>
          </w:tcPr>
          <w:p w14:paraId="12AC1535">
            <w:pPr>
              <w:spacing w:line="360" w:lineRule="auto"/>
              <w:rPr>
                <w:rFonts w:ascii="宋体" w:hAnsi="宋体" w:eastAsia="宋体" w:cs="Times New Roman"/>
                <w:color w:val="auto"/>
                <w:szCs w:val="21"/>
              </w:rPr>
            </w:pPr>
          </w:p>
        </w:tc>
      </w:tr>
      <w:tr w14:paraId="383A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02CEE054">
            <w:pPr>
              <w:spacing w:line="360" w:lineRule="auto"/>
              <w:rPr>
                <w:rFonts w:ascii="宋体" w:hAnsi="宋体" w:eastAsia="宋体" w:cs="Times New Roman"/>
                <w:color w:val="auto"/>
                <w:szCs w:val="21"/>
              </w:rPr>
            </w:pPr>
          </w:p>
        </w:tc>
        <w:tc>
          <w:tcPr>
            <w:tcW w:w="851" w:type="dxa"/>
            <w:noWrap w:val="0"/>
            <w:vAlign w:val="top"/>
          </w:tcPr>
          <w:p w14:paraId="046CDB9E">
            <w:pPr>
              <w:spacing w:line="360" w:lineRule="auto"/>
              <w:rPr>
                <w:rFonts w:ascii="宋体" w:hAnsi="宋体" w:eastAsia="宋体" w:cs="Times New Roman"/>
                <w:color w:val="auto"/>
                <w:szCs w:val="21"/>
              </w:rPr>
            </w:pPr>
          </w:p>
        </w:tc>
        <w:tc>
          <w:tcPr>
            <w:tcW w:w="1128" w:type="dxa"/>
            <w:noWrap w:val="0"/>
            <w:vAlign w:val="top"/>
          </w:tcPr>
          <w:p w14:paraId="024B6CA3">
            <w:pPr>
              <w:spacing w:line="360" w:lineRule="auto"/>
              <w:rPr>
                <w:rFonts w:ascii="宋体" w:hAnsi="宋体" w:eastAsia="宋体" w:cs="Times New Roman"/>
                <w:color w:val="auto"/>
                <w:szCs w:val="21"/>
              </w:rPr>
            </w:pPr>
          </w:p>
        </w:tc>
        <w:tc>
          <w:tcPr>
            <w:tcW w:w="1423" w:type="dxa"/>
            <w:noWrap w:val="0"/>
            <w:vAlign w:val="top"/>
          </w:tcPr>
          <w:p w14:paraId="56DB2AF4">
            <w:pPr>
              <w:spacing w:line="360" w:lineRule="auto"/>
              <w:rPr>
                <w:rFonts w:ascii="宋体" w:hAnsi="宋体" w:eastAsia="宋体" w:cs="Times New Roman"/>
                <w:color w:val="auto"/>
                <w:szCs w:val="21"/>
              </w:rPr>
            </w:pPr>
          </w:p>
        </w:tc>
        <w:tc>
          <w:tcPr>
            <w:tcW w:w="993" w:type="dxa"/>
            <w:noWrap w:val="0"/>
            <w:vAlign w:val="top"/>
          </w:tcPr>
          <w:p w14:paraId="5C7C24BE">
            <w:pPr>
              <w:spacing w:line="360" w:lineRule="auto"/>
              <w:rPr>
                <w:rFonts w:ascii="宋体" w:hAnsi="宋体" w:eastAsia="宋体" w:cs="Times New Roman"/>
                <w:color w:val="auto"/>
                <w:szCs w:val="21"/>
              </w:rPr>
            </w:pPr>
          </w:p>
        </w:tc>
        <w:tc>
          <w:tcPr>
            <w:tcW w:w="1134" w:type="dxa"/>
            <w:noWrap w:val="0"/>
            <w:vAlign w:val="top"/>
          </w:tcPr>
          <w:p w14:paraId="0B437F2E">
            <w:pPr>
              <w:spacing w:line="360" w:lineRule="auto"/>
              <w:rPr>
                <w:rFonts w:ascii="宋体" w:hAnsi="宋体" w:eastAsia="宋体" w:cs="Times New Roman"/>
                <w:color w:val="auto"/>
                <w:szCs w:val="21"/>
              </w:rPr>
            </w:pPr>
          </w:p>
        </w:tc>
        <w:tc>
          <w:tcPr>
            <w:tcW w:w="2560" w:type="dxa"/>
            <w:gridSpan w:val="2"/>
            <w:noWrap w:val="0"/>
            <w:vAlign w:val="top"/>
          </w:tcPr>
          <w:p w14:paraId="48118572">
            <w:pPr>
              <w:spacing w:line="360" w:lineRule="auto"/>
              <w:rPr>
                <w:rFonts w:ascii="宋体" w:hAnsi="宋体" w:eastAsia="宋体" w:cs="Times New Roman"/>
                <w:color w:val="auto"/>
                <w:szCs w:val="21"/>
              </w:rPr>
            </w:pPr>
          </w:p>
        </w:tc>
        <w:tc>
          <w:tcPr>
            <w:tcW w:w="983" w:type="dxa"/>
            <w:noWrap w:val="0"/>
            <w:vAlign w:val="top"/>
          </w:tcPr>
          <w:p w14:paraId="62BA5CE7">
            <w:pPr>
              <w:spacing w:line="360" w:lineRule="auto"/>
              <w:rPr>
                <w:rFonts w:ascii="宋体" w:hAnsi="宋体" w:eastAsia="宋体" w:cs="Times New Roman"/>
                <w:color w:val="auto"/>
                <w:szCs w:val="21"/>
              </w:rPr>
            </w:pPr>
          </w:p>
        </w:tc>
      </w:tr>
      <w:tr w14:paraId="694F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0EF3E747">
            <w:pPr>
              <w:spacing w:line="360" w:lineRule="auto"/>
              <w:rPr>
                <w:rFonts w:ascii="宋体" w:hAnsi="宋体" w:eastAsia="宋体" w:cs="Times New Roman"/>
                <w:color w:val="auto"/>
                <w:szCs w:val="21"/>
              </w:rPr>
            </w:pPr>
          </w:p>
        </w:tc>
        <w:tc>
          <w:tcPr>
            <w:tcW w:w="851" w:type="dxa"/>
            <w:noWrap w:val="0"/>
            <w:vAlign w:val="top"/>
          </w:tcPr>
          <w:p w14:paraId="4583744E">
            <w:pPr>
              <w:spacing w:line="360" w:lineRule="auto"/>
              <w:rPr>
                <w:rFonts w:ascii="宋体" w:hAnsi="宋体" w:eastAsia="宋体" w:cs="Times New Roman"/>
                <w:color w:val="auto"/>
                <w:szCs w:val="21"/>
              </w:rPr>
            </w:pPr>
          </w:p>
        </w:tc>
        <w:tc>
          <w:tcPr>
            <w:tcW w:w="1128" w:type="dxa"/>
            <w:noWrap w:val="0"/>
            <w:vAlign w:val="top"/>
          </w:tcPr>
          <w:p w14:paraId="12884719">
            <w:pPr>
              <w:spacing w:line="360" w:lineRule="auto"/>
              <w:rPr>
                <w:rFonts w:ascii="宋体" w:hAnsi="宋体" w:eastAsia="宋体" w:cs="Times New Roman"/>
                <w:color w:val="auto"/>
                <w:szCs w:val="21"/>
              </w:rPr>
            </w:pPr>
          </w:p>
        </w:tc>
        <w:tc>
          <w:tcPr>
            <w:tcW w:w="1423" w:type="dxa"/>
            <w:noWrap w:val="0"/>
            <w:vAlign w:val="top"/>
          </w:tcPr>
          <w:p w14:paraId="38624954">
            <w:pPr>
              <w:spacing w:line="360" w:lineRule="auto"/>
              <w:rPr>
                <w:rFonts w:ascii="宋体" w:hAnsi="宋体" w:eastAsia="宋体" w:cs="Times New Roman"/>
                <w:color w:val="auto"/>
                <w:szCs w:val="21"/>
              </w:rPr>
            </w:pPr>
          </w:p>
        </w:tc>
        <w:tc>
          <w:tcPr>
            <w:tcW w:w="993" w:type="dxa"/>
            <w:noWrap w:val="0"/>
            <w:vAlign w:val="top"/>
          </w:tcPr>
          <w:p w14:paraId="0FB663D5">
            <w:pPr>
              <w:spacing w:line="360" w:lineRule="auto"/>
              <w:rPr>
                <w:rFonts w:ascii="宋体" w:hAnsi="宋体" w:eastAsia="宋体" w:cs="Times New Roman"/>
                <w:color w:val="auto"/>
                <w:szCs w:val="21"/>
              </w:rPr>
            </w:pPr>
          </w:p>
        </w:tc>
        <w:tc>
          <w:tcPr>
            <w:tcW w:w="1134" w:type="dxa"/>
            <w:noWrap w:val="0"/>
            <w:vAlign w:val="top"/>
          </w:tcPr>
          <w:p w14:paraId="591D0D14">
            <w:pPr>
              <w:spacing w:line="360" w:lineRule="auto"/>
              <w:rPr>
                <w:rFonts w:ascii="宋体" w:hAnsi="宋体" w:eastAsia="宋体" w:cs="Times New Roman"/>
                <w:color w:val="auto"/>
                <w:szCs w:val="21"/>
              </w:rPr>
            </w:pPr>
          </w:p>
        </w:tc>
        <w:tc>
          <w:tcPr>
            <w:tcW w:w="2560" w:type="dxa"/>
            <w:gridSpan w:val="2"/>
            <w:noWrap w:val="0"/>
            <w:vAlign w:val="top"/>
          </w:tcPr>
          <w:p w14:paraId="05E935A3">
            <w:pPr>
              <w:spacing w:line="360" w:lineRule="auto"/>
              <w:rPr>
                <w:rFonts w:ascii="宋体" w:hAnsi="宋体" w:eastAsia="宋体" w:cs="Times New Roman"/>
                <w:color w:val="auto"/>
                <w:szCs w:val="21"/>
              </w:rPr>
            </w:pPr>
          </w:p>
        </w:tc>
        <w:tc>
          <w:tcPr>
            <w:tcW w:w="983" w:type="dxa"/>
            <w:noWrap w:val="0"/>
            <w:vAlign w:val="top"/>
          </w:tcPr>
          <w:p w14:paraId="4729BAD0">
            <w:pPr>
              <w:spacing w:line="360" w:lineRule="auto"/>
              <w:rPr>
                <w:rFonts w:ascii="宋体" w:hAnsi="宋体" w:eastAsia="宋体" w:cs="Times New Roman"/>
                <w:color w:val="auto"/>
                <w:szCs w:val="21"/>
              </w:rPr>
            </w:pPr>
          </w:p>
        </w:tc>
      </w:tr>
      <w:tr w14:paraId="6BF5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6A1AA608">
            <w:pPr>
              <w:spacing w:line="360" w:lineRule="auto"/>
              <w:rPr>
                <w:rFonts w:ascii="宋体" w:hAnsi="宋体" w:eastAsia="宋体" w:cs="Times New Roman"/>
                <w:color w:val="auto"/>
                <w:szCs w:val="21"/>
              </w:rPr>
            </w:pPr>
          </w:p>
        </w:tc>
        <w:tc>
          <w:tcPr>
            <w:tcW w:w="851" w:type="dxa"/>
            <w:noWrap w:val="0"/>
            <w:vAlign w:val="top"/>
          </w:tcPr>
          <w:p w14:paraId="14BD9366">
            <w:pPr>
              <w:spacing w:line="360" w:lineRule="auto"/>
              <w:rPr>
                <w:rFonts w:ascii="宋体" w:hAnsi="宋体" w:eastAsia="宋体" w:cs="Times New Roman"/>
                <w:color w:val="auto"/>
                <w:szCs w:val="21"/>
              </w:rPr>
            </w:pPr>
          </w:p>
        </w:tc>
        <w:tc>
          <w:tcPr>
            <w:tcW w:w="1128" w:type="dxa"/>
            <w:noWrap w:val="0"/>
            <w:vAlign w:val="top"/>
          </w:tcPr>
          <w:p w14:paraId="675F1FEC">
            <w:pPr>
              <w:spacing w:line="360" w:lineRule="auto"/>
              <w:rPr>
                <w:rFonts w:ascii="宋体" w:hAnsi="宋体" w:eastAsia="宋体" w:cs="Times New Roman"/>
                <w:color w:val="auto"/>
                <w:szCs w:val="21"/>
              </w:rPr>
            </w:pPr>
          </w:p>
        </w:tc>
        <w:tc>
          <w:tcPr>
            <w:tcW w:w="1423" w:type="dxa"/>
            <w:noWrap w:val="0"/>
            <w:vAlign w:val="top"/>
          </w:tcPr>
          <w:p w14:paraId="3A1E2531">
            <w:pPr>
              <w:spacing w:line="360" w:lineRule="auto"/>
              <w:rPr>
                <w:rFonts w:ascii="宋体" w:hAnsi="宋体" w:eastAsia="宋体" w:cs="Times New Roman"/>
                <w:color w:val="auto"/>
                <w:szCs w:val="21"/>
              </w:rPr>
            </w:pPr>
          </w:p>
        </w:tc>
        <w:tc>
          <w:tcPr>
            <w:tcW w:w="993" w:type="dxa"/>
            <w:noWrap w:val="0"/>
            <w:vAlign w:val="top"/>
          </w:tcPr>
          <w:p w14:paraId="639B7E73">
            <w:pPr>
              <w:spacing w:line="360" w:lineRule="auto"/>
              <w:rPr>
                <w:rFonts w:ascii="宋体" w:hAnsi="宋体" w:eastAsia="宋体" w:cs="Times New Roman"/>
                <w:color w:val="auto"/>
                <w:szCs w:val="21"/>
              </w:rPr>
            </w:pPr>
          </w:p>
        </w:tc>
        <w:tc>
          <w:tcPr>
            <w:tcW w:w="1134" w:type="dxa"/>
            <w:noWrap w:val="0"/>
            <w:vAlign w:val="top"/>
          </w:tcPr>
          <w:p w14:paraId="5886D2B1">
            <w:pPr>
              <w:spacing w:line="360" w:lineRule="auto"/>
              <w:rPr>
                <w:rFonts w:ascii="宋体" w:hAnsi="宋体" w:eastAsia="宋体" w:cs="Times New Roman"/>
                <w:color w:val="auto"/>
                <w:szCs w:val="21"/>
              </w:rPr>
            </w:pPr>
          </w:p>
        </w:tc>
        <w:tc>
          <w:tcPr>
            <w:tcW w:w="2560" w:type="dxa"/>
            <w:gridSpan w:val="2"/>
            <w:noWrap w:val="0"/>
            <w:vAlign w:val="top"/>
          </w:tcPr>
          <w:p w14:paraId="231731E2">
            <w:pPr>
              <w:spacing w:line="360" w:lineRule="auto"/>
              <w:rPr>
                <w:rFonts w:ascii="宋体" w:hAnsi="宋体" w:eastAsia="宋体" w:cs="Times New Roman"/>
                <w:color w:val="auto"/>
                <w:szCs w:val="21"/>
              </w:rPr>
            </w:pPr>
          </w:p>
        </w:tc>
        <w:tc>
          <w:tcPr>
            <w:tcW w:w="983" w:type="dxa"/>
            <w:noWrap w:val="0"/>
            <w:vAlign w:val="top"/>
          </w:tcPr>
          <w:p w14:paraId="3CD577ED">
            <w:pPr>
              <w:spacing w:line="360" w:lineRule="auto"/>
              <w:rPr>
                <w:rFonts w:ascii="宋体" w:hAnsi="宋体" w:eastAsia="宋体" w:cs="Times New Roman"/>
                <w:color w:val="auto"/>
                <w:szCs w:val="21"/>
              </w:rPr>
            </w:pPr>
          </w:p>
        </w:tc>
      </w:tr>
      <w:tr w14:paraId="25C7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6FBEAD40">
            <w:pPr>
              <w:spacing w:line="360" w:lineRule="auto"/>
              <w:rPr>
                <w:rFonts w:ascii="宋体" w:hAnsi="宋体" w:eastAsia="宋体" w:cs="Times New Roman"/>
                <w:color w:val="auto"/>
                <w:szCs w:val="21"/>
              </w:rPr>
            </w:pPr>
          </w:p>
        </w:tc>
        <w:tc>
          <w:tcPr>
            <w:tcW w:w="851" w:type="dxa"/>
            <w:noWrap w:val="0"/>
            <w:vAlign w:val="top"/>
          </w:tcPr>
          <w:p w14:paraId="6094291D">
            <w:pPr>
              <w:spacing w:line="360" w:lineRule="auto"/>
              <w:rPr>
                <w:rFonts w:ascii="宋体" w:hAnsi="宋体" w:eastAsia="宋体" w:cs="Times New Roman"/>
                <w:color w:val="auto"/>
                <w:szCs w:val="21"/>
              </w:rPr>
            </w:pPr>
          </w:p>
        </w:tc>
        <w:tc>
          <w:tcPr>
            <w:tcW w:w="1128" w:type="dxa"/>
            <w:noWrap w:val="0"/>
            <w:vAlign w:val="top"/>
          </w:tcPr>
          <w:p w14:paraId="08C8B43D">
            <w:pPr>
              <w:spacing w:line="360" w:lineRule="auto"/>
              <w:rPr>
                <w:rFonts w:ascii="宋体" w:hAnsi="宋体" w:eastAsia="宋体" w:cs="Times New Roman"/>
                <w:color w:val="auto"/>
                <w:szCs w:val="21"/>
              </w:rPr>
            </w:pPr>
          </w:p>
        </w:tc>
        <w:tc>
          <w:tcPr>
            <w:tcW w:w="1423" w:type="dxa"/>
            <w:noWrap w:val="0"/>
            <w:vAlign w:val="top"/>
          </w:tcPr>
          <w:p w14:paraId="373A27E4">
            <w:pPr>
              <w:spacing w:line="360" w:lineRule="auto"/>
              <w:rPr>
                <w:rFonts w:ascii="宋体" w:hAnsi="宋体" w:eastAsia="宋体" w:cs="Times New Roman"/>
                <w:color w:val="auto"/>
                <w:szCs w:val="21"/>
              </w:rPr>
            </w:pPr>
          </w:p>
        </w:tc>
        <w:tc>
          <w:tcPr>
            <w:tcW w:w="993" w:type="dxa"/>
            <w:noWrap w:val="0"/>
            <w:vAlign w:val="top"/>
          </w:tcPr>
          <w:p w14:paraId="714AC8B3">
            <w:pPr>
              <w:spacing w:line="360" w:lineRule="auto"/>
              <w:rPr>
                <w:rFonts w:ascii="宋体" w:hAnsi="宋体" w:eastAsia="宋体" w:cs="Times New Roman"/>
                <w:color w:val="auto"/>
                <w:szCs w:val="21"/>
              </w:rPr>
            </w:pPr>
          </w:p>
        </w:tc>
        <w:tc>
          <w:tcPr>
            <w:tcW w:w="1134" w:type="dxa"/>
            <w:noWrap w:val="0"/>
            <w:vAlign w:val="top"/>
          </w:tcPr>
          <w:p w14:paraId="413F49D3">
            <w:pPr>
              <w:spacing w:line="360" w:lineRule="auto"/>
              <w:rPr>
                <w:rFonts w:ascii="宋体" w:hAnsi="宋体" w:eastAsia="宋体" w:cs="Times New Roman"/>
                <w:color w:val="auto"/>
                <w:szCs w:val="21"/>
              </w:rPr>
            </w:pPr>
          </w:p>
        </w:tc>
        <w:tc>
          <w:tcPr>
            <w:tcW w:w="2560" w:type="dxa"/>
            <w:gridSpan w:val="2"/>
            <w:noWrap w:val="0"/>
            <w:vAlign w:val="top"/>
          </w:tcPr>
          <w:p w14:paraId="075562C4">
            <w:pPr>
              <w:spacing w:line="360" w:lineRule="auto"/>
              <w:rPr>
                <w:rFonts w:ascii="宋体" w:hAnsi="宋体" w:eastAsia="宋体" w:cs="Times New Roman"/>
                <w:color w:val="auto"/>
                <w:szCs w:val="21"/>
              </w:rPr>
            </w:pPr>
          </w:p>
        </w:tc>
        <w:tc>
          <w:tcPr>
            <w:tcW w:w="983" w:type="dxa"/>
            <w:noWrap w:val="0"/>
            <w:vAlign w:val="top"/>
          </w:tcPr>
          <w:p w14:paraId="65E263BE">
            <w:pPr>
              <w:spacing w:line="360" w:lineRule="auto"/>
              <w:rPr>
                <w:rFonts w:ascii="宋体" w:hAnsi="宋体" w:eastAsia="宋体" w:cs="Times New Roman"/>
                <w:color w:val="auto"/>
                <w:szCs w:val="21"/>
              </w:rPr>
            </w:pPr>
          </w:p>
        </w:tc>
      </w:tr>
      <w:tr w14:paraId="1DE1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37DC5095">
            <w:pPr>
              <w:spacing w:line="360" w:lineRule="auto"/>
              <w:rPr>
                <w:rFonts w:ascii="宋体" w:hAnsi="宋体" w:eastAsia="宋体" w:cs="Times New Roman"/>
                <w:color w:val="auto"/>
                <w:szCs w:val="21"/>
              </w:rPr>
            </w:pPr>
          </w:p>
        </w:tc>
        <w:tc>
          <w:tcPr>
            <w:tcW w:w="851" w:type="dxa"/>
            <w:noWrap w:val="0"/>
            <w:vAlign w:val="top"/>
          </w:tcPr>
          <w:p w14:paraId="587F24CF">
            <w:pPr>
              <w:spacing w:line="360" w:lineRule="auto"/>
              <w:rPr>
                <w:rFonts w:ascii="宋体" w:hAnsi="宋体" w:eastAsia="宋体" w:cs="Times New Roman"/>
                <w:color w:val="auto"/>
                <w:szCs w:val="21"/>
              </w:rPr>
            </w:pPr>
          </w:p>
        </w:tc>
        <w:tc>
          <w:tcPr>
            <w:tcW w:w="1128" w:type="dxa"/>
            <w:noWrap w:val="0"/>
            <w:vAlign w:val="top"/>
          </w:tcPr>
          <w:p w14:paraId="58BE53EC">
            <w:pPr>
              <w:spacing w:line="360" w:lineRule="auto"/>
              <w:rPr>
                <w:rFonts w:ascii="宋体" w:hAnsi="宋体" w:eastAsia="宋体" w:cs="Times New Roman"/>
                <w:color w:val="auto"/>
                <w:szCs w:val="21"/>
              </w:rPr>
            </w:pPr>
          </w:p>
        </w:tc>
        <w:tc>
          <w:tcPr>
            <w:tcW w:w="1423" w:type="dxa"/>
            <w:noWrap w:val="0"/>
            <w:vAlign w:val="top"/>
          </w:tcPr>
          <w:p w14:paraId="6BDD8AA4">
            <w:pPr>
              <w:spacing w:line="360" w:lineRule="auto"/>
              <w:rPr>
                <w:rFonts w:ascii="宋体" w:hAnsi="宋体" w:eastAsia="宋体" w:cs="Times New Roman"/>
                <w:color w:val="auto"/>
                <w:szCs w:val="21"/>
              </w:rPr>
            </w:pPr>
          </w:p>
        </w:tc>
        <w:tc>
          <w:tcPr>
            <w:tcW w:w="993" w:type="dxa"/>
            <w:noWrap w:val="0"/>
            <w:vAlign w:val="top"/>
          </w:tcPr>
          <w:p w14:paraId="1982DD01">
            <w:pPr>
              <w:spacing w:line="360" w:lineRule="auto"/>
              <w:rPr>
                <w:rFonts w:ascii="宋体" w:hAnsi="宋体" w:eastAsia="宋体" w:cs="Times New Roman"/>
                <w:color w:val="auto"/>
                <w:szCs w:val="21"/>
              </w:rPr>
            </w:pPr>
          </w:p>
        </w:tc>
        <w:tc>
          <w:tcPr>
            <w:tcW w:w="1134" w:type="dxa"/>
            <w:noWrap w:val="0"/>
            <w:vAlign w:val="top"/>
          </w:tcPr>
          <w:p w14:paraId="0FE19C0E">
            <w:pPr>
              <w:spacing w:line="360" w:lineRule="auto"/>
              <w:rPr>
                <w:rFonts w:ascii="宋体" w:hAnsi="宋体" w:eastAsia="宋体" w:cs="Times New Roman"/>
                <w:color w:val="auto"/>
                <w:szCs w:val="21"/>
              </w:rPr>
            </w:pPr>
          </w:p>
        </w:tc>
        <w:tc>
          <w:tcPr>
            <w:tcW w:w="2560" w:type="dxa"/>
            <w:gridSpan w:val="2"/>
            <w:noWrap w:val="0"/>
            <w:vAlign w:val="top"/>
          </w:tcPr>
          <w:p w14:paraId="4B126D51">
            <w:pPr>
              <w:spacing w:line="360" w:lineRule="auto"/>
              <w:rPr>
                <w:rFonts w:ascii="宋体" w:hAnsi="宋体" w:eastAsia="宋体" w:cs="Times New Roman"/>
                <w:color w:val="auto"/>
                <w:szCs w:val="21"/>
              </w:rPr>
            </w:pPr>
          </w:p>
        </w:tc>
        <w:tc>
          <w:tcPr>
            <w:tcW w:w="983" w:type="dxa"/>
            <w:noWrap w:val="0"/>
            <w:vAlign w:val="top"/>
          </w:tcPr>
          <w:p w14:paraId="02953692">
            <w:pPr>
              <w:spacing w:line="360" w:lineRule="auto"/>
              <w:rPr>
                <w:rFonts w:ascii="宋体" w:hAnsi="宋体" w:eastAsia="宋体" w:cs="Times New Roman"/>
                <w:color w:val="auto"/>
                <w:szCs w:val="21"/>
              </w:rPr>
            </w:pPr>
          </w:p>
        </w:tc>
      </w:tr>
      <w:tr w14:paraId="423A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74AF6CD8">
            <w:pPr>
              <w:spacing w:line="360" w:lineRule="auto"/>
              <w:rPr>
                <w:rFonts w:ascii="宋体" w:hAnsi="宋体" w:eastAsia="宋体" w:cs="Times New Roman"/>
                <w:color w:val="auto"/>
                <w:szCs w:val="21"/>
              </w:rPr>
            </w:pPr>
          </w:p>
        </w:tc>
        <w:tc>
          <w:tcPr>
            <w:tcW w:w="851" w:type="dxa"/>
            <w:noWrap w:val="0"/>
            <w:vAlign w:val="top"/>
          </w:tcPr>
          <w:p w14:paraId="035772D5">
            <w:pPr>
              <w:spacing w:line="360" w:lineRule="auto"/>
              <w:rPr>
                <w:rFonts w:ascii="宋体" w:hAnsi="宋体" w:eastAsia="宋体" w:cs="Times New Roman"/>
                <w:color w:val="auto"/>
                <w:szCs w:val="21"/>
              </w:rPr>
            </w:pPr>
          </w:p>
        </w:tc>
        <w:tc>
          <w:tcPr>
            <w:tcW w:w="1128" w:type="dxa"/>
            <w:noWrap w:val="0"/>
            <w:vAlign w:val="top"/>
          </w:tcPr>
          <w:p w14:paraId="2584A071">
            <w:pPr>
              <w:spacing w:line="360" w:lineRule="auto"/>
              <w:rPr>
                <w:rFonts w:ascii="宋体" w:hAnsi="宋体" w:eastAsia="宋体" w:cs="Times New Roman"/>
                <w:color w:val="auto"/>
                <w:szCs w:val="21"/>
              </w:rPr>
            </w:pPr>
          </w:p>
        </w:tc>
        <w:tc>
          <w:tcPr>
            <w:tcW w:w="1423" w:type="dxa"/>
            <w:noWrap w:val="0"/>
            <w:vAlign w:val="top"/>
          </w:tcPr>
          <w:p w14:paraId="65EF2068">
            <w:pPr>
              <w:spacing w:line="360" w:lineRule="auto"/>
              <w:rPr>
                <w:rFonts w:ascii="宋体" w:hAnsi="宋体" w:eastAsia="宋体" w:cs="Times New Roman"/>
                <w:color w:val="auto"/>
                <w:szCs w:val="21"/>
              </w:rPr>
            </w:pPr>
          </w:p>
        </w:tc>
        <w:tc>
          <w:tcPr>
            <w:tcW w:w="993" w:type="dxa"/>
            <w:noWrap w:val="0"/>
            <w:vAlign w:val="top"/>
          </w:tcPr>
          <w:p w14:paraId="4FED0CAC">
            <w:pPr>
              <w:spacing w:line="360" w:lineRule="auto"/>
              <w:rPr>
                <w:rFonts w:ascii="宋体" w:hAnsi="宋体" w:eastAsia="宋体" w:cs="Times New Roman"/>
                <w:color w:val="auto"/>
                <w:szCs w:val="21"/>
              </w:rPr>
            </w:pPr>
          </w:p>
        </w:tc>
        <w:tc>
          <w:tcPr>
            <w:tcW w:w="1134" w:type="dxa"/>
            <w:noWrap w:val="0"/>
            <w:vAlign w:val="top"/>
          </w:tcPr>
          <w:p w14:paraId="0AAFC76A">
            <w:pPr>
              <w:spacing w:line="360" w:lineRule="auto"/>
              <w:rPr>
                <w:rFonts w:ascii="宋体" w:hAnsi="宋体" w:eastAsia="宋体" w:cs="Times New Roman"/>
                <w:color w:val="auto"/>
                <w:szCs w:val="21"/>
              </w:rPr>
            </w:pPr>
          </w:p>
        </w:tc>
        <w:tc>
          <w:tcPr>
            <w:tcW w:w="2560" w:type="dxa"/>
            <w:gridSpan w:val="2"/>
            <w:noWrap w:val="0"/>
            <w:vAlign w:val="top"/>
          </w:tcPr>
          <w:p w14:paraId="23845F60">
            <w:pPr>
              <w:spacing w:line="360" w:lineRule="auto"/>
              <w:rPr>
                <w:rFonts w:ascii="宋体" w:hAnsi="宋体" w:eastAsia="宋体" w:cs="Times New Roman"/>
                <w:color w:val="auto"/>
                <w:szCs w:val="21"/>
              </w:rPr>
            </w:pPr>
          </w:p>
        </w:tc>
        <w:tc>
          <w:tcPr>
            <w:tcW w:w="983" w:type="dxa"/>
            <w:noWrap w:val="0"/>
            <w:vAlign w:val="top"/>
          </w:tcPr>
          <w:p w14:paraId="24332E36">
            <w:pPr>
              <w:spacing w:line="360" w:lineRule="auto"/>
              <w:rPr>
                <w:rFonts w:ascii="宋体" w:hAnsi="宋体" w:eastAsia="宋体" w:cs="Times New Roman"/>
                <w:color w:val="auto"/>
                <w:szCs w:val="21"/>
              </w:rPr>
            </w:pPr>
          </w:p>
        </w:tc>
      </w:tr>
      <w:tr w14:paraId="3526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3F17C6EB">
            <w:pPr>
              <w:spacing w:line="360" w:lineRule="auto"/>
              <w:rPr>
                <w:rFonts w:ascii="宋体" w:hAnsi="宋体" w:eastAsia="宋体" w:cs="Times New Roman"/>
                <w:color w:val="auto"/>
                <w:szCs w:val="21"/>
              </w:rPr>
            </w:pPr>
          </w:p>
        </w:tc>
        <w:tc>
          <w:tcPr>
            <w:tcW w:w="851" w:type="dxa"/>
            <w:noWrap w:val="0"/>
            <w:vAlign w:val="top"/>
          </w:tcPr>
          <w:p w14:paraId="102D9705">
            <w:pPr>
              <w:spacing w:line="360" w:lineRule="auto"/>
              <w:rPr>
                <w:rFonts w:ascii="宋体" w:hAnsi="宋体" w:eastAsia="宋体" w:cs="Times New Roman"/>
                <w:color w:val="auto"/>
                <w:szCs w:val="21"/>
              </w:rPr>
            </w:pPr>
          </w:p>
        </w:tc>
        <w:tc>
          <w:tcPr>
            <w:tcW w:w="1128" w:type="dxa"/>
            <w:noWrap w:val="0"/>
            <w:vAlign w:val="top"/>
          </w:tcPr>
          <w:p w14:paraId="7A156A49">
            <w:pPr>
              <w:spacing w:line="360" w:lineRule="auto"/>
              <w:rPr>
                <w:rFonts w:ascii="宋体" w:hAnsi="宋体" w:eastAsia="宋体" w:cs="Times New Roman"/>
                <w:color w:val="auto"/>
                <w:szCs w:val="21"/>
              </w:rPr>
            </w:pPr>
          </w:p>
        </w:tc>
        <w:tc>
          <w:tcPr>
            <w:tcW w:w="1423" w:type="dxa"/>
            <w:noWrap w:val="0"/>
            <w:vAlign w:val="top"/>
          </w:tcPr>
          <w:p w14:paraId="3DA30EC5">
            <w:pPr>
              <w:spacing w:line="360" w:lineRule="auto"/>
              <w:rPr>
                <w:rFonts w:ascii="宋体" w:hAnsi="宋体" w:eastAsia="宋体" w:cs="Times New Roman"/>
                <w:color w:val="auto"/>
                <w:szCs w:val="21"/>
              </w:rPr>
            </w:pPr>
          </w:p>
        </w:tc>
        <w:tc>
          <w:tcPr>
            <w:tcW w:w="993" w:type="dxa"/>
            <w:noWrap w:val="0"/>
            <w:vAlign w:val="top"/>
          </w:tcPr>
          <w:p w14:paraId="59CC344E">
            <w:pPr>
              <w:spacing w:line="360" w:lineRule="auto"/>
              <w:rPr>
                <w:rFonts w:ascii="宋体" w:hAnsi="宋体" w:eastAsia="宋体" w:cs="Times New Roman"/>
                <w:color w:val="auto"/>
                <w:szCs w:val="21"/>
              </w:rPr>
            </w:pPr>
          </w:p>
        </w:tc>
        <w:tc>
          <w:tcPr>
            <w:tcW w:w="1134" w:type="dxa"/>
            <w:noWrap w:val="0"/>
            <w:vAlign w:val="top"/>
          </w:tcPr>
          <w:p w14:paraId="39C7E61F">
            <w:pPr>
              <w:spacing w:line="360" w:lineRule="auto"/>
              <w:rPr>
                <w:rFonts w:ascii="宋体" w:hAnsi="宋体" w:eastAsia="宋体" w:cs="Times New Roman"/>
                <w:color w:val="auto"/>
                <w:szCs w:val="21"/>
              </w:rPr>
            </w:pPr>
          </w:p>
        </w:tc>
        <w:tc>
          <w:tcPr>
            <w:tcW w:w="2560" w:type="dxa"/>
            <w:gridSpan w:val="2"/>
            <w:noWrap w:val="0"/>
            <w:vAlign w:val="top"/>
          </w:tcPr>
          <w:p w14:paraId="13786D30">
            <w:pPr>
              <w:spacing w:line="360" w:lineRule="auto"/>
              <w:rPr>
                <w:rFonts w:ascii="宋体" w:hAnsi="宋体" w:eastAsia="宋体" w:cs="Times New Roman"/>
                <w:color w:val="auto"/>
                <w:szCs w:val="21"/>
              </w:rPr>
            </w:pPr>
          </w:p>
        </w:tc>
        <w:tc>
          <w:tcPr>
            <w:tcW w:w="983" w:type="dxa"/>
            <w:noWrap w:val="0"/>
            <w:vAlign w:val="top"/>
          </w:tcPr>
          <w:p w14:paraId="3B7E0681">
            <w:pPr>
              <w:spacing w:line="360" w:lineRule="auto"/>
              <w:rPr>
                <w:rFonts w:ascii="宋体" w:hAnsi="宋体" w:eastAsia="宋体" w:cs="Times New Roman"/>
                <w:color w:val="auto"/>
                <w:szCs w:val="21"/>
              </w:rPr>
            </w:pPr>
          </w:p>
        </w:tc>
      </w:tr>
      <w:tr w14:paraId="1CE3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14:paraId="149837AA">
            <w:pPr>
              <w:spacing w:line="360" w:lineRule="auto"/>
              <w:rPr>
                <w:rFonts w:ascii="宋体" w:hAnsi="宋体" w:eastAsia="宋体" w:cs="Times New Roman"/>
                <w:color w:val="auto"/>
                <w:szCs w:val="21"/>
              </w:rPr>
            </w:pPr>
          </w:p>
        </w:tc>
        <w:tc>
          <w:tcPr>
            <w:tcW w:w="851" w:type="dxa"/>
            <w:noWrap w:val="0"/>
            <w:vAlign w:val="top"/>
          </w:tcPr>
          <w:p w14:paraId="40571D1D">
            <w:pPr>
              <w:spacing w:line="360" w:lineRule="auto"/>
              <w:rPr>
                <w:rFonts w:ascii="宋体" w:hAnsi="宋体" w:eastAsia="宋体" w:cs="Times New Roman"/>
                <w:color w:val="auto"/>
                <w:szCs w:val="21"/>
              </w:rPr>
            </w:pPr>
          </w:p>
        </w:tc>
        <w:tc>
          <w:tcPr>
            <w:tcW w:w="1128" w:type="dxa"/>
            <w:noWrap w:val="0"/>
            <w:vAlign w:val="top"/>
          </w:tcPr>
          <w:p w14:paraId="307BD2CB">
            <w:pPr>
              <w:spacing w:line="360" w:lineRule="auto"/>
              <w:rPr>
                <w:rFonts w:ascii="宋体" w:hAnsi="宋体" w:eastAsia="宋体" w:cs="Times New Roman"/>
                <w:color w:val="auto"/>
                <w:szCs w:val="21"/>
              </w:rPr>
            </w:pPr>
          </w:p>
        </w:tc>
        <w:tc>
          <w:tcPr>
            <w:tcW w:w="1423" w:type="dxa"/>
            <w:noWrap w:val="0"/>
            <w:vAlign w:val="top"/>
          </w:tcPr>
          <w:p w14:paraId="62115528">
            <w:pPr>
              <w:spacing w:line="360" w:lineRule="auto"/>
              <w:rPr>
                <w:rFonts w:ascii="宋体" w:hAnsi="宋体" w:eastAsia="宋体" w:cs="Times New Roman"/>
                <w:color w:val="auto"/>
                <w:szCs w:val="21"/>
              </w:rPr>
            </w:pPr>
          </w:p>
        </w:tc>
        <w:tc>
          <w:tcPr>
            <w:tcW w:w="993" w:type="dxa"/>
            <w:noWrap w:val="0"/>
            <w:vAlign w:val="top"/>
          </w:tcPr>
          <w:p w14:paraId="1E202574">
            <w:pPr>
              <w:spacing w:line="360" w:lineRule="auto"/>
              <w:rPr>
                <w:rFonts w:ascii="宋体" w:hAnsi="宋体" w:eastAsia="宋体" w:cs="Times New Roman"/>
                <w:color w:val="auto"/>
                <w:szCs w:val="21"/>
              </w:rPr>
            </w:pPr>
          </w:p>
        </w:tc>
        <w:tc>
          <w:tcPr>
            <w:tcW w:w="1134" w:type="dxa"/>
            <w:noWrap w:val="0"/>
            <w:vAlign w:val="top"/>
          </w:tcPr>
          <w:p w14:paraId="22EDB358">
            <w:pPr>
              <w:spacing w:line="360" w:lineRule="auto"/>
              <w:rPr>
                <w:rFonts w:ascii="宋体" w:hAnsi="宋体" w:eastAsia="宋体" w:cs="Times New Roman"/>
                <w:color w:val="auto"/>
                <w:szCs w:val="21"/>
              </w:rPr>
            </w:pPr>
          </w:p>
        </w:tc>
        <w:tc>
          <w:tcPr>
            <w:tcW w:w="2560" w:type="dxa"/>
            <w:gridSpan w:val="2"/>
            <w:noWrap w:val="0"/>
            <w:vAlign w:val="top"/>
          </w:tcPr>
          <w:p w14:paraId="4324486E">
            <w:pPr>
              <w:spacing w:line="360" w:lineRule="auto"/>
              <w:rPr>
                <w:rFonts w:ascii="宋体" w:hAnsi="宋体" w:eastAsia="宋体" w:cs="Times New Roman"/>
                <w:color w:val="auto"/>
                <w:szCs w:val="21"/>
              </w:rPr>
            </w:pPr>
          </w:p>
        </w:tc>
        <w:tc>
          <w:tcPr>
            <w:tcW w:w="983" w:type="dxa"/>
            <w:noWrap w:val="0"/>
            <w:vAlign w:val="top"/>
          </w:tcPr>
          <w:p w14:paraId="0A6037FB">
            <w:pPr>
              <w:spacing w:line="360" w:lineRule="auto"/>
              <w:rPr>
                <w:rFonts w:ascii="宋体" w:hAnsi="宋体" w:eastAsia="宋体" w:cs="Times New Roman"/>
                <w:color w:val="auto"/>
                <w:szCs w:val="21"/>
              </w:rPr>
            </w:pPr>
          </w:p>
        </w:tc>
      </w:tr>
      <w:tr w14:paraId="2E98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046542BA">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B97A258">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5CCB62F8">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4903D0DB">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67C6AB73">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3DBB016">
            <w:pPr>
              <w:spacing w:line="360" w:lineRule="auto"/>
              <w:rPr>
                <w:rFonts w:ascii="宋体" w:hAnsi="宋体" w:eastAsia="宋体" w:cs="Times New Roman"/>
                <w:color w:val="auto"/>
                <w:szCs w:val="21"/>
              </w:rPr>
            </w:pPr>
          </w:p>
        </w:tc>
        <w:tc>
          <w:tcPr>
            <w:tcW w:w="2560" w:type="dxa"/>
            <w:gridSpan w:val="2"/>
            <w:noWrap w:val="0"/>
            <w:vAlign w:val="top"/>
          </w:tcPr>
          <w:p w14:paraId="1D5B3FEE">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16D647BC">
            <w:pPr>
              <w:spacing w:line="360" w:lineRule="auto"/>
              <w:rPr>
                <w:rFonts w:ascii="宋体" w:hAnsi="宋体" w:eastAsia="宋体" w:cs="Times New Roman"/>
                <w:color w:val="auto"/>
                <w:szCs w:val="21"/>
              </w:rPr>
            </w:pPr>
          </w:p>
        </w:tc>
      </w:tr>
      <w:tr w14:paraId="0D5E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1064CBFF">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020E257">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07F294DD">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7518B43E">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614006F4">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4F98C59">
            <w:pPr>
              <w:spacing w:line="360" w:lineRule="auto"/>
              <w:rPr>
                <w:rFonts w:ascii="宋体" w:hAnsi="宋体" w:eastAsia="宋体" w:cs="Times New Roman"/>
                <w:color w:val="auto"/>
                <w:szCs w:val="21"/>
              </w:rPr>
            </w:pPr>
          </w:p>
        </w:tc>
        <w:tc>
          <w:tcPr>
            <w:tcW w:w="2560" w:type="dxa"/>
            <w:gridSpan w:val="2"/>
            <w:noWrap w:val="0"/>
            <w:vAlign w:val="top"/>
          </w:tcPr>
          <w:p w14:paraId="3EFA5F01">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5076464D">
            <w:pPr>
              <w:spacing w:line="360" w:lineRule="auto"/>
              <w:rPr>
                <w:rFonts w:ascii="宋体" w:hAnsi="宋体" w:eastAsia="宋体" w:cs="Times New Roman"/>
                <w:color w:val="auto"/>
                <w:szCs w:val="21"/>
              </w:rPr>
            </w:pPr>
          </w:p>
        </w:tc>
      </w:tr>
      <w:tr w14:paraId="4E9F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72C9B54E">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587E22E">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7594D650">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269B0BE9">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7C56D91F">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EFF950F">
            <w:pPr>
              <w:spacing w:line="360" w:lineRule="auto"/>
              <w:rPr>
                <w:rFonts w:ascii="宋体" w:hAnsi="宋体" w:eastAsia="宋体" w:cs="Times New Roman"/>
                <w:color w:val="auto"/>
                <w:szCs w:val="21"/>
              </w:rPr>
            </w:pPr>
          </w:p>
        </w:tc>
        <w:tc>
          <w:tcPr>
            <w:tcW w:w="2560" w:type="dxa"/>
            <w:gridSpan w:val="2"/>
            <w:noWrap w:val="0"/>
            <w:vAlign w:val="top"/>
          </w:tcPr>
          <w:p w14:paraId="576DECD3">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783A66D3">
            <w:pPr>
              <w:spacing w:line="360" w:lineRule="auto"/>
              <w:rPr>
                <w:rFonts w:ascii="宋体" w:hAnsi="宋体" w:eastAsia="宋体" w:cs="Times New Roman"/>
                <w:color w:val="auto"/>
                <w:szCs w:val="21"/>
              </w:rPr>
            </w:pPr>
          </w:p>
        </w:tc>
      </w:tr>
      <w:tr w14:paraId="3018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223FB338">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9D0F1F9">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379947A9">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15B250BF">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2EDEEB0">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13F6C8C">
            <w:pPr>
              <w:spacing w:line="360" w:lineRule="auto"/>
              <w:rPr>
                <w:rFonts w:ascii="宋体" w:hAnsi="宋体" w:eastAsia="宋体" w:cs="Times New Roman"/>
                <w:color w:val="auto"/>
                <w:szCs w:val="21"/>
              </w:rPr>
            </w:pPr>
          </w:p>
        </w:tc>
        <w:tc>
          <w:tcPr>
            <w:tcW w:w="2560" w:type="dxa"/>
            <w:gridSpan w:val="2"/>
            <w:noWrap w:val="0"/>
            <w:vAlign w:val="top"/>
          </w:tcPr>
          <w:p w14:paraId="7E8B8F2E">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1B05EB80">
            <w:pPr>
              <w:spacing w:line="360" w:lineRule="auto"/>
              <w:rPr>
                <w:rFonts w:ascii="宋体" w:hAnsi="宋体" w:eastAsia="宋体" w:cs="Times New Roman"/>
                <w:color w:val="auto"/>
                <w:szCs w:val="21"/>
              </w:rPr>
            </w:pPr>
          </w:p>
        </w:tc>
      </w:tr>
      <w:tr w14:paraId="07D6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69105046">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D39952A">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4D027784">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71F8D4E8">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39821A6B">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EBDD35C">
            <w:pPr>
              <w:spacing w:line="360" w:lineRule="auto"/>
              <w:rPr>
                <w:rFonts w:ascii="宋体" w:hAnsi="宋体" w:eastAsia="宋体" w:cs="Times New Roman"/>
                <w:color w:val="auto"/>
                <w:szCs w:val="21"/>
              </w:rPr>
            </w:pPr>
          </w:p>
        </w:tc>
        <w:tc>
          <w:tcPr>
            <w:tcW w:w="2560" w:type="dxa"/>
            <w:gridSpan w:val="2"/>
            <w:noWrap w:val="0"/>
            <w:vAlign w:val="top"/>
          </w:tcPr>
          <w:p w14:paraId="6AA33714">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4F791CEF">
            <w:pPr>
              <w:spacing w:line="360" w:lineRule="auto"/>
              <w:rPr>
                <w:rFonts w:ascii="宋体" w:hAnsi="宋体" w:eastAsia="宋体" w:cs="Times New Roman"/>
                <w:color w:val="auto"/>
                <w:szCs w:val="21"/>
              </w:rPr>
            </w:pPr>
          </w:p>
        </w:tc>
      </w:tr>
      <w:tr w14:paraId="5ECD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14:paraId="5C594000">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7AFD9EDD">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14:paraId="5F2413CC">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14:paraId="5857B99A">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183A0ED">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375869EF">
            <w:pPr>
              <w:spacing w:line="360" w:lineRule="auto"/>
              <w:rPr>
                <w:rFonts w:ascii="宋体" w:hAnsi="宋体" w:eastAsia="宋体" w:cs="Times New Roman"/>
                <w:color w:val="auto"/>
                <w:szCs w:val="21"/>
              </w:rPr>
            </w:pPr>
          </w:p>
        </w:tc>
        <w:tc>
          <w:tcPr>
            <w:tcW w:w="2560" w:type="dxa"/>
            <w:gridSpan w:val="2"/>
            <w:tcBorders>
              <w:bottom w:val="single" w:color="auto" w:sz="4" w:space="0"/>
            </w:tcBorders>
            <w:noWrap w:val="0"/>
            <w:vAlign w:val="top"/>
          </w:tcPr>
          <w:p w14:paraId="5DFCD44A">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14:paraId="0BD3076A">
            <w:pPr>
              <w:spacing w:line="360" w:lineRule="auto"/>
              <w:rPr>
                <w:rFonts w:ascii="宋体" w:hAnsi="宋体" w:eastAsia="宋体" w:cs="Times New Roman"/>
                <w:color w:val="auto"/>
                <w:szCs w:val="21"/>
              </w:rPr>
            </w:pPr>
          </w:p>
        </w:tc>
      </w:tr>
      <w:bookmarkEnd w:id="89"/>
      <w:bookmarkEnd w:id="90"/>
      <w:bookmarkEnd w:id="91"/>
      <w:bookmarkEnd w:id="92"/>
      <w:bookmarkEnd w:id="93"/>
      <w:bookmarkEnd w:id="94"/>
      <w:bookmarkEnd w:id="95"/>
      <w:bookmarkEnd w:id="96"/>
      <w:bookmarkEnd w:id="97"/>
    </w:tbl>
    <w:p w14:paraId="2FC15A8F">
      <w:pPr>
        <w:widowControl w:val="0"/>
        <w:spacing w:after="0" w:line="400" w:lineRule="exact"/>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注：提供项目管理机构人员劳动合同、执业或职业资格证明并提供网页截图。</w:t>
      </w:r>
    </w:p>
    <w:p w14:paraId="69E56272">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6CF79013">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027533FE">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18249138">
      <w:pPr>
        <w:widowControl w:val="0"/>
        <w:spacing w:after="0" w:line="400" w:lineRule="exact"/>
        <w:jc w:val="both"/>
        <w:rPr>
          <w:rFonts w:hint="eastAsia" w:ascii="宋体" w:hAnsi="宋体" w:eastAsia="宋体" w:cs="Times New Roman"/>
          <w:color w:val="auto"/>
          <w:kern w:val="2"/>
          <w:sz w:val="28"/>
          <w:szCs w:val="28"/>
          <w:lang w:val="en-US" w:eastAsia="zh-CN" w:bidi="ar-SA"/>
        </w:rPr>
      </w:pPr>
    </w:p>
    <w:p w14:paraId="76B37A75">
      <w:pPr>
        <w:widowControl w:val="0"/>
        <w:spacing w:after="0" w:line="400" w:lineRule="exact"/>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（二）项目主要人员简历表</w:t>
      </w:r>
    </w:p>
    <w:p w14:paraId="7B490029">
      <w:pPr>
        <w:adjustRightInd w:val="0"/>
        <w:snapToGrid w:val="0"/>
        <w:spacing w:line="460" w:lineRule="atLeast"/>
        <w:outlineLvl w:val="3"/>
        <w:rPr>
          <w:rFonts w:hint="eastAsia" w:ascii="宋体" w:hAnsi="宋体" w:eastAsia="宋体" w:cs="Times New Roman"/>
          <w:b/>
          <w:color w:val="auto"/>
          <w:sz w:val="24"/>
        </w:rPr>
      </w:pPr>
      <w:r>
        <w:rPr>
          <w:rFonts w:hint="eastAsia" w:ascii="宋体" w:hAnsi="宋体" w:eastAsia="宋体" w:cs="Times New Roman"/>
          <w:color w:val="auto"/>
          <w:sz w:val="28"/>
          <w:szCs w:val="28"/>
        </w:rPr>
        <w:t xml:space="preserve">   </w:t>
      </w:r>
      <w:bookmarkEnd w:id="23"/>
      <w:bookmarkEnd w:id="24"/>
      <w:bookmarkEnd w:id="25"/>
      <w:bookmarkEnd w:id="26"/>
      <w:bookmarkEnd w:id="27"/>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359"/>
        <w:gridCol w:w="720"/>
        <w:gridCol w:w="927"/>
        <w:gridCol w:w="1011"/>
        <w:gridCol w:w="54"/>
        <w:gridCol w:w="1363"/>
        <w:gridCol w:w="992"/>
        <w:gridCol w:w="1910"/>
      </w:tblGrid>
      <w:tr w14:paraId="00D5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787" w:type="dxa"/>
            <w:noWrap w:val="0"/>
            <w:vAlign w:val="center"/>
          </w:tcPr>
          <w:p w14:paraId="58F088A9">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姓  名</w:t>
            </w:r>
          </w:p>
        </w:tc>
        <w:tc>
          <w:tcPr>
            <w:tcW w:w="1079" w:type="dxa"/>
            <w:gridSpan w:val="2"/>
            <w:noWrap w:val="0"/>
            <w:vAlign w:val="center"/>
          </w:tcPr>
          <w:p w14:paraId="053CCCEE">
            <w:pPr>
              <w:spacing w:line="360" w:lineRule="auto"/>
              <w:rPr>
                <w:rFonts w:ascii="宋体" w:hAnsi="宋体" w:eastAsia="宋体" w:cs="Times New Roman"/>
                <w:color w:val="auto"/>
                <w:sz w:val="24"/>
                <w:szCs w:val="24"/>
              </w:rPr>
            </w:pPr>
          </w:p>
        </w:tc>
        <w:tc>
          <w:tcPr>
            <w:tcW w:w="927" w:type="dxa"/>
            <w:noWrap w:val="0"/>
            <w:vAlign w:val="center"/>
          </w:tcPr>
          <w:p w14:paraId="497414C2">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年 龄</w:t>
            </w:r>
          </w:p>
        </w:tc>
        <w:tc>
          <w:tcPr>
            <w:tcW w:w="1065" w:type="dxa"/>
            <w:gridSpan w:val="2"/>
            <w:noWrap w:val="0"/>
            <w:vAlign w:val="center"/>
          </w:tcPr>
          <w:p w14:paraId="6F2E09B3">
            <w:pPr>
              <w:spacing w:line="360" w:lineRule="auto"/>
              <w:rPr>
                <w:rFonts w:ascii="宋体" w:hAnsi="宋体" w:eastAsia="宋体" w:cs="Times New Roman"/>
                <w:color w:val="auto"/>
                <w:sz w:val="24"/>
                <w:szCs w:val="24"/>
              </w:rPr>
            </w:pPr>
          </w:p>
        </w:tc>
        <w:tc>
          <w:tcPr>
            <w:tcW w:w="2355" w:type="dxa"/>
            <w:gridSpan w:val="2"/>
            <w:noWrap w:val="0"/>
            <w:vAlign w:val="center"/>
          </w:tcPr>
          <w:p w14:paraId="079C4B15">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学历</w:t>
            </w:r>
          </w:p>
        </w:tc>
        <w:tc>
          <w:tcPr>
            <w:tcW w:w="1910" w:type="dxa"/>
            <w:noWrap w:val="0"/>
            <w:vAlign w:val="center"/>
          </w:tcPr>
          <w:p w14:paraId="5E5D01B4">
            <w:pPr>
              <w:spacing w:line="360" w:lineRule="auto"/>
              <w:rPr>
                <w:rFonts w:ascii="宋体" w:hAnsi="宋体" w:eastAsia="宋体" w:cs="Times New Roman"/>
                <w:color w:val="auto"/>
                <w:sz w:val="24"/>
                <w:szCs w:val="24"/>
              </w:rPr>
            </w:pPr>
          </w:p>
        </w:tc>
      </w:tr>
      <w:tr w14:paraId="02E3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787" w:type="dxa"/>
            <w:noWrap w:val="0"/>
            <w:vAlign w:val="center"/>
          </w:tcPr>
          <w:p w14:paraId="144800A7">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  称</w:t>
            </w:r>
          </w:p>
        </w:tc>
        <w:tc>
          <w:tcPr>
            <w:tcW w:w="1079" w:type="dxa"/>
            <w:gridSpan w:val="2"/>
            <w:noWrap w:val="0"/>
            <w:vAlign w:val="center"/>
          </w:tcPr>
          <w:p w14:paraId="1DFC4F9D">
            <w:pPr>
              <w:spacing w:line="360" w:lineRule="auto"/>
              <w:rPr>
                <w:rFonts w:ascii="宋体" w:hAnsi="宋体" w:eastAsia="宋体" w:cs="Times New Roman"/>
                <w:color w:val="auto"/>
                <w:sz w:val="24"/>
                <w:szCs w:val="24"/>
              </w:rPr>
            </w:pPr>
          </w:p>
        </w:tc>
        <w:tc>
          <w:tcPr>
            <w:tcW w:w="927" w:type="dxa"/>
            <w:noWrap w:val="0"/>
            <w:vAlign w:val="center"/>
          </w:tcPr>
          <w:p w14:paraId="00A06003">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 务</w:t>
            </w:r>
          </w:p>
        </w:tc>
        <w:tc>
          <w:tcPr>
            <w:tcW w:w="1065" w:type="dxa"/>
            <w:gridSpan w:val="2"/>
            <w:noWrap w:val="0"/>
            <w:vAlign w:val="center"/>
          </w:tcPr>
          <w:p w14:paraId="29C816BF">
            <w:pPr>
              <w:spacing w:line="360" w:lineRule="auto"/>
              <w:rPr>
                <w:rFonts w:ascii="宋体" w:hAnsi="宋体" w:eastAsia="宋体" w:cs="Times New Roman"/>
                <w:color w:val="auto"/>
                <w:sz w:val="24"/>
                <w:szCs w:val="24"/>
              </w:rPr>
            </w:pPr>
          </w:p>
        </w:tc>
        <w:tc>
          <w:tcPr>
            <w:tcW w:w="2355" w:type="dxa"/>
            <w:gridSpan w:val="2"/>
            <w:noWrap w:val="0"/>
            <w:vAlign w:val="center"/>
          </w:tcPr>
          <w:p w14:paraId="6A544634">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拟在本合同任职</w:t>
            </w:r>
          </w:p>
        </w:tc>
        <w:tc>
          <w:tcPr>
            <w:tcW w:w="1910" w:type="dxa"/>
            <w:noWrap w:val="0"/>
            <w:vAlign w:val="center"/>
          </w:tcPr>
          <w:p w14:paraId="72EF4D34">
            <w:pPr>
              <w:spacing w:line="360" w:lineRule="auto"/>
              <w:rPr>
                <w:rFonts w:ascii="宋体" w:hAnsi="宋体" w:eastAsia="宋体" w:cs="Times New Roman"/>
                <w:color w:val="auto"/>
                <w:sz w:val="24"/>
                <w:szCs w:val="24"/>
              </w:rPr>
            </w:pPr>
          </w:p>
        </w:tc>
      </w:tr>
      <w:tr w14:paraId="2E38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787" w:type="dxa"/>
            <w:noWrap w:val="0"/>
            <w:vAlign w:val="center"/>
          </w:tcPr>
          <w:p w14:paraId="3755C476">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毕业学校</w:t>
            </w:r>
          </w:p>
        </w:tc>
        <w:tc>
          <w:tcPr>
            <w:tcW w:w="7336" w:type="dxa"/>
            <w:gridSpan w:val="8"/>
            <w:noWrap w:val="0"/>
            <w:vAlign w:val="top"/>
          </w:tcPr>
          <w:p w14:paraId="0229DD6F">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 xml:space="preserve">      年毕业于            学校        专业</w:t>
            </w:r>
          </w:p>
        </w:tc>
      </w:tr>
      <w:tr w14:paraId="2243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123" w:type="dxa"/>
            <w:gridSpan w:val="9"/>
            <w:noWrap w:val="0"/>
            <w:vAlign w:val="center"/>
          </w:tcPr>
          <w:p w14:paraId="6B9EABB9">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主要工作经历</w:t>
            </w:r>
          </w:p>
        </w:tc>
      </w:tr>
      <w:tr w14:paraId="366F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2146" w:type="dxa"/>
            <w:gridSpan w:val="2"/>
            <w:noWrap w:val="0"/>
            <w:vAlign w:val="center"/>
          </w:tcPr>
          <w:p w14:paraId="0919AF99">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时  间</w:t>
            </w:r>
          </w:p>
        </w:tc>
        <w:tc>
          <w:tcPr>
            <w:tcW w:w="2658" w:type="dxa"/>
            <w:gridSpan w:val="3"/>
            <w:noWrap w:val="0"/>
            <w:vAlign w:val="center"/>
          </w:tcPr>
          <w:p w14:paraId="5710967B">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参加过的类似项目</w:t>
            </w:r>
          </w:p>
        </w:tc>
        <w:tc>
          <w:tcPr>
            <w:tcW w:w="1417" w:type="dxa"/>
            <w:gridSpan w:val="2"/>
            <w:noWrap w:val="0"/>
            <w:vAlign w:val="center"/>
          </w:tcPr>
          <w:p w14:paraId="13BF32EE">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担任职务</w:t>
            </w:r>
          </w:p>
        </w:tc>
        <w:tc>
          <w:tcPr>
            <w:tcW w:w="2902" w:type="dxa"/>
            <w:gridSpan w:val="2"/>
            <w:noWrap w:val="0"/>
            <w:vAlign w:val="center"/>
          </w:tcPr>
          <w:p w14:paraId="5321D7B5">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发包人及联系电话</w:t>
            </w:r>
          </w:p>
        </w:tc>
      </w:tr>
      <w:tr w14:paraId="04EA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369B0F6F">
            <w:pPr>
              <w:spacing w:line="360" w:lineRule="auto"/>
              <w:rPr>
                <w:rFonts w:ascii="宋体" w:hAnsi="宋体" w:eastAsia="宋体" w:cs="Times New Roman"/>
                <w:color w:val="auto"/>
                <w:sz w:val="24"/>
                <w:szCs w:val="24"/>
              </w:rPr>
            </w:pPr>
          </w:p>
        </w:tc>
        <w:tc>
          <w:tcPr>
            <w:tcW w:w="2658" w:type="dxa"/>
            <w:gridSpan w:val="3"/>
            <w:noWrap w:val="0"/>
            <w:vAlign w:val="top"/>
          </w:tcPr>
          <w:p w14:paraId="01E54A5C">
            <w:pPr>
              <w:spacing w:line="360" w:lineRule="auto"/>
              <w:rPr>
                <w:rFonts w:ascii="宋体" w:hAnsi="宋体" w:eastAsia="宋体" w:cs="Times New Roman"/>
                <w:color w:val="auto"/>
                <w:sz w:val="24"/>
                <w:szCs w:val="24"/>
              </w:rPr>
            </w:pPr>
          </w:p>
        </w:tc>
        <w:tc>
          <w:tcPr>
            <w:tcW w:w="1417" w:type="dxa"/>
            <w:gridSpan w:val="2"/>
            <w:noWrap w:val="0"/>
            <w:vAlign w:val="top"/>
          </w:tcPr>
          <w:p w14:paraId="253B62F0">
            <w:pPr>
              <w:spacing w:line="360" w:lineRule="auto"/>
              <w:rPr>
                <w:rFonts w:ascii="宋体" w:hAnsi="宋体" w:eastAsia="宋体" w:cs="Times New Roman"/>
                <w:color w:val="auto"/>
                <w:sz w:val="24"/>
                <w:szCs w:val="24"/>
              </w:rPr>
            </w:pPr>
          </w:p>
        </w:tc>
        <w:tc>
          <w:tcPr>
            <w:tcW w:w="2902" w:type="dxa"/>
            <w:gridSpan w:val="2"/>
            <w:noWrap w:val="0"/>
            <w:vAlign w:val="top"/>
          </w:tcPr>
          <w:p w14:paraId="3C0DB758">
            <w:pPr>
              <w:spacing w:line="360" w:lineRule="auto"/>
              <w:rPr>
                <w:rFonts w:ascii="宋体" w:hAnsi="宋体" w:eastAsia="宋体" w:cs="Times New Roman"/>
                <w:color w:val="auto"/>
                <w:sz w:val="24"/>
                <w:szCs w:val="24"/>
              </w:rPr>
            </w:pPr>
          </w:p>
        </w:tc>
      </w:tr>
      <w:tr w14:paraId="13C5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05620DBE">
            <w:pPr>
              <w:spacing w:line="360" w:lineRule="auto"/>
              <w:rPr>
                <w:rFonts w:ascii="宋体" w:hAnsi="宋体" w:eastAsia="宋体" w:cs="Times New Roman"/>
                <w:color w:val="auto"/>
                <w:sz w:val="24"/>
                <w:szCs w:val="24"/>
              </w:rPr>
            </w:pPr>
          </w:p>
        </w:tc>
        <w:tc>
          <w:tcPr>
            <w:tcW w:w="2658" w:type="dxa"/>
            <w:gridSpan w:val="3"/>
            <w:noWrap w:val="0"/>
            <w:vAlign w:val="top"/>
          </w:tcPr>
          <w:p w14:paraId="6CE4EC05">
            <w:pPr>
              <w:spacing w:line="360" w:lineRule="auto"/>
              <w:rPr>
                <w:rFonts w:ascii="宋体" w:hAnsi="宋体" w:eastAsia="宋体" w:cs="Times New Roman"/>
                <w:color w:val="auto"/>
                <w:sz w:val="24"/>
                <w:szCs w:val="24"/>
              </w:rPr>
            </w:pPr>
          </w:p>
        </w:tc>
        <w:tc>
          <w:tcPr>
            <w:tcW w:w="1417" w:type="dxa"/>
            <w:gridSpan w:val="2"/>
            <w:noWrap w:val="0"/>
            <w:vAlign w:val="top"/>
          </w:tcPr>
          <w:p w14:paraId="7D1C0B76">
            <w:pPr>
              <w:spacing w:line="360" w:lineRule="auto"/>
              <w:rPr>
                <w:rFonts w:ascii="宋体" w:hAnsi="宋体" w:eastAsia="宋体" w:cs="Times New Roman"/>
                <w:color w:val="auto"/>
                <w:sz w:val="24"/>
                <w:szCs w:val="24"/>
              </w:rPr>
            </w:pPr>
          </w:p>
        </w:tc>
        <w:tc>
          <w:tcPr>
            <w:tcW w:w="2902" w:type="dxa"/>
            <w:gridSpan w:val="2"/>
            <w:noWrap w:val="0"/>
            <w:vAlign w:val="top"/>
          </w:tcPr>
          <w:p w14:paraId="708349E9">
            <w:pPr>
              <w:spacing w:line="360" w:lineRule="auto"/>
              <w:rPr>
                <w:rFonts w:ascii="宋体" w:hAnsi="宋体" w:eastAsia="宋体" w:cs="Times New Roman"/>
                <w:color w:val="auto"/>
                <w:sz w:val="24"/>
                <w:szCs w:val="24"/>
              </w:rPr>
            </w:pPr>
          </w:p>
        </w:tc>
      </w:tr>
      <w:tr w14:paraId="57A2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35EF3916">
            <w:pPr>
              <w:spacing w:line="360" w:lineRule="auto"/>
              <w:rPr>
                <w:rFonts w:ascii="宋体" w:hAnsi="宋体" w:eastAsia="宋体" w:cs="Times New Roman"/>
                <w:color w:val="auto"/>
                <w:sz w:val="24"/>
                <w:szCs w:val="24"/>
              </w:rPr>
            </w:pPr>
          </w:p>
        </w:tc>
        <w:tc>
          <w:tcPr>
            <w:tcW w:w="2658" w:type="dxa"/>
            <w:gridSpan w:val="3"/>
            <w:noWrap w:val="0"/>
            <w:vAlign w:val="top"/>
          </w:tcPr>
          <w:p w14:paraId="24DCDCA2">
            <w:pPr>
              <w:spacing w:line="360" w:lineRule="auto"/>
              <w:rPr>
                <w:rFonts w:ascii="宋体" w:hAnsi="宋体" w:eastAsia="宋体" w:cs="Times New Roman"/>
                <w:color w:val="auto"/>
                <w:sz w:val="24"/>
                <w:szCs w:val="24"/>
              </w:rPr>
            </w:pPr>
          </w:p>
        </w:tc>
        <w:tc>
          <w:tcPr>
            <w:tcW w:w="1417" w:type="dxa"/>
            <w:gridSpan w:val="2"/>
            <w:noWrap w:val="0"/>
            <w:vAlign w:val="top"/>
          </w:tcPr>
          <w:p w14:paraId="00411B5A">
            <w:pPr>
              <w:spacing w:line="360" w:lineRule="auto"/>
              <w:rPr>
                <w:rFonts w:ascii="宋体" w:hAnsi="宋体" w:eastAsia="宋体" w:cs="Times New Roman"/>
                <w:color w:val="auto"/>
                <w:sz w:val="24"/>
                <w:szCs w:val="24"/>
              </w:rPr>
            </w:pPr>
          </w:p>
        </w:tc>
        <w:tc>
          <w:tcPr>
            <w:tcW w:w="2902" w:type="dxa"/>
            <w:gridSpan w:val="2"/>
            <w:noWrap w:val="0"/>
            <w:vAlign w:val="top"/>
          </w:tcPr>
          <w:p w14:paraId="6487F0EF">
            <w:pPr>
              <w:spacing w:line="360" w:lineRule="auto"/>
              <w:rPr>
                <w:rFonts w:ascii="宋体" w:hAnsi="宋体" w:eastAsia="宋体" w:cs="Times New Roman"/>
                <w:color w:val="auto"/>
                <w:sz w:val="24"/>
                <w:szCs w:val="24"/>
              </w:rPr>
            </w:pPr>
          </w:p>
        </w:tc>
      </w:tr>
      <w:tr w14:paraId="43D1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72484B59">
            <w:pPr>
              <w:spacing w:line="360" w:lineRule="auto"/>
              <w:rPr>
                <w:rFonts w:ascii="宋体" w:hAnsi="宋体" w:eastAsia="宋体" w:cs="Times New Roman"/>
                <w:color w:val="auto"/>
                <w:sz w:val="24"/>
                <w:szCs w:val="24"/>
              </w:rPr>
            </w:pPr>
          </w:p>
        </w:tc>
        <w:tc>
          <w:tcPr>
            <w:tcW w:w="2658" w:type="dxa"/>
            <w:gridSpan w:val="3"/>
            <w:noWrap w:val="0"/>
            <w:vAlign w:val="top"/>
          </w:tcPr>
          <w:p w14:paraId="7D6FFD61">
            <w:pPr>
              <w:spacing w:line="360" w:lineRule="auto"/>
              <w:rPr>
                <w:rFonts w:ascii="宋体" w:hAnsi="宋体" w:eastAsia="宋体" w:cs="Times New Roman"/>
                <w:color w:val="auto"/>
                <w:sz w:val="24"/>
                <w:szCs w:val="24"/>
              </w:rPr>
            </w:pPr>
          </w:p>
        </w:tc>
        <w:tc>
          <w:tcPr>
            <w:tcW w:w="1417" w:type="dxa"/>
            <w:gridSpan w:val="2"/>
            <w:noWrap w:val="0"/>
            <w:vAlign w:val="top"/>
          </w:tcPr>
          <w:p w14:paraId="659C7474">
            <w:pPr>
              <w:spacing w:line="360" w:lineRule="auto"/>
              <w:rPr>
                <w:rFonts w:ascii="宋体" w:hAnsi="宋体" w:eastAsia="宋体" w:cs="Times New Roman"/>
                <w:color w:val="auto"/>
                <w:sz w:val="24"/>
                <w:szCs w:val="24"/>
              </w:rPr>
            </w:pPr>
          </w:p>
        </w:tc>
        <w:tc>
          <w:tcPr>
            <w:tcW w:w="2902" w:type="dxa"/>
            <w:gridSpan w:val="2"/>
            <w:noWrap w:val="0"/>
            <w:vAlign w:val="top"/>
          </w:tcPr>
          <w:p w14:paraId="4545EC2A">
            <w:pPr>
              <w:spacing w:line="360" w:lineRule="auto"/>
              <w:rPr>
                <w:rFonts w:ascii="宋体" w:hAnsi="宋体" w:eastAsia="宋体" w:cs="Times New Roman"/>
                <w:color w:val="auto"/>
                <w:sz w:val="24"/>
                <w:szCs w:val="24"/>
              </w:rPr>
            </w:pPr>
          </w:p>
        </w:tc>
      </w:tr>
      <w:tr w14:paraId="7327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1BE275B0">
            <w:pPr>
              <w:spacing w:line="360" w:lineRule="auto"/>
              <w:rPr>
                <w:rFonts w:ascii="宋体" w:hAnsi="宋体" w:eastAsia="宋体" w:cs="Times New Roman"/>
                <w:color w:val="auto"/>
                <w:sz w:val="24"/>
                <w:szCs w:val="24"/>
              </w:rPr>
            </w:pPr>
          </w:p>
        </w:tc>
        <w:tc>
          <w:tcPr>
            <w:tcW w:w="2658" w:type="dxa"/>
            <w:gridSpan w:val="3"/>
            <w:noWrap w:val="0"/>
            <w:vAlign w:val="top"/>
          </w:tcPr>
          <w:p w14:paraId="1B821DAF">
            <w:pPr>
              <w:spacing w:line="360" w:lineRule="auto"/>
              <w:rPr>
                <w:rFonts w:ascii="宋体" w:hAnsi="宋体" w:eastAsia="宋体" w:cs="Times New Roman"/>
                <w:color w:val="auto"/>
                <w:sz w:val="24"/>
                <w:szCs w:val="24"/>
              </w:rPr>
            </w:pPr>
          </w:p>
        </w:tc>
        <w:tc>
          <w:tcPr>
            <w:tcW w:w="1417" w:type="dxa"/>
            <w:gridSpan w:val="2"/>
            <w:noWrap w:val="0"/>
            <w:vAlign w:val="top"/>
          </w:tcPr>
          <w:p w14:paraId="03D043B9">
            <w:pPr>
              <w:spacing w:line="360" w:lineRule="auto"/>
              <w:rPr>
                <w:rFonts w:ascii="宋体" w:hAnsi="宋体" w:eastAsia="宋体" w:cs="Times New Roman"/>
                <w:color w:val="auto"/>
                <w:sz w:val="24"/>
                <w:szCs w:val="24"/>
              </w:rPr>
            </w:pPr>
          </w:p>
        </w:tc>
        <w:tc>
          <w:tcPr>
            <w:tcW w:w="2902" w:type="dxa"/>
            <w:gridSpan w:val="2"/>
            <w:noWrap w:val="0"/>
            <w:vAlign w:val="top"/>
          </w:tcPr>
          <w:p w14:paraId="5EA50D24">
            <w:pPr>
              <w:spacing w:line="360" w:lineRule="auto"/>
              <w:rPr>
                <w:rFonts w:ascii="宋体" w:hAnsi="宋体" w:eastAsia="宋体" w:cs="Times New Roman"/>
                <w:color w:val="auto"/>
                <w:sz w:val="24"/>
                <w:szCs w:val="24"/>
              </w:rPr>
            </w:pPr>
          </w:p>
        </w:tc>
      </w:tr>
      <w:tr w14:paraId="418F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1AF240B3">
            <w:pPr>
              <w:spacing w:line="360" w:lineRule="auto"/>
              <w:rPr>
                <w:rFonts w:ascii="宋体" w:hAnsi="宋体" w:eastAsia="宋体" w:cs="Times New Roman"/>
                <w:color w:val="auto"/>
                <w:sz w:val="24"/>
                <w:szCs w:val="24"/>
              </w:rPr>
            </w:pPr>
          </w:p>
        </w:tc>
        <w:tc>
          <w:tcPr>
            <w:tcW w:w="2658" w:type="dxa"/>
            <w:gridSpan w:val="3"/>
            <w:noWrap w:val="0"/>
            <w:vAlign w:val="top"/>
          </w:tcPr>
          <w:p w14:paraId="10A752A4">
            <w:pPr>
              <w:spacing w:line="360" w:lineRule="auto"/>
              <w:rPr>
                <w:rFonts w:ascii="宋体" w:hAnsi="宋体" w:eastAsia="宋体" w:cs="Times New Roman"/>
                <w:color w:val="auto"/>
                <w:sz w:val="24"/>
                <w:szCs w:val="24"/>
              </w:rPr>
            </w:pPr>
          </w:p>
        </w:tc>
        <w:tc>
          <w:tcPr>
            <w:tcW w:w="1417" w:type="dxa"/>
            <w:gridSpan w:val="2"/>
            <w:noWrap w:val="0"/>
            <w:vAlign w:val="top"/>
          </w:tcPr>
          <w:p w14:paraId="1280689A">
            <w:pPr>
              <w:spacing w:line="360" w:lineRule="auto"/>
              <w:rPr>
                <w:rFonts w:ascii="宋体" w:hAnsi="宋体" w:eastAsia="宋体" w:cs="Times New Roman"/>
                <w:color w:val="auto"/>
                <w:sz w:val="24"/>
                <w:szCs w:val="24"/>
              </w:rPr>
            </w:pPr>
          </w:p>
        </w:tc>
        <w:tc>
          <w:tcPr>
            <w:tcW w:w="2902" w:type="dxa"/>
            <w:gridSpan w:val="2"/>
            <w:noWrap w:val="0"/>
            <w:vAlign w:val="top"/>
          </w:tcPr>
          <w:p w14:paraId="7219EE90">
            <w:pPr>
              <w:spacing w:line="360" w:lineRule="auto"/>
              <w:rPr>
                <w:rFonts w:ascii="宋体" w:hAnsi="宋体" w:eastAsia="宋体" w:cs="Times New Roman"/>
                <w:color w:val="auto"/>
                <w:sz w:val="24"/>
                <w:szCs w:val="24"/>
              </w:rPr>
            </w:pPr>
          </w:p>
        </w:tc>
      </w:tr>
      <w:tr w14:paraId="5838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4765475F">
            <w:pPr>
              <w:spacing w:line="360" w:lineRule="auto"/>
              <w:rPr>
                <w:rFonts w:ascii="宋体" w:hAnsi="宋体" w:eastAsia="宋体" w:cs="Times New Roman"/>
                <w:color w:val="auto"/>
                <w:sz w:val="24"/>
                <w:szCs w:val="24"/>
              </w:rPr>
            </w:pPr>
          </w:p>
        </w:tc>
        <w:tc>
          <w:tcPr>
            <w:tcW w:w="2658" w:type="dxa"/>
            <w:gridSpan w:val="3"/>
            <w:noWrap w:val="0"/>
            <w:vAlign w:val="top"/>
          </w:tcPr>
          <w:p w14:paraId="1BB9DBA7">
            <w:pPr>
              <w:spacing w:line="360" w:lineRule="auto"/>
              <w:rPr>
                <w:rFonts w:ascii="宋体" w:hAnsi="宋体" w:eastAsia="宋体" w:cs="Times New Roman"/>
                <w:color w:val="auto"/>
                <w:sz w:val="24"/>
                <w:szCs w:val="24"/>
              </w:rPr>
            </w:pPr>
          </w:p>
        </w:tc>
        <w:tc>
          <w:tcPr>
            <w:tcW w:w="1417" w:type="dxa"/>
            <w:gridSpan w:val="2"/>
            <w:noWrap w:val="0"/>
            <w:vAlign w:val="top"/>
          </w:tcPr>
          <w:p w14:paraId="54798E9E">
            <w:pPr>
              <w:spacing w:line="360" w:lineRule="auto"/>
              <w:rPr>
                <w:rFonts w:ascii="宋体" w:hAnsi="宋体" w:eastAsia="宋体" w:cs="Times New Roman"/>
                <w:color w:val="auto"/>
                <w:sz w:val="24"/>
                <w:szCs w:val="24"/>
              </w:rPr>
            </w:pPr>
          </w:p>
        </w:tc>
        <w:tc>
          <w:tcPr>
            <w:tcW w:w="2902" w:type="dxa"/>
            <w:gridSpan w:val="2"/>
            <w:noWrap w:val="0"/>
            <w:vAlign w:val="top"/>
          </w:tcPr>
          <w:p w14:paraId="3ADAE3F4">
            <w:pPr>
              <w:spacing w:line="360" w:lineRule="auto"/>
              <w:rPr>
                <w:rFonts w:ascii="宋体" w:hAnsi="宋体" w:eastAsia="宋体" w:cs="Times New Roman"/>
                <w:color w:val="auto"/>
                <w:sz w:val="24"/>
                <w:szCs w:val="24"/>
              </w:rPr>
            </w:pPr>
          </w:p>
        </w:tc>
      </w:tr>
      <w:tr w14:paraId="40D5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7E2CA815">
            <w:pPr>
              <w:spacing w:line="360" w:lineRule="auto"/>
              <w:rPr>
                <w:rFonts w:ascii="宋体" w:hAnsi="宋体" w:eastAsia="宋体" w:cs="Times New Roman"/>
                <w:color w:val="auto"/>
                <w:sz w:val="24"/>
                <w:szCs w:val="24"/>
              </w:rPr>
            </w:pPr>
          </w:p>
        </w:tc>
        <w:tc>
          <w:tcPr>
            <w:tcW w:w="2658" w:type="dxa"/>
            <w:gridSpan w:val="3"/>
            <w:noWrap w:val="0"/>
            <w:vAlign w:val="top"/>
          </w:tcPr>
          <w:p w14:paraId="174DA64F">
            <w:pPr>
              <w:spacing w:line="360" w:lineRule="auto"/>
              <w:rPr>
                <w:rFonts w:ascii="宋体" w:hAnsi="宋体" w:eastAsia="宋体" w:cs="Times New Roman"/>
                <w:color w:val="auto"/>
                <w:sz w:val="24"/>
                <w:szCs w:val="24"/>
              </w:rPr>
            </w:pPr>
          </w:p>
        </w:tc>
        <w:tc>
          <w:tcPr>
            <w:tcW w:w="1417" w:type="dxa"/>
            <w:gridSpan w:val="2"/>
            <w:noWrap w:val="0"/>
            <w:vAlign w:val="top"/>
          </w:tcPr>
          <w:p w14:paraId="2E0C2A15">
            <w:pPr>
              <w:spacing w:line="360" w:lineRule="auto"/>
              <w:rPr>
                <w:rFonts w:ascii="宋体" w:hAnsi="宋体" w:eastAsia="宋体" w:cs="Times New Roman"/>
                <w:color w:val="auto"/>
                <w:sz w:val="24"/>
                <w:szCs w:val="24"/>
              </w:rPr>
            </w:pPr>
          </w:p>
        </w:tc>
        <w:tc>
          <w:tcPr>
            <w:tcW w:w="2902" w:type="dxa"/>
            <w:gridSpan w:val="2"/>
            <w:noWrap w:val="0"/>
            <w:vAlign w:val="top"/>
          </w:tcPr>
          <w:p w14:paraId="68CF5599">
            <w:pPr>
              <w:spacing w:line="360" w:lineRule="auto"/>
              <w:rPr>
                <w:rFonts w:ascii="宋体" w:hAnsi="宋体" w:eastAsia="宋体" w:cs="Times New Roman"/>
                <w:color w:val="auto"/>
                <w:sz w:val="24"/>
                <w:szCs w:val="24"/>
              </w:rPr>
            </w:pPr>
          </w:p>
        </w:tc>
      </w:tr>
      <w:tr w14:paraId="4761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579B52A2">
            <w:pPr>
              <w:spacing w:line="360" w:lineRule="auto"/>
              <w:rPr>
                <w:rFonts w:ascii="宋体" w:hAnsi="宋体" w:eastAsia="宋体" w:cs="Times New Roman"/>
                <w:color w:val="auto"/>
                <w:sz w:val="24"/>
                <w:szCs w:val="24"/>
              </w:rPr>
            </w:pPr>
          </w:p>
        </w:tc>
        <w:tc>
          <w:tcPr>
            <w:tcW w:w="2658" w:type="dxa"/>
            <w:gridSpan w:val="3"/>
            <w:noWrap w:val="0"/>
            <w:vAlign w:val="top"/>
          </w:tcPr>
          <w:p w14:paraId="37DCF104">
            <w:pPr>
              <w:spacing w:line="360" w:lineRule="auto"/>
              <w:rPr>
                <w:rFonts w:ascii="宋体" w:hAnsi="宋体" w:eastAsia="宋体" w:cs="Times New Roman"/>
                <w:color w:val="auto"/>
                <w:sz w:val="24"/>
                <w:szCs w:val="24"/>
              </w:rPr>
            </w:pPr>
          </w:p>
        </w:tc>
        <w:tc>
          <w:tcPr>
            <w:tcW w:w="1417" w:type="dxa"/>
            <w:gridSpan w:val="2"/>
            <w:noWrap w:val="0"/>
            <w:vAlign w:val="top"/>
          </w:tcPr>
          <w:p w14:paraId="39B56C77">
            <w:pPr>
              <w:spacing w:line="360" w:lineRule="auto"/>
              <w:rPr>
                <w:rFonts w:ascii="宋体" w:hAnsi="宋体" w:eastAsia="宋体" w:cs="Times New Roman"/>
                <w:color w:val="auto"/>
                <w:sz w:val="24"/>
                <w:szCs w:val="24"/>
              </w:rPr>
            </w:pPr>
          </w:p>
        </w:tc>
        <w:tc>
          <w:tcPr>
            <w:tcW w:w="2902" w:type="dxa"/>
            <w:gridSpan w:val="2"/>
            <w:noWrap w:val="0"/>
            <w:vAlign w:val="top"/>
          </w:tcPr>
          <w:p w14:paraId="4705B149">
            <w:pPr>
              <w:spacing w:line="360" w:lineRule="auto"/>
              <w:rPr>
                <w:rFonts w:ascii="宋体" w:hAnsi="宋体" w:eastAsia="宋体" w:cs="Times New Roman"/>
                <w:color w:val="auto"/>
                <w:sz w:val="24"/>
                <w:szCs w:val="24"/>
              </w:rPr>
            </w:pPr>
          </w:p>
        </w:tc>
      </w:tr>
      <w:tr w14:paraId="4499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00B95968">
            <w:pPr>
              <w:spacing w:line="360" w:lineRule="auto"/>
              <w:rPr>
                <w:rFonts w:ascii="宋体" w:hAnsi="宋体" w:eastAsia="宋体" w:cs="Times New Roman"/>
                <w:color w:val="auto"/>
                <w:sz w:val="24"/>
                <w:szCs w:val="24"/>
              </w:rPr>
            </w:pPr>
          </w:p>
        </w:tc>
        <w:tc>
          <w:tcPr>
            <w:tcW w:w="2658" w:type="dxa"/>
            <w:gridSpan w:val="3"/>
            <w:noWrap w:val="0"/>
            <w:vAlign w:val="top"/>
          </w:tcPr>
          <w:p w14:paraId="470A4D35">
            <w:pPr>
              <w:spacing w:line="360" w:lineRule="auto"/>
              <w:rPr>
                <w:rFonts w:ascii="宋体" w:hAnsi="宋体" w:eastAsia="宋体" w:cs="Times New Roman"/>
                <w:color w:val="auto"/>
                <w:sz w:val="24"/>
                <w:szCs w:val="24"/>
              </w:rPr>
            </w:pPr>
          </w:p>
        </w:tc>
        <w:tc>
          <w:tcPr>
            <w:tcW w:w="1417" w:type="dxa"/>
            <w:gridSpan w:val="2"/>
            <w:noWrap w:val="0"/>
            <w:vAlign w:val="top"/>
          </w:tcPr>
          <w:p w14:paraId="055EA2ED">
            <w:pPr>
              <w:spacing w:line="360" w:lineRule="auto"/>
              <w:rPr>
                <w:rFonts w:ascii="宋体" w:hAnsi="宋体" w:eastAsia="宋体" w:cs="Times New Roman"/>
                <w:color w:val="auto"/>
                <w:sz w:val="24"/>
                <w:szCs w:val="24"/>
              </w:rPr>
            </w:pPr>
          </w:p>
        </w:tc>
        <w:tc>
          <w:tcPr>
            <w:tcW w:w="2902" w:type="dxa"/>
            <w:gridSpan w:val="2"/>
            <w:noWrap w:val="0"/>
            <w:vAlign w:val="top"/>
          </w:tcPr>
          <w:p w14:paraId="7211621E">
            <w:pPr>
              <w:spacing w:line="360" w:lineRule="auto"/>
              <w:rPr>
                <w:rFonts w:ascii="宋体" w:hAnsi="宋体" w:eastAsia="宋体" w:cs="Times New Roman"/>
                <w:color w:val="auto"/>
                <w:sz w:val="24"/>
                <w:szCs w:val="24"/>
              </w:rPr>
            </w:pPr>
          </w:p>
        </w:tc>
      </w:tr>
      <w:tr w14:paraId="75A9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14:paraId="4F917FBC">
            <w:pPr>
              <w:spacing w:line="360" w:lineRule="auto"/>
              <w:rPr>
                <w:rFonts w:ascii="宋体" w:hAnsi="宋体" w:eastAsia="宋体" w:cs="Times New Roman"/>
                <w:color w:val="auto"/>
                <w:sz w:val="24"/>
                <w:szCs w:val="24"/>
              </w:rPr>
            </w:pPr>
          </w:p>
        </w:tc>
        <w:tc>
          <w:tcPr>
            <w:tcW w:w="2658" w:type="dxa"/>
            <w:gridSpan w:val="3"/>
            <w:noWrap w:val="0"/>
            <w:vAlign w:val="top"/>
          </w:tcPr>
          <w:p w14:paraId="73ADA57C">
            <w:pPr>
              <w:spacing w:line="360" w:lineRule="auto"/>
              <w:rPr>
                <w:rFonts w:ascii="宋体" w:hAnsi="宋体" w:eastAsia="宋体" w:cs="Times New Roman"/>
                <w:color w:val="auto"/>
                <w:sz w:val="24"/>
                <w:szCs w:val="24"/>
              </w:rPr>
            </w:pPr>
          </w:p>
        </w:tc>
        <w:tc>
          <w:tcPr>
            <w:tcW w:w="1417" w:type="dxa"/>
            <w:gridSpan w:val="2"/>
            <w:noWrap w:val="0"/>
            <w:vAlign w:val="top"/>
          </w:tcPr>
          <w:p w14:paraId="09B1A347">
            <w:pPr>
              <w:spacing w:line="360" w:lineRule="auto"/>
              <w:rPr>
                <w:rFonts w:ascii="宋体" w:hAnsi="宋体" w:eastAsia="宋体" w:cs="Times New Roman"/>
                <w:color w:val="auto"/>
                <w:sz w:val="24"/>
                <w:szCs w:val="24"/>
              </w:rPr>
            </w:pPr>
          </w:p>
        </w:tc>
        <w:tc>
          <w:tcPr>
            <w:tcW w:w="2902" w:type="dxa"/>
            <w:gridSpan w:val="2"/>
            <w:noWrap w:val="0"/>
            <w:vAlign w:val="top"/>
          </w:tcPr>
          <w:p w14:paraId="11FDE757">
            <w:pPr>
              <w:spacing w:line="360" w:lineRule="auto"/>
              <w:rPr>
                <w:rFonts w:ascii="宋体" w:hAnsi="宋体" w:eastAsia="宋体" w:cs="Times New Roman"/>
                <w:color w:val="auto"/>
                <w:sz w:val="24"/>
                <w:szCs w:val="24"/>
              </w:rPr>
            </w:pPr>
          </w:p>
        </w:tc>
      </w:tr>
    </w:tbl>
    <w:p w14:paraId="0B115C97">
      <w:pPr>
        <w:widowControl/>
        <w:shd w:val="clear" w:color="auto" w:fill="FFFFFF"/>
        <w:spacing w:before="0" w:beforeAutospacing="0" w:after="0" w:afterAutospacing="0" w:line="460" w:lineRule="atLeast"/>
        <w:jc w:val="left"/>
        <w:rPr>
          <w:rFonts w:hint="eastAsia" w:ascii="宋体" w:hAnsi="宋体" w:eastAsia="宋体" w:cs="宋体"/>
          <w:b/>
          <w:color w:val="auto"/>
          <w:kern w:val="0"/>
          <w:sz w:val="24"/>
          <w:szCs w:val="24"/>
          <w:lang w:val="en-US" w:eastAsia="zh-CN" w:bidi="ar-SA"/>
        </w:rPr>
      </w:pPr>
    </w:p>
    <w:p w14:paraId="0C4E5EC5">
      <w:pPr>
        <w:widowControl/>
        <w:shd w:val="clear" w:color="auto" w:fill="FFFFFF"/>
        <w:spacing w:before="0" w:beforeAutospacing="0" w:after="0" w:afterAutospacing="0" w:line="460" w:lineRule="atLeast"/>
        <w:jc w:val="left"/>
        <w:rPr>
          <w:rFonts w:hint="eastAsia" w:ascii="宋体" w:hAnsi="宋体" w:eastAsia="宋体" w:cs="宋体"/>
          <w:b/>
          <w:color w:val="auto"/>
          <w:kern w:val="0"/>
          <w:sz w:val="24"/>
          <w:szCs w:val="24"/>
          <w:lang w:val="en-US" w:eastAsia="zh-CN" w:bidi="ar-SA"/>
        </w:rPr>
      </w:pPr>
    </w:p>
    <w:p w14:paraId="5D5BECA3">
      <w:pPr>
        <w:widowControl/>
        <w:shd w:val="clear" w:color="auto" w:fill="FFFFFF"/>
        <w:spacing w:before="0" w:beforeAutospacing="0" w:after="0" w:afterAutospacing="0" w:line="460" w:lineRule="atLeast"/>
        <w:ind w:firstLine="241" w:firstLineChars="100"/>
        <w:jc w:val="left"/>
        <w:rPr>
          <w:rFonts w:hint="eastAsia" w:ascii="宋体" w:hAnsi="宋体" w:eastAsia="宋体" w:cs="宋体"/>
          <w:b/>
          <w:color w:val="auto"/>
          <w:kern w:val="0"/>
          <w:sz w:val="24"/>
          <w:szCs w:val="24"/>
          <w:lang w:val="en-US" w:eastAsia="zh-CN" w:bidi="ar-SA"/>
        </w:rPr>
      </w:pPr>
      <w:r>
        <w:rPr>
          <w:rFonts w:hint="eastAsia" w:ascii="宋体" w:hAnsi="宋体" w:eastAsia="宋体" w:cs="宋体"/>
          <w:b/>
          <w:color w:val="auto"/>
          <w:kern w:val="0"/>
          <w:sz w:val="24"/>
          <w:szCs w:val="24"/>
          <w:lang w:val="en-US" w:eastAsia="zh-CN" w:bidi="ar-SA"/>
        </w:rPr>
        <w:t xml:space="preserve">  </w:t>
      </w:r>
    </w:p>
    <w:p w14:paraId="063C0B02">
      <w:pPr>
        <w:widowControl/>
        <w:shd w:val="clear" w:color="auto" w:fill="FFFFFF"/>
        <w:spacing w:before="0" w:beforeAutospacing="0" w:after="0" w:afterAutospacing="0" w:line="460" w:lineRule="atLeast"/>
        <w:ind w:firstLine="241" w:firstLineChars="100"/>
        <w:jc w:val="left"/>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附件7</w:t>
      </w:r>
      <w:r>
        <w:rPr>
          <w:rFonts w:ascii="宋体" w:hAnsi="宋体" w:eastAsia="宋体" w:cs="宋体"/>
          <w:b/>
          <w:bCs/>
          <w:color w:val="auto"/>
          <w:kern w:val="0"/>
          <w:sz w:val="24"/>
          <w:szCs w:val="24"/>
          <w:lang w:val="en-US" w:eastAsia="zh-CN" w:bidi="ar-SA"/>
        </w:rPr>
        <w:t>    </w:t>
      </w:r>
      <w:r>
        <w:rPr>
          <w:rStyle w:val="19"/>
          <w:rFonts w:ascii="Times New Roman" w:hAnsi="Times New Roman" w:eastAsia="宋体" w:cs="Times New Roman"/>
          <w:b/>
          <w:bCs/>
          <w:color w:val="auto"/>
          <w:kern w:val="0"/>
          <w:sz w:val="24"/>
          <w:lang w:val="en-US" w:eastAsia="zh-CN" w:bidi="ar-SA"/>
        </w:rPr>
        <w:t> </w:t>
      </w:r>
      <w:r>
        <w:rPr>
          <w:rFonts w:ascii="宋体" w:hAnsi="宋体" w:eastAsia="宋体" w:cs="宋体"/>
          <w:b/>
          <w:bCs/>
          <w:color w:val="auto"/>
          <w:kern w:val="0"/>
          <w:sz w:val="24"/>
          <w:szCs w:val="24"/>
          <w:lang w:val="en-US" w:eastAsia="zh-CN" w:bidi="ar-SA"/>
        </w:rPr>
        <w:t>  </w:t>
      </w:r>
      <w:r>
        <w:rPr>
          <w:rFonts w:hint="eastAsia" w:ascii="宋体" w:hAnsi="宋体" w:eastAsia="宋体" w:cs="宋体"/>
          <w:b/>
          <w:bCs/>
          <w:color w:val="auto"/>
          <w:kern w:val="0"/>
          <w:sz w:val="24"/>
          <w:szCs w:val="24"/>
          <w:lang w:val="en-US" w:eastAsia="zh-CN" w:bidi="ar-SA"/>
        </w:rPr>
        <w:t>法定代表人身份证明</w:t>
      </w:r>
      <w:r>
        <w:rPr>
          <w:rFonts w:hint="eastAsia" w:ascii="宋体" w:hAnsi="宋体" w:eastAsia="宋体" w:cs="宋体"/>
          <w:color w:val="auto"/>
          <w:kern w:val="0"/>
          <w:sz w:val="24"/>
          <w:szCs w:val="24"/>
          <w:lang w:val="en-US" w:eastAsia="zh-CN" w:bidi="ar-SA"/>
        </w:rPr>
        <w:t>（格式）</w:t>
      </w:r>
    </w:p>
    <w:p w14:paraId="788EF0C1">
      <w:pPr>
        <w:widowControl/>
        <w:shd w:val="clear" w:color="auto" w:fill="FFFFFF"/>
        <w:spacing w:before="0" w:beforeAutospacing="0" w:after="0" w:afterAutospacing="0" w:line="460" w:lineRule="atLeast"/>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6265E3EA">
      <w:pPr>
        <w:widowControl/>
        <w:shd w:val="clear" w:color="auto" w:fill="FFFFFF"/>
        <w:spacing w:before="0" w:beforeAutospacing="0" w:after="0" w:afterAutospacing="0" w:line="460" w:lineRule="atLeast"/>
        <w:jc w:val="both"/>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供应商名称：</w:t>
      </w:r>
      <w:r>
        <w:rPr>
          <w:rFonts w:hint="eastAsia" w:ascii="宋体" w:hAnsi="宋体" w:eastAsia="宋体" w:cs="宋体"/>
          <w:color w:val="auto"/>
          <w:kern w:val="0"/>
          <w:sz w:val="24"/>
          <w:szCs w:val="24"/>
          <w:u w:val="single"/>
          <w:lang w:val="en-US" w:eastAsia="zh-CN" w:bidi="ar-SA"/>
        </w:rPr>
        <w:t xml:space="preserve">                                                  </w:t>
      </w:r>
    </w:p>
    <w:p w14:paraId="18E63503">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地址：</w:t>
      </w:r>
      <w:r>
        <w:rPr>
          <w:rFonts w:hint="eastAsia" w:ascii="宋体" w:hAnsi="宋体" w:eastAsia="宋体" w:cs="宋体"/>
          <w:color w:val="auto"/>
          <w:kern w:val="0"/>
          <w:sz w:val="24"/>
          <w:szCs w:val="24"/>
          <w:u w:val="single"/>
          <w:lang w:val="en-US" w:eastAsia="zh-CN" w:bidi="ar-SA"/>
        </w:rPr>
        <w:t>                              </w:t>
      </w:r>
    </w:p>
    <w:p w14:paraId="7F3C0205">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成立时间：</w:t>
      </w:r>
      <w:r>
        <w:rPr>
          <w:rFonts w:hint="eastAsia" w:ascii="宋体" w:hAnsi="宋体" w:eastAsia="宋体" w:cs="宋体"/>
          <w:color w:val="auto"/>
          <w:kern w:val="0"/>
          <w:sz w:val="24"/>
          <w:szCs w:val="24"/>
          <w:u w:val="single"/>
          <w:lang w:val="en-US" w:eastAsia="zh-CN" w:bidi="ar-SA"/>
        </w:rPr>
        <w:t>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年</w:t>
      </w:r>
      <w:r>
        <w:rPr>
          <w:rFonts w:hint="eastAsia" w:ascii="宋体" w:hAnsi="宋体" w:eastAsia="宋体" w:cs="宋体"/>
          <w:color w:val="auto"/>
          <w:kern w:val="0"/>
          <w:sz w:val="24"/>
          <w:szCs w:val="24"/>
          <w:u w:val="single"/>
          <w:lang w:val="en-US" w:eastAsia="zh-CN" w:bidi="ar-SA"/>
        </w:rPr>
        <w:t>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月</w:t>
      </w:r>
      <w:r>
        <w:rPr>
          <w:rFonts w:hint="eastAsia" w:ascii="宋体" w:hAnsi="宋体" w:eastAsia="宋体" w:cs="宋体"/>
          <w:color w:val="auto"/>
          <w:kern w:val="0"/>
          <w:sz w:val="24"/>
          <w:szCs w:val="24"/>
          <w:u w:val="single"/>
          <w:lang w:val="en-US" w:eastAsia="zh-CN" w:bidi="ar-SA"/>
        </w:rPr>
        <w:t>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日</w:t>
      </w:r>
    </w:p>
    <w:p w14:paraId="17ABFA0A">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经营期限：</w:t>
      </w:r>
      <w:r>
        <w:rPr>
          <w:rFonts w:hint="eastAsia" w:ascii="宋体" w:hAnsi="宋体" w:eastAsia="宋体" w:cs="宋体"/>
          <w:color w:val="auto"/>
          <w:kern w:val="0"/>
          <w:sz w:val="24"/>
          <w:szCs w:val="24"/>
          <w:u w:val="single"/>
          <w:lang w:val="en-US" w:eastAsia="zh-CN" w:bidi="ar-SA"/>
        </w:rPr>
        <w:t>                 </w:t>
      </w:r>
    </w:p>
    <w:p w14:paraId="2317490C">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姓名：____</w:t>
      </w:r>
      <w:r>
        <w:rPr>
          <w:rFonts w:hint="eastAsia" w:ascii="宋体" w:hAnsi="宋体" w:eastAsia="宋体" w:cs="宋体"/>
          <w:color w:val="auto"/>
          <w:kern w:val="0"/>
          <w:sz w:val="24"/>
          <w:szCs w:val="24"/>
          <w:u w:val="single"/>
          <w:lang w:val="en-US" w:eastAsia="zh-CN" w:bidi="ar-SA"/>
        </w:rPr>
        <w:t>_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，性别：____</w:t>
      </w:r>
      <w:r>
        <w:rPr>
          <w:rFonts w:hint="eastAsia" w:ascii="宋体" w:hAnsi="宋体" w:eastAsia="宋体" w:cs="宋体"/>
          <w:color w:val="auto"/>
          <w:kern w:val="0"/>
          <w:sz w:val="24"/>
          <w:szCs w:val="24"/>
          <w:u w:val="single"/>
          <w:lang w:val="en-US" w:eastAsia="zh-CN" w:bidi="ar-SA"/>
        </w:rPr>
        <w:t>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，年龄：____</w:t>
      </w:r>
      <w:r>
        <w:rPr>
          <w:rFonts w:hint="eastAsia" w:ascii="宋体" w:hAnsi="宋体" w:eastAsia="宋体" w:cs="宋体"/>
          <w:color w:val="auto"/>
          <w:kern w:val="0"/>
          <w:sz w:val="24"/>
          <w:szCs w:val="24"/>
          <w:u w:val="single"/>
          <w:lang w:val="en-US" w:eastAsia="zh-CN" w:bidi="ar-SA"/>
        </w:rPr>
        <w:t>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，职务：____</w:t>
      </w:r>
      <w:r>
        <w:rPr>
          <w:rFonts w:hint="eastAsia" w:ascii="宋体" w:hAnsi="宋体" w:eastAsia="宋体" w:cs="宋体"/>
          <w:color w:val="auto"/>
          <w:kern w:val="0"/>
          <w:sz w:val="24"/>
          <w:szCs w:val="24"/>
          <w:u w:val="single"/>
          <w:lang w:val="en-US" w:eastAsia="zh-CN" w:bidi="ar-SA"/>
        </w:rPr>
        <w:t>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系</w:t>
      </w:r>
      <w:r>
        <w:rPr>
          <w:rFonts w:hint="eastAsia" w:ascii="宋体" w:hAnsi="宋体" w:eastAsia="宋体" w:cs="宋体"/>
          <w:color w:val="auto"/>
          <w:kern w:val="0"/>
          <w:sz w:val="24"/>
          <w:szCs w:val="24"/>
          <w:u w:val="single"/>
          <w:lang w:val="en-US" w:eastAsia="zh-CN" w:bidi="ar-SA"/>
        </w:rPr>
        <w:t>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_______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__         </w:t>
      </w:r>
      <w:r>
        <w:rPr>
          <w:rStyle w:val="19"/>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 （供应商名称）的法定代表人。</w:t>
      </w:r>
    </w:p>
    <w:p w14:paraId="71D71171">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10ECFF9B">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特此证明。</w:t>
      </w:r>
    </w:p>
    <w:p w14:paraId="39DDF685">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269288C2">
      <w:pPr>
        <w:shd w:val="clear" w:color="auto" w:fill="FFFFFF"/>
        <w:spacing w:line="460" w:lineRule="atLeast"/>
        <w:jc w:val="center"/>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 </w:t>
      </w:r>
    </w:p>
    <w:tbl>
      <w:tblPr>
        <w:tblStyle w:val="13"/>
        <w:tblpPr w:leftFromText="180" w:rightFromText="180" w:topFromText="100" w:bottomFromText="100" w:vertAnchor="text"/>
        <w:tblW w:w="0" w:type="auto"/>
        <w:tblInd w:w="0" w:type="dxa"/>
        <w:shd w:val="clear" w:color="auto" w:fill="FFFFFF"/>
        <w:tblLayout w:type="fixed"/>
        <w:tblCellMar>
          <w:top w:w="0" w:type="dxa"/>
          <w:left w:w="0" w:type="dxa"/>
          <w:bottom w:w="0" w:type="dxa"/>
          <w:right w:w="0" w:type="dxa"/>
        </w:tblCellMar>
      </w:tblPr>
      <w:tblGrid>
        <w:gridCol w:w="5328"/>
      </w:tblGrid>
      <w:tr w14:paraId="07AAACF6">
        <w:tblPrEx>
          <w:shd w:val="clear" w:color="auto" w:fill="FFFFFF"/>
          <w:tblCellMar>
            <w:top w:w="0" w:type="dxa"/>
            <w:left w:w="0" w:type="dxa"/>
            <w:bottom w:w="0" w:type="dxa"/>
            <w:right w:w="0" w:type="dxa"/>
          </w:tblCellMar>
        </w:tblPrEx>
        <w:trPr>
          <w:trHeight w:val="2800" w:hRule="atLeast"/>
        </w:trPr>
        <w:tc>
          <w:tcPr>
            <w:tcW w:w="532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7C0B4A9C">
            <w:pPr>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此处请粘贴法定代表人身份证复印件</w:t>
            </w:r>
          </w:p>
          <w:p w14:paraId="6CCE4933">
            <w:pPr>
              <w:spacing w:line="460" w:lineRule="atLeast"/>
              <w:rPr>
                <w:rFonts w:ascii="Times New Roman" w:hAnsi="Times New Roman" w:eastAsia="宋体" w:cs="Times New Roman"/>
                <w:color w:val="auto"/>
                <w:sz w:val="24"/>
                <w:szCs w:val="24"/>
              </w:rPr>
            </w:pPr>
            <w:r>
              <w:rPr>
                <w:rFonts w:hint="eastAsia" w:ascii="仿宋_GB2312" w:hAnsi="Times New Roman" w:eastAsia="仿宋_GB2312" w:cs="Times New Roman"/>
                <w:color w:val="auto"/>
                <w:sz w:val="24"/>
                <w:szCs w:val="24"/>
              </w:rPr>
              <w:t> </w:t>
            </w:r>
          </w:p>
          <w:p w14:paraId="3034129C">
            <w:pPr>
              <w:spacing w:line="460" w:lineRule="atLeast"/>
              <w:rPr>
                <w:rFonts w:ascii="宋体" w:hAnsi="宋体" w:eastAsia="宋体" w:cs="宋体"/>
                <w:color w:val="auto"/>
                <w:sz w:val="24"/>
                <w:szCs w:val="24"/>
              </w:rPr>
            </w:pPr>
            <w:r>
              <w:rPr>
                <w:rFonts w:hint="eastAsia" w:ascii="仿宋_GB2312" w:hAnsi="Times New Roman" w:eastAsia="仿宋_GB2312" w:cs="Times New Roman"/>
                <w:color w:val="auto"/>
                <w:sz w:val="24"/>
                <w:szCs w:val="24"/>
              </w:rPr>
              <w:t> </w:t>
            </w:r>
          </w:p>
        </w:tc>
      </w:tr>
    </w:tbl>
    <w:p w14:paraId="40B4EC0D">
      <w:pPr>
        <w:shd w:val="clear" w:color="auto" w:fill="FFFFFF"/>
        <w:spacing w:line="460" w:lineRule="atLeast"/>
        <w:jc w:val="center"/>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 </w:t>
      </w:r>
    </w:p>
    <w:p w14:paraId="3DFF4DC2">
      <w:pPr>
        <w:shd w:val="clear" w:color="auto" w:fill="FFFFFF"/>
        <w:spacing w:line="460" w:lineRule="atLeast"/>
        <w:jc w:val="center"/>
        <w:rPr>
          <w:rFonts w:ascii="宋体" w:hAnsi="宋体" w:eastAsia="宋体" w:cs="Times New Roman"/>
          <w:color w:val="auto"/>
          <w:sz w:val="24"/>
          <w:szCs w:val="24"/>
        </w:rPr>
      </w:pPr>
      <w:r>
        <w:rPr>
          <w:rFonts w:ascii="Lucida Sans Unicode" w:hAnsi="Lucida Sans Unicode" w:eastAsia="宋体" w:cs="Lucida Sans Unicode"/>
          <w:b/>
          <w:bCs/>
          <w:color w:val="auto"/>
          <w:sz w:val="24"/>
          <w:szCs w:val="24"/>
        </w:rPr>
        <w:t> </w:t>
      </w:r>
    </w:p>
    <w:p w14:paraId="7138DBAF">
      <w:pPr>
        <w:shd w:val="clear" w:color="auto" w:fill="FFFFFF"/>
        <w:spacing w:line="460" w:lineRule="atLeast"/>
        <w:jc w:val="center"/>
        <w:rPr>
          <w:rFonts w:ascii="宋体" w:hAnsi="宋体" w:eastAsia="宋体" w:cs="Times New Roman"/>
          <w:color w:val="auto"/>
          <w:sz w:val="24"/>
          <w:szCs w:val="24"/>
        </w:rPr>
      </w:pPr>
      <w:r>
        <w:rPr>
          <w:rFonts w:ascii="Lucida Sans Unicode" w:hAnsi="Lucida Sans Unicode" w:eastAsia="宋体" w:cs="Lucida Sans Unicode"/>
          <w:b/>
          <w:bCs/>
          <w:color w:val="auto"/>
          <w:sz w:val="24"/>
          <w:szCs w:val="24"/>
        </w:rPr>
        <w:t> </w:t>
      </w:r>
    </w:p>
    <w:p w14:paraId="73886A4E">
      <w:pPr>
        <w:shd w:val="clear" w:color="auto" w:fill="FFFFFF"/>
        <w:spacing w:line="460" w:lineRule="atLeast"/>
        <w:jc w:val="right"/>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14:paraId="7D515ABD">
      <w:pPr>
        <w:shd w:val="clear" w:color="auto" w:fill="FFFFFF"/>
        <w:spacing w:line="460" w:lineRule="atLeast"/>
        <w:jc w:val="right"/>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14:paraId="5000C9DD">
      <w:pPr>
        <w:shd w:val="clear" w:color="auto" w:fill="FFFFFF"/>
        <w:spacing w:line="460" w:lineRule="atLeast"/>
        <w:ind w:firstLine="2760"/>
        <w:rPr>
          <w:rFonts w:hint="eastAsia" w:ascii="Times New Roman" w:hAnsi="Times New Roman" w:eastAsia="宋体" w:cs="Times New Roman"/>
          <w:color w:val="auto"/>
          <w:sz w:val="24"/>
          <w:szCs w:val="24"/>
        </w:rPr>
      </w:pPr>
    </w:p>
    <w:p w14:paraId="6994AA9F">
      <w:pPr>
        <w:shd w:val="clear" w:color="auto" w:fill="FFFFFF"/>
        <w:spacing w:line="460" w:lineRule="atLeast"/>
        <w:ind w:firstLine="5040" w:firstLineChars="2100"/>
        <w:rPr>
          <w:rFonts w:hint="eastAsia" w:ascii="Times New Roman" w:hAnsi="Times New Roman" w:eastAsia="宋体" w:cs="Times New Roman"/>
          <w:color w:val="auto"/>
          <w:sz w:val="24"/>
          <w:szCs w:val="24"/>
        </w:rPr>
      </w:pPr>
    </w:p>
    <w:p w14:paraId="15844E76">
      <w:pPr>
        <w:shd w:val="clear" w:color="auto" w:fill="FFFFFF"/>
        <w:spacing w:line="460" w:lineRule="atLeast"/>
        <w:ind w:firstLine="3600" w:firstLineChars="150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供</w:t>
      </w:r>
      <w:r>
        <w:rPr>
          <w:rFonts w:hint="eastAsia" w:ascii="Times New Roman" w:hAnsi="Times New Roman" w:eastAsia="宋体" w:cs="Times New Roman"/>
          <w:color w:val="auto"/>
          <w:sz w:val="24"/>
          <w:szCs w:val="24"/>
          <w:lang w:eastAsia="zh-CN"/>
        </w:rPr>
        <w:t>供</w:t>
      </w:r>
      <w:r>
        <w:rPr>
          <w:rFonts w:hint="eastAsia" w:ascii="Times New Roman" w:hAnsi="Times New Roman" w:eastAsia="宋体" w:cs="Times New Roman"/>
          <w:color w:val="auto"/>
          <w:sz w:val="24"/>
          <w:szCs w:val="24"/>
        </w:rPr>
        <w:t>应商：</w:t>
      </w:r>
      <w:r>
        <w:rPr>
          <w:rFonts w:hint="eastAsia" w:ascii="Times New Roman" w:hAnsi="Times New Roman" w:eastAsia="宋体" w:cs="Times New Roman"/>
          <w:color w:val="auto"/>
          <w:sz w:val="24"/>
          <w:szCs w:val="24"/>
          <w:u w:val="single"/>
        </w:rPr>
        <w:t>______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__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14:paraId="0876A6DB">
      <w:pPr>
        <w:shd w:val="clear" w:color="auto" w:fill="FFFFFF"/>
        <w:spacing w:line="460" w:lineRule="atLeast"/>
        <w:ind w:firstLine="560"/>
        <w:rPr>
          <w:rFonts w:hint="eastAsia" w:ascii="宋体" w:hAnsi="宋体" w:eastAsia="宋体" w:cs="Times New Roman"/>
          <w:color w:val="auto"/>
          <w:sz w:val="24"/>
          <w:szCs w:val="24"/>
        </w:rPr>
      </w:pPr>
      <w:r>
        <w:rPr>
          <w:rFonts w:ascii="宋体" w:hAnsi="宋体" w:eastAsia="宋体" w:cs="Times New Roman"/>
          <w:color w:val="auto"/>
          <w:sz w:val="24"/>
          <w:szCs w:val="24"/>
        </w:rPr>
        <w:t>                                 </w:t>
      </w:r>
      <w:r>
        <w:rPr>
          <w:rFonts w:hint="eastAsia" w:ascii="宋体" w:hAnsi="宋体" w:eastAsia="宋体" w:cs="Times New Roman"/>
          <w:color w:val="auto"/>
          <w:sz w:val="24"/>
          <w:szCs w:val="24"/>
          <w:lang w:val="en-US" w:eastAsia="zh-CN"/>
        </w:rPr>
        <w:t xml:space="preserve">             </w:t>
      </w:r>
      <w:r>
        <w:rPr>
          <w:rFonts w:ascii="宋体" w:hAnsi="宋体" w:eastAsia="宋体" w:cs="Times New Roman"/>
          <w:color w:val="auto"/>
          <w:sz w:val="24"/>
          <w:szCs w:val="24"/>
        </w:rPr>
        <w:t> </w:t>
      </w:r>
      <w:r>
        <w:rPr>
          <w:rFonts w:hint="eastAsia" w:ascii="宋体" w:hAnsi="宋体"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月</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1FA666A0">
      <w:pPr>
        <w:widowControl/>
        <w:shd w:val="clear" w:color="auto" w:fill="FFFFFF"/>
        <w:spacing w:before="0" w:beforeAutospacing="0" w:after="0" w:afterAutospacing="0" w:line="460" w:lineRule="atLeast"/>
        <w:jc w:val="left"/>
        <w:rPr>
          <w:rFonts w:hint="default"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 xml:space="preserve">  </w:t>
      </w:r>
    </w:p>
    <w:p w14:paraId="14EDE05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50275E2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05D1A34A">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4B0017C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6CC45A0D">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14:paraId="06B87668">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附件8</w:t>
      </w:r>
      <w:r>
        <w:rPr>
          <w:rFonts w:ascii="宋体" w:hAnsi="宋体" w:eastAsia="宋体" w:cs="宋体"/>
          <w:b/>
          <w:bCs/>
          <w:color w:val="auto"/>
          <w:kern w:val="0"/>
          <w:sz w:val="24"/>
          <w:szCs w:val="24"/>
          <w:lang w:val="en-US" w:eastAsia="zh-CN" w:bidi="ar-SA"/>
        </w:rPr>
        <w:t>       </w:t>
      </w:r>
      <w:r>
        <w:rPr>
          <w:rStyle w:val="19"/>
          <w:rFonts w:ascii="Times New Roman" w:hAnsi="Times New Roman" w:eastAsia="宋体" w:cs="Times New Roman"/>
          <w:b/>
          <w:bCs/>
          <w:color w:val="auto"/>
          <w:kern w:val="0"/>
          <w:sz w:val="24"/>
          <w:lang w:val="en-US" w:eastAsia="zh-CN" w:bidi="ar-SA"/>
        </w:rPr>
        <w:t> </w:t>
      </w:r>
      <w:r>
        <w:rPr>
          <w:rFonts w:hint="eastAsia" w:ascii="宋体" w:hAnsi="宋体" w:eastAsia="宋体" w:cs="宋体"/>
          <w:b/>
          <w:bCs/>
          <w:color w:val="auto"/>
          <w:kern w:val="0"/>
          <w:sz w:val="24"/>
          <w:szCs w:val="24"/>
          <w:lang w:val="en-US" w:eastAsia="zh-CN" w:bidi="ar-SA"/>
        </w:rPr>
        <w:t>法定代表人授权书</w:t>
      </w:r>
      <w:r>
        <w:rPr>
          <w:rFonts w:hint="eastAsia" w:ascii="宋体" w:hAnsi="宋体" w:eastAsia="宋体" w:cs="宋体"/>
          <w:color w:val="auto"/>
          <w:kern w:val="0"/>
          <w:sz w:val="24"/>
          <w:szCs w:val="24"/>
          <w:lang w:val="en-US" w:eastAsia="zh-CN" w:bidi="ar-SA"/>
        </w:rPr>
        <w:t>（格式）</w:t>
      </w:r>
    </w:p>
    <w:p w14:paraId="549AF2E2">
      <w:pPr>
        <w:widowControl/>
        <w:shd w:val="clear" w:color="auto" w:fill="FFFFFF"/>
        <w:spacing w:before="0" w:beforeLines="0" w:beforeAutospacing="0" w:after="0" w:afterLines="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14:paraId="0D95D988">
      <w:pPr>
        <w:shd w:val="clear" w:color="auto" w:fill="FFFFFF"/>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致：______</w:t>
      </w:r>
      <w:r>
        <w:rPr>
          <w:rFonts w:hint="eastAsia" w:ascii="Times New Roman" w:hAnsi="Times New Roman" w:eastAsia="宋体" w:cs="Times New Roman"/>
          <w:color w:val="auto"/>
          <w:sz w:val="24"/>
          <w:szCs w:val="24"/>
          <w:u w:val="single"/>
        </w:rPr>
        <w:t>_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w:t>
      </w:r>
      <w:r>
        <w:rPr>
          <w:rStyle w:val="19"/>
          <w:rFonts w:hint="eastAsia" w:ascii="Times New Roman" w:hAnsi="Times New Roman" w:eastAsia="宋体" w:cs="Times New Roman"/>
          <w:b/>
          <w:bCs/>
          <w:color w:val="auto"/>
          <w:sz w:val="24"/>
          <w:szCs w:val="24"/>
        </w:rPr>
        <w:t> </w:t>
      </w:r>
      <w:r>
        <w:rPr>
          <w:rFonts w:hint="eastAsia" w:ascii="Times New Roman" w:hAnsi="Times New Roman" w:eastAsia="宋体" w:cs="Times New Roman"/>
          <w:color w:val="auto"/>
          <w:sz w:val="24"/>
          <w:szCs w:val="24"/>
        </w:rPr>
        <w:t>：</w:t>
      </w:r>
    </w:p>
    <w:p w14:paraId="1E6362F4">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我______</w:t>
      </w:r>
      <w:r>
        <w:rPr>
          <w:rFonts w:hint="eastAsia" w:ascii="Times New Roman" w:hAnsi="Times New Roman" w:eastAsia="宋体" w:cs="Times New Roman"/>
          <w:color w:val="auto"/>
          <w:sz w:val="24"/>
          <w:szCs w:val="24"/>
          <w:u w:val="single"/>
        </w:rPr>
        <w:t>_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_（姓名）系______</w:t>
      </w:r>
      <w:r>
        <w:rPr>
          <w:rFonts w:hint="eastAsia" w:ascii="Times New Roman" w:hAnsi="Times New Roman" w:eastAsia="宋体" w:cs="Times New Roman"/>
          <w:color w:val="auto"/>
          <w:sz w:val="24"/>
          <w:szCs w:val="24"/>
          <w:u w:val="single"/>
        </w:rPr>
        <w:t>_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_（供应商名称）的法定代表人，现委托</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（姓名）为我方代理人。代理人根据本授权，以我方的名义参加</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____</w:t>
      </w:r>
      <w:r>
        <w:rPr>
          <w:rFonts w:hint="eastAsia" w:ascii="Times New Roman" w:hAnsi="Times New Roman" w:eastAsia="宋体" w:cs="Times New Roman"/>
          <w:color w:val="auto"/>
          <w:sz w:val="24"/>
          <w:szCs w:val="24"/>
          <w:u w:val="single"/>
        </w:rPr>
        <w:t>_</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w:t>
      </w:r>
      <w:r>
        <w:rPr>
          <w:rFonts w:hint="eastAsia" w:ascii="Times New Roman" w:hAnsi="Times New Roman" w:eastAsia="宋体" w:cs="Times New Roman"/>
          <w:color w:val="auto"/>
          <w:sz w:val="24"/>
          <w:szCs w:val="24"/>
        </w:rPr>
        <w:t>项目（项目编号：</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）的竞争性谈判活动，并代表我方全权办理针对上述项目的响应性文件递交、参加谈判、签约等具体事务和签署相关文件。</w:t>
      </w:r>
    </w:p>
    <w:p w14:paraId="278A8BCD">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我方对代理人的签名负全部责任。在撤销授权的书面通知以前，本授权书一直有效。代理人在授权书有效期内签署的所有文件不因授权的撤销而失效。</w:t>
      </w:r>
    </w:p>
    <w:p w14:paraId="2502B5A3">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代理人无转委托权。</w:t>
      </w:r>
    </w:p>
    <w:p w14:paraId="7747BFE0">
      <w:pPr>
        <w:widowControl/>
        <w:shd w:val="clear" w:color="auto" w:fill="FFFFFF"/>
        <w:spacing w:before="0" w:beforeAutospacing="0" w:after="0" w:afterAutospacing="0" w:line="460" w:lineRule="atLeast"/>
        <w:jc w:val="both"/>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委托期限：</w:t>
      </w:r>
      <w:r>
        <w:rPr>
          <w:rFonts w:hint="eastAsia" w:ascii="宋体" w:hAnsi="宋体" w:eastAsia="宋体" w:cs="宋体"/>
          <w:color w:val="auto"/>
          <w:kern w:val="0"/>
          <w:sz w:val="24"/>
          <w:szCs w:val="24"/>
          <w:u w:val="single"/>
          <w:lang w:val="en-US" w:eastAsia="zh-CN" w:bidi="ar-SA"/>
        </w:rPr>
        <w:t xml:space="preserve">                                  </w:t>
      </w:r>
    </w:p>
    <w:p w14:paraId="054EE622">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5C4CBC3C">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委托代理人签名：</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法定代表人签名：</w:t>
      </w:r>
      <w:r>
        <w:rPr>
          <w:rFonts w:hint="eastAsia" w:ascii="Times New Roman" w:hAnsi="Times New Roman" w:eastAsia="宋体" w:cs="Times New Roman"/>
          <w:color w:val="auto"/>
          <w:sz w:val="24"/>
          <w:szCs w:val="24"/>
          <w:u w:val="single"/>
        </w:rPr>
        <w:t>         </w:t>
      </w:r>
    </w:p>
    <w:p w14:paraId="0E76040D">
      <w:pPr>
        <w:shd w:val="clear" w:color="auto" w:fill="FFFFFF"/>
        <w:spacing w:line="460" w:lineRule="atLeast"/>
        <w:ind w:firstLine="480"/>
        <w:rPr>
          <w:rFonts w:hint="eastAsia" w:ascii="Times New Roman" w:hAnsi="Times New Roman" w:eastAsia="宋体" w:cs="Times New Roman"/>
          <w:color w:val="auto"/>
          <w:sz w:val="24"/>
          <w:szCs w:val="24"/>
          <w:u w:val="single"/>
        </w:rPr>
      </w:pPr>
      <w:r>
        <w:rPr>
          <w:rFonts w:hint="eastAsia" w:ascii="Times New Roman" w:hAnsi="Times New Roman" w:eastAsia="宋体" w:cs="Times New Roman"/>
          <w:color w:val="auto"/>
          <w:sz w:val="24"/>
          <w:szCs w:val="24"/>
        </w:rPr>
        <w:t>职务：</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职务：</w:t>
      </w:r>
      <w:r>
        <w:rPr>
          <w:rFonts w:hint="eastAsia" w:ascii="Times New Roman" w:hAnsi="Times New Roman" w:eastAsia="宋体" w:cs="Times New Roman"/>
          <w:color w:val="auto"/>
          <w:sz w:val="24"/>
          <w:szCs w:val="24"/>
          <w:u w:val="single"/>
        </w:rPr>
        <w:t>          </w:t>
      </w:r>
    </w:p>
    <w:p w14:paraId="67253D88">
      <w:pPr>
        <w:shd w:val="clear" w:color="auto" w:fill="FFFFFF"/>
        <w:spacing w:line="460" w:lineRule="atLeast"/>
        <w:rPr>
          <w:rFonts w:hint="eastAsia" w:ascii="Times New Roman" w:hAnsi="Times New Roman" w:eastAsia="宋体" w:cs="Times New Roman"/>
          <w:color w:val="auto"/>
          <w:sz w:val="24"/>
          <w:szCs w:val="24"/>
        </w:rPr>
      </w:pPr>
    </w:p>
    <w:p w14:paraId="499BC3F1">
      <w:pPr>
        <w:shd w:val="clear" w:color="auto" w:fill="FFFFFF"/>
        <w:spacing w:line="460" w:lineRule="atLeast"/>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委托代理人身份证号码：</w:t>
      </w:r>
      <w:r>
        <w:rPr>
          <w:rFonts w:hint="eastAsia" w:ascii="Times New Roman" w:hAnsi="Times New Roman" w:eastAsia="宋体" w:cs="Times New Roman"/>
          <w:color w:val="auto"/>
          <w:sz w:val="24"/>
          <w:szCs w:val="24"/>
          <w:u w:val="single"/>
        </w:rPr>
        <w:t>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w:t>
      </w:r>
    </w:p>
    <w:p w14:paraId="14E73743">
      <w:pPr>
        <w:shd w:val="clear" w:color="auto" w:fill="FFFFFF"/>
        <w:spacing w:line="460" w:lineRule="atLeast"/>
        <w:rPr>
          <w:rFonts w:hint="eastAsia" w:ascii="宋体" w:hAnsi="宋体" w:eastAsia="宋体" w:cs="Times New Roman"/>
          <w:color w:val="auto"/>
          <w:sz w:val="24"/>
          <w:szCs w:val="24"/>
        </w:rPr>
      </w:pPr>
      <w:r>
        <w:rPr>
          <w:rFonts w:hint="eastAsia" w:ascii="Times New Roman" w:hAnsi="Times New Roman" w:eastAsia="宋体" w:cs="Times New Roman"/>
          <w:color w:val="auto"/>
          <w:sz w:val="24"/>
          <w:szCs w:val="24"/>
        </w:rPr>
        <w:t>                      </w:t>
      </w:r>
    </w:p>
    <w:tbl>
      <w:tblPr>
        <w:tblStyle w:val="13"/>
        <w:tblpPr w:leftFromText="180" w:rightFromText="180" w:topFromText="100" w:bottomFromText="100" w:vertAnchor="text"/>
        <w:tblW w:w="0" w:type="auto"/>
        <w:tblInd w:w="0" w:type="dxa"/>
        <w:shd w:val="clear" w:color="auto" w:fill="FFFFFF"/>
        <w:tblLayout w:type="fixed"/>
        <w:tblCellMar>
          <w:top w:w="0" w:type="dxa"/>
          <w:left w:w="0" w:type="dxa"/>
          <w:bottom w:w="0" w:type="dxa"/>
          <w:right w:w="0" w:type="dxa"/>
        </w:tblCellMar>
      </w:tblPr>
      <w:tblGrid>
        <w:gridCol w:w="5508"/>
      </w:tblGrid>
      <w:tr w14:paraId="2791106B">
        <w:tblPrEx>
          <w:tblCellMar>
            <w:top w:w="0" w:type="dxa"/>
            <w:left w:w="0" w:type="dxa"/>
            <w:bottom w:w="0" w:type="dxa"/>
            <w:right w:w="0" w:type="dxa"/>
          </w:tblCellMar>
        </w:tblPrEx>
        <w:trPr>
          <w:trHeight w:val="2642" w:hRule="atLeast"/>
        </w:trPr>
        <w:tc>
          <w:tcPr>
            <w:tcW w:w="550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37869885">
            <w:pPr>
              <w:spacing w:line="460" w:lineRule="atLeast"/>
              <w:rPr>
                <w:rFonts w:ascii="宋体" w:hAnsi="宋体" w:eastAsia="宋体" w:cs="宋体"/>
                <w:color w:val="auto"/>
                <w:sz w:val="24"/>
                <w:szCs w:val="24"/>
              </w:rPr>
            </w:pPr>
            <w:r>
              <w:rPr>
                <w:rFonts w:hint="eastAsia" w:ascii="Times New Roman" w:hAnsi="Times New Roman" w:eastAsia="宋体" w:cs="Times New Roman"/>
                <w:color w:val="auto"/>
                <w:sz w:val="24"/>
                <w:szCs w:val="24"/>
              </w:rPr>
              <w:t>此处请粘贴委托代理人身份证复印件</w:t>
            </w:r>
          </w:p>
        </w:tc>
      </w:tr>
    </w:tbl>
    <w:p w14:paraId="2D2C297B">
      <w:pPr>
        <w:shd w:val="clear" w:color="auto" w:fill="FFFFFF"/>
        <w:spacing w:line="460" w:lineRule="atLeast"/>
        <w:jc w:val="center"/>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14:paraId="4D116D96">
      <w:pPr>
        <w:shd w:val="clear" w:color="auto" w:fill="FFFFFF"/>
        <w:spacing w:line="460" w:lineRule="atLeast"/>
        <w:jc w:val="center"/>
        <w:rPr>
          <w:rFonts w:ascii="宋体" w:hAnsi="宋体" w:eastAsia="宋体" w:cs="Times New Roman"/>
          <w:color w:val="auto"/>
        </w:rPr>
      </w:pPr>
      <w:r>
        <w:rPr>
          <w:rFonts w:hint="eastAsia" w:ascii="仿宋_GB2312" w:hAnsi="宋体" w:eastAsia="仿宋_GB2312" w:cs="Times New Roman"/>
          <w:color w:val="auto"/>
        </w:rPr>
        <w:t> </w:t>
      </w:r>
    </w:p>
    <w:p w14:paraId="6849F1E0">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14:paraId="2D4E54D0">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14:paraId="06A4C7A7">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14:paraId="6C5FF56C">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r>
        <w:rPr>
          <w:rFonts w:ascii="宋体" w:hAnsi="宋体" w:eastAsia="宋体" w:cs="Times New Roman"/>
          <w:b/>
          <w:bCs/>
          <w:color w:val="auto"/>
          <w:sz w:val="32"/>
          <w:szCs w:val="32"/>
        </w:rPr>
        <w:t> </w:t>
      </w:r>
    </w:p>
    <w:p w14:paraId="1A3F39D2">
      <w:pPr>
        <w:shd w:val="clear" w:color="auto" w:fill="FFFFFF"/>
        <w:spacing w:line="460" w:lineRule="atLeast"/>
        <w:jc w:val="right"/>
        <w:rPr>
          <w:rFonts w:ascii="宋体" w:hAnsi="宋体" w:eastAsia="宋体" w:cs="Times New Roman"/>
          <w:color w:val="auto"/>
        </w:rPr>
      </w:pPr>
      <w:r>
        <w:rPr>
          <w:rFonts w:hint="eastAsia" w:ascii="Times New Roman" w:hAnsi="Times New Roman" w:eastAsia="宋体" w:cs="Times New Roman"/>
          <w:color w:val="auto"/>
        </w:rPr>
        <w:t>供应商：</w:t>
      </w:r>
      <w:r>
        <w:rPr>
          <w:rFonts w:hint="eastAsia" w:ascii="Times New Roman" w:hAnsi="Times New Roman" w:eastAsia="宋体" w:cs="Times New Roman"/>
          <w:color w:val="auto"/>
          <w:u w:val="single"/>
        </w:rPr>
        <w:t>                      </w:t>
      </w:r>
      <w:r>
        <w:rPr>
          <w:rStyle w:val="19"/>
          <w:rFonts w:hint="eastAsia" w:ascii="Times New Roman" w:hAnsi="Times New Roman" w:eastAsia="宋体" w:cs="Times New Roman"/>
          <w:color w:val="auto"/>
          <w:u w:val="single"/>
        </w:rPr>
        <w:t> </w:t>
      </w:r>
      <w:r>
        <w:rPr>
          <w:rFonts w:hint="eastAsia" w:ascii="Times New Roman" w:hAnsi="Times New Roman" w:eastAsia="宋体" w:cs="Times New Roman"/>
          <w:color w:val="auto"/>
        </w:rPr>
        <w:t>（全称并加盖公章）</w:t>
      </w:r>
    </w:p>
    <w:p w14:paraId="31E4CF7A">
      <w:pPr>
        <w:shd w:val="clear" w:color="auto" w:fill="FFFFFF"/>
        <w:spacing w:line="460" w:lineRule="atLeast"/>
        <w:ind w:firstLine="480"/>
        <w:rPr>
          <w:rFonts w:ascii="宋体" w:hAnsi="宋体" w:eastAsia="宋体" w:cs="Times New Roman"/>
          <w:color w:val="auto"/>
        </w:rPr>
      </w:pPr>
      <w:r>
        <w:rPr>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Style w:val="19"/>
          <w:rFonts w:hint="eastAsia" w:ascii="Times New Roman" w:hAnsi="Times New Roman" w:eastAsia="宋体" w:cs="Times New Roman"/>
          <w:color w:val="auto"/>
          <w:u w:val="single"/>
        </w:rPr>
        <w:t> </w:t>
      </w:r>
      <w:r>
        <w:rPr>
          <w:rStyle w:val="19"/>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rPr>
        <w:t>年</w:t>
      </w:r>
      <w:r>
        <w:rPr>
          <w:rStyle w:val="19"/>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rPr>
        <w:t>月</w:t>
      </w:r>
      <w:r>
        <w:rPr>
          <w:rStyle w:val="19"/>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rPr>
        <w:t>日</w:t>
      </w:r>
    </w:p>
    <w:p w14:paraId="4BED0CAD">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14:paraId="6A91DC52">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14:paraId="5BDC27AA">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14:paraId="5302F29E">
      <w:pPr>
        <w:shd w:val="clear" w:color="auto" w:fill="FFFFFF"/>
        <w:spacing w:line="460" w:lineRule="atLeast"/>
        <w:ind w:firstLine="482" w:firstLineChars="200"/>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附件</w:t>
      </w:r>
      <w:r>
        <w:rPr>
          <w:rFonts w:hint="eastAsia" w:ascii="Times New Roman" w:hAnsi="Times New Roman" w:eastAsia="宋体" w:cs="Times New Roman"/>
          <w:b/>
          <w:bCs/>
          <w:color w:val="auto"/>
          <w:sz w:val="24"/>
          <w:szCs w:val="24"/>
          <w:lang w:val="en-US" w:eastAsia="zh-CN"/>
        </w:rPr>
        <w:t>9</w:t>
      </w:r>
      <w:r>
        <w:rPr>
          <w:rStyle w:val="19"/>
          <w:rFonts w:hint="eastAsia" w:ascii="Times New Roman" w:hAnsi="Times New Roman" w:eastAsia="宋体" w:cs="Times New Roman"/>
          <w:b/>
          <w:bCs/>
          <w:color w:val="auto"/>
          <w:sz w:val="24"/>
          <w:szCs w:val="24"/>
        </w:rPr>
        <w:t> </w:t>
      </w:r>
      <w:r>
        <w:rPr>
          <w:rFonts w:hint="eastAsia" w:ascii="Times New Roman" w:hAnsi="Times New Roman" w:eastAsia="宋体" w:cs="Times New Roman"/>
          <w:b/>
          <w:bCs/>
          <w:color w:val="auto"/>
          <w:sz w:val="24"/>
          <w:szCs w:val="24"/>
        </w:rPr>
        <w:t>             供应商自觉抵制政府采购领域 商业贿赂行为承诺书</w:t>
      </w:r>
    </w:p>
    <w:p w14:paraId="17986B43">
      <w:pPr>
        <w:shd w:val="clear" w:color="auto" w:fill="FFFFFF"/>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致：_________</w:t>
      </w:r>
      <w:r>
        <w:rPr>
          <w:rStyle w:val="19"/>
          <w:rFonts w:hint="eastAsia" w:ascii="Times New Roman" w:hAnsi="Times New Roman" w:eastAsia="宋体" w:cs="Times New Roman"/>
          <w:b/>
          <w:bCs/>
          <w:color w:val="auto"/>
          <w:sz w:val="24"/>
          <w:szCs w:val="24"/>
        </w:rPr>
        <w:t> </w:t>
      </w:r>
      <w:r>
        <w:rPr>
          <w:rFonts w:hint="eastAsia" w:ascii="Times New Roman" w:hAnsi="Times New Roman" w:eastAsia="宋体" w:cs="Times New Roman"/>
          <w:color w:val="auto"/>
          <w:sz w:val="24"/>
          <w:szCs w:val="24"/>
        </w:rPr>
        <w:t>：</w:t>
      </w:r>
    </w:p>
    <w:p w14:paraId="167B3A49">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为进一步规范政府采购行为，营造公平竞争的政府采购市场环境，维护政府采购制度良好声誉，在参与贵单位组织的竞争性谈判活动中，我方庄重承诺：</w:t>
      </w:r>
    </w:p>
    <w:p w14:paraId="5A93FE01">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一、依法参与竞争性谈判活动，遵纪守法，诚信经营，公平竞争。</w:t>
      </w:r>
    </w:p>
    <w:p w14:paraId="331C148A">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二、不向采购人、采购代理机构和谈判小组成员提供任何形式的商业贿赂，对索取或接受商业贿赂的单位和个人，及时向财政部门和纪检监察机关举报。</w:t>
      </w:r>
    </w:p>
    <w:p w14:paraId="57E749BF">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三、不以提供虚假资质文件等形式参与竞争性谈判活动，不以虚假材料谋取成交。</w:t>
      </w:r>
    </w:p>
    <w:p w14:paraId="35EC4A37">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四、不采取不正当手段诋毁、排挤其它供应商，与其它参与竞争性谈判活动的供应商保持良性的竞争关系。</w:t>
      </w:r>
    </w:p>
    <w:p w14:paraId="2FBC16B5">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五、不与采购人、</w:t>
      </w:r>
      <w:r>
        <w:rPr>
          <w:rFonts w:hint="eastAsia" w:ascii="Times New Roman" w:hAnsi="Times New Roman" w:eastAsia="宋体" w:cs="Times New Roman"/>
          <w:color w:val="auto"/>
          <w:sz w:val="24"/>
          <w:szCs w:val="24"/>
          <w:lang w:eastAsia="zh-CN"/>
        </w:rPr>
        <w:t>代理机构</w:t>
      </w:r>
      <w:r>
        <w:rPr>
          <w:rFonts w:hint="eastAsia" w:ascii="Times New Roman" w:hAnsi="Times New Roman" w:eastAsia="宋体" w:cs="Times New Roman"/>
          <w:color w:val="auto"/>
          <w:sz w:val="24"/>
          <w:szCs w:val="24"/>
        </w:rPr>
        <w:t>和谈判小组成员恶意串通，积极维护国家利益、社会公共利益和采购人的合法权益。</w:t>
      </w:r>
    </w:p>
    <w:p w14:paraId="08205737">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六、严格履行政府采购合同约定义务，不在政府采购合同执行过程中采取降低质量或标准、减少数量、拖延交付时间等方式损害采购人的利益，并自觉承担违约责任。</w:t>
      </w:r>
    </w:p>
    <w:p w14:paraId="016FCCA4">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七、自觉接受并积极配合相关监督部门实施的监督检查，如实反映情况，及时提供有关证明材料。</w:t>
      </w:r>
    </w:p>
    <w:p w14:paraId="1D5262F9">
      <w:pPr>
        <w:shd w:val="clear" w:color="auto" w:fill="FFFFFF"/>
        <w:spacing w:line="460" w:lineRule="atLeast"/>
        <w:ind w:firstLine="24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39BC6DDA">
      <w:pPr>
        <w:shd w:val="clear" w:color="auto" w:fill="FFFFFF"/>
        <w:spacing w:line="460" w:lineRule="atLeast"/>
        <w:ind w:firstLine="3460" w:firstLineChars="1442"/>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供应商代表签字：</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14:paraId="5BC15C8A">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                   供应商：</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14:paraId="31BD815A">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14:paraId="0C5D6DCD">
      <w:pPr>
        <w:shd w:val="clear" w:color="auto" w:fill="FFFFFF"/>
        <w:spacing w:line="460" w:lineRule="atLeast"/>
        <w:ind w:firstLine="3600" w:firstLineChars="15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Style w:val="19"/>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月</w:t>
      </w:r>
      <w:r>
        <w:rPr>
          <w:rStyle w:val="19"/>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14:paraId="7C16CE6B">
      <w:pPr>
        <w:shd w:val="clear" w:color="auto" w:fill="FFFFFF"/>
        <w:spacing w:line="460" w:lineRule="atLeast"/>
        <w:ind w:firstLine="4800"/>
        <w:rPr>
          <w:rFonts w:hint="eastAsia" w:ascii="Times New Roman" w:hAnsi="Times New Roman" w:eastAsia="宋体" w:cs="Times New Roman"/>
          <w:color w:val="auto"/>
        </w:rPr>
      </w:pPr>
    </w:p>
    <w:p w14:paraId="4CF0D3D6">
      <w:pPr>
        <w:shd w:val="clear" w:color="auto" w:fill="FFFFFF"/>
        <w:spacing w:line="460" w:lineRule="atLeast"/>
        <w:rPr>
          <w:rFonts w:hint="eastAsia" w:ascii="Times New Roman" w:hAnsi="Times New Roman" w:eastAsia="宋体" w:cs="Times New Roman"/>
          <w:b/>
          <w:bCs/>
          <w:color w:val="auto"/>
        </w:rPr>
      </w:pPr>
    </w:p>
    <w:p w14:paraId="50628962">
      <w:pPr>
        <w:shd w:val="clear" w:color="auto" w:fill="FFFFFF"/>
        <w:spacing w:line="460" w:lineRule="atLeast"/>
        <w:rPr>
          <w:rFonts w:hint="eastAsia" w:ascii="Times New Roman" w:hAnsi="Times New Roman" w:eastAsia="宋体" w:cs="Times New Roman"/>
          <w:b/>
          <w:bCs/>
          <w:color w:val="auto"/>
        </w:rPr>
      </w:pPr>
    </w:p>
    <w:p w14:paraId="4C70FC46">
      <w:pPr>
        <w:shd w:val="clear" w:color="auto" w:fill="FFFFFF"/>
        <w:spacing w:line="460" w:lineRule="atLeast"/>
        <w:rPr>
          <w:rFonts w:hint="eastAsia" w:ascii="Times New Roman" w:hAnsi="Times New Roman" w:eastAsia="宋体" w:cs="Times New Roman"/>
          <w:b/>
          <w:bCs/>
          <w:color w:val="auto"/>
        </w:rPr>
      </w:pPr>
    </w:p>
    <w:p w14:paraId="43933EE9">
      <w:pPr>
        <w:shd w:val="clear" w:color="auto" w:fill="FFFFFF"/>
        <w:spacing w:line="460" w:lineRule="atLeast"/>
        <w:rPr>
          <w:rFonts w:hint="eastAsia" w:ascii="Times New Roman" w:hAnsi="Times New Roman" w:eastAsia="宋体" w:cs="Times New Roman"/>
          <w:b/>
          <w:bCs/>
          <w:color w:val="auto"/>
        </w:rPr>
      </w:pPr>
    </w:p>
    <w:p w14:paraId="0732CBBD">
      <w:pPr>
        <w:shd w:val="clear" w:color="auto" w:fill="FFFFFF"/>
        <w:spacing w:line="460" w:lineRule="atLeast"/>
        <w:rPr>
          <w:rFonts w:hint="eastAsia" w:ascii="Times New Roman" w:hAnsi="Times New Roman" w:eastAsia="宋体" w:cs="Times New Roman"/>
          <w:b/>
          <w:bCs/>
          <w:color w:val="auto"/>
        </w:rPr>
      </w:pPr>
    </w:p>
    <w:p w14:paraId="49ABB51E">
      <w:pPr>
        <w:shd w:val="clear" w:color="auto" w:fill="FFFFFF"/>
        <w:spacing w:line="460" w:lineRule="atLeast"/>
        <w:rPr>
          <w:rFonts w:hint="eastAsia" w:ascii="Times New Roman" w:hAnsi="Times New Roman" w:eastAsia="宋体" w:cs="Times New Roman"/>
          <w:b/>
          <w:bCs/>
          <w:color w:val="auto"/>
        </w:rPr>
      </w:pPr>
    </w:p>
    <w:p w14:paraId="7F684E20">
      <w:pPr>
        <w:widowControl/>
        <w:spacing w:before="100" w:beforeLines="0" w:beforeAutospacing="1" w:after="100" w:afterLines="0" w:afterAutospacing="1"/>
        <w:jc w:val="left"/>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附件10                       证明文件</w:t>
      </w:r>
    </w:p>
    <w:p w14:paraId="332F2DA6">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10.1</w:t>
      </w:r>
    </w:p>
    <w:p w14:paraId="39DDC118">
      <w:pPr>
        <w:jc w:val="center"/>
        <w:rPr>
          <w:rFonts w:hint="eastAsia" w:ascii="仿宋" w:hAnsi="仿宋" w:eastAsia="仿宋" w:cs="仿宋"/>
          <w:color w:val="auto"/>
          <w:sz w:val="24"/>
          <w:szCs w:val="24"/>
          <w:lang w:val="en-US" w:eastAsia="zh-CN"/>
        </w:rPr>
      </w:pPr>
      <w:r>
        <w:rPr>
          <w:rFonts w:hint="eastAsia" w:ascii="方正小标宋简体" w:hAnsi="方正小标宋简体" w:eastAsia="方正小标宋简体" w:cs="方正小标宋简体"/>
          <w:color w:val="auto"/>
          <w:sz w:val="24"/>
          <w:szCs w:val="24"/>
          <w:lang w:val="en-US" w:eastAsia="zh-CN"/>
        </w:rPr>
        <w:t>驻马店市政府采购供应商信用承诺函</w:t>
      </w:r>
    </w:p>
    <w:p w14:paraId="5778E08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致：</w:t>
      </w:r>
    </w:p>
    <w:p w14:paraId="0B178FE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单位名称（自然人姓名）：       </w:t>
      </w:r>
    </w:p>
    <w:p w14:paraId="7C007AE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统一社会信用代码（身份证号码）：    </w:t>
      </w:r>
    </w:p>
    <w:p w14:paraId="4483A54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法定代表人（负责人）：        </w:t>
      </w:r>
    </w:p>
    <w:p w14:paraId="39B8EEDB">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联系地址和电话：   </w:t>
      </w:r>
    </w:p>
    <w:p w14:paraId="49C40A4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484AB87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（一）具有独立承担民事责任的能力；</w:t>
      </w:r>
    </w:p>
    <w:p w14:paraId="782E10F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（二）具有良好的商业信誉和健全的财务会计制度；</w:t>
      </w:r>
    </w:p>
    <w:p w14:paraId="201B9CAC">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（三）具有履行合同所必需的设备和专业技术能力；</w:t>
      </w:r>
    </w:p>
    <w:p w14:paraId="65564AD8">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（四）有依法缴纳税收和社会保障资金的良好记录；</w:t>
      </w:r>
    </w:p>
    <w:p w14:paraId="156E2E22">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（五）参加政府采购活动前三年内，在经营活动中没有重大违法记录；</w:t>
      </w:r>
    </w:p>
    <w:p w14:paraId="2E6801F3">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（六）未被列入严重失信主体名单、失信被执行人、税收违法黑名单、政府采购严重违法失信行为记录名单，未曾作出虚假承诺；</w:t>
      </w:r>
    </w:p>
    <w:p w14:paraId="1CE2FB4E">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（七）符合法律、行政法规规定的其他条件。</w:t>
      </w:r>
    </w:p>
    <w:p w14:paraId="42532924">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我单位（本人）保证上述承诺事项的真实性，如有弄虚作假或其他违法违规行为，愿意承担一切法律责任，并承担因此所造成的一切损失。</w:t>
      </w:r>
    </w:p>
    <w:p w14:paraId="6663F060">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lang w:val="en-US" w:eastAsia="zh-CN"/>
        </w:rPr>
      </w:pPr>
    </w:p>
    <w:p w14:paraId="49C7318C">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840" w:firstLineChars="16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供应商名称（盖章）：</w:t>
      </w:r>
    </w:p>
    <w:p w14:paraId="363927F7">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2400" w:firstLineChars="10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法定代表人、负责人、自然人或授权代表(签字)：</w:t>
      </w:r>
    </w:p>
    <w:p w14:paraId="4BF53FA5">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360" w:firstLineChars="14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日期：  年  月   日</w:t>
      </w:r>
    </w:p>
    <w:p w14:paraId="50D17D47">
      <w:pPr>
        <w:widowControl/>
        <w:spacing w:before="100" w:beforeAutospacing="1" w:after="100" w:afterAutospacing="1"/>
        <w:jc w:val="left"/>
        <w:rPr>
          <w:rFonts w:hint="eastAsia" w:ascii="宋体" w:hAnsi="宋体" w:eastAsia="宋体" w:cs="宋体"/>
          <w:color w:val="auto"/>
          <w:kern w:val="0"/>
          <w:sz w:val="24"/>
          <w:lang w:val="en-US" w:eastAsia="zh-CN"/>
        </w:rPr>
      </w:pPr>
    </w:p>
    <w:p w14:paraId="59DD7289">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注：1.供应商须在投标（响应性）文件中按此模板提供承诺函，未提供视为未实质性响应招标文件要求，按无效投标（响应）处理。</w:t>
      </w:r>
    </w:p>
    <w:p w14:paraId="5C8E07BB">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2.供应商的法定代表人或者授权代表的签字或盖章应真实、有效，如由授权代表签字或盖章的，应提供“法定代表人授权书”。</w:t>
      </w:r>
    </w:p>
    <w:p w14:paraId="2D86ACE2">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482" w:firstLineChars="200"/>
        <w:jc w:val="left"/>
        <w:textAlignment w:val="auto"/>
        <w:rPr>
          <w:rFonts w:hint="eastAsia" w:ascii="宋体" w:hAnsi="宋体" w:eastAsia="宋体" w:cs="宋体"/>
          <w:b/>
          <w:bCs/>
          <w:color w:val="auto"/>
          <w:kern w:val="0"/>
          <w:sz w:val="24"/>
        </w:rPr>
      </w:pPr>
    </w:p>
    <w:p w14:paraId="42C6962B">
      <w:pPr>
        <w:widowControl/>
        <w:spacing w:before="100" w:beforeAutospacing="1" w:after="100" w:afterAutospacing="1"/>
        <w:jc w:val="left"/>
        <w:rPr>
          <w:rFonts w:hint="eastAsia" w:ascii="宋体" w:hAnsi="宋体" w:eastAsia="宋体" w:cs="宋体"/>
          <w:color w:val="auto"/>
          <w:kern w:val="0"/>
          <w:sz w:val="24"/>
        </w:rPr>
      </w:pPr>
    </w:p>
    <w:p w14:paraId="2E88FC3D">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p>
    <w:p w14:paraId="4C0B590A">
      <w:pPr>
        <w:widowControl/>
        <w:jc w:val="left"/>
        <w:textAlignment w:val="baseline"/>
        <w:rPr>
          <w:rFonts w:hint="eastAsia" w:ascii="宋体" w:hAnsi="宋体" w:eastAsia="宋体" w:cs="宋体"/>
          <w:b w:val="0"/>
          <w:bCs w:val="0"/>
          <w:color w:val="auto"/>
          <w:kern w:val="0"/>
          <w:sz w:val="24"/>
          <w:szCs w:val="24"/>
          <w:lang w:val="en-US" w:eastAsia="zh-CN"/>
        </w:rPr>
      </w:pPr>
      <w:r>
        <w:rPr>
          <w:rFonts w:hint="eastAsia" w:ascii="宋体" w:hAnsi="宋体" w:eastAsia="宋体" w:cs="宋体"/>
          <w:color w:val="auto"/>
          <w:kern w:val="0"/>
          <w:sz w:val="24"/>
          <w:lang w:val="en-US" w:eastAsia="zh-CN"/>
        </w:rPr>
        <w:t>10.2、营业执照复印件</w:t>
      </w:r>
      <w:r>
        <w:rPr>
          <w:rFonts w:hint="eastAsia" w:ascii="宋体" w:hAnsi="宋体" w:eastAsia="宋体" w:cs="宋体"/>
          <w:b w:val="0"/>
          <w:bCs w:val="0"/>
          <w:color w:val="auto"/>
          <w:kern w:val="0"/>
          <w:sz w:val="24"/>
          <w:szCs w:val="24"/>
          <w:lang w:val="en-US" w:eastAsia="zh-CN"/>
        </w:rPr>
        <w:t>（副本，加载统一社会信用代码，供应商代表签字并加盖公章。国家企业信用信息公示系统查询的有效工商营业执照截图签字盖章。）</w:t>
      </w:r>
    </w:p>
    <w:p w14:paraId="7FB58F57">
      <w:pPr>
        <w:widowControl/>
        <w:jc w:val="left"/>
        <w:textAlignment w:val="baseline"/>
        <w:rPr>
          <w:rFonts w:hint="default" w:ascii="宋体" w:hAnsi="宋体" w:eastAsia="宋体" w:cs="宋体"/>
          <w:color w:val="auto"/>
          <w:kern w:val="0"/>
          <w:sz w:val="24"/>
          <w:lang w:val="en-US" w:eastAsia="zh-CN"/>
        </w:rPr>
      </w:pPr>
    </w:p>
    <w:p w14:paraId="71D0CC5C">
      <w:pPr>
        <w:widowControl/>
        <w:spacing w:before="100" w:beforeAutospacing="1" w:after="100" w:afterAutospacing="1"/>
        <w:jc w:val="left"/>
        <w:rPr>
          <w:rFonts w:hint="eastAsia" w:ascii="宋体" w:hAnsi="宋体" w:eastAsia="宋体" w:cs="宋体"/>
          <w:color w:val="auto"/>
          <w:kern w:val="0"/>
          <w:sz w:val="24"/>
        </w:rPr>
      </w:pPr>
    </w:p>
    <w:p w14:paraId="50945FE2">
      <w:pPr>
        <w:widowControl/>
        <w:spacing w:before="100" w:beforeAutospacing="1" w:after="100" w:afterAutospacing="1"/>
        <w:jc w:val="left"/>
        <w:rPr>
          <w:rFonts w:hint="eastAsia" w:ascii="宋体" w:hAnsi="宋体" w:eastAsia="宋体" w:cs="宋体"/>
          <w:color w:val="auto"/>
          <w:kern w:val="0"/>
          <w:sz w:val="24"/>
        </w:rPr>
      </w:pPr>
    </w:p>
    <w:p w14:paraId="381F8EC6">
      <w:pPr>
        <w:widowControl/>
        <w:spacing w:before="100" w:beforeAutospacing="1" w:after="100" w:afterAutospacing="1"/>
        <w:jc w:val="left"/>
        <w:rPr>
          <w:rFonts w:hint="eastAsia" w:ascii="宋体" w:hAnsi="宋体" w:eastAsia="宋体" w:cs="宋体"/>
          <w:color w:val="auto"/>
          <w:kern w:val="0"/>
          <w:sz w:val="24"/>
        </w:rPr>
      </w:pPr>
    </w:p>
    <w:p w14:paraId="283F51F7">
      <w:pPr>
        <w:widowControl/>
        <w:spacing w:before="100" w:beforeAutospacing="1" w:after="100" w:afterAutospacing="1"/>
        <w:jc w:val="left"/>
        <w:rPr>
          <w:rFonts w:hint="eastAsia" w:ascii="宋体" w:hAnsi="宋体" w:eastAsia="宋体" w:cs="宋体"/>
          <w:color w:val="auto"/>
          <w:kern w:val="0"/>
          <w:sz w:val="24"/>
        </w:rPr>
      </w:pPr>
    </w:p>
    <w:p w14:paraId="12421595">
      <w:pPr>
        <w:widowControl/>
        <w:spacing w:before="100" w:beforeAutospacing="1" w:after="100" w:afterAutospacing="1"/>
        <w:jc w:val="left"/>
        <w:rPr>
          <w:rFonts w:hint="eastAsia" w:ascii="宋体" w:hAnsi="宋体" w:eastAsia="宋体" w:cs="宋体"/>
          <w:color w:val="auto"/>
          <w:kern w:val="0"/>
          <w:sz w:val="24"/>
        </w:rPr>
      </w:pPr>
    </w:p>
    <w:p w14:paraId="445050F8">
      <w:pPr>
        <w:widowControl/>
        <w:spacing w:before="100" w:beforeAutospacing="1" w:after="100" w:afterAutospacing="1"/>
        <w:jc w:val="left"/>
        <w:rPr>
          <w:rFonts w:hint="eastAsia" w:ascii="宋体" w:hAnsi="宋体" w:eastAsia="宋体" w:cs="宋体"/>
          <w:color w:val="auto"/>
          <w:kern w:val="0"/>
          <w:sz w:val="24"/>
        </w:rPr>
      </w:pPr>
    </w:p>
    <w:p w14:paraId="6E92405E">
      <w:pPr>
        <w:widowControl/>
        <w:spacing w:before="100" w:beforeAutospacing="1" w:after="100" w:afterAutospacing="1"/>
        <w:jc w:val="left"/>
        <w:rPr>
          <w:rFonts w:hint="eastAsia" w:ascii="宋体" w:hAnsi="宋体" w:eastAsia="宋体" w:cs="宋体"/>
          <w:color w:val="auto"/>
          <w:kern w:val="0"/>
          <w:sz w:val="24"/>
        </w:rPr>
      </w:pPr>
    </w:p>
    <w:p w14:paraId="7EDF6ED2">
      <w:pPr>
        <w:widowControl/>
        <w:spacing w:before="100" w:beforeAutospacing="1" w:after="100" w:afterAutospacing="1"/>
        <w:jc w:val="left"/>
        <w:rPr>
          <w:rFonts w:hint="eastAsia" w:ascii="宋体" w:hAnsi="宋体" w:eastAsia="宋体" w:cs="宋体"/>
          <w:color w:val="auto"/>
          <w:kern w:val="0"/>
          <w:sz w:val="24"/>
        </w:rPr>
      </w:pPr>
    </w:p>
    <w:p w14:paraId="112F4374">
      <w:pPr>
        <w:widowControl/>
        <w:spacing w:before="100" w:beforeAutospacing="1" w:after="100" w:afterAutospacing="1"/>
        <w:jc w:val="left"/>
        <w:rPr>
          <w:rFonts w:hint="eastAsia" w:ascii="宋体" w:hAnsi="宋体" w:eastAsia="宋体" w:cs="宋体"/>
          <w:color w:val="auto"/>
          <w:kern w:val="0"/>
          <w:sz w:val="24"/>
        </w:rPr>
      </w:pPr>
    </w:p>
    <w:p w14:paraId="69ED690E">
      <w:pPr>
        <w:widowControl/>
        <w:spacing w:before="100" w:beforeAutospacing="1" w:after="100" w:afterAutospacing="1"/>
        <w:jc w:val="left"/>
        <w:rPr>
          <w:rFonts w:hint="eastAsia" w:ascii="宋体" w:hAnsi="宋体" w:eastAsia="宋体" w:cs="宋体"/>
          <w:color w:val="auto"/>
          <w:kern w:val="0"/>
          <w:sz w:val="24"/>
        </w:rPr>
      </w:pPr>
    </w:p>
    <w:p w14:paraId="727EEF90">
      <w:pPr>
        <w:widowControl/>
        <w:spacing w:before="100" w:beforeAutospacing="1" w:after="100" w:afterAutospacing="1"/>
        <w:jc w:val="left"/>
        <w:rPr>
          <w:rFonts w:hint="eastAsia" w:ascii="宋体" w:hAnsi="宋体" w:eastAsia="宋体" w:cs="宋体"/>
          <w:color w:val="auto"/>
          <w:kern w:val="0"/>
          <w:sz w:val="24"/>
        </w:rPr>
      </w:pPr>
    </w:p>
    <w:p w14:paraId="547A6C35">
      <w:pPr>
        <w:widowControl/>
        <w:spacing w:before="100" w:beforeAutospacing="1" w:after="100" w:afterAutospacing="1"/>
        <w:jc w:val="left"/>
        <w:rPr>
          <w:rFonts w:hint="eastAsia" w:ascii="宋体" w:hAnsi="宋体" w:eastAsia="宋体" w:cs="宋体"/>
          <w:color w:val="auto"/>
          <w:kern w:val="0"/>
          <w:sz w:val="24"/>
        </w:rPr>
      </w:pPr>
    </w:p>
    <w:p w14:paraId="1010B846">
      <w:pPr>
        <w:widowControl/>
        <w:spacing w:before="100" w:beforeAutospacing="1" w:after="100" w:afterAutospacing="1"/>
        <w:jc w:val="left"/>
        <w:rPr>
          <w:rFonts w:hint="eastAsia" w:ascii="宋体" w:hAnsi="宋体" w:eastAsia="宋体" w:cs="宋体"/>
          <w:color w:val="auto"/>
          <w:kern w:val="0"/>
          <w:sz w:val="24"/>
        </w:rPr>
      </w:pPr>
    </w:p>
    <w:p w14:paraId="5AB37F9E">
      <w:pPr>
        <w:widowControl/>
        <w:spacing w:before="100" w:beforeAutospacing="1" w:after="100" w:afterAutospacing="1"/>
        <w:jc w:val="left"/>
        <w:rPr>
          <w:rFonts w:hint="eastAsia" w:ascii="宋体" w:hAnsi="宋体" w:eastAsia="宋体" w:cs="宋体"/>
          <w:color w:val="auto"/>
          <w:kern w:val="0"/>
          <w:sz w:val="24"/>
        </w:rPr>
      </w:pPr>
    </w:p>
    <w:p w14:paraId="72CAA970">
      <w:pPr>
        <w:widowControl/>
        <w:spacing w:before="100" w:beforeAutospacing="1" w:after="100" w:afterAutospacing="1"/>
        <w:jc w:val="left"/>
        <w:rPr>
          <w:rFonts w:hint="eastAsia" w:ascii="宋体" w:hAnsi="宋体" w:eastAsia="宋体" w:cs="宋体"/>
          <w:color w:val="auto"/>
          <w:kern w:val="0"/>
          <w:sz w:val="24"/>
        </w:rPr>
      </w:pPr>
    </w:p>
    <w:p w14:paraId="27DA7D98">
      <w:pPr>
        <w:widowControl/>
        <w:spacing w:before="100" w:beforeAutospacing="1" w:after="100" w:afterAutospacing="1"/>
        <w:jc w:val="left"/>
        <w:rPr>
          <w:rFonts w:hint="eastAsia" w:ascii="宋体" w:hAnsi="宋体" w:eastAsia="宋体" w:cs="宋体"/>
          <w:color w:val="auto"/>
          <w:kern w:val="0"/>
          <w:sz w:val="24"/>
        </w:rPr>
      </w:pPr>
    </w:p>
    <w:p w14:paraId="75E70B2F">
      <w:pPr>
        <w:widowControl/>
        <w:spacing w:before="100" w:beforeAutospacing="1" w:after="100" w:afterAutospacing="1"/>
        <w:jc w:val="left"/>
        <w:rPr>
          <w:rFonts w:hint="eastAsia" w:ascii="宋体" w:hAnsi="宋体" w:eastAsia="宋体" w:cs="宋体"/>
          <w:color w:val="auto"/>
          <w:kern w:val="0"/>
          <w:sz w:val="24"/>
        </w:rPr>
      </w:pPr>
    </w:p>
    <w:p w14:paraId="228215F0">
      <w:pPr>
        <w:widowControl/>
        <w:spacing w:before="100" w:beforeAutospacing="1" w:after="100" w:afterAutospacing="1"/>
        <w:jc w:val="left"/>
        <w:rPr>
          <w:rFonts w:hint="eastAsia" w:ascii="宋体" w:hAnsi="宋体" w:eastAsia="宋体" w:cs="宋体"/>
          <w:color w:val="auto"/>
          <w:kern w:val="0"/>
          <w:sz w:val="24"/>
        </w:rPr>
      </w:pPr>
    </w:p>
    <w:p w14:paraId="3E03D629">
      <w:pPr>
        <w:widowControl/>
        <w:spacing w:before="100" w:beforeAutospacing="1" w:after="100" w:afterAutospacing="1"/>
        <w:jc w:val="left"/>
        <w:rPr>
          <w:rFonts w:hint="eastAsia" w:ascii="宋体" w:hAnsi="宋体" w:eastAsia="宋体" w:cs="宋体"/>
          <w:color w:val="auto"/>
          <w:kern w:val="0"/>
          <w:sz w:val="24"/>
        </w:rPr>
      </w:pPr>
    </w:p>
    <w:p w14:paraId="5AC86FDE">
      <w:pPr>
        <w:widowControl/>
        <w:spacing w:before="100" w:beforeAutospacing="1" w:after="100" w:afterAutospacing="1"/>
        <w:jc w:val="left"/>
        <w:rPr>
          <w:rFonts w:hint="eastAsia" w:ascii="宋体" w:hAnsi="宋体" w:eastAsia="宋体" w:cs="宋体"/>
          <w:color w:val="auto"/>
          <w:kern w:val="0"/>
          <w:sz w:val="24"/>
        </w:rPr>
      </w:pPr>
    </w:p>
    <w:p w14:paraId="616441EC">
      <w:pPr>
        <w:widowControl/>
        <w:spacing w:before="100" w:beforeAutospacing="1" w:after="100" w:afterAutospacing="1"/>
        <w:jc w:val="left"/>
        <w:rPr>
          <w:rFonts w:hint="eastAsia" w:ascii="宋体" w:hAnsi="宋体" w:eastAsia="宋体" w:cs="宋体"/>
          <w:color w:val="auto"/>
          <w:kern w:val="0"/>
          <w:sz w:val="24"/>
        </w:rPr>
      </w:pPr>
    </w:p>
    <w:p w14:paraId="5B2C81EA">
      <w:pPr>
        <w:widowControl/>
        <w:spacing w:before="100" w:beforeAutospacing="1" w:after="100" w:afterAutospacing="1"/>
        <w:jc w:val="left"/>
        <w:rPr>
          <w:rFonts w:ascii="宋体" w:hAnsi="宋体" w:eastAsia="宋体" w:cs="宋体"/>
          <w:color w:val="auto"/>
          <w:kern w:val="0"/>
          <w:sz w:val="24"/>
        </w:rPr>
      </w:pPr>
      <w:r>
        <w:rPr>
          <w:rFonts w:hint="eastAsia" w:ascii="宋体" w:hAnsi="宋体" w:eastAsia="宋体" w:cs="宋体"/>
          <w:color w:val="auto"/>
          <w:kern w:val="0"/>
          <w:sz w:val="24"/>
        </w:rPr>
        <w:t>10.</w:t>
      </w:r>
      <w:r>
        <w:rPr>
          <w:rFonts w:hint="eastAsia" w:ascii="宋体" w:hAnsi="宋体" w:cs="宋体"/>
          <w:color w:val="auto"/>
          <w:kern w:val="0"/>
          <w:sz w:val="24"/>
          <w:lang w:val="en-US" w:eastAsia="zh-CN"/>
        </w:rPr>
        <w:t>3</w:t>
      </w:r>
      <w:r>
        <w:rPr>
          <w:rFonts w:hint="eastAsia" w:ascii="宋体" w:hAnsi="宋体" w:eastAsia="宋体" w:cs="宋体"/>
          <w:color w:val="auto"/>
          <w:kern w:val="0"/>
          <w:sz w:val="24"/>
          <w:lang w:val="en-US" w:eastAsia="zh-CN"/>
        </w:rPr>
        <w:t>、</w:t>
      </w:r>
      <w:r>
        <w:rPr>
          <w:rFonts w:hint="eastAsia" w:ascii="宋体" w:hAnsi="宋体" w:eastAsia="宋体" w:cs="宋体"/>
          <w:color w:val="auto"/>
          <w:kern w:val="0"/>
          <w:sz w:val="24"/>
        </w:rPr>
        <w:t>供应商认为应该提交的其他证明文件</w:t>
      </w:r>
    </w:p>
    <w:p w14:paraId="65619712">
      <w:pPr>
        <w:widowControl/>
        <w:shd w:val="clear" w:color="auto" w:fill="FFFFFF"/>
        <w:spacing w:line="460" w:lineRule="atLeast"/>
        <w:ind w:firstLine="480" w:firstLineChars="200"/>
        <w:jc w:val="left"/>
        <w:rPr>
          <w:rFonts w:hint="eastAsia" w:ascii="宋体" w:hAnsi="宋体" w:eastAsia="宋体" w:cs="宋体"/>
          <w:color w:val="auto"/>
          <w:kern w:val="0"/>
          <w:sz w:val="24"/>
        </w:rPr>
      </w:pPr>
    </w:p>
    <w:p w14:paraId="76E77F0A">
      <w:pPr>
        <w:widowControl/>
        <w:shd w:val="clear" w:color="auto" w:fill="FFFFFF"/>
        <w:spacing w:line="460" w:lineRule="atLeast"/>
        <w:ind w:firstLine="480" w:firstLineChars="200"/>
        <w:jc w:val="left"/>
        <w:rPr>
          <w:rFonts w:hint="eastAsia" w:ascii="宋体" w:hAnsi="宋体" w:eastAsia="宋体" w:cs="宋体"/>
          <w:color w:val="auto"/>
          <w:kern w:val="0"/>
          <w:sz w:val="24"/>
        </w:rPr>
      </w:pPr>
    </w:p>
    <w:p w14:paraId="146F3BDB">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246303C9">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781A1AE5">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F030781">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1450F93">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6430218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469A29C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21D6E87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74C801FD">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37BE5869">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52F31989">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35CC39D2">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6D5C0AF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65552C4">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0F02273F">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7682CEA6">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27F980C2">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14:paraId="413A8662">
      <w:pPr>
        <w:widowControl/>
        <w:spacing w:before="100" w:beforeLines="0" w:beforeAutospacing="1" w:after="100" w:afterLines="0" w:afterAutospacing="1"/>
        <w:jc w:val="left"/>
        <w:rPr>
          <w:rFonts w:hint="eastAsia" w:ascii="宋体" w:hAnsi="宋体" w:eastAsia="宋体" w:cs="Times New Roman"/>
          <w:color w:val="auto"/>
          <w:kern w:val="0"/>
          <w:sz w:val="24"/>
          <w:szCs w:val="24"/>
          <w:lang w:val="en-US" w:eastAsia="zh-CN" w:bidi="ar-SA"/>
        </w:rPr>
      </w:pPr>
    </w:p>
    <w:p w14:paraId="2721E47D">
      <w:pPr>
        <w:widowControl/>
        <w:spacing w:before="100" w:beforeAutospacing="1" w:after="100" w:afterAutospacing="1"/>
        <w:ind w:firstLine="480" w:firstLineChars="200"/>
        <w:jc w:val="left"/>
        <w:rPr>
          <w:rFonts w:hint="eastAsia" w:ascii="宋体" w:hAnsi="宋体" w:eastAsia="宋体" w:cs="Times New Roman"/>
          <w:color w:val="auto"/>
          <w:kern w:val="0"/>
          <w:sz w:val="24"/>
          <w:szCs w:val="24"/>
          <w:lang w:val="en-US" w:eastAsia="zh-CN" w:bidi="ar-SA"/>
        </w:rPr>
      </w:pPr>
    </w:p>
    <w:p w14:paraId="34932E79">
      <w:pPr>
        <w:rPr>
          <w:rFonts w:hint="eastAsia" w:ascii="宋体" w:hAnsi="宋体" w:eastAsia="宋体" w:cs="Times New Roman"/>
          <w:color w:val="auto"/>
          <w:kern w:val="0"/>
          <w:sz w:val="24"/>
          <w:lang w:val="en-US" w:eastAsia="zh-CN"/>
        </w:rPr>
      </w:pPr>
    </w:p>
    <w:p w14:paraId="77828EA1">
      <w:pPr>
        <w:widowControl/>
        <w:spacing w:before="100" w:beforeLines="0" w:beforeAutospacing="1" w:after="100" w:afterLines="0" w:afterAutospacing="1"/>
        <w:jc w:val="left"/>
        <w:rPr>
          <w:rFonts w:hint="eastAsia" w:ascii="宋体" w:hAnsi="宋体" w:eastAsia="宋体" w:cs="Times New Roman"/>
          <w:color w:val="auto"/>
          <w:kern w:val="0"/>
          <w:sz w:val="24"/>
          <w:szCs w:val="24"/>
          <w:lang w:val="en-US" w:eastAsia="zh-CN" w:bidi="ar-SA"/>
        </w:rPr>
      </w:pPr>
    </w:p>
    <w:p w14:paraId="358F79EF">
      <w:pPr>
        <w:widowControl/>
        <w:spacing w:before="100" w:beforeAutospacing="1" w:after="100" w:afterAutospacing="1"/>
        <w:ind w:firstLine="480" w:firstLineChars="200"/>
        <w:jc w:val="left"/>
        <w:rPr>
          <w:rFonts w:hint="eastAsia" w:ascii="宋体" w:hAnsi="宋体" w:eastAsia="宋体" w:cs="Times New Roman"/>
          <w:color w:val="auto"/>
          <w:kern w:val="0"/>
          <w:sz w:val="24"/>
          <w:szCs w:val="24"/>
          <w:lang w:val="en-US" w:eastAsia="zh-CN" w:bidi="ar-SA"/>
        </w:rPr>
      </w:pPr>
    </w:p>
    <w:p w14:paraId="5F326531">
      <w:pPr>
        <w:rPr>
          <w:rFonts w:hint="eastAsia" w:ascii="宋体" w:hAnsi="宋体" w:eastAsia="宋体" w:cs="Times New Roman"/>
          <w:color w:val="auto"/>
          <w:kern w:val="0"/>
          <w:sz w:val="24"/>
          <w:lang w:val="en-US" w:eastAsia="zh-CN"/>
        </w:rPr>
      </w:pPr>
    </w:p>
    <w:p w14:paraId="3D12025A">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p>
    <w:p w14:paraId="47F47509">
      <w:pPr>
        <w:widowControl/>
        <w:shd w:val="clear" w:color="auto" w:fill="FFFFFF"/>
        <w:spacing w:line="460" w:lineRule="atLeast"/>
        <w:ind w:firstLine="480" w:firstLineChars="200"/>
        <w:jc w:val="left"/>
        <w:rPr>
          <w:rFonts w:hint="eastAsia" w:ascii="‹ΟGB2312" w:hAnsi="Times New Roman" w:eastAsia="‹ΟGB2312" w:cs="Times New Roman"/>
          <w:b/>
          <w:bCs/>
          <w:color w:val="auto"/>
          <w:kern w:val="0"/>
          <w:sz w:val="28"/>
          <w:szCs w:val="28"/>
        </w:rPr>
      </w:pPr>
      <w:r>
        <w:rPr>
          <w:rFonts w:hint="eastAsia" w:ascii="宋体" w:hAnsi="宋体" w:eastAsia="宋体" w:cs="宋体"/>
          <w:color w:val="auto"/>
          <w:kern w:val="0"/>
          <w:sz w:val="24"/>
        </w:rPr>
        <w:t>10.</w:t>
      </w:r>
      <w:r>
        <w:rPr>
          <w:rFonts w:hint="eastAsia" w:ascii="宋体" w:hAnsi="宋体" w:cs="宋体"/>
          <w:color w:val="auto"/>
          <w:kern w:val="0"/>
          <w:sz w:val="24"/>
          <w:lang w:val="en-US" w:eastAsia="zh-CN"/>
        </w:rPr>
        <w:t>4</w:t>
      </w:r>
      <w:r>
        <w:rPr>
          <w:rFonts w:hint="eastAsia" w:ascii="‹ΟGB2312" w:hAnsi="Times New Roman" w:eastAsia="‹ΟGB2312" w:cs="Times New Roman"/>
          <w:b/>
          <w:bCs/>
          <w:color w:val="auto"/>
          <w:kern w:val="0"/>
          <w:sz w:val="24"/>
        </w:rPr>
        <w:t xml:space="preserve">                </w:t>
      </w:r>
      <w:r>
        <w:rPr>
          <w:rFonts w:hint="eastAsia" w:ascii="‹ΟGB2312" w:hAnsi="Times New Roman" w:eastAsia="‹ΟGB2312" w:cs="Times New Roman"/>
          <w:b/>
          <w:bCs/>
          <w:color w:val="auto"/>
          <w:kern w:val="0"/>
          <w:sz w:val="28"/>
          <w:szCs w:val="28"/>
        </w:rPr>
        <w:t xml:space="preserve"> </w:t>
      </w:r>
    </w:p>
    <w:p w14:paraId="1F1CA7AF">
      <w:pPr>
        <w:widowControl/>
        <w:shd w:val="clear" w:color="auto" w:fill="FFFFFF"/>
        <w:spacing w:line="460" w:lineRule="atLeast"/>
        <w:ind w:firstLine="482" w:firstLineChars="200"/>
        <w:jc w:val="center"/>
        <w:rPr>
          <w:rFonts w:ascii="宋体" w:hAnsi="宋体" w:eastAsia="宋体" w:cs="Times New Roman"/>
          <w:color w:val="auto"/>
          <w:kern w:val="0"/>
          <w:sz w:val="28"/>
          <w:szCs w:val="32"/>
        </w:rPr>
      </w:pPr>
      <w:r>
        <w:rPr>
          <w:rFonts w:hint="eastAsia" w:ascii="宋体" w:hAnsi="宋体" w:eastAsia="宋体" w:cs="Times New Roman"/>
          <w:b/>
          <w:bCs/>
          <w:color w:val="auto"/>
          <w:kern w:val="0"/>
          <w:sz w:val="24"/>
          <w:szCs w:val="28"/>
        </w:rPr>
        <w:t>中小企业声明函</w:t>
      </w:r>
      <w:r>
        <w:rPr>
          <w:rFonts w:hint="eastAsia" w:ascii="宋体" w:hAnsi="宋体" w:eastAsia="宋体" w:cs="Times New Roman"/>
          <w:color w:val="auto"/>
          <w:kern w:val="0"/>
          <w:sz w:val="24"/>
          <w:szCs w:val="28"/>
        </w:rPr>
        <w:t>（工程）（如有）</w:t>
      </w:r>
    </w:p>
    <w:p w14:paraId="31CDC781">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宋体" w:eastAsia="‹ΟGB2312" w:cs="宋体"/>
          <w:color w:val="auto"/>
          <w:kern w:val="0"/>
          <w:sz w:val="24"/>
        </w:rPr>
        <w:t>本公司郑重声明，根据《政府采购促进中小企业发展管理办法》（财库[2020]46号）的规定，本公司参加的</w:t>
      </w:r>
      <w:r>
        <w:rPr>
          <w:rFonts w:hint="eastAsia" w:ascii="‹ΟGB2312" w:hAnsi="宋体" w:eastAsia="‹ΟGB2312" w:cs="宋体"/>
          <w:color w:val="auto"/>
          <w:kern w:val="0"/>
          <w:sz w:val="24"/>
          <w:u w:val="single"/>
        </w:rPr>
        <w:t xml:space="preserve">  （单位名称）   </w:t>
      </w:r>
      <w:r>
        <w:rPr>
          <w:rFonts w:hint="eastAsia" w:ascii="‹ΟGB2312" w:hAnsi="宋体" w:eastAsia="‹ΟGB2312" w:cs="宋体"/>
          <w:color w:val="auto"/>
          <w:kern w:val="0"/>
          <w:sz w:val="24"/>
        </w:rPr>
        <w:t>的</w:t>
      </w:r>
      <w:r>
        <w:rPr>
          <w:rFonts w:hint="eastAsia" w:ascii="‹ΟGB2312" w:hAnsi="宋体" w:eastAsia="‹ΟGB2312" w:cs="宋体"/>
          <w:color w:val="auto"/>
          <w:kern w:val="0"/>
          <w:sz w:val="24"/>
          <w:u w:val="single"/>
        </w:rPr>
        <w:t xml:space="preserve">  （项目名称）  </w:t>
      </w:r>
      <w:r>
        <w:rPr>
          <w:rFonts w:hint="eastAsia" w:ascii="‹ΟGB2312" w:hAnsi="宋体" w:eastAsia="‹ΟGB2312" w:cs="宋体"/>
          <w:color w:val="auto"/>
          <w:kern w:val="0"/>
          <w:sz w:val="24"/>
        </w:rPr>
        <w:t>采购活动，工程的施工单位全部为符合政策要求的中小企业。相关企业（含联合体中的中小企业、签订分包意向协议的中小企业）的具体情况如下：</w:t>
      </w:r>
    </w:p>
    <w:p w14:paraId="39B4F37E">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宋体" w:eastAsia="‹ΟGB2312" w:cs="宋体"/>
          <w:color w:val="auto"/>
          <w:kern w:val="0"/>
          <w:sz w:val="24"/>
        </w:rPr>
        <w:t>1、</w:t>
      </w:r>
      <w:r>
        <w:rPr>
          <w:rFonts w:hint="eastAsia" w:ascii="‹ΟGB2312" w:hAnsi="宋体" w:eastAsia="‹ΟGB2312" w:cs="宋体"/>
          <w:color w:val="auto"/>
          <w:kern w:val="0"/>
          <w:sz w:val="24"/>
          <w:u w:val="single"/>
        </w:rPr>
        <w:t>（标的名称）</w:t>
      </w:r>
      <w:r>
        <w:rPr>
          <w:rFonts w:hint="eastAsia" w:ascii="‹ΟGB2312" w:hAnsi="宋体" w:eastAsia="‹ΟGB2312" w:cs="宋体"/>
          <w:color w:val="auto"/>
          <w:kern w:val="0"/>
          <w:sz w:val="24"/>
        </w:rPr>
        <w:t>，属于</w:t>
      </w:r>
      <w:r>
        <w:rPr>
          <w:rFonts w:hint="eastAsia" w:ascii="‹ΟGB2312" w:hAnsi="宋体" w:eastAsia="‹ΟGB2312" w:cs="宋体"/>
          <w:color w:val="auto"/>
          <w:kern w:val="0"/>
          <w:sz w:val="24"/>
          <w:u w:val="single"/>
        </w:rPr>
        <w:t>（采购文件中明确的所属行业）</w:t>
      </w:r>
      <w:r>
        <w:rPr>
          <w:rFonts w:hint="eastAsia" w:ascii="‹ΟGB2312" w:hAnsi="宋体" w:eastAsia="‹ΟGB2312" w:cs="宋体"/>
          <w:color w:val="auto"/>
          <w:kern w:val="0"/>
          <w:sz w:val="24"/>
        </w:rPr>
        <w:t>；承建（承接）企业为</w:t>
      </w:r>
      <w:r>
        <w:rPr>
          <w:rFonts w:hint="eastAsia" w:ascii="‹ΟGB2312" w:hAnsi="宋体" w:eastAsia="‹ΟGB2312" w:cs="宋体"/>
          <w:color w:val="auto"/>
          <w:kern w:val="0"/>
          <w:sz w:val="24"/>
          <w:u w:val="single"/>
        </w:rPr>
        <w:t>（企业名称）</w:t>
      </w:r>
      <w:r>
        <w:rPr>
          <w:rFonts w:hint="eastAsia" w:ascii="‹ΟGB2312" w:hAnsi="宋体" w:eastAsia="‹ΟGB2312" w:cs="宋体"/>
          <w:color w:val="auto"/>
          <w:kern w:val="0"/>
          <w:sz w:val="24"/>
        </w:rPr>
        <w:t>，从业人员</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人，营业收入为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万元，资产总额为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万元，属于</w:t>
      </w:r>
      <w:r>
        <w:rPr>
          <w:rFonts w:hint="eastAsia" w:ascii="‹ΟGB2312" w:hAnsi="宋体" w:eastAsia="‹ΟGB2312" w:cs="宋体"/>
          <w:color w:val="auto"/>
          <w:kern w:val="0"/>
          <w:sz w:val="24"/>
          <w:u w:val="single"/>
        </w:rPr>
        <w:t>（中型企业、小型企业、微型企业）</w:t>
      </w:r>
      <w:r>
        <w:rPr>
          <w:rFonts w:hint="eastAsia" w:ascii="‹ΟGB2312" w:hAnsi="宋体" w:eastAsia="‹ΟGB2312" w:cs="宋体"/>
          <w:color w:val="auto"/>
          <w:kern w:val="0"/>
          <w:sz w:val="24"/>
        </w:rPr>
        <w:t>；</w:t>
      </w:r>
    </w:p>
    <w:p w14:paraId="70CCD991">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Times New Roman" w:eastAsia="‹ΟGB2312" w:cs="宋体"/>
          <w:color w:val="auto"/>
          <w:kern w:val="0"/>
          <w:sz w:val="24"/>
        </w:rPr>
        <w:t>2、</w:t>
      </w:r>
      <w:r>
        <w:rPr>
          <w:rFonts w:hint="eastAsia" w:ascii="‹ΟGB2312" w:hAnsi="宋体" w:eastAsia="‹ΟGB2312" w:cs="宋体"/>
          <w:color w:val="auto"/>
          <w:kern w:val="0"/>
          <w:sz w:val="24"/>
          <w:u w:val="single"/>
        </w:rPr>
        <w:t>（标的名称）</w:t>
      </w:r>
      <w:r>
        <w:rPr>
          <w:rFonts w:hint="eastAsia" w:ascii="‹ΟGB2312" w:hAnsi="宋体" w:eastAsia="‹ΟGB2312" w:cs="宋体"/>
          <w:color w:val="auto"/>
          <w:kern w:val="0"/>
          <w:sz w:val="24"/>
        </w:rPr>
        <w:t>，属于</w:t>
      </w:r>
      <w:r>
        <w:rPr>
          <w:rFonts w:hint="eastAsia" w:ascii="‹ΟGB2312" w:hAnsi="宋体" w:eastAsia="‹ΟGB2312" w:cs="宋体"/>
          <w:color w:val="auto"/>
          <w:kern w:val="0"/>
          <w:sz w:val="24"/>
          <w:u w:val="single"/>
        </w:rPr>
        <w:t>（采购文件中明确的所属行业）</w:t>
      </w:r>
      <w:r>
        <w:rPr>
          <w:rFonts w:hint="eastAsia" w:ascii="‹ΟGB2312" w:hAnsi="宋体" w:eastAsia="‹ΟGB2312" w:cs="宋体"/>
          <w:color w:val="auto"/>
          <w:kern w:val="0"/>
          <w:sz w:val="24"/>
        </w:rPr>
        <w:t>；承建（承接）企业为</w:t>
      </w:r>
      <w:r>
        <w:rPr>
          <w:rFonts w:hint="eastAsia" w:ascii="‹ΟGB2312" w:hAnsi="宋体" w:eastAsia="‹ΟGB2312" w:cs="宋体"/>
          <w:color w:val="auto"/>
          <w:kern w:val="0"/>
          <w:sz w:val="24"/>
          <w:u w:val="single"/>
        </w:rPr>
        <w:t>（企业名称）</w:t>
      </w:r>
      <w:r>
        <w:rPr>
          <w:rFonts w:hint="eastAsia" w:ascii="‹ΟGB2312" w:hAnsi="宋体" w:eastAsia="‹ΟGB2312" w:cs="宋体"/>
          <w:color w:val="auto"/>
          <w:kern w:val="0"/>
          <w:sz w:val="24"/>
        </w:rPr>
        <w:t>，从业人员</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人，营业收入为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万元，资产总额为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万元，属于</w:t>
      </w:r>
      <w:r>
        <w:rPr>
          <w:rFonts w:hint="eastAsia" w:ascii="‹ΟGB2312" w:hAnsi="宋体" w:eastAsia="‹ΟGB2312" w:cs="宋体"/>
          <w:color w:val="auto"/>
          <w:kern w:val="0"/>
          <w:sz w:val="24"/>
          <w:u w:val="single"/>
        </w:rPr>
        <w:t>（中型企业、小型企业、微型企业）</w:t>
      </w:r>
      <w:r>
        <w:rPr>
          <w:rFonts w:hint="eastAsia" w:ascii="‹ΟGB2312" w:hAnsi="宋体" w:eastAsia="‹ΟGB2312" w:cs="宋体"/>
          <w:color w:val="auto"/>
          <w:kern w:val="0"/>
          <w:sz w:val="24"/>
        </w:rPr>
        <w:t>；</w:t>
      </w:r>
    </w:p>
    <w:p w14:paraId="472AE561">
      <w:pPr>
        <w:widowControl/>
        <w:spacing w:before="100" w:beforeAutospacing="1" w:after="100" w:afterAutospacing="1"/>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w:t>
      </w:r>
    </w:p>
    <w:p w14:paraId="2367087A">
      <w:pPr>
        <w:widowControl/>
        <w:spacing w:before="100" w:beforeAutospacing="1" w:after="100" w:afterAutospacing="1"/>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以上企业，不属于大企业的分支机构，不存在控股股东为大企业的情形，也不存在与大企业的负责人为同一人的情形。</w:t>
      </w:r>
    </w:p>
    <w:p w14:paraId="6744C863">
      <w:pPr>
        <w:widowControl/>
        <w:spacing w:before="100" w:beforeAutospacing="1" w:after="100" w:afterAutospacing="1"/>
        <w:ind w:firstLine="480" w:firstLineChars="200"/>
        <w:jc w:val="left"/>
        <w:rPr>
          <w:rFonts w:hint="eastAsia" w:ascii="宋体" w:hAnsi="宋体" w:eastAsia="宋体" w:cs="宋体"/>
          <w:color w:val="auto"/>
          <w:kern w:val="0"/>
          <w:sz w:val="24"/>
        </w:rPr>
      </w:pPr>
      <w:r>
        <w:rPr>
          <w:rFonts w:hint="eastAsia" w:ascii="‹ΟGB2312" w:hAnsi="宋体" w:eastAsia="‹ΟGB2312" w:cs="宋体"/>
          <w:color w:val="auto"/>
          <w:kern w:val="0"/>
          <w:sz w:val="24"/>
        </w:rPr>
        <w:t>本企业对上述声明的真实性负责。如有虚假，将依法承担相应责任。</w:t>
      </w:r>
    </w:p>
    <w:p w14:paraId="46278BAC">
      <w:pPr>
        <w:widowControl/>
        <w:shd w:val="clear" w:color="auto" w:fill="FFFFFF"/>
        <w:spacing w:line="460" w:lineRule="atLeast"/>
        <w:ind w:firstLine="2400"/>
        <w:rPr>
          <w:rFonts w:ascii="Times New Roman" w:hAnsi="Times New Roman" w:eastAsia="宋体" w:cs="Times New Roman"/>
          <w:color w:val="auto"/>
          <w:kern w:val="0"/>
          <w:sz w:val="24"/>
        </w:rPr>
      </w:pPr>
      <w:r>
        <w:rPr>
          <w:rFonts w:hint="eastAsia" w:ascii="宋体" w:hAnsi="宋体" w:eastAsia="宋体" w:cs="Times New Roman"/>
          <w:color w:val="auto"/>
          <w:kern w:val="0"/>
          <w:sz w:val="24"/>
        </w:rPr>
        <w:t>      供应商：</w:t>
      </w:r>
      <w:r>
        <w:rPr>
          <w:rFonts w:hint="eastAsia" w:ascii="宋体" w:hAnsi="宋体" w:eastAsia="宋体" w:cs="Times New Roman"/>
          <w:color w:val="auto"/>
          <w:kern w:val="0"/>
          <w:sz w:val="24"/>
          <w:u w:val="single"/>
        </w:rPr>
        <w:t>     </w:t>
      </w:r>
      <w:r>
        <w:rPr>
          <w:rFonts w:hint="eastAsia" w:ascii="宋体" w:hAnsi="宋体" w:eastAsia="宋体" w:cs="Times New Roman"/>
          <w:color w:val="auto"/>
          <w:kern w:val="0"/>
          <w:sz w:val="24"/>
        </w:rPr>
        <w:t>（全称并加盖公章）</w:t>
      </w:r>
    </w:p>
    <w:p w14:paraId="1B1DF305">
      <w:pPr>
        <w:widowControl/>
        <w:shd w:val="clear" w:color="auto" w:fill="FFFFFF"/>
        <w:spacing w:line="460" w:lineRule="atLeast"/>
        <w:ind w:left="3959" w:leftChars="228" w:hanging="3480" w:hangingChars="1450"/>
        <w:rPr>
          <w:rFonts w:ascii="Times New Roman" w:hAnsi="Times New Roman" w:eastAsia="宋体" w:cs="Times New Roman"/>
          <w:color w:val="auto"/>
          <w:kern w:val="0"/>
          <w:sz w:val="24"/>
          <w:u w:val="single"/>
        </w:rPr>
      </w:pPr>
      <w:r>
        <w:rPr>
          <w:rFonts w:hint="eastAsia" w:ascii="宋体" w:hAnsi="宋体" w:eastAsia="宋体" w:cs="Times New Roman"/>
          <w:color w:val="auto"/>
          <w:kern w:val="0"/>
          <w:sz w:val="24"/>
        </w:rPr>
        <w:t>               日期：</w:t>
      </w:r>
      <w:r>
        <w:rPr>
          <w:rFonts w:hint="eastAsia" w:ascii="宋体" w:hAnsi="宋体" w:eastAsia="宋体" w:cs="Times New Roman"/>
          <w:color w:val="auto"/>
          <w:kern w:val="0"/>
          <w:sz w:val="24"/>
          <w:u w:val="single"/>
        </w:rPr>
        <w:t xml:space="preserve">                       </w:t>
      </w:r>
    </w:p>
    <w:p w14:paraId="1B7C0E78">
      <w:pPr>
        <w:tabs>
          <w:tab w:val="left" w:pos="5010"/>
        </w:tabs>
        <w:spacing w:line="360" w:lineRule="auto"/>
        <w:rPr>
          <w:rFonts w:hint="eastAsia" w:ascii="宋体" w:hAnsi="宋体" w:eastAsia="宋体" w:cs="宋体"/>
          <w:b/>
          <w:bCs/>
          <w:color w:val="auto"/>
          <w:szCs w:val="21"/>
        </w:rPr>
      </w:pPr>
    </w:p>
    <w:p w14:paraId="3DA59800">
      <w:pPr>
        <w:tabs>
          <w:tab w:val="left" w:pos="5010"/>
        </w:tabs>
        <w:spacing w:line="360" w:lineRule="auto"/>
        <w:rPr>
          <w:rFonts w:hint="eastAsia" w:ascii="宋体" w:hAnsi="宋体" w:eastAsia="宋体" w:cs="宋体"/>
          <w:b/>
          <w:bCs/>
          <w:color w:val="auto"/>
          <w:szCs w:val="21"/>
        </w:rPr>
      </w:pPr>
    </w:p>
    <w:p w14:paraId="2717DC0C">
      <w:pPr>
        <w:tabs>
          <w:tab w:val="left" w:pos="5010"/>
        </w:tabs>
        <w:spacing w:line="360" w:lineRule="auto"/>
        <w:rPr>
          <w:rFonts w:hint="eastAsia" w:ascii="宋体" w:hAnsi="宋体" w:eastAsia="宋体" w:cs="宋体"/>
          <w:b/>
          <w:bCs/>
          <w:color w:val="auto"/>
          <w:szCs w:val="21"/>
        </w:rPr>
      </w:pPr>
    </w:p>
    <w:p w14:paraId="4AFFB524">
      <w:pPr>
        <w:tabs>
          <w:tab w:val="left" w:pos="5010"/>
        </w:tabs>
        <w:spacing w:line="360" w:lineRule="auto"/>
        <w:rPr>
          <w:rFonts w:hint="eastAsia" w:ascii="宋体" w:hAnsi="宋体" w:eastAsia="宋体" w:cs="宋体"/>
          <w:b/>
          <w:bCs/>
          <w:color w:val="auto"/>
          <w:szCs w:val="21"/>
        </w:rPr>
      </w:pPr>
    </w:p>
    <w:p w14:paraId="6715485A">
      <w:pPr>
        <w:tabs>
          <w:tab w:val="left" w:pos="5010"/>
        </w:tabs>
        <w:spacing w:line="360" w:lineRule="auto"/>
        <w:rPr>
          <w:rFonts w:hint="eastAsia" w:ascii="宋体" w:hAnsi="宋体" w:eastAsia="宋体" w:cs="宋体"/>
          <w:b/>
          <w:bCs/>
          <w:color w:val="auto"/>
          <w:szCs w:val="21"/>
        </w:rPr>
      </w:pPr>
    </w:p>
    <w:p w14:paraId="1D6A1FE2">
      <w:pPr>
        <w:tabs>
          <w:tab w:val="left" w:pos="5010"/>
        </w:tabs>
        <w:spacing w:line="360" w:lineRule="auto"/>
        <w:rPr>
          <w:rFonts w:hint="eastAsia" w:ascii="宋体" w:hAnsi="宋体" w:eastAsia="宋体" w:cs="宋体"/>
          <w:b/>
          <w:bCs/>
          <w:color w:val="auto"/>
          <w:szCs w:val="21"/>
        </w:rPr>
      </w:pPr>
    </w:p>
    <w:p w14:paraId="784E12B9">
      <w:pPr>
        <w:tabs>
          <w:tab w:val="left" w:pos="5010"/>
        </w:tabs>
        <w:spacing w:line="360" w:lineRule="auto"/>
        <w:rPr>
          <w:rFonts w:hint="eastAsia" w:ascii="宋体" w:hAnsi="宋体" w:eastAsia="宋体" w:cs="宋体"/>
          <w:b/>
          <w:bCs/>
          <w:color w:val="auto"/>
          <w:szCs w:val="21"/>
        </w:rPr>
      </w:pPr>
    </w:p>
    <w:p w14:paraId="4E8C8E9F">
      <w:pPr>
        <w:tabs>
          <w:tab w:val="left" w:pos="5010"/>
        </w:tabs>
        <w:spacing w:line="360" w:lineRule="auto"/>
        <w:rPr>
          <w:rFonts w:hint="eastAsia" w:ascii="宋体" w:hAnsi="宋体" w:eastAsia="宋体" w:cs="宋体"/>
          <w:b/>
          <w:bCs/>
          <w:color w:val="auto"/>
          <w:szCs w:val="21"/>
        </w:rPr>
      </w:pPr>
    </w:p>
    <w:p w14:paraId="4328EBCC">
      <w:pPr>
        <w:tabs>
          <w:tab w:val="left" w:pos="5010"/>
        </w:tabs>
        <w:spacing w:line="360" w:lineRule="auto"/>
        <w:rPr>
          <w:rFonts w:hint="eastAsia" w:ascii="宋体" w:hAnsi="宋体" w:eastAsia="宋体" w:cs="宋体"/>
          <w:b/>
          <w:bCs/>
          <w:color w:val="auto"/>
          <w:szCs w:val="21"/>
        </w:rPr>
      </w:pPr>
    </w:p>
    <w:p w14:paraId="70F927FF">
      <w:pPr>
        <w:tabs>
          <w:tab w:val="left" w:pos="5010"/>
        </w:tabs>
        <w:spacing w:line="360" w:lineRule="auto"/>
        <w:rPr>
          <w:rFonts w:hint="eastAsia" w:ascii="宋体" w:hAnsi="宋体" w:eastAsia="宋体" w:cs="宋体"/>
          <w:b/>
          <w:bCs/>
          <w:color w:val="auto"/>
          <w:szCs w:val="21"/>
        </w:rPr>
      </w:pPr>
    </w:p>
    <w:p w14:paraId="728C72C0">
      <w:pPr>
        <w:rPr>
          <w:color w:val="auto"/>
        </w:rPr>
      </w:pPr>
    </w:p>
    <w:p w14:paraId="5884D3AC"/>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script"/>
    <w:pitch w:val="default"/>
    <w:sig w:usb0="00000000" w:usb1="00000000" w:usb2="00000000" w:usb3="00000000" w:csb0="00040000" w:csb1="00000000"/>
  </w:font>
  <w:font w:name="嫤疓B2312">
    <w:altName w:val="宋体"/>
    <w:panose1 w:val="00000000000000000000"/>
    <w:charset w:val="86"/>
    <w:family w:val="roman"/>
    <w:pitch w:val="default"/>
    <w:sig w:usb0="00000000" w:usb1="00000000" w:usb2="00000010" w:usb3="00000000" w:csb0="00040000" w:csb1="00000000"/>
  </w:font>
  <w:font w:name="‹ΟGB2312">
    <w:altName w:val="宋体"/>
    <w:panose1 w:val="00000000000000000000"/>
    <w:charset w:val="86"/>
    <w:family w:val="roman"/>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1"/>
    <w:family w:val="swiss"/>
    <w:pitch w:val="default"/>
    <w:sig w:usb0="80001AFF" w:usb1="0000396B" w:usb2="00000000" w:usb3="00000000" w:csb0="200000BF" w:csb1="D7F7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6233F">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C2082">
    <w:pPr>
      <w:pStyle w:val="9"/>
      <w:ind w:right="360"/>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BCAF83B">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4BCAF83B">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333B97C">
                          <w:pPr>
                            <w:rPr>
                              <w:rFonts w:hint="eastAsia"/>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5333B97C">
                    <w:pPr>
                      <w:rPr>
                        <w:rFonts w:hint="eastAsia"/>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BDC13">
    <w:pPr>
      <w:pStyle w:val="11"/>
      <w:pBdr>
        <w:bottom w:val="none" w:color="auto" w:sz="0" w:space="0"/>
      </w:pBdr>
      <w:jc w:val="both"/>
      <w:rPr>
        <w:rFonts w:hint="eastAsia"/>
        <w:color w:val="808080"/>
      </w:rPr>
    </w:pPr>
    <w:r>
      <w:rPr>
        <w:rFonts w:hint="eastAsia" w:ascii="宋体" w:hAnsi="宋体" w:cs="宋体"/>
        <w:color w:val="000000"/>
        <w:shd w:val="clear" w:color="auto" w:fill="FFFFFF"/>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7E56F">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84ABF2"/>
    <w:multiLevelType w:val="singleLevel"/>
    <w:tmpl w:val="CC84ABF2"/>
    <w:lvl w:ilvl="0" w:tentative="0">
      <w:start w:val="3"/>
      <w:numFmt w:val="upperLetter"/>
      <w:suff w:val="nothing"/>
      <w:lvlText w:val="%1、"/>
      <w:lvlJc w:val="left"/>
    </w:lvl>
  </w:abstractNum>
  <w:abstractNum w:abstractNumId="1">
    <w:nsid w:val="0000000B"/>
    <w:multiLevelType w:val="singleLevel"/>
    <w:tmpl w:val="0000000B"/>
    <w:lvl w:ilvl="0" w:tentative="0">
      <w:start w:val="6"/>
      <w:numFmt w:val="decimal"/>
      <w:suff w:val="nothing"/>
      <w:lvlText w:val="%1."/>
      <w:lvlJc w:val="left"/>
    </w:lvl>
  </w:abstractNum>
  <w:abstractNum w:abstractNumId="2">
    <w:nsid w:val="00DBB6DE"/>
    <w:multiLevelType w:val="singleLevel"/>
    <w:tmpl w:val="00DBB6DE"/>
    <w:lvl w:ilvl="0" w:tentative="0">
      <w:start w:val="1"/>
      <w:numFmt w:val="chineseCounting"/>
      <w:suff w:val="nothing"/>
      <w:lvlText w:val="%1、"/>
      <w:lvlJc w:val="left"/>
      <w:rPr>
        <w:rFonts w:hint="eastAsia"/>
      </w:rPr>
    </w:lvl>
  </w:abstractNum>
  <w:abstractNum w:abstractNumId="3">
    <w:nsid w:val="4BD5B146"/>
    <w:multiLevelType w:val="singleLevel"/>
    <w:tmpl w:val="4BD5B146"/>
    <w:lvl w:ilvl="0" w:tentative="0">
      <w:start w:val="2"/>
      <w:numFmt w:val="decimal"/>
      <w:suff w:val="nothing"/>
      <w:lvlText w:val="%1、"/>
      <w:lvlJc w:val="left"/>
    </w:lvl>
  </w:abstractNum>
  <w:abstractNum w:abstractNumId="4">
    <w:nsid w:val="63546429"/>
    <w:multiLevelType w:val="multilevel"/>
    <w:tmpl w:val="63546429"/>
    <w:lvl w:ilvl="0" w:tentative="0">
      <w:start w:val="1"/>
      <w:numFmt w:val="decimal"/>
      <w:lvlText w:val="%1"/>
      <w:lvlJc w:val="left"/>
      <w:pPr>
        <w:tabs>
          <w:tab w:val="left" w:pos="432"/>
        </w:tabs>
        <w:ind w:left="432" w:hanging="432"/>
      </w:pPr>
      <w:rPr>
        <w:rFonts w:hint="eastAsia"/>
      </w:rPr>
    </w:lvl>
    <w:lvl w:ilvl="1" w:tentative="0">
      <w:start w:val="1"/>
      <w:numFmt w:val="decimal"/>
      <w:pStyle w:val="8"/>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4."/>
      <w:lvlJc w:val="left"/>
      <w:pPr>
        <w:tabs>
          <w:tab w:val="left" w:pos="567"/>
        </w:tabs>
        <w:ind w:left="936" w:hanging="680"/>
      </w:pPr>
      <w:rPr>
        <w:rFonts w:hint="eastAsia"/>
      </w:rPr>
    </w:lvl>
    <w:lvl w:ilvl="4" w:tentative="0">
      <w:start w:val="1"/>
      <w:numFmt w:val="decimal"/>
      <w:lvlText w:val="%5）"/>
      <w:lvlJc w:val="left"/>
      <w:pPr>
        <w:tabs>
          <w:tab w:val="left" w:pos="567"/>
        </w:tabs>
        <w:ind w:left="936" w:hanging="680"/>
      </w:pPr>
      <w:rPr>
        <w:rFonts w:hint="eastAsia"/>
      </w:rPr>
    </w:lvl>
    <w:lvl w:ilvl="5" w:tentative="0">
      <w:start w:val="1"/>
      <w:numFmt w:val="lowerLetter"/>
      <w:lvlText w:val="%6）"/>
      <w:lvlJc w:val="left"/>
      <w:pPr>
        <w:tabs>
          <w:tab w:val="left" w:pos="567"/>
        </w:tabs>
        <w:ind w:left="936" w:hanging="680"/>
      </w:pPr>
      <w:rPr>
        <w:rFonts w:hint="eastAsia"/>
      </w:rPr>
    </w:lvl>
    <w:lvl w:ilvl="6" w:tentative="0">
      <w:start w:val="1"/>
      <w:numFmt w:val="lowerRoman"/>
      <w:lvlText w:val="%7"/>
      <w:lvlJc w:val="left"/>
      <w:pPr>
        <w:tabs>
          <w:tab w:val="left" w:pos="567"/>
        </w:tabs>
        <w:ind w:left="936" w:hanging="680"/>
      </w:pPr>
      <w:rPr>
        <w:rFonts w:hint="default"/>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MWZkMTVmYTYzNzk2ZTk2OTUxMzNmMDBiMTRmMWYifQ=="/>
  </w:docVars>
  <w:rsids>
    <w:rsidRoot w:val="55A4532A"/>
    <w:rsid w:val="00052A18"/>
    <w:rsid w:val="00CA037B"/>
    <w:rsid w:val="030516AD"/>
    <w:rsid w:val="03751C38"/>
    <w:rsid w:val="05734F81"/>
    <w:rsid w:val="0837213A"/>
    <w:rsid w:val="0A2166A1"/>
    <w:rsid w:val="0B20242C"/>
    <w:rsid w:val="0B875DF5"/>
    <w:rsid w:val="0EEE740C"/>
    <w:rsid w:val="10B66226"/>
    <w:rsid w:val="11B90BA4"/>
    <w:rsid w:val="14305E5E"/>
    <w:rsid w:val="155618F4"/>
    <w:rsid w:val="15B036FB"/>
    <w:rsid w:val="15CA0BD0"/>
    <w:rsid w:val="1739327C"/>
    <w:rsid w:val="18352126"/>
    <w:rsid w:val="1A0260B5"/>
    <w:rsid w:val="1CC86ADF"/>
    <w:rsid w:val="1CE10EBB"/>
    <w:rsid w:val="1E881523"/>
    <w:rsid w:val="1EE07337"/>
    <w:rsid w:val="1F091A51"/>
    <w:rsid w:val="1F6C7188"/>
    <w:rsid w:val="1FBF7879"/>
    <w:rsid w:val="206B48C0"/>
    <w:rsid w:val="23286082"/>
    <w:rsid w:val="23CB1B90"/>
    <w:rsid w:val="254C40BE"/>
    <w:rsid w:val="26325A66"/>
    <w:rsid w:val="288F421B"/>
    <w:rsid w:val="2A16744D"/>
    <w:rsid w:val="2A677CA8"/>
    <w:rsid w:val="2AD82E5B"/>
    <w:rsid w:val="2B6A23CA"/>
    <w:rsid w:val="2BAE2033"/>
    <w:rsid w:val="2D6814EE"/>
    <w:rsid w:val="2EDE49DD"/>
    <w:rsid w:val="2F0D6A87"/>
    <w:rsid w:val="2FAF7B4B"/>
    <w:rsid w:val="30F6191B"/>
    <w:rsid w:val="357F46B3"/>
    <w:rsid w:val="360D3DFA"/>
    <w:rsid w:val="38257D68"/>
    <w:rsid w:val="387821B2"/>
    <w:rsid w:val="39456083"/>
    <w:rsid w:val="3A8C79E3"/>
    <w:rsid w:val="3AE0388B"/>
    <w:rsid w:val="3EA66B99"/>
    <w:rsid w:val="403F7575"/>
    <w:rsid w:val="42E12896"/>
    <w:rsid w:val="43966372"/>
    <w:rsid w:val="43FE402F"/>
    <w:rsid w:val="44736C5A"/>
    <w:rsid w:val="45F92D54"/>
    <w:rsid w:val="479733DA"/>
    <w:rsid w:val="48CD036D"/>
    <w:rsid w:val="49B7033D"/>
    <w:rsid w:val="4B307F16"/>
    <w:rsid w:val="4EED4C20"/>
    <w:rsid w:val="4F080938"/>
    <w:rsid w:val="4F280682"/>
    <w:rsid w:val="4F416214"/>
    <w:rsid w:val="4FDA5A9C"/>
    <w:rsid w:val="505739BD"/>
    <w:rsid w:val="517045AA"/>
    <w:rsid w:val="531512BB"/>
    <w:rsid w:val="55A4532A"/>
    <w:rsid w:val="571526B6"/>
    <w:rsid w:val="57CC546B"/>
    <w:rsid w:val="585C67EF"/>
    <w:rsid w:val="586D44A2"/>
    <w:rsid w:val="59594ADC"/>
    <w:rsid w:val="5CB63FF4"/>
    <w:rsid w:val="5CFC330F"/>
    <w:rsid w:val="5DA675FD"/>
    <w:rsid w:val="612D1A7D"/>
    <w:rsid w:val="619046BA"/>
    <w:rsid w:val="61E15FB7"/>
    <w:rsid w:val="6217167A"/>
    <w:rsid w:val="62E11C98"/>
    <w:rsid w:val="62F15727"/>
    <w:rsid w:val="651413FF"/>
    <w:rsid w:val="65453DB0"/>
    <w:rsid w:val="6602073A"/>
    <w:rsid w:val="672030DD"/>
    <w:rsid w:val="67346B89"/>
    <w:rsid w:val="67653D70"/>
    <w:rsid w:val="69B905E2"/>
    <w:rsid w:val="6A5D01A4"/>
    <w:rsid w:val="6A75729C"/>
    <w:rsid w:val="6CDD1929"/>
    <w:rsid w:val="6E185E2D"/>
    <w:rsid w:val="6EAE3DA2"/>
    <w:rsid w:val="6FFD6F48"/>
    <w:rsid w:val="702F7EED"/>
    <w:rsid w:val="710C6833"/>
    <w:rsid w:val="72331D47"/>
    <w:rsid w:val="72A91C9B"/>
    <w:rsid w:val="74E706DA"/>
    <w:rsid w:val="768E1CB1"/>
    <w:rsid w:val="77860D3A"/>
    <w:rsid w:val="78A91105"/>
    <w:rsid w:val="7ADC6EC3"/>
    <w:rsid w:val="7BC21FC9"/>
    <w:rsid w:val="7BCB46CB"/>
    <w:rsid w:val="7FCB5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8">
    <w:name w:val="heading 2"/>
    <w:basedOn w:val="1"/>
    <w:next w:val="1"/>
    <w:qFormat/>
    <w:uiPriority w:val="0"/>
    <w:pPr>
      <w:keepNext/>
      <w:numPr>
        <w:ilvl w:val="1"/>
        <w:numId w:val="1"/>
      </w:numPr>
      <w:spacing w:before="240" w:after="240"/>
      <w:jc w:val="both"/>
      <w:outlineLvl w:val="1"/>
    </w:pPr>
    <w:rPr>
      <w:rFonts w:ascii="Arial" w:hAnsi="Arial" w:eastAsia="黑体" w:cs="Times New Roman"/>
      <w:sz w:val="24"/>
      <w:szCs w:val="24"/>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0"/>
  </w:style>
  <w:style w:type="paragraph" w:styleId="3">
    <w:name w:val="Body Text"/>
    <w:basedOn w:val="1"/>
    <w:next w:val="4"/>
    <w:qFormat/>
    <w:uiPriority w:val="0"/>
    <w:pPr>
      <w:widowControl/>
      <w:spacing w:before="100" w:beforeLines="0" w:beforeAutospacing="1" w:after="100" w:afterLines="0" w:afterAutospacing="1"/>
      <w:jc w:val="left"/>
    </w:pPr>
    <w:rPr>
      <w:rFonts w:ascii="宋体" w:hAnsi="宋体" w:cs="宋体"/>
      <w:kern w:val="0"/>
      <w:sz w:val="24"/>
    </w:rPr>
  </w:style>
  <w:style w:type="paragraph" w:styleId="4">
    <w:name w:val="Body Text 2"/>
    <w:basedOn w:val="1"/>
    <w:next w:val="3"/>
    <w:qFormat/>
    <w:uiPriority w:val="0"/>
    <w:pPr>
      <w:spacing w:after="120" w:afterLines="0" w:line="480" w:lineRule="auto"/>
    </w:pPr>
    <w:rPr>
      <w:rFonts w:ascii="Times New Roman" w:hAnsi="Times New Roman" w:eastAsia="宋体"/>
    </w:rPr>
  </w:style>
  <w:style w:type="paragraph" w:styleId="5">
    <w:name w:val="Body Text First Indent 2"/>
    <w:basedOn w:val="6"/>
    <w:next w:val="1"/>
    <w:qFormat/>
    <w:uiPriority w:val="0"/>
    <w:pPr>
      <w:ind w:firstLine="420" w:firstLineChars="200"/>
    </w:pPr>
  </w:style>
  <w:style w:type="paragraph" w:styleId="6">
    <w:name w:val="Body Text Indent"/>
    <w:basedOn w:val="1"/>
    <w:next w:val="7"/>
    <w:qFormat/>
    <w:uiPriority w:val="0"/>
    <w:pPr>
      <w:widowControl/>
      <w:spacing w:before="100" w:beforeAutospacing="1" w:after="100" w:afterAutospacing="1"/>
      <w:jc w:val="left"/>
    </w:pPr>
    <w:rPr>
      <w:rFonts w:ascii="宋体" w:hAnsi="宋体" w:cs="宋体"/>
      <w:kern w:val="0"/>
      <w:sz w:val="24"/>
    </w:rPr>
  </w:style>
  <w:style w:type="paragraph" w:customStyle="1" w:styleId="7">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envelope return"/>
    <w:basedOn w:val="1"/>
    <w:qFormat/>
    <w:uiPriority w:val="0"/>
    <w:pPr>
      <w:snapToGrid w:val="0"/>
    </w:pPr>
    <w:rPr>
      <w:rFonts w:ascii="Arial" w:hAnsi="Arial" w:eastAsia="宋体" w:cs="Times New Roman"/>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paragraph" w:customStyle="1" w:styleId="17">
    <w:name w:val="正文缩进1"/>
    <w:basedOn w:val="1"/>
    <w:qFormat/>
    <w:uiPriority w:val="0"/>
    <w:pPr>
      <w:widowControl/>
      <w:ind w:firstLine="420"/>
      <w:jc w:val="left"/>
    </w:pPr>
    <w:rPr>
      <w:rFonts w:ascii="Times New Roman" w:hAnsi="Times New Roman"/>
      <w:kern w:val="0"/>
      <w:szCs w:val="20"/>
    </w:rPr>
  </w:style>
  <w:style w:type="paragraph" w:customStyle="1" w:styleId="18">
    <w:name w:val="无间隔1"/>
    <w:basedOn w:val="1"/>
    <w:qFormat/>
    <w:uiPriority w:val="1"/>
    <w:pPr>
      <w:spacing w:line="400" w:lineRule="exact"/>
    </w:pPr>
    <w:rPr>
      <w:sz w:val="24"/>
    </w:rPr>
  </w:style>
  <w:style w:type="character" w:customStyle="1" w:styleId="19">
    <w:name w:val="apple-converted-space"/>
    <w:basedOn w:val="15"/>
    <w:qFormat/>
    <w:uiPriority w:val="0"/>
  </w:style>
  <w:style w:type="paragraph" w:customStyle="1" w:styleId="20">
    <w:name w:val=" Char"/>
    <w:basedOn w:val="1"/>
    <w:qFormat/>
    <w:uiPriority w:val="0"/>
    <w:rPr>
      <w:szCs w:val="24"/>
    </w:rPr>
  </w:style>
  <w:style w:type="character" w:customStyle="1" w:styleId="21">
    <w:name w:val="font81"/>
    <w:basedOn w:val="15"/>
    <w:qFormat/>
    <w:uiPriority w:val="0"/>
    <w:rPr>
      <w:rFonts w:ascii="宋体" w:hAnsi="宋体" w:eastAsia="宋体" w:cs="宋体"/>
      <w:color w:val="000000"/>
      <w:sz w:val="16"/>
      <w:szCs w:val="16"/>
      <w:u w:val="none"/>
    </w:rPr>
  </w:style>
  <w:style w:type="character" w:customStyle="1" w:styleId="22">
    <w:name w:val="font71"/>
    <w:basedOn w:val="15"/>
    <w:qFormat/>
    <w:uiPriority w:val="0"/>
    <w:rPr>
      <w:rFonts w:ascii="宋体" w:hAnsi="宋体" w:eastAsia="宋体" w:cs="宋体"/>
      <w:color w:val="000000"/>
      <w:sz w:val="18"/>
      <w:szCs w:val="18"/>
      <w:u w:val="none"/>
    </w:rPr>
  </w:style>
  <w:style w:type="character" w:customStyle="1" w:styleId="23">
    <w:name w:val="font91"/>
    <w:basedOn w:val="15"/>
    <w:qFormat/>
    <w:uiPriority w:val="0"/>
    <w:rPr>
      <w:rFonts w:ascii="宋体" w:hAnsi="宋体" w:eastAsia="宋体" w:cs="宋体"/>
      <w:color w:val="000000"/>
      <w:sz w:val="20"/>
      <w:szCs w:val="20"/>
      <w:u w:val="none"/>
    </w:rPr>
  </w:style>
  <w:style w:type="character" w:customStyle="1" w:styleId="24">
    <w:name w:val="font101"/>
    <w:basedOn w:val="15"/>
    <w:qFormat/>
    <w:uiPriority w:val="0"/>
    <w:rPr>
      <w:rFonts w:hint="default" w:ascii="Arial" w:hAnsi="Arial" w:cs="Arial"/>
      <w:color w:val="000000"/>
      <w:sz w:val="12"/>
      <w:szCs w:val="12"/>
      <w:u w:val="none"/>
    </w:rPr>
  </w:style>
  <w:style w:type="character" w:customStyle="1" w:styleId="25">
    <w:name w:val="font112"/>
    <w:basedOn w:val="15"/>
    <w:qFormat/>
    <w:uiPriority w:val="0"/>
    <w:rPr>
      <w:rFonts w:ascii="宋体" w:hAnsi="宋体" w:eastAsia="宋体" w:cs="宋体"/>
      <w:color w:val="000000"/>
      <w:sz w:val="12"/>
      <w:szCs w:val="12"/>
      <w:u w:val="none"/>
    </w:rPr>
  </w:style>
  <w:style w:type="character" w:customStyle="1" w:styleId="26">
    <w:name w:val="font121"/>
    <w:basedOn w:val="15"/>
    <w:qFormat/>
    <w:uiPriority w:val="0"/>
    <w:rPr>
      <w:rFonts w:ascii="宋体" w:hAnsi="宋体" w:eastAsia="宋体" w:cs="宋体"/>
      <w:color w:val="000000"/>
      <w:sz w:val="14"/>
      <w:szCs w:val="1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15428</Words>
  <Characters>17020</Characters>
  <Lines>0</Lines>
  <Paragraphs>0</Paragraphs>
  <TotalTime>1073</TotalTime>
  <ScaleCrop>false</ScaleCrop>
  <LinksUpToDate>false</LinksUpToDate>
  <CharactersWithSpaces>17378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2023-07-06T02:28:00Z</dcterms:created>
  <dc:creator>NTKO</dc:creator>
  <cp:lastModifiedBy>Administrator</cp:lastModifiedBy>
  <dcterms:modified xsi:type="dcterms:W3CDTF">2026-01-21T01:54:06Z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1BDA2DE36BEE453699AB608E620EC9BF_13</vt:lpwstr>
  </property>
  <property fmtid="{D5CDD505-2E9C-101B-9397-08002B2CF9AE}" pid="4" name="KSOTemplateDocerSaveRecord">
    <vt:lpwstr>eyJoZGlkIjoiMDAwMWZkMTVmYTYzNzk2ZTk2OTUxMzNmMDBiMTRmMWYiLCJ1c2VySWQiOiI0NTY4MjIxNzIifQ==</vt:lpwstr>
  </property>
</Properties>
</file>