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AFF1">
      <w:pPr>
        <w:pStyle w:val="4"/>
        <w:numPr>
          <w:ilvl w:val="0"/>
          <w:numId w:val="0"/>
        </w:numPr>
        <w:bidi w:val="0"/>
        <w:ind w:leftChars="0"/>
        <w:jc w:val="center"/>
        <w:rPr>
          <w:rFonts w:hint="eastAsia"/>
        </w:rPr>
      </w:pPr>
      <w:bookmarkStart w:id="0" w:name="_Toc18782"/>
      <w:r>
        <w:rPr>
          <w:rFonts w:hint="eastAsia"/>
        </w:rPr>
        <w:t>报价明细表</w:t>
      </w:r>
      <w:bookmarkEnd w:id="0"/>
    </w:p>
    <w:tbl>
      <w:tblPr>
        <w:tblStyle w:val="8"/>
        <w:tblW w:w="903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86"/>
        <w:gridCol w:w="1130"/>
        <w:gridCol w:w="1748"/>
        <w:gridCol w:w="954"/>
        <w:gridCol w:w="881"/>
        <w:gridCol w:w="1483"/>
      </w:tblGrid>
      <w:tr w14:paraId="5702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BEDA46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C88706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F0B19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DADC54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436BDE">
            <w:pPr>
              <w:widowControl/>
              <w:tabs>
                <w:tab w:val="left" w:pos="1418"/>
              </w:tabs>
              <w:snapToGrid w:val="0"/>
              <w:spacing w:before="50" w:after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8DE61D">
            <w:pPr>
              <w:widowControl/>
              <w:tabs>
                <w:tab w:val="left" w:pos="1418"/>
              </w:tabs>
              <w:snapToGrid w:val="0"/>
              <w:spacing w:before="50" w:after="50" w:line="36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C19E6E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</w:p>
        </w:tc>
      </w:tr>
      <w:tr w14:paraId="446A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11A0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E2EB">
            <w:pPr>
              <w:widowControl/>
              <w:tabs>
                <w:tab w:val="left" w:pos="3544"/>
              </w:tabs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海量视频快速检索系统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29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神州数码索贝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66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A34CBA7">
            <w:pPr>
              <w:jc w:val="center"/>
              <w:rPr>
                <w:rFonts w:hint="default" w:ascii="宋体" w:hAnsi="宋体" w:eastAsia="宋体" w:cs="宋体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I3IVS V2.0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971E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ind w:firstLine="280" w:firstLineChars="100"/>
              <w:jc w:val="both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1E62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17D7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D2D6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2AA5">
            <w:pPr>
              <w:widowControl/>
              <w:tabs>
                <w:tab w:val="left" w:pos="3544"/>
              </w:tabs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视频原始资料存储管理系统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B9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神州数码索贝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3BD3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VIS800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F1E8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2C7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</w:t>
            </w:r>
          </w:p>
        </w:tc>
      </w:tr>
      <w:tr w14:paraId="675C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20A6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5904">
            <w:pPr>
              <w:widowControl/>
              <w:tabs>
                <w:tab w:val="left" w:pos="3544"/>
              </w:tabs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在线视频采集装备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F10E">
            <w:pPr>
              <w:widowControl/>
              <w:tabs>
                <w:tab w:val="left" w:pos="3544"/>
              </w:tabs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神州数码索贝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70A5">
            <w:pPr>
              <w:widowControl/>
              <w:tabs>
                <w:tab w:val="left" w:pos="3544"/>
              </w:tabs>
              <w:spacing w:line="360" w:lineRule="auto"/>
              <w:contextualSpacing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VCP800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1328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9542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7F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F6E1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0289">
            <w:pPr>
              <w:widowControl/>
              <w:tabs>
                <w:tab w:val="left" w:pos="3544"/>
              </w:tabs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便携微机型移动警务终端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11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信大捷安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926B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L540-031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CCCB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4AE3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13750</w:t>
            </w:r>
          </w:p>
        </w:tc>
      </w:tr>
      <w:tr w14:paraId="7348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999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8A93">
            <w:pPr>
              <w:widowControl/>
              <w:tabs>
                <w:tab w:val="left" w:pos="3544"/>
              </w:tabs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主动查控系统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1D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神州数码索贝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8631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GSZ600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D082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C25F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</w:tbl>
    <w:p w14:paraId="3C1C68BD">
      <w:pPr>
        <w:pStyle w:val="2"/>
        <w:rPr>
          <w:rFonts w:hint="eastAsia" w:ascii="宋体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7203830E">
      <w:pPr>
        <w:pStyle w:val="7"/>
        <w:ind w:firstLine="28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DC78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860F6"/>
    <w:multiLevelType w:val="multilevel"/>
    <w:tmpl w:val="60E860F6"/>
    <w:lvl w:ilvl="0" w:tentative="0">
      <w:start w:val="1"/>
      <w:numFmt w:val="chineseCounting"/>
      <w:pStyle w:val="4"/>
      <w:suff w:val="nothing"/>
      <w:lvlText w:val="（%1）.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E47B5"/>
    <w:rsid w:val="2AFC72F5"/>
    <w:rsid w:val="35CE47B5"/>
    <w:rsid w:val="551663CF"/>
    <w:rsid w:val="5B022F52"/>
    <w:rsid w:val="607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ind w:left="432" w:hanging="432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247</Characters>
  <Lines>0</Lines>
  <Paragraphs>0</Paragraphs>
  <TotalTime>11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2026-01-29T04:05:00Z</dcterms:created>
  <dc:creator>Frank</dc:creator>
  <cp:lastModifiedBy>NTKO</cp:lastModifiedBy>
  <dcterms:modified xsi:type="dcterms:W3CDTF">2026-01-29T06:14:50Z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16746C1EA363466CAD3AAAFEF622FFBC_11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