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78A8" w:rsidRDefault="00CB78A8" w:rsidP="00964FCE">
      <w:pPr>
        <w:pStyle w:val="10"/>
        <w:rPr>
          <w:kern w:val="0"/>
        </w:rPr>
      </w:pPr>
    </w:p>
    <w:p w:rsidR="00CB78A8" w:rsidRDefault="00CB78A8">
      <w:pPr>
        <w:pStyle w:val="2a"/>
        <w:ind w:firstLine="480"/>
        <w:rPr>
          <w:color w:val="000000" w:themeColor="text1"/>
        </w:rPr>
      </w:pPr>
    </w:p>
    <w:p w:rsidR="00CB78A8" w:rsidRDefault="004833E8">
      <w:pPr>
        <w:pStyle w:val="aff"/>
        <w:spacing w:line="360" w:lineRule="auto"/>
        <w:jc w:val="center"/>
        <w:rPr>
          <w:rFonts w:hAnsi="宋体" w:cs="宋体"/>
          <w:b/>
          <w:bCs/>
          <w:color w:val="000000" w:themeColor="text1"/>
          <w:sz w:val="40"/>
          <w:szCs w:val="40"/>
        </w:rPr>
      </w:pPr>
      <w:r>
        <w:rPr>
          <w:rFonts w:hAnsi="宋体" w:cs="宋体" w:hint="eastAsia"/>
          <w:b/>
          <w:bCs/>
          <w:color w:val="000000" w:themeColor="text1"/>
          <w:sz w:val="40"/>
          <w:szCs w:val="40"/>
        </w:rPr>
        <w:t>河南牧业经济学院全链条冷链物流实验室建设</w:t>
      </w:r>
    </w:p>
    <w:p w:rsidR="00CB78A8" w:rsidRDefault="004833E8">
      <w:pPr>
        <w:pStyle w:val="aff"/>
        <w:spacing w:line="360" w:lineRule="auto"/>
        <w:jc w:val="center"/>
        <w:rPr>
          <w:rFonts w:hAnsi="宋体" w:cs="宋体"/>
          <w:b/>
          <w:bCs/>
          <w:color w:val="000000" w:themeColor="text1"/>
          <w:sz w:val="40"/>
          <w:szCs w:val="40"/>
        </w:rPr>
      </w:pPr>
      <w:r>
        <w:rPr>
          <w:rFonts w:hAnsi="宋体" w:cs="宋体" w:hint="eastAsia"/>
          <w:b/>
          <w:bCs/>
          <w:color w:val="000000" w:themeColor="text1"/>
          <w:sz w:val="40"/>
          <w:szCs w:val="40"/>
        </w:rPr>
        <w:t>项目</w:t>
      </w:r>
      <w:r>
        <w:rPr>
          <w:rFonts w:hAnsi="宋体" w:cs="宋体" w:hint="eastAsia"/>
          <w:b/>
          <w:bCs/>
          <w:color w:val="000000" w:themeColor="text1"/>
          <w:sz w:val="40"/>
          <w:szCs w:val="40"/>
        </w:rPr>
        <w:t xml:space="preserve">  </w:t>
      </w:r>
    </w:p>
    <w:p w:rsidR="00CB78A8" w:rsidRDefault="00CB78A8">
      <w:pPr>
        <w:pStyle w:val="aff"/>
        <w:spacing w:line="360" w:lineRule="auto"/>
        <w:jc w:val="center"/>
        <w:rPr>
          <w:rFonts w:hAnsi="宋体" w:cs="宋体"/>
          <w:b/>
          <w:bCs/>
          <w:color w:val="000000" w:themeColor="text1"/>
          <w:sz w:val="40"/>
          <w:szCs w:val="40"/>
        </w:rPr>
      </w:pPr>
    </w:p>
    <w:p w:rsidR="00CB78A8" w:rsidRDefault="004833E8">
      <w:pPr>
        <w:pStyle w:val="aff"/>
        <w:spacing w:line="360" w:lineRule="auto"/>
        <w:jc w:val="center"/>
        <w:rPr>
          <w:rFonts w:hAnsi="宋体" w:cs="宋体"/>
          <w:b/>
          <w:bCs/>
          <w:color w:val="000000" w:themeColor="text1"/>
          <w:sz w:val="72"/>
          <w:szCs w:val="72"/>
        </w:rPr>
      </w:pPr>
      <w:r>
        <w:rPr>
          <w:rFonts w:hAnsi="宋体" w:cs="宋体" w:hint="eastAsia"/>
          <w:b/>
          <w:bCs/>
          <w:color w:val="000000" w:themeColor="text1"/>
          <w:sz w:val="72"/>
          <w:szCs w:val="72"/>
        </w:rPr>
        <w:t>竞争性磋商文件</w:t>
      </w:r>
    </w:p>
    <w:p w:rsidR="00CB78A8" w:rsidRDefault="00CB78A8">
      <w:pPr>
        <w:pStyle w:val="aff"/>
        <w:spacing w:line="360" w:lineRule="auto"/>
        <w:rPr>
          <w:rFonts w:hAnsi="宋体" w:cs="宋体"/>
          <w:b/>
          <w:bCs/>
          <w:color w:val="000000" w:themeColor="text1"/>
          <w:sz w:val="32"/>
          <w:szCs w:val="32"/>
        </w:rPr>
      </w:pPr>
    </w:p>
    <w:p w:rsidR="00CB78A8" w:rsidRDefault="004833E8">
      <w:pPr>
        <w:pStyle w:val="aff"/>
        <w:spacing w:line="360" w:lineRule="auto"/>
        <w:jc w:val="center"/>
        <w:rPr>
          <w:rFonts w:hAnsi="宋体" w:cs="宋体"/>
          <w:b/>
          <w:bCs/>
          <w:color w:val="000000" w:themeColor="text1"/>
          <w:sz w:val="32"/>
          <w:szCs w:val="32"/>
        </w:rPr>
      </w:pPr>
      <w:r>
        <w:rPr>
          <w:rFonts w:hAnsi="宋体" w:cs="宋体" w:hint="eastAsia"/>
          <w:b/>
          <w:bCs/>
          <w:color w:val="000000" w:themeColor="text1"/>
          <w:sz w:val="32"/>
          <w:szCs w:val="32"/>
        </w:rPr>
        <w:t>项目编号：豫财磋商采购</w:t>
      </w:r>
      <w:r>
        <w:rPr>
          <w:rFonts w:hAnsi="宋体" w:cs="宋体" w:hint="eastAsia"/>
          <w:b/>
          <w:bCs/>
          <w:color w:val="000000" w:themeColor="text1"/>
          <w:sz w:val="32"/>
          <w:szCs w:val="32"/>
        </w:rPr>
        <w:t>-2020-559</w:t>
      </w:r>
    </w:p>
    <w:p w:rsidR="00CB78A8" w:rsidRDefault="00CB78A8">
      <w:pPr>
        <w:autoSpaceDE w:val="0"/>
        <w:autoSpaceDN w:val="0"/>
        <w:adjustRightInd w:val="0"/>
        <w:rPr>
          <w:rFonts w:ascii="宋体" w:hAnsi="宋体" w:cs="宋体"/>
          <w:color w:val="000000" w:themeColor="text1"/>
          <w:sz w:val="42"/>
          <w:szCs w:val="42"/>
        </w:rPr>
      </w:pPr>
    </w:p>
    <w:p w:rsidR="00CB78A8" w:rsidRDefault="00CB78A8">
      <w:pPr>
        <w:autoSpaceDE w:val="0"/>
        <w:autoSpaceDN w:val="0"/>
        <w:adjustRightInd w:val="0"/>
        <w:jc w:val="center"/>
        <w:rPr>
          <w:rFonts w:ascii="宋体" w:hAnsi="宋体" w:cs="宋体"/>
          <w:color w:val="000000" w:themeColor="text1"/>
          <w:sz w:val="42"/>
          <w:szCs w:val="42"/>
        </w:rPr>
      </w:pPr>
    </w:p>
    <w:p w:rsidR="00CB78A8" w:rsidRDefault="00CB78A8">
      <w:pPr>
        <w:autoSpaceDE w:val="0"/>
        <w:autoSpaceDN w:val="0"/>
        <w:adjustRightInd w:val="0"/>
        <w:jc w:val="center"/>
        <w:rPr>
          <w:rFonts w:ascii="宋体" w:hAnsi="宋体" w:cs="宋体"/>
          <w:color w:val="000000" w:themeColor="text1"/>
          <w:sz w:val="42"/>
          <w:szCs w:val="42"/>
        </w:rPr>
      </w:pPr>
    </w:p>
    <w:p w:rsidR="00CB78A8" w:rsidRDefault="00CB78A8">
      <w:pPr>
        <w:pStyle w:val="Default"/>
        <w:tabs>
          <w:tab w:val="left" w:pos="8460"/>
        </w:tabs>
        <w:spacing w:line="360" w:lineRule="auto"/>
        <w:ind w:firstLineChars="495" w:firstLine="1540"/>
        <w:rPr>
          <w:rFonts w:hAnsi="宋体"/>
          <w:b/>
          <w:color w:val="000000" w:themeColor="text1"/>
          <w:sz w:val="31"/>
          <w:szCs w:val="31"/>
        </w:rPr>
      </w:pPr>
    </w:p>
    <w:p w:rsidR="00CB78A8" w:rsidRDefault="00CB78A8">
      <w:pPr>
        <w:pStyle w:val="Default"/>
        <w:tabs>
          <w:tab w:val="left" w:pos="8460"/>
        </w:tabs>
        <w:spacing w:line="360" w:lineRule="auto"/>
        <w:ind w:firstLineChars="495" w:firstLine="1540"/>
        <w:rPr>
          <w:rFonts w:hAnsi="宋体"/>
          <w:b/>
          <w:color w:val="000000" w:themeColor="text1"/>
          <w:sz w:val="31"/>
          <w:szCs w:val="31"/>
        </w:rPr>
      </w:pPr>
    </w:p>
    <w:p w:rsidR="00CB78A8" w:rsidRDefault="00CB78A8">
      <w:pPr>
        <w:pStyle w:val="Default"/>
        <w:tabs>
          <w:tab w:val="left" w:pos="8460"/>
        </w:tabs>
        <w:spacing w:line="360" w:lineRule="auto"/>
        <w:ind w:firstLineChars="495" w:firstLine="1540"/>
        <w:rPr>
          <w:rFonts w:hAnsi="宋体"/>
          <w:b/>
          <w:color w:val="000000" w:themeColor="text1"/>
          <w:sz w:val="31"/>
          <w:szCs w:val="31"/>
        </w:rPr>
      </w:pPr>
    </w:p>
    <w:p w:rsidR="00CB78A8" w:rsidRDefault="00CB78A8">
      <w:pPr>
        <w:pStyle w:val="af4"/>
        <w:jc w:val="center"/>
        <w:rPr>
          <w:color w:val="000000" w:themeColor="text1"/>
        </w:rPr>
      </w:pPr>
    </w:p>
    <w:p w:rsidR="00CB78A8" w:rsidRDefault="004833E8">
      <w:pPr>
        <w:spacing w:line="480" w:lineRule="auto"/>
        <w:jc w:val="center"/>
        <w:rPr>
          <w:rFonts w:ascii="宋体" w:hAnsi="宋体"/>
          <w:b/>
          <w:color w:val="000000" w:themeColor="text1"/>
          <w:sz w:val="32"/>
          <w:szCs w:val="32"/>
        </w:rPr>
      </w:pPr>
      <w:r>
        <w:rPr>
          <w:rFonts w:ascii="宋体" w:hAnsi="宋体" w:hint="eastAsia"/>
          <w:b/>
          <w:color w:val="000000" w:themeColor="text1"/>
          <w:sz w:val="32"/>
          <w:szCs w:val="32"/>
        </w:rPr>
        <w:t>采购人：河南牧业经济学院</w:t>
      </w:r>
    </w:p>
    <w:p w:rsidR="00CB78A8" w:rsidRDefault="004833E8">
      <w:pPr>
        <w:spacing w:line="480" w:lineRule="auto"/>
        <w:jc w:val="center"/>
        <w:rPr>
          <w:rFonts w:ascii="宋体" w:eastAsia="等线" w:hAnsi="宋体"/>
          <w:b/>
          <w:color w:val="000000" w:themeColor="text1"/>
          <w:sz w:val="32"/>
          <w:szCs w:val="32"/>
        </w:rPr>
      </w:pPr>
      <w:r>
        <w:rPr>
          <w:rFonts w:ascii="宋体" w:hAnsi="宋体" w:hint="eastAsia"/>
          <w:b/>
          <w:color w:val="000000" w:themeColor="text1"/>
          <w:sz w:val="32"/>
          <w:szCs w:val="32"/>
        </w:rPr>
        <w:t>采购代理机构：河南正禄招标代理有限公司</w:t>
      </w:r>
    </w:p>
    <w:p w:rsidR="00CB78A8" w:rsidRDefault="004833E8">
      <w:pPr>
        <w:spacing w:line="480" w:lineRule="auto"/>
        <w:jc w:val="center"/>
        <w:rPr>
          <w:rFonts w:ascii="宋体" w:hAnsi="宋体"/>
          <w:b/>
          <w:color w:val="000000" w:themeColor="text1"/>
          <w:sz w:val="32"/>
          <w:szCs w:val="32"/>
        </w:rPr>
      </w:pPr>
      <w:r>
        <w:rPr>
          <w:rFonts w:ascii="宋体" w:hAnsi="宋体" w:hint="eastAsia"/>
          <w:b/>
          <w:color w:val="000000" w:themeColor="text1"/>
          <w:sz w:val="32"/>
          <w:szCs w:val="32"/>
        </w:rPr>
        <w:t>二○二○年十</w:t>
      </w:r>
      <w:r>
        <w:rPr>
          <w:rFonts w:ascii="宋体" w:hAnsi="宋体" w:hint="eastAsia"/>
          <w:b/>
          <w:color w:val="000000" w:themeColor="text1"/>
          <w:sz w:val="32"/>
          <w:szCs w:val="32"/>
        </w:rPr>
        <w:t>二</w:t>
      </w:r>
      <w:r>
        <w:rPr>
          <w:rFonts w:ascii="宋体" w:hAnsi="宋体" w:hint="eastAsia"/>
          <w:b/>
          <w:color w:val="000000" w:themeColor="text1"/>
          <w:sz w:val="32"/>
          <w:szCs w:val="32"/>
        </w:rPr>
        <w:t>月</w:t>
      </w:r>
    </w:p>
    <w:p w:rsidR="00CB78A8" w:rsidRDefault="00CB78A8">
      <w:pPr>
        <w:spacing w:line="480" w:lineRule="auto"/>
        <w:jc w:val="center"/>
        <w:rPr>
          <w:color w:val="000000" w:themeColor="text1"/>
          <w:sz w:val="22"/>
          <w:szCs w:val="28"/>
        </w:rPr>
      </w:pPr>
    </w:p>
    <w:p w:rsidR="00CB78A8" w:rsidRDefault="00CB78A8">
      <w:pPr>
        <w:pStyle w:val="Default"/>
        <w:rPr>
          <w:color w:val="000000" w:themeColor="text1"/>
        </w:rPr>
      </w:pPr>
    </w:p>
    <w:p w:rsidR="00CB78A8" w:rsidRDefault="00CB78A8">
      <w:pPr>
        <w:pStyle w:val="Default"/>
        <w:rPr>
          <w:color w:val="000000" w:themeColor="text1"/>
        </w:rPr>
      </w:pPr>
    </w:p>
    <w:p w:rsidR="00CB78A8" w:rsidRDefault="00CB78A8">
      <w:pPr>
        <w:pStyle w:val="Default"/>
        <w:rPr>
          <w:color w:val="000000" w:themeColor="text1"/>
        </w:rPr>
      </w:pPr>
    </w:p>
    <w:p w:rsidR="00CB78A8" w:rsidRDefault="00CB78A8">
      <w:pPr>
        <w:pStyle w:val="Default"/>
        <w:rPr>
          <w:color w:val="000000" w:themeColor="text1"/>
        </w:rPr>
      </w:pPr>
    </w:p>
    <w:p w:rsidR="00CB78A8" w:rsidRDefault="00CB78A8">
      <w:pPr>
        <w:pStyle w:val="43"/>
        <w:rPr>
          <w:color w:val="000000" w:themeColor="text1"/>
        </w:rPr>
      </w:pPr>
    </w:p>
    <w:bookmarkStart w:id="0" w:name="_Toc121902684" w:displacedByCustomXml="next"/>
    <w:sdt>
      <w:sdtPr>
        <w:rPr>
          <w:rFonts w:ascii="宋体" w:hAnsi="宋体"/>
          <w:color w:val="000000" w:themeColor="text1"/>
        </w:rPr>
        <w:id w:val="147466507"/>
        <w:docPartObj>
          <w:docPartGallery w:val="Table of Contents"/>
          <w:docPartUnique/>
        </w:docPartObj>
      </w:sdtPr>
      <w:sdtEndPr>
        <w:rPr>
          <w:b/>
        </w:rPr>
      </w:sdtEndPr>
      <w:sdtContent>
        <w:p w:rsidR="00CB78A8" w:rsidRDefault="004833E8">
          <w:pPr>
            <w:jc w:val="center"/>
            <w:rPr>
              <w:color w:val="000000" w:themeColor="text1"/>
            </w:rPr>
          </w:pPr>
          <w:r>
            <w:rPr>
              <w:rFonts w:ascii="宋体" w:hAnsi="宋体"/>
              <w:color w:val="000000" w:themeColor="text1"/>
            </w:rPr>
            <w:t>目录</w:t>
          </w:r>
        </w:p>
        <w:p w:rsidR="00CB78A8" w:rsidRDefault="00CB78A8">
          <w:pPr>
            <w:pStyle w:val="WPSOffice1"/>
            <w:tabs>
              <w:tab w:val="right" w:leader="dot" w:pos="8787"/>
            </w:tabs>
            <w:spacing w:line="600" w:lineRule="auto"/>
            <w:rPr>
              <w:b/>
              <w:color w:val="000000" w:themeColor="text1"/>
            </w:rPr>
          </w:pPr>
          <w:r w:rsidRPr="00CB78A8">
            <w:rPr>
              <w:color w:val="000000" w:themeColor="text1"/>
            </w:rPr>
            <w:fldChar w:fldCharType="begin"/>
          </w:r>
          <w:r w:rsidR="004833E8">
            <w:rPr>
              <w:color w:val="000000" w:themeColor="text1"/>
            </w:rPr>
            <w:instrText xml:space="preserve">TOC \o "1-2" \h \u </w:instrText>
          </w:r>
          <w:r w:rsidRPr="00CB78A8">
            <w:rPr>
              <w:color w:val="000000" w:themeColor="text1"/>
            </w:rPr>
            <w:fldChar w:fldCharType="separate"/>
          </w:r>
          <w:hyperlink w:anchor="_Toc2963" w:history="1">
            <w:r w:rsidR="004833E8">
              <w:rPr>
                <w:rFonts w:ascii="宋体" w:hAnsi="宋体" w:cs="宋体" w:hint="eastAsia"/>
                <w:b/>
                <w:bCs/>
                <w:color w:val="000000" w:themeColor="text1"/>
                <w:szCs w:val="32"/>
              </w:rPr>
              <w:t>特</w:t>
            </w:r>
            <w:r w:rsidR="004833E8">
              <w:rPr>
                <w:rFonts w:ascii="宋体" w:hAnsi="宋体" w:cs="宋体" w:hint="eastAsia"/>
                <w:b/>
                <w:bCs/>
                <w:color w:val="000000" w:themeColor="text1"/>
                <w:szCs w:val="32"/>
              </w:rPr>
              <w:t xml:space="preserve"> </w:t>
            </w:r>
            <w:r w:rsidR="004833E8">
              <w:rPr>
                <w:rFonts w:ascii="宋体" w:hAnsi="宋体" w:cs="宋体" w:hint="eastAsia"/>
                <w:b/>
                <w:bCs/>
                <w:color w:val="000000" w:themeColor="text1"/>
                <w:szCs w:val="32"/>
              </w:rPr>
              <w:t>别</w:t>
            </w:r>
            <w:r w:rsidR="004833E8">
              <w:rPr>
                <w:rFonts w:ascii="宋体" w:hAnsi="宋体" w:cs="宋体" w:hint="eastAsia"/>
                <w:b/>
                <w:bCs/>
                <w:color w:val="000000" w:themeColor="text1"/>
                <w:szCs w:val="32"/>
              </w:rPr>
              <w:t xml:space="preserve"> </w:t>
            </w:r>
            <w:r w:rsidR="004833E8">
              <w:rPr>
                <w:rFonts w:ascii="宋体" w:hAnsi="宋体" w:cs="宋体" w:hint="eastAsia"/>
                <w:b/>
                <w:bCs/>
                <w:color w:val="000000" w:themeColor="text1"/>
                <w:szCs w:val="32"/>
              </w:rPr>
              <w:t>提</w:t>
            </w:r>
            <w:r w:rsidR="004833E8">
              <w:rPr>
                <w:rFonts w:ascii="宋体" w:hAnsi="宋体" w:cs="宋体" w:hint="eastAsia"/>
                <w:b/>
                <w:bCs/>
                <w:color w:val="000000" w:themeColor="text1"/>
                <w:szCs w:val="32"/>
              </w:rPr>
              <w:t xml:space="preserve"> </w:t>
            </w:r>
            <w:r w:rsidR="004833E8">
              <w:rPr>
                <w:rFonts w:ascii="宋体" w:hAnsi="宋体" w:cs="宋体" w:hint="eastAsia"/>
                <w:b/>
                <w:bCs/>
                <w:color w:val="000000" w:themeColor="text1"/>
                <w:szCs w:val="32"/>
              </w:rPr>
              <w:t>示</w:t>
            </w:r>
            <w:r w:rsidR="004833E8">
              <w:rPr>
                <w:b/>
                <w:color w:val="000000" w:themeColor="text1"/>
              </w:rPr>
              <w:tab/>
            </w:r>
            <w:r>
              <w:rPr>
                <w:b/>
                <w:color w:val="000000" w:themeColor="text1"/>
              </w:rPr>
              <w:fldChar w:fldCharType="begin"/>
            </w:r>
            <w:r w:rsidR="004833E8">
              <w:rPr>
                <w:b/>
                <w:color w:val="000000" w:themeColor="text1"/>
              </w:rPr>
              <w:instrText xml:space="preserve"> PAGEREF _Toc2963 </w:instrText>
            </w:r>
            <w:r>
              <w:rPr>
                <w:b/>
                <w:color w:val="000000" w:themeColor="text1"/>
              </w:rPr>
              <w:fldChar w:fldCharType="separate"/>
            </w:r>
            <w:r w:rsidR="004833E8">
              <w:rPr>
                <w:b/>
                <w:color w:val="000000" w:themeColor="text1"/>
              </w:rPr>
              <w:t>3</w:t>
            </w:r>
            <w:r>
              <w:rPr>
                <w:b/>
                <w:color w:val="000000" w:themeColor="text1"/>
              </w:rPr>
              <w:fldChar w:fldCharType="end"/>
            </w:r>
          </w:hyperlink>
        </w:p>
        <w:p w:rsidR="00CB78A8" w:rsidRDefault="00CB78A8">
          <w:pPr>
            <w:pStyle w:val="WPSOffice1"/>
            <w:tabs>
              <w:tab w:val="right" w:leader="dot" w:pos="8787"/>
            </w:tabs>
            <w:spacing w:line="600" w:lineRule="auto"/>
            <w:rPr>
              <w:b/>
              <w:color w:val="000000" w:themeColor="text1"/>
            </w:rPr>
          </w:pPr>
          <w:hyperlink w:anchor="_Toc31543" w:history="1">
            <w:r w:rsidR="004833E8">
              <w:rPr>
                <w:rFonts w:ascii="宋体" w:hAnsi="宋体" w:cs="宋体" w:hint="eastAsia"/>
                <w:b/>
                <w:color w:val="000000" w:themeColor="text1"/>
                <w:szCs w:val="32"/>
              </w:rPr>
              <w:t>第一部分</w:t>
            </w:r>
            <w:r w:rsidR="004833E8">
              <w:rPr>
                <w:rFonts w:ascii="宋体" w:hAnsi="宋体" w:cs="宋体" w:hint="eastAsia"/>
                <w:b/>
                <w:color w:val="000000" w:themeColor="text1"/>
                <w:szCs w:val="32"/>
              </w:rPr>
              <w:t xml:space="preserve"> </w:t>
            </w:r>
            <w:r w:rsidR="004833E8">
              <w:rPr>
                <w:rFonts w:ascii="宋体" w:hAnsi="宋体" w:cs="宋体" w:hint="eastAsia"/>
                <w:b/>
                <w:color w:val="000000" w:themeColor="text1"/>
                <w:szCs w:val="32"/>
              </w:rPr>
              <w:t>竞争性磋商邀请函</w:t>
            </w:r>
            <w:r w:rsidR="004833E8">
              <w:rPr>
                <w:b/>
                <w:color w:val="000000" w:themeColor="text1"/>
              </w:rPr>
              <w:tab/>
            </w:r>
            <w:r>
              <w:rPr>
                <w:b/>
                <w:color w:val="000000" w:themeColor="text1"/>
              </w:rPr>
              <w:fldChar w:fldCharType="begin"/>
            </w:r>
            <w:r w:rsidR="004833E8">
              <w:rPr>
                <w:b/>
                <w:color w:val="000000" w:themeColor="text1"/>
              </w:rPr>
              <w:instrText xml:space="preserve"> PAGEREF _Toc31543 </w:instrText>
            </w:r>
            <w:r>
              <w:rPr>
                <w:b/>
                <w:color w:val="000000" w:themeColor="text1"/>
              </w:rPr>
              <w:fldChar w:fldCharType="separate"/>
            </w:r>
            <w:r w:rsidR="004833E8">
              <w:rPr>
                <w:b/>
                <w:color w:val="000000" w:themeColor="text1"/>
              </w:rPr>
              <w:t>5</w:t>
            </w:r>
            <w:r>
              <w:rPr>
                <w:b/>
                <w:color w:val="000000" w:themeColor="text1"/>
              </w:rPr>
              <w:fldChar w:fldCharType="end"/>
            </w:r>
          </w:hyperlink>
        </w:p>
        <w:p w:rsidR="00CB78A8" w:rsidRDefault="00CB78A8">
          <w:pPr>
            <w:pStyle w:val="WPSOffice1"/>
            <w:tabs>
              <w:tab w:val="right" w:leader="dot" w:pos="8787"/>
            </w:tabs>
            <w:spacing w:line="600" w:lineRule="auto"/>
            <w:rPr>
              <w:b/>
              <w:color w:val="000000" w:themeColor="text1"/>
            </w:rPr>
          </w:pPr>
          <w:hyperlink w:anchor="_Toc20304" w:history="1">
            <w:r w:rsidR="004833E8">
              <w:rPr>
                <w:rFonts w:ascii="宋体" w:hAnsi="宋体" w:cs="宋体" w:hint="eastAsia"/>
                <w:b/>
                <w:color w:val="000000" w:themeColor="text1"/>
              </w:rPr>
              <w:t>第二部分</w:t>
            </w:r>
            <w:r w:rsidR="004833E8">
              <w:rPr>
                <w:rFonts w:ascii="宋体" w:hAnsi="宋体" w:cs="宋体" w:hint="eastAsia"/>
                <w:b/>
                <w:color w:val="000000" w:themeColor="text1"/>
              </w:rPr>
              <w:t xml:space="preserve"> </w:t>
            </w:r>
            <w:r w:rsidR="004833E8">
              <w:rPr>
                <w:rFonts w:ascii="宋体" w:hAnsi="宋体" w:cs="宋体" w:hint="eastAsia"/>
                <w:b/>
                <w:color w:val="000000" w:themeColor="text1"/>
              </w:rPr>
              <w:t>磋商项目资料表</w:t>
            </w:r>
            <w:r w:rsidR="004833E8">
              <w:rPr>
                <w:b/>
                <w:color w:val="000000" w:themeColor="text1"/>
              </w:rPr>
              <w:tab/>
            </w:r>
            <w:r>
              <w:rPr>
                <w:b/>
                <w:color w:val="000000" w:themeColor="text1"/>
              </w:rPr>
              <w:fldChar w:fldCharType="begin"/>
            </w:r>
            <w:r w:rsidR="004833E8">
              <w:rPr>
                <w:b/>
                <w:color w:val="000000" w:themeColor="text1"/>
              </w:rPr>
              <w:instrText xml:space="preserve"> PAGEREF _Toc20304 </w:instrText>
            </w:r>
            <w:r>
              <w:rPr>
                <w:b/>
                <w:color w:val="000000" w:themeColor="text1"/>
              </w:rPr>
              <w:fldChar w:fldCharType="separate"/>
            </w:r>
            <w:r w:rsidR="004833E8">
              <w:rPr>
                <w:b/>
                <w:color w:val="000000" w:themeColor="text1"/>
              </w:rPr>
              <w:t>8</w:t>
            </w:r>
            <w:r>
              <w:rPr>
                <w:b/>
                <w:color w:val="000000" w:themeColor="text1"/>
              </w:rPr>
              <w:fldChar w:fldCharType="end"/>
            </w:r>
          </w:hyperlink>
        </w:p>
        <w:p w:rsidR="00CB78A8" w:rsidRDefault="00CB78A8">
          <w:pPr>
            <w:pStyle w:val="WPSOffice1"/>
            <w:tabs>
              <w:tab w:val="right" w:leader="dot" w:pos="8787"/>
            </w:tabs>
            <w:spacing w:line="600" w:lineRule="auto"/>
            <w:rPr>
              <w:color w:val="000000" w:themeColor="text1"/>
            </w:rPr>
          </w:pPr>
          <w:hyperlink w:anchor="_Toc25894" w:history="1">
            <w:r w:rsidR="004833E8">
              <w:rPr>
                <w:rFonts w:ascii="宋体" w:hAnsi="宋体" w:cs="宋体" w:hint="eastAsia"/>
                <w:b/>
                <w:color w:val="000000" w:themeColor="text1"/>
              </w:rPr>
              <w:t>第三部分</w:t>
            </w:r>
            <w:r w:rsidR="004833E8">
              <w:rPr>
                <w:rFonts w:ascii="宋体" w:hAnsi="宋体" w:cs="宋体" w:hint="eastAsia"/>
                <w:b/>
                <w:color w:val="000000" w:themeColor="text1"/>
              </w:rPr>
              <w:t xml:space="preserve"> </w:t>
            </w:r>
            <w:r w:rsidR="004833E8">
              <w:rPr>
                <w:rFonts w:ascii="宋体" w:hAnsi="宋体" w:cs="宋体" w:hint="eastAsia"/>
                <w:b/>
                <w:color w:val="000000" w:themeColor="text1"/>
              </w:rPr>
              <w:t>磋商须知</w:t>
            </w:r>
            <w:r w:rsidR="004833E8">
              <w:rPr>
                <w:b/>
                <w:color w:val="000000" w:themeColor="text1"/>
              </w:rPr>
              <w:tab/>
            </w:r>
            <w:r>
              <w:rPr>
                <w:b/>
                <w:color w:val="000000" w:themeColor="text1"/>
              </w:rPr>
              <w:fldChar w:fldCharType="begin"/>
            </w:r>
            <w:r w:rsidR="004833E8">
              <w:rPr>
                <w:b/>
                <w:color w:val="000000" w:themeColor="text1"/>
              </w:rPr>
              <w:instrText xml:space="preserve"> PAGEREF _Toc25894 </w:instrText>
            </w:r>
            <w:r>
              <w:rPr>
                <w:b/>
                <w:color w:val="000000" w:themeColor="text1"/>
              </w:rPr>
              <w:fldChar w:fldCharType="separate"/>
            </w:r>
            <w:r w:rsidR="004833E8">
              <w:rPr>
                <w:b/>
                <w:color w:val="000000" w:themeColor="text1"/>
              </w:rPr>
              <w:t>14</w:t>
            </w:r>
            <w:r>
              <w:rPr>
                <w:b/>
                <w:color w:val="000000" w:themeColor="text1"/>
              </w:rPr>
              <w:fldChar w:fldCharType="end"/>
            </w:r>
          </w:hyperlink>
        </w:p>
        <w:p w:rsidR="00CB78A8" w:rsidRDefault="00CB78A8">
          <w:pPr>
            <w:pStyle w:val="WPSOffice1"/>
            <w:tabs>
              <w:tab w:val="right" w:leader="dot" w:pos="8787"/>
            </w:tabs>
            <w:spacing w:line="600" w:lineRule="auto"/>
            <w:rPr>
              <w:b/>
              <w:color w:val="000000" w:themeColor="text1"/>
            </w:rPr>
          </w:pPr>
          <w:hyperlink w:anchor="_Toc8614" w:history="1">
            <w:r w:rsidR="004833E8">
              <w:rPr>
                <w:rFonts w:hint="eastAsia"/>
                <w:b/>
                <w:bCs/>
                <w:color w:val="000000" w:themeColor="text1"/>
                <w:szCs w:val="32"/>
              </w:rPr>
              <w:t xml:space="preserve">第四部分　</w:t>
            </w:r>
            <w:r w:rsidR="004833E8">
              <w:rPr>
                <w:rFonts w:hint="eastAsia"/>
                <w:b/>
                <w:bCs/>
                <w:color w:val="000000" w:themeColor="text1"/>
                <w:szCs w:val="32"/>
                <w:lang w:val="zh-CN"/>
              </w:rPr>
              <w:t>合同条款</w:t>
            </w:r>
            <w:r w:rsidR="004833E8">
              <w:rPr>
                <w:b/>
                <w:color w:val="000000" w:themeColor="text1"/>
              </w:rPr>
              <w:tab/>
            </w:r>
            <w:r>
              <w:rPr>
                <w:b/>
                <w:color w:val="000000" w:themeColor="text1"/>
              </w:rPr>
              <w:fldChar w:fldCharType="begin"/>
            </w:r>
            <w:r w:rsidR="004833E8">
              <w:rPr>
                <w:b/>
                <w:color w:val="000000" w:themeColor="text1"/>
              </w:rPr>
              <w:instrText xml:space="preserve"> PAGEREF _Toc8614 </w:instrText>
            </w:r>
            <w:r>
              <w:rPr>
                <w:b/>
                <w:color w:val="000000" w:themeColor="text1"/>
              </w:rPr>
              <w:fldChar w:fldCharType="separate"/>
            </w:r>
            <w:r w:rsidR="004833E8">
              <w:rPr>
                <w:b/>
                <w:color w:val="000000" w:themeColor="text1"/>
              </w:rPr>
              <w:t>23</w:t>
            </w:r>
            <w:r>
              <w:rPr>
                <w:b/>
                <w:color w:val="000000" w:themeColor="text1"/>
              </w:rPr>
              <w:fldChar w:fldCharType="end"/>
            </w:r>
          </w:hyperlink>
        </w:p>
        <w:p w:rsidR="00CB78A8" w:rsidRDefault="00CB78A8">
          <w:pPr>
            <w:pStyle w:val="WPSOffice1"/>
            <w:tabs>
              <w:tab w:val="right" w:leader="dot" w:pos="8787"/>
            </w:tabs>
            <w:spacing w:line="600" w:lineRule="auto"/>
            <w:rPr>
              <w:b/>
              <w:color w:val="000000" w:themeColor="text1"/>
            </w:rPr>
          </w:pPr>
          <w:hyperlink w:anchor="_Toc22078" w:history="1">
            <w:r w:rsidR="004833E8">
              <w:rPr>
                <w:rFonts w:hint="eastAsia"/>
                <w:b/>
                <w:bCs/>
                <w:color w:val="000000" w:themeColor="text1"/>
                <w:szCs w:val="32"/>
              </w:rPr>
              <w:t>第五部分</w:t>
            </w:r>
            <w:r w:rsidR="004833E8">
              <w:rPr>
                <w:rFonts w:hint="eastAsia"/>
                <w:b/>
                <w:bCs/>
                <w:color w:val="000000" w:themeColor="text1"/>
                <w:szCs w:val="32"/>
              </w:rPr>
              <w:t xml:space="preserve"> </w:t>
            </w:r>
            <w:r w:rsidR="004833E8">
              <w:rPr>
                <w:rFonts w:hint="eastAsia"/>
                <w:b/>
                <w:bCs/>
                <w:color w:val="000000" w:themeColor="text1"/>
                <w:szCs w:val="32"/>
              </w:rPr>
              <w:t>采购需求</w:t>
            </w:r>
            <w:r w:rsidR="004833E8">
              <w:rPr>
                <w:b/>
                <w:color w:val="000000" w:themeColor="text1"/>
              </w:rPr>
              <w:tab/>
            </w:r>
            <w:r>
              <w:rPr>
                <w:b/>
                <w:color w:val="000000" w:themeColor="text1"/>
              </w:rPr>
              <w:fldChar w:fldCharType="begin"/>
            </w:r>
            <w:r w:rsidR="004833E8">
              <w:rPr>
                <w:b/>
                <w:color w:val="000000" w:themeColor="text1"/>
              </w:rPr>
              <w:instrText xml:space="preserve"> PAGEREF _Toc22078 </w:instrText>
            </w:r>
            <w:r>
              <w:rPr>
                <w:b/>
                <w:color w:val="000000" w:themeColor="text1"/>
              </w:rPr>
              <w:fldChar w:fldCharType="separate"/>
            </w:r>
            <w:r w:rsidR="004833E8">
              <w:rPr>
                <w:b/>
                <w:color w:val="000000" w:themeColor="text1"/>
              </w:rPr>
              <w:t>24</w:t>
            </w:r>
            <w:r>
              <w:rPr>
                <w:b/>
                <w:color w:val="000000" w:themeColor="text1"/>
              </w:rPr>
              <w:fldChar w:fldCharType="end"/>
            </w:r>
          </w:hyperlink>
        </w:p>
        <w:p w:rsidR="00CB78A8" w:rsidRDefault="00CB78A8">
          <w:pPr>
            <w:pStyle w:val="WPSOffice1"/>
            <w:tabs>
              <w:tab w:val="right" w:leader="dot" w:pos="8787"/>
            </w:tabs>
            <w:spacing w:line="600" w:lineRule="auto"/>
            <w:rPr>
              <w:color w:val="000000" w:themeColor="text1"/>
            </w:rPr>
          </w:pPr>
          <w:hyperlink w:anchor="_Toc25563" w:history="1">
            <w:r w:rsidR="004833E8">
              <w:rPr>
                <w:rFonts w:hint="eastAsia"/>
                <w:b/>
                <w:bCs/>
                <w:color w:val="000000" w:themeColor="text1"/>
                <w:szCs w:val="32"/>
              </w:rPr>
              <w:t>第六部分</w:t>
            </w:r>
            <w:r w:rsidR="004833E8">
              <w:rPr>
                <w:rFonts w:hint="eastAsia"/>
                <w:b/>
                <w:bCs/>
                <w:color w:val="000000" w:themeColor="text1"/>
                <w:szCs w:val="32"/>
              </w:rPr>
              <w:t xml:space="preserve"> </w:t>
            </w:r>
            <w:r w:rsidR="004833E8">
              <w:rPr>
                <w:rFonts w:hint="eastAsia"/>
                <w:b/>
                <w:bCs/>
                <w:color w:val="000000" w:themeColor="text1"/>
                <w:szCs w:val="32"/>
              </w:rPr>
              <w:t>评审方法及标准</w:t>
            </w:r>
            <w:r w:rsidR="004833E8">
              <w:rPr>
                <w:b/>
                <w:color w:val="000000" w:themeColor="text1"/>
              </w:rPr>
              <w:tab/>
            </w:r>
            <w:r>
              <w:rPr>
                <w:b/>
                <w:color w:val="000000" w:themeColor="text1"/>
              </w:rPr>
              <w:fldChar w:fldCharType="begin"/>
            </w:r>
            <w:r w:rsidR="004833E8">
              <w:rPr>
                <w:b/>
                <w:color w:val="000000" w:themeColor="text1"/>
              </w:rPr>
              <w:instrText xml:space="preserve"> PAGEREF _Toc25563 </w:instrText>
            </w:r>
            <w:r>
              <w:rPr>
                <w:b/>
                <w:color w:val="000000" w:themeColor="text1"/>
              </w:rPr>
              <w:fldChar w:fldCharType="separate"/>
            </w:r>
            <w:r w:rsidR="004833E8">
              <w:rPr>
                <w:b/>
                <w:color w:val="000000" w:themeColor="text1"/>
              </w:rPr>
              <w:t>58</w:t>
            </w:r>
            <w:r>
              <w:rPr>
                <w:b/>
                <w:color w:val="000000" w:themeColor="text1"/>
              </w:rPr>
              <w:fldChar w:fldCharType="end"/>
            </w:r>
          </w:hyperlink>
        </w:p>
        <w:p w:rsidR="00CB78A8" w:rsidRDefault="00CB78A8">
          <w:pPr>
            <w:pStyle w:val="WPSOffice1"/>
            <w:tabs>
              <w:tab w:val="right" w:leader="dot" w:pos="8787"/>
            </w:tabs>
            <w:spacing w:line="600" w:lineRule="auto"/>
            <w:rPr>
              <w:b/>
              <w:color w:val="000000" w:themeColor="text1"/>
            </w:rPr>
          </w:pPr>
          <w:hyperlink w:anchor="_Toc20655" w:history="1">
            <w:r w:rsidR="004833E8">
              <w:rPr>
                <w:rFonts w:ascii="宋体" w:hAnsi="宋体" w:cs="宋体" w:hint="eastAsia"/>
                <w:b/>
                <w:color w:val="000000" w:themeColor="text1"/>
                <w:lang w:val="zh-CN"/>
              </w:rPr>
              <w:t>第七部分</w:t>
            </w:r>
            <w:r w:rsidR="004833E8">
              <w:rPr>
                <w:rFonts w:ascii="宋体" w:hAnsi="宋体" w:cs="宋体" w:hint="eastAsia"/>
                <w:b/>
                <w:color w:val="000000" w:themeColor="text1"/>
                <w:lang w:val="zh-CN"/>
              </w:rPr>
              <w:t xml:space="preserve"> </w:t>
            </w:r>
            <w:r w:rsidR="004833E8">
              <w:rPr>
                <w:rFonts w:ascii="宋体" w:hAnsi="宋体" w:cs="宋体" w:hint="eastAsia"/>
                <w:b/>
                <w:color w:val="000000" w:themeColor="text1"/>
                <w:lang w:val="zh-CN"/>
              </w:rPr>
              <w:t>磋商响应文件格式及内容</w:t>
            </w:r>
            <w:r w:rsidR="004833E8">
              <w:rPr>
                <w:b/>
                <w:color w:val="000000" w:themeColor="text1"/>
              </w:rPr>
              <w:tab/>
            </w:r>
            <w:r>
              <w:rPr>
                <w:b/>
                <w:color w:val="000000" w:themeColor="text1"/>
              </w:rPr>
              <w:fldChar w:fldCharType="begin"/>
            </w:r>
            <w:r w:rsidR="004833E8">
              <w:rPr>
                <w:b/>
                <w:color w:val="000000" w:themeColor="text1"/>
              </w:rPr>
              <w:instrText xml:space="preserve"> PAGEREF _Toc20655 </w:instrText>
            </w:r>
            <w:r>
              <w:rPr>
                <w:b/>
                <w:color w:val="000000" w:themeColor="text1"/>
              </w:rPr>
              <w:fldChar w:fldCharType="separate"/>
            </w:r>
            <w:r w:rsidR="004833E8">
              <w:rPr>
                <w:b/>
                <w:color w:val="000000" w:themeColor="text1"/>
              </w:rPr>
              <w:t>62</w:t>
            </w:r>
            <w:r>
              <w:rPr>
                <w:b/>
                <w:color w:val="000000" w:themeColor="text1"/>
              </w:rPr>
              <w:fldChar w:fldCharType="end"/>
            </w:r>
          </w:hyperlink>
        </w:p>
        <w:p w:rsidR="00CB78A8" w:rsidRDefault="00CB78A8">
          <w:pPr>
            <w:pStyle w:val="WPSOffice2"/>
            <w:tabs>
              <w:tab w:val="right" w:leader="dot" w:pos="8787"/>
            </w:tabs>
            <w:ind w:left="420"/>
            <w:rPr>
              <w:color w:val="000000" w:themeColor="text1"/>
            </w:rPr>
          </w:pPr>
        </w:p>
        <w:p w:rsidR="00CB78A8" w:rsidRDefault="00CB78A8">
          <w:pPr>
            <w:rPr>
              <w:color w:val="000000" w:themeColor="text1"/>
            </w:rPr>
          </w:pPr>
          <w:r>
            <w:rPr>
              <w:b/>
              <w:color w:val="000000" w:themeColor="text1"/>
            </w:rPr>
            <w:fldChar w:fldCharType="end"/>
          </w:r>
        </w:p>
      </w:sdtContent>
    </w:sdt>
    <w:p w:rsidR="00CB78A8" w:rsidRDefault="00CB78A8">
      <w:pPr>
        <w:pStyle w:val="16"/>
        <w:tabs>
          <w:tab w:val="clear" w:pos="8777"/>
          <w:tab w:val="right" w:leader="dot" w:pos="8787"/>
        </w:tabs>
        <w:rPr>
          <w:color w:val="000000" w:themeColor="text1"/>
        </w:rPr>
      </w:pPr>
      <w:r w:rsidRPr="00CB78A8">
        <w:rPr>
          <w:color w:val="000000" w:themeColor="text1"/>
        </w:rPr>
        <w:fldChar w:fldCharType="begin"/>
      </w:r>
      <w:r w:rsidR="004833E8">
        <w:rPr>
          <w:color w:val="000000" w:themeColor="text1"/>
        </w:rPr>
        <w:instrText xml:space="preserve">TOC \o "1-1" \h \u </w:instrText>
      </w:r>
      <w:r w:rsidRPr="00CB78A8">
        <w:rPr>
          <w:color w:val="000000" w:themeColor="text1"/>
        </w:rPr>
        <w:fldChar w:fldCharType="separate"/>
      </w:r>
    </w:p>
    <w:p w:rsidR="00CB78A8" w:rsidRDefault="00CB78A8">
      <w:pPr>
        <w:pStyle w:val="16"/>
        <w:tabs>
          <w:tab w:val="clear" w:pos="8777"/>
          <w:tab w:val="right" w:leader="dot" w:pos="8787"/>
        </w:tabs>
        <w:spacing w:line="480" w:lineRule="auto"/>
        <w:rPr>
          <w:color w:val="000000" w:themeColor="text1"/>
        </w:rPr>
      </w:pPr>
    </w:p>
    <w:p w:rsidR="00CB78A8" w:rsidRDefault="00CB78A8">
      <w:pPr>
        <w:rPr>
          <w:color w:val="000000" w:themeColor="text1"/>
        </w:rPr>
      </w:pPr>
    </w:p>
    <w:p w:rsidR="00CB78A8" w:rsidRDefault="00CB78A8">
      <w:pPr>
        <w:pStyle w:val="2a"/>
        <w:ind w:firstLine="480"/>
        <w:rPr>
          <w:color w:val="000000" w:themeColor="text1"/>
        </w:rPr>
      </w:pPr>
    </w:p>
    <w:p w:rsidR="00CB78A8" w:rsidRDefault="00CB78A8">
      <w:pPr>
        <w:rPr>
          <w:color w:val="000000" w:themeColor="text1"/>
        </w:rPr>
      </w:pPr>
    </w:p>
    <w:p w:rsidR="00CB78A8" w:rsidRDefault="00CB78A8">
      <w:pPr>
        <w:pStyle w:val="2a"/>
        <w:ind w:firstLine="480"/>
        <w:rPr>
          <w:color w:val="000000" w:themeColor="text1"/>
        </w:rPr>
      </w:pPr>
    </w:p>
    <w:p w:rsidR="00CB78A8" w:rsidRDefault="00CB78A8">
      <w:pPr>
        <w:rPr>
          <w:color w:val="000000" w:themeColor="text1"/>
        </w:rPr>
      </w:pPr>
    </w:p>
    <w:p w:rsidR="00CB78A8" w:rsidRDefault="00CB78A8">
      <w:pPr>
        <w:pStyle w:val="2a"/>
        <w:ind w:firstLine="480"/>
        <w:rPr>
          <w:color w:val="000000" w:themeColor="text1"/>
        </w:rPr>
      </w:pPr>
    </w:p>
    <w:p w:rsidR="00CB78A8" w:rsidRDefault="00CB78A8">
      <w:pPr>
        <w:rPr>
          <w:color w:val="000000" w:themeColor="text1"/>
        </w:rPr>
      </w:pPr>
    </w:p>
    <w:p w:rsidR="00CB78A8" w:rsidRDefault="00CB78A8">
      <w:pPr>
        <w:pStyle w:val="2a"/>
        <w:ind w:firstLine="480"/>
        <w:rPr>
          <w:color w:val="000000" w:themeColor="text1"/>
        </w:rPr>
      </w:pPr>
    </w:p>
    <w:p w:rsidR="00CB78A8" w:rsidRDefault="00CB78A8">
      <w:pPr>
        <w:rPr>
          <w:color w:val="000000" w:themeColor="text1"/>
        </w:rPr>
      </w:pPr>
    </w:p>
    <w:p w:rsidR="00CB78A8" w:rsidRDefault="00CB78A8">
      <w:pPr>
        <w:pStyle w:val="2a"/>
        <w:ind w:firstLine="480"/>
        <w:rPr>
          <w:color w:val="000000" w:themeColor="text1"/>
        </w:rPr>
      </w:pPr>
    </w:p>
    <w:p w:rsidR="00CB78A8" w:rsidRDefault="00CB78A8">
      <w:pPr>
        <w:rPr>
          <w:color w:val="000000" w:themeColor="text1"/>
        </w:rPr>
      </w:pPr>
      <w:r>
        <w:rPr>
          <w:color w:val="000000" w:themeColor="text1"/>
        </w:rPr>
        <w:fldChar w:fldCharType="end"/>
      </w:r>
    </w:p>
    <w:p w:rsidR="00CB78A8" w:rsidRDefault="00CB78A8">
      <w:pPr>
        <w:pStyle w:val="affe"/>
        <w:ind w:firstLineChars="0" w:firstLine="0"/>
        <w:rPr>
          <w:rFonts w:ascii="宋体" w:hAnsi="宋体" w:cs="宋体"/>
          <w:color w:val="000000" w:themeColor="text1"/>
          <w:sz w:val="21"/>
          <w:szCs w:val="21"/>
        </w:rPr>
      </w:pPr>
    </w:p>
    <w:p w:rsidR="00CB78A8" w:rsidRDefault="00CB78A8">
      <w:pPr>
        <w:pStyle w:val="2a"/>
        <w:ind w:firstLine="480"/>
        <w:rPr>
          <w:color w:val="000000" w:themeColor="text1"/>
        </w:rPr>
      </w:pPr>
    </w:p>
    <w:p w:rsidR="00CB78A8" w:rsidRDefault="004833E8">
      <w:pPr>
        <w:tabs>
          <w:tab w:val="left" w:pos="432"/>
        </w:tabs>
        <w:spacing w:line="440" w:lineRule="exact"/>
        <w:jc w:val="center"/>
        <w:outlineLvl w:val="0"/>
        <w:rPr>
          <w:rFonts w:ascii="宋体" w:hAnsi="宋体" w:cs="宋体"/>
          <w:b/>
          <w:bCs/>
          <w:color w:val="000000" w:themeColor="text1"/>
          <w:sz w:val="32"/>
          <w:szCs w:val="32"/>
        </w:rPr>
      </w:pPr>
      <w:bookmarkStart w:id="1" w:name="_Toc4113"/>
      <w:bookmarkStart w:id="2" w:name="_Toc2963"/>
      <w:r>
        <w:rPr>
          <w:rFonts w:ascii="宋体" w:hAnsi="宋体" w:cs="宋体" w:hint="eastAsia"/>
          <w:b/>
          <w:bCs/>
          <w:color w:val="000000" w:themeColor="text1"/>
          <w:sz w:val="32"/>
          <w:szCs w:val="32"/>
        </w:rPr>
        <w:lastRenderedPageBreak/>
        <w:t>特</w:t>
      </w:r>
      <w:r>
        <w:rPr>
          <w:rFonts w:ascii="宋体" w:hAnsi="宋体" w:cs="宋体" w:hint="eastAsia"/>
          <w:b/>
          <w:bCs/>
          <w:color w:val="000000" w:themeColor="text1"/>
          <w:sz w:val="32"/>
          <w:szCs w:val="32"/>
        </w:rPr>
        <w:t xml:space="preserve"> </w:t>
      </w:r>
      <w:r>
        <w:rPr>
          <w:rFonts w:ascii="宋体" w:hAnsi="宋体" w:cs="宋体" w:hint="eastAsia"/>
          <w:b/>
          <w:bCs/>
          <w:color w:val="000000" w:themeColor="text1"/>
          <w:sz w:val="32"/>
          <w:szCs w:val="32"/>
        </w:rPr>
        <w:t>别</w:t>
      </w:r>
      <w:r>
        <w:rPr>
          <w:rFonts w:ascii="宋体" w:hAnsi="宋体" w:cs="宋体" w:hint="eastAsia"/>
          <w:b/>
          <w:bCs/>
          <w:color w:val="000000" w:themeColor="text1"/>
          <w:sz w:val="32"/>
          <w:szCs w:val="32"/>
        </w:rPr>
        <w:t xml:space="preserve"> </w:t>
      </w:r>
      <w:r>
        <w:rPr>
          <w:rFonts w:ascii="宋体" w:hAnsi="宋体" w:cs="宋体" w:hint="eastAsia"/>
          <w:b/>
          <w:bCs/>
          <w:color w:val="000000" w:themeColor="text1"/>
          <w:sz w:val="32"/>
          <w:szCs w:val="32"/>
        </w:rPr>
        <w:t>提</w:t>
      </w:r>
      <w:r>
        <w:rPr>
          <w:rFonts w:ascii="宋体" w:hAnsi="宋体" w:cs="宋体" w:hint="eastAsia"/>
          <w:b/>
          <w:bCs/>
          <w:color w:val="000000" w:themeColor="text1"/>
          <w:sz w:val="32"/>
          <w:szCs w:val="32"/>
        </w:rPr>
        <w:t xml:space="preserve"> </w:t>
      </w:r>
      <w:r>
        <w:rPr>
          <w:rFonts w:ascii="宋体" w:hAnsi="宋体" w:cs="宋体" w:hint="eastAsia"/>
          <w:b/>
          <w:bCs/>
          <w:color w:val="000000" w:themeColor="text1"/>
          <w:sz w:val="32"/>
          <w:szCs w:val="32"/>
        </w:rPr>
        <w:t>示</w:t>
      </w:r>
      <w:bookmarkEnd w:id="1"/>
      <w:bookmarkEnd w:id="2"/>
    </w:p>
    <w:p w:rsidR="00CB78A8" w:rsidRDefault="004833E8">
      <w:pPr>
        <w:tabs>
          <w:tab w:val="left" w:pos="432"/>
        </w:tabs>
        <w:spacing w:line="420" w:lineRule="exact"/>
        <w:jc w:val="left"/>
        <w:rPr>
          <w:rFonts w:ascii="宋体" w:hAnsi="宋体" w:cs="宋体"/>
          <w:color w:val="000000" w:themeColor="text1"/>
          <w:sz w:val="24"/>
        </w:rPr>
      </w:pPr>
      <w:bookmarkStart w:id="3" w:name="_Toc19996"/>
      <w:r>
        <w:rPr>
          <w:rFonts w:ascii="宋体" w:hAnsi="宋体" w:cs="宋体" w:hint="eastAsia"/>
          <w:color w:val="000000" w:themeColor="text1"/>
          <w:sz w:val="24"/>
        </w:rPr>
        <w:t>1</w:t>
      </w:r>
      <w:r>
        <w:rPr>
          <w:rFonts w:ascii="宋体" w:hAnsi="宋体" w:cs="宋体" w:hint="eastAsia"/>
          <w:color w:val="000000" w:themeColor="text1"/>
          <w:sz w:val="24"/>
        </w:rPr>
        <w:t>、供应商注册首先通过“河南省公共资源交易中心（</w:t>
      </w:r>
      <w:r>
        <w:rPr>
          <w:rFonts w:ascii="宋体" w:hAnsi="宋体" w:cs="宋体" w:hint="eastAsia"/>
          <w:color w:val="000000" w:themeColor="text1"/>
          <w:sz w:val="24"/>
        </w:rPr>
        <w:t>www.hnggzy.com</w:t>
      </w:r>
      <w:r>
        <w:rPr>
          <w:rFonts w:ascii="宋体" w:hAnsi="宋体" w:cs="宋体" w:hint="eastAsia"/>
          <w:color w:val="000000" w:themeColor="text1"/>
          <w:sz w:val="24"/>
        </w:rPr>
        <w:t>）”网站进行注册，然后按网站公共服务（办事指南及下载专区）公共资源项目</w:t>
      </w:r>
      <w:r>
        <w:rPr>
          <w:rFonts w:ascii="宋体" w:hAnsi="宋体" w:cs="宋体" w:hint="eastAsia"/>
          <w:color w:val="000000" w:themeColor="text1"/>
          <w:sz w:val="24"/>
        </w:rPr>
        <w:t xml:space="preserve"> CA </w:t>
      </w:r>
      <w:r>
        <w:rPr>
          <w:rFonts w:ascii="宋体" w:hAnsi="宋体" w:cs="宋体" w:hint="eastAsia"/>
          <w:color w:val="000000" w:themeColor="text1"/>
          <w:sz w:val="24"/>
        </w:rPr>
        <w:t>办理流程准备齐注册资料，最后到河南省公共资源交易中心受理大厅</w:t>
      </w:r>
      <w:r>
        <w:rPr>
          <w:rFonts w:ascii="宋体" w:hAnsi="宋体" w:cs="宋体" w:hint="eastAsia"/>
          <w:color w:val="000000" w:themeColor="text1"/>
          <w:sz w:val="24"/>
        </w:rPr>
        <w:t xml:space="preserve"> CA </w:t>
      </w:r>
      <w:r>
        <w:rPr>
          <w:rFonts w:ascii="宋体" w:hAnsi="宋体" w:cs="宋体" w:hint="eastAsia"/>
          <w:color w:val="000000" w:themeColor="text1"/>
          <w:sz w:val="24"/>
        </w:rPr>
        <w:t>窗口办理</w:t>
      </w:r>
      <w:r>
        <w:rPr>
          <w:rFonts w:ascii="宋体" w:hAnsi="宋体" w:cs="宋体" w:hint="eastAsia"/>
          <w:color w:val="000000" w:themeColor="text1"/>
          <w:sz w:val="24"/>
        </w:rPr>
        <w:t xml:space="preserve"> CA </w:t>
      </w:r>
      <w:r>
        <w:rPr>
          <w:rFonts w:ascii="宋体" w:hAnsi="宋体" w:cs="宋体" w:hint="eastAsia"/>
          <w:color w:val="000000" w:themeColor="text1"/>
          <w:sz w:val="24"/>
        </w:rPr>
        <w:t>密钥，完成注册（办理地址：郑州市龙子湖平安大道与明理路交叉口西南角博雅广场</w:t>
      </w:r>
      <w:r>
        <w:rPr>
          <w:rFonts w:ascii="宋体" w:hAnsi="宋体" w:cs="宋体" w:hint="eastAsia"/>
          <w:color w:val="000000" w:themeColor="text1"/>
          <w:sz w:val="24"/>
        </w:rPr>
        <w:t xml:space="preserve"> 4 </w:t>
      </w:r>
      <w:r>
        <w:rPr>
          <w:rFonts w:ascii="宋体" w:hAnsi="宋体" w:cs="宋体" w:hint="eastAsia"/>
          <w:color w:val="000000" w:themeColor="text1"/>
          <w:sz w:val="24"/>
        </w:rPr>
        <w:t>号楼</w:t>
      </w:r>
      <w:r>
        <w:rPr>
          <w:rFonts w:ascii="宋体" w:hAnsi="宋体" w:cs="宋体" w:hint="eastAsia"/>
          <w:color w:val="000000" w:themeColor="text1"/>
          <w:sz w:val="24"/>
        </w:rPr>
        <w:t xml:space="preserve"> 15 </w:t>
      </w:r>
      <w:r>
        <w:rPr>
          <w:rFonts w:ascii="宋体" w:hAnsi="宋体" w:cs="宋体" w:hint="eastAsia"/>
          <w:color w:val="000000" w:themeColor="text1"/>
          <w:sz w:val="24"/>
        </w:rPr>
        <w:t>楼，咨询客服电话：</w:t>
      </w:r>
      <w:r>
        <w:rPr>
          <w:rFonts w:ascii="宋体" w:hAnsi="宋体" w:cs="宋体" w:hint="eastAsia"/>
          <w:color w:val="000000" w:themeColor="text1"/>
          <w:sz w:val="24"/>
        </w:rPr>
        <w:t xml:space="preserve">0371-96596-0 </w:t>
      </w:r>
      <w:r>
        <w:rPr>
          <w:rFonts w:ascii="宋体" w:hAnsi="宋体" w:cs="宋体" w:hint="eastAsia"/>
          <w:color w:val="000000" w:themeColor="text1"/>
          <w:sz w:val="24"/>
        </w:rPr>
        <w:t>转人工。）</w:t>
      </w:r>
      <w:bookmarkEnd w:id="3"/>
    </w:p>
    <w:p w:rsidR="00CB78A8" w:rsidRDefault="004833E8">
      <w:pPr>
        <w:tabs>
          <w:tab w:val="left" w:pos="432"/>
        </w:tabs>
        <w:spacing w:line="420" w:lineRule="exact"/>
        <w:rPr>
          <w:rFonts w:ascii="宋体" w:hAnsi="宋体" w:cs="宋体"/>
          <w:color w:val="000000" w:themeColor="text1"/>
          <w:sz w:val="24"/>
        </w:rPr>
      </w:pPr>
      <w:bookmarkStart w:id="4" w:name="_Toc29046"/>
      <w:r>
        <w:rPr>
          <w:rFonts w:ascii="宋体" w:hAnsi="宋体" w:cs="宋体" w:hint="eastAsia"/>
          <w:color w:val="000000" w:themeColor="text1"/>
          <w:sz w:val="24"/>
        </w:rPr>
        <w:t>2</w:t>
      </w:r>
      <w:r>
        <w:rPr>
          <w:rFonts w:ascii="宋体" w:hAnsi="宋体" w:cs="宋体" w:hint="eastAsia"/>
          <w:color w:val="000000" w:themeColor="text1"/>
          <w:sz w:val="24"/>
        </w:rPr>
        <w:t>、响应文件制作</w:t>
      </w:r>
      <w:bookmarkEnd w:id="4"/>
    </w:p>
    <w:p w:rsidR="00CB78A8" w:rsidRDefault="004833E8">
      <w:pPr>
        <w:tabs>
          <w:tab w:val="left" w:pos="432"/>
        </w:tabs>
        <w:spacing w:line="420" w:lineRule="exact"/>
        <w:rPr>
          <w:rFonts w:ascii="宋体" w:hAnsi="宋体" w:cs="宋体"/>
          <w:color w:val="000000" w:themeColor="text1"/>
          <w:sz w:val="24"/>
        </w:rPr>
      </w:pPr>
      <w:bookmarkStart w:id="5" w:name="_Toc14949"/>
      <w:r>
        <w:rPr>
          <w:rFonts w:ascii="宋体" w:hAnsi="宋体" w:cs="宋体" w:hint="eastAsia"/>
          <w:color w:val="000000" w:themeColor="text1"/>
          <w:sz w:val="24"/>
        </w:rPr>
        <w:t>2.1</w:t>
      </w:r>
      <w:r>
        <w:rPr>
          <w:rFonts w:ascii="宋体" w:hAnsi="宋体" w:cs="宋体" w:hint="eastAsia"/>
          <w:color w:val="000000" w:themeColor="text1"/>
          <w:sz w:val="24"/>
        </w:rPr>
        <w:t>、登录“河南省公共资源交易中心（</w:t>
      </w:r>
      <w:r>
        <w:rPr>
          <w:rFonts w:ascii="宋体" w:hAnsi="宋体" w:cs="宋体" w:hint="eastAsia"/>
          <w:color w:val="000000" w:themeColor="text1"/>
          <w:sz w:val="24"/>
        </w:rPr>
        <w:t>http://www.hnggzy.com</w:t>
      </w:r>
      <w:r>
        <w:rPr>
          <w:rFonts w:ascii="宋体" w:hAnsi="宋体" w:cs="宋体" w:hint="eastAsia"/>
          <w:color w:val="000000" w:themeColor="text1"/>
          <w:sz w:val="24"/>
        </w:rPr>
        <w:t>）”，凭企业身份认证锁（</w:t>
      </w:r>
      <w:r>
        <w:rPr>
          <w:rFonts w:ascii="宋体" w:hAnsi="宋体" w:cs="宋体" w:hint="eastAsia"/>
          <w:color w:val="000000" w:themeColor="text1"/>
          <w:sz w:val="24"/>
        </w:rPr>
        <w:t>CA</w:t>
      </w:r>
      <w:r>
        <w:rPr>
          <w:rFonts w:ascii="宋体" w:hAnsi="宋体" w:cs="宋体" w:hint="eastAsia"/>
          <w:color w:val="000000" w:themeColor="text1"/>
          <w:sz w:val="24"/>
        </w:rPr>
        <w:t>密钥）进行下载磋商文件。市场主体需要完成信息登记及</w:t>
      </w:r>
      <w:r>
        <w:rPr>
          <w:rFonts w:ascii="宋体" w:hAnsi="宋体" w:cs="宋体" w:hint="eastAsia"/>
          <w:color w:val="000000" w:themeColor="text1"/>
          <w:sz w:val="24"/>
        </w:rPr>
        <w:t>CA</w:t>
      </w:r>
      <w:r>
        <w:rPr>
          <w:rFonts w:ascii="宋体" w:hAnsi="宋体" w:cs="宋体" w:hint="eastAsia"/>
          <w:color w:val="000000" w:themeColor="text1"/>
          <w:sz w:val="24"/>
        </w:rPr>
        <w:t>数字证书办理，才能通过河南省公共资源交易平台参与交易活动，具体办理事宜请查阅河南省公共资源交易中心网站“办事指南”专区的《河南省公共资源交易平台市场主体信息库登记指南（工程建设、政府采购）》。</w:t>
      </w:r>
      <w:bookmarkEnd w:id="5"/>
    </w:p>
    <w:p w:rsidR="00CB78A8" w:rsidRDefault="004833E8">
      <w:pPr>
        <w:tabs>
          <w:tab w:val="left" w:pos="432"/>
        </w:tabs>
        <w:spacing w:line="420" w:lineRule="exact"/>
        <w:rPr>
          <w:rFonts w:ascii="宋体" w:hAnsi="宋体" w:cs="宋体"/>
          <w:color w:val="000000" w:themeColor="text1"/>
          <w:sz w:val="24"/>
        </w:rPr>
      </w:pPr>
      <w:bookmarkStart w:id="6" w:name="_Toc9299"/>
      <w:r>
        <w:rPr>
          <w:rFonts w:ascii="宋体" w:hAnsi="宋体" w:cs="宋体" w:hint="eastAsia"/>
          <w:color w:val="000000" w:themeColor="text1"/>
          <w:sz w:val="24"/>
        </w:rPr>
        <w:t>a</w:t>
      </w:r>
      <w:r>
        <w:rPr>
          <w:rFonts w:ascii="宋体" w:hAnsi="宋体" w:cs="宋体" w:hint="eastAsia"/>
          <w:color w:val="000000" w:themeColor="text1"/>
          <w:sz w:val="24"/>
        </w:rPr>
        <w:t>、供应商下载磋商文件后到河南省公共资源交易中心网站—公共服务—下载专区栏目下载最新版本的响应文件制作工具安装包，并使用安装后的最新版本响应文件制作工具制作电子响应文件。</w:t>
      </w:r>
      <w:bookmarkEnd w:id="6"/>
    </w:p>
    <w:p w:rsidR="00CB78A8" w:rsidRDefault="004833E8">
      <w:pPr>
        <w:tabs>
          <w:tab w:val="left" w:pos="432"/>
        </w:tabs>
        <w:spacing w:line="420" w:lineRule="exact"/>
        <w:rPr>
          <w:rFonts w:ascii="宋体" w:hAnsi="宋体" w:cs="宋体"/>
          <w:color w:val="000000" w:themeColor="text1"/>
          <w:sz w:val="24"/>
        </w:rPr>
      </w:pPr>
      <w:bookmarkStart w:id="7" w:name="_Toc16195"/>
      <w:r>
        <w:rPr>
          <w:rFonts w:ascii="宋体" w:hAnsi="宋体" w:cs="宋体" w:hint="eastAsia"/>
          <w:color w:val="000000" w:themeColor="text1"/>
          <w:sz w:val="24"/>
        </w:rPr>
        <w:t>b</w:t>
      </w:r>
      <w:r>
        <w:rPr>
          <w:rFonts w:ascii="宋体" w:hAnsi="宋体" w:cs="宋体" w:hint="eastAsia"/>
          <w:color w:val="000000" w:themeColor="text1"/>
          <w:sz w:val="24"/>
        </w:rPr>
        <w:t>、供应商在制作电子响应文件时，“响应文件制作工具”左侧栏目“封面”、</w:t>
      </w:r>
      <w:r>
        <w:rPr>
          <w:rFonts w:ascii="宋体" w:hAnsi="宋体" w:cs="宋体" w:hint="eastAsia"/>
          <w:color w:val="000000" w:themeColor="text1"/>
          <w:sz w:val="24"/>
        </w:rPr>
        <w:t xml:space="preserve"> </w:t>
      </w:r>
      <w:r>
        <w:rPr>
          <w:rFonts w:ascii="宋体" w:hAnsi="宋体" w:cs="宋体" w:hint="eastAsia"/>
          <w:color w:val="000000" w:themeColor="text1"/>
          <w:sz w:val="24"/>
        </w:rPr>
        <w:t>“报价一览表”制作完</w:t>
      </w:r>
      <w:r>
        <w:rPr>
          <w:rFonts w:ascii="宋体" w:hAnsi="宋体" w:cs="宋体" w:hint="eastAsia"/>
          <w:color w:val="000000" w:themeColor="text1"/>
          <w:sz w:val="24"/>
        </w:rPr>
        <w:t>成后须加盖电子签章（包括企业电子签章和个人电子章）；左侧栏目“投标正文”中的内容：响应文件商务部分格式、响应文件技术部分格式按格式要求电子签章（包括企业电子签章、个人电子签章），并将所有扫描内容（包括营业执照、资质证书、财务报告、纳税凭证等）电子签章（企业电子签章）。</w:t>
      </w:r>
      <w:bookmarkEnd w:id="7"/>
    </w:p>
    <w:p w:rsidR="00CB78A8" w:rsidRDefault="004833E8">
      <w:pPr>
        <w:tabs>
          <w:tab w:val="left" w:pos="432"/>
        </w:tabs>
        <w:spacing w:line="420" w:lineRule="exact"/>
        <w:rPr>
          <w:rFonts w:ascii="宋体" w:hAnsi="宋体" w:cs="宋体"/>
          <w:color w:val="000000" w:themeColor="text1"/>
          <w:sz w:val="24"/>
        </w:rPr>
      </w:pPr>
      <w:bookmarkStart w:id="8" w:name="_Toc12153"/>
      <w:r>
        <w:rPr>
          <w:rFonts w:ascii="宋体" w:hAnsi="宋体" w:cs="宋体" w:hint="eastAsia"/>
          <w:color w:val="000000" w:themeColor="text1"/>
          <w:sz w:val="24"/>
        </w:rPr>
        <w:t>c</w:t>
      </w:r>
      <w:r>
        <w:rPr>
          <w:rFonts w:ascii="宋体" w:hAnsi="宋体" w:cs="宋体" w:hint="eastAsia"/>
          <w:color w:val="000000" w:themeColor="text1"/>
          <w:sz w:val="24"/>
        </w:rPr>
        <w:t>、竞争性磋商文件格式所要求包含的全部资料应全部制作在响应文件内，严格按照本项目竞争性磋商文件所有格式如实填写（不涉及的内容除外），不应存在漏项或缺项，否则将存在响应文件被拒绝的风险。投标函及报价一览表，严格按照格式编辑，并作为电子开评标系统</w:t>
      </w:r>
      <w:r>
        <w:rPr>
          <w:rFonts w:ascii="宋体" w:hAnsi="宋体" w:cs="宋体" w:hint="eastAsia"/>
          <w:color w:val="000000" w:themeColor="text1"/>
          <w:sz w:val="24"/>
        </w:rPr>
        <w:t>上传的依据。</w:t>
      </w:r>
      <w:bookmarkEnd w:id="8"/>
    </w:p>
    <w:p w:rsidR="00CB78A8" w:rsidRDefault="004833E8">
      <w:pPr>
        <w:tabs>
          <w:tab w:val="left" w:pos="432"/>
        </w:tabs>
        <w:spacing w:line="420" w:lineRule="exact"/>
        <w:rPr>
          <w:rFonts w:ascii="宋体" w:hAnsi="宋体" w:cs="宋体"/>
          <w:color w:val="000000" w:themeColor="text1"/>
          <w:sz w:val="24"/>
        </w:rPr>
      </w:pPr>
      <w:bookmarkStart w:id="9" w:name="_Toc31287"/>
      <w:r>
        <w:rPr>
          <w:rFonts w:ascii="宋体" w:hAnsi="宋体" w:cs="宋体" w:hint="eastAsia"/>
          <w:color w:val="000000" w:themeColor="text1"/>
          <w:sz w:val="24"/>
        </w:rPr>
        <w:t>d</w:t>
      </w:r>
      <w:r>
        <w:rPr>
          <w:rFonts w:ascii="宋体" w:hAnsi="宋体" w:cs="宋体" w:hint="eastAsia"/>
          <w:color w:val="000000" w:themeColor="text1"/>
          <w:sz w:val="24"/>
        </w:rPr>
        <w:t>、所有要求供应商加盖电子签章的地方都应用供应商单位的</w:t>
      </w:r>
      <w:r>
        <w:rPr>
          <w:rFonts w:ascii="宋体" w:hAnsi="宋体" w:cs="宋体" w:hint="eastAsia"/>
          <w:color w:val="000000" w:themeColor="text1"/>
          <w:sz w:val="24"/>
        </w:rPr>
        <w:t xml:space="preserve"> CA </w:t>
      </w:r>
      <w:r>
        <w:rPr>
          <w:rFonts w:ascii="宋体" w:hAnsi="宋体" w:cs="宋体" w:hint="eastAsia"/>
          <w:color w:val="000000" w:themeColor="text1"/>
          <w:sz w:val="24"/>
        </w:rPr>
        <w:t>密匙盖电子签章；所有要求法定代表人或其委托代理人签字或盖个人电子签章的地方都应用法定代表人或其委托代理人的</w:t>
      </w:r>
      <w:r>
        <w:rPr>
          <w:rFonts w:ascii="宋体" w:hAnsi="宋体" w:cs="宋体" w:hint="eastAsia"/>
          <w:color w:val="000000" w:themeColor="text1"/>
          <w:sz w:val="24"/>
        </w:rPr>
        <w:t xml:space="preserve"> CA </w:t>
      </w:r>
      <w:r>
        <w:rPr>
          <w:rFonts w:ascii="宋体" w:hAnsi="宋体" w:cs="宋体" w:hint="eastAsia"/>
          <w:color w:val="000000" w:themeColor="text1"/>
          <w:sz w:val="24"/>
        </w:rPr>
        <w:t>密匙盖电子签章，如供应商的法定代表人或委托代理人未办理竞争性磋商文件</w:t>
      </w:r>
      <w:r>
        <w:rPr>
          <w:rFonts w:ascii="宋体" w:hAnsi="宋体" w:cs="宋体" w:hint="eastAsia"/>
          <w:color w:val="000000" w:themeColor="text1"/>
          <w:sz w:val="24"/>
        </w:rPr>
        <w:t xml:space="preserve"> CA </w:t>
      </w:r>
      <w:r>
        <w:rPr>
          <w:rFonts w:ascii="宋体" w:hAnsi="宋体" w:cs="宋体" w:hint="eastAsia"/>
          <w:color w:val="000000" w:themeColor="text1"/>
          <w:sz w:val="24"/>
        </w:rPr>
        <w:t>密匙的，供应商须将要求法定代表人或其委托代理人签字或盖章的地方用法定代表人或委托代理人签字后的扫描图片替换到相应格式中。</w:t>
      </w:r>
      <w:bookmarkEnd w:id="9"/>
    </w:p>
    <w:p w:rsidR="00CB78A8" w:rsidRDefault="004833E8">
      <w:pPr>
        <w:tabs>
          <w:tab w:val="left" w:pos="432"/>
        </w:tabs>
        <w:spacing w:line="420" w:lineRule="exact"/>
        <w:rPr>
          <w:rFonts w:ascii="宋体" w:hAnsi="宋体" w:cs="宋体"/>
          <w:color w:val="000000" w:themeColor="text1"/>
          <w:sz w:val="24"/>
        </w:rPr>
      </w:pPr>
      <w:bookmarkStart w:id="10" w:name="_Toc27786"/>
      <w:r>
        <w:rPr>
          <w:rFonts w:ascii="宋体" w:hAnsi="宋体" w:cs="宋体" w:hint="eastAsia"/>
          <w:color w:val="000000" w:themeColor="text1"/>
          <w:sz w:val="24"/>
        </w:rPr>
        <w:t>2.3</w:t>
      </w:r>
      <w:r>
        <w:rPr>
          <w:rFonts w:ascii="宋体" w:hAnsi="宋体" w:cs="宋体" w:hint="eastAsia"/>
          <w:color w:val="000000" w:themeColor="text1"/>
          <w:sz w:val="24"/>
        </w:rPr>
        <w:t>、供应商须在响应文件递交截止时间前制作并提交：</w:t>
      </w:r>
      <w:bookmarkEnd w:id="10"/>
    </w:p>
    <w:p w:rsidR="00CB78A8" w:rsidRDefault="004833E8">
      <w:pPr>
        <w:tabs>
          <w:tab w:val="left" w:pos="432"/>
        </w:tabs>
        <w:spacing w:line="420" w:lineRule="exact"/>
        <w:rPr>
          <w:rFonts w:ascii="宋体" w:hAnsi="宋体" w:cs="宋体"/>
          <w:color w:val="000000" w:themeColor="text1"/>
          <w:sz w:val="24"/>
        </w:rPr>
      </w:pPr>
      <w:bookmarkStart w:id="11" w:name="_Toc28636"/>
      <w:r>
        <w:rPr>
          <w:rFonts w:ascii="宋体" w:hAnsi="宋体" w:cs="宋体" w:hint="eastAsia"/>
          <w:color w:val="000000" w:themeColor="text1"/>
          <w:sz w:val="24"/>
        </w:rPr>
        <w:t>a</w:t>
      </w:r>
      <w:r>
        <w:rPr>
          <w:rFonts w:ascii="宋体" w:hAnsi="宋体" w:cs="宋体" w:hint="eastAsia"/>
          <w:color w:val="000000" w:themeColor="text1"/>
          <w:sz w:val="24"/>
        </w:rPr>
        <w:t>、各供应商应在投标截止时间前上传加密的电子响应文件（</w:t>
      </w:r>
      <w:r>
        <w:rPr>
          <w:rFonts w:ascii="宋体" w:hAnsi="宋体" w:cs="宋体" w:hint="eastAsia"/>
          <w:color w:val="000000" w:themeColor="text1"/>
          <w:sz w:val="24"/>
        </w:rPr>
        <w:t>*.hntf</w:t>
      </w:r>
      <w:r>
        <w:rPr>
          <w:rFonts w:ascii="宋体" w:hAnsi="宋体" w:cs="宋体" w:hint="eastAsia"/>
          <w:color w:val="000000" w:themeColor="text1"/>
          <w:sz w:val="24"/>
        </w:rPr>
        <w:t>）到</w:t>
      </w:r>
      <w:r>
        <w:rPr>
          <w:rFonts w:ascii="宋体" w:hAnsi="宋体" w:cs="宋体" w:hint="eastAsia"/>
          <w:color w:val="000000" w:themeColor="text1"/>
          <w:sz w:val="24"/>
        </w:rPr>
        <w:t>会员系统的指定位置。上传时必须得到电脑“上传成功”的确认回复。请供应商在上传时认真检查上传响应文件是否</w:t>
      </w:r>
      <w:r>
        <w:rPr>
          <w:rFonts w:ascii="宋体" w:hAnsi="宋体" w:cs="宋体" w:hint="eastAsia"/>
          <w:color w:val="000000" w:themeColor="text1"/>
          <w:sz w:val="24"/>
        </w:rPr>
        <w:lastRenderedPageBreak/>
        <w:t>完整、正确。</w:t>
      </w:r>
      <w:bookmarkEnd w:id="11"/>
    </w:p>
    <w:p w:rsidR="00CB78A8" w:rsidRDefault="004833E8">
      <w:pPr>
        <w:tabs>
          <w:tab w:val="left" w:pos="432"/>
        </w:tabs>
        <w:spacing w:line="420" w:lineRule="exact"/>
        <w:rPr>
          <w:rFonts w:ascii="宋体" w:hAnsi="宋体" w:cs="宋体"/>
          <w:color w:val="000000" w:themeColor="text1"/>
          <w:sz w:val="24"/>
        </w:rPr>
      </w:pPr>
      <w:bookmarkStart w:id="12" w:name="_Toc8497"/>
      <w:r>
        <w:rPr>
          <w:rFonts w:ascii="宋体" w:hAnsi="宋体" w:cs="宋体" w:hint="eastAsia"/>
          <w:color w:val="000000" w:themeColor="text1"/>
          <w:sz w:val="24"/>
        </w:rPr>
        <w:t>b</w:t>
      </w:r>
      <w:r>
        <w:rPr>
          <w:rFonts w:ascii="宋体" w:hAnsi="宋体" w:cs="宋体" w:hint="eastAsia"/>
          <w:color w:val="000000" w:themeColor="text1"/>
          <w:sz w:val="24"/>
        </w:rPr>
        <w:t>、供应商因交易中心投标系统问题无法上传电子响应文件时，请在国家法定工作日内与河南省公共资源交易中心联系，联系电话：</w:t>
      </w:r>
      <w:r>
        <w:rPr>
          <w:rFonts w:ascii="宋体" w:hAnsi="宋体" w:cs="宋体" w:hint="eastAsia"/>
          <w:color w:val="000000" w:themeColor="text1"/>
          <w:sz w:val="24"/>
        </w:rPr>
        <w:t>0371-86095903</w:t>
      </w:r>
      <w:bookmarkEnd w:id="12"/>
    </w:p>
    <w:p w:rsidR="00CB78A8" w:rsidRDefault="004833E8">
      <w:pPr>
        <w:tabs>
          <w:tab w:val="left" w:pos="432"/>
        </w:tabs>
        <w:spacing w:line="420" w:lineRule="exact"/>
        <w:rPr>
          <w:rFonts w:ascii="宋体" w:hAnsi="宋体" w:cs="宋体"/>
          <w:color w:val="000000" w:themeColor="text1"/>
          <w:sz w:val="24"/>
        </w:rPr>
      </w:pPr>
      <w:bookmarkStart w:id="13" w:name="_Toc15558"/>
      <w:r>
        <w:rPr>
          <w:rFonts w:ascii="宋体" w:hAnsi="宋体" w:cs="宋体" w:hint="eastAsia"/>
          <w:color w:val="000000" w:themeColor="text1"/>
          <w:sz w:val="24"/>
        </w:rPr>
        <w:t>2.4</w:t>
      </w:r>
      <w:r>
        <w:rPr>
          <w:rFonts w:ascii="宋体" w:hAnsi="宋体" w:cs="宋体" w:hint="eastAsia"/>
          <w:color w:val="000000" w:themeColor="text1"/>
          <w:sz w:val="24"/>
        </w:rPr>
        <w:t>、加密的电子响应文件为“河南省公共资源交易中心（</w:t>
      </w:r>
      <w:r>
        <w:rPr>
          <w:rFonts w:ascii="宋体" w:hAnsi="宋体" w:cs="宋体" w:hint="eastAsia"/>
          <w:color w:val="000000" w:themeColor="text1"/>
          <w:sz w:val="24"/>
        </w:rPr>
        <w:t>www.hnggzy.com</w:t>
      </w:r>
      <w:r>
        <w:rPr>
          <w:rFonts w:ascii="宋体" w:hAnsi="宋体" w:cs="宋体" w:hint="eastAsia"/>
          <w:color w:val="000000" w:themeColor="text1"/>
          <w:sz w:val="24"/>
        </w:rPr>
        <w:t>）”</w:t>
      </w:r>
      <w:r>
        <w:rPr>
          <w:rFonts w:ascii="宋体" w:hAnsi="宋体" w:cs="宋体" w:hint="eastAsia"/>
          <w:color w:val="000000" w:themeColor="text1"/>
          <w:sz w:val="24"/>
        </w:rPr>
        <w:t xml:space="preserve"> </w:t>
      </w:r>
      <w:r>
        <w:rPr>
          <w:rFonts w:ascii="宋体" w:hAnsi="宋体" w:cs="宋体" w:hint="eastAsia"/>
          <w:color w:val="000000" w:themeColor="text1"/>
          <w:sz w:val="24"/>
        </w:rPr>
        <w:t>网站提供的“响应文件制作工具”软件制作生成的加密版响应文件。</w:t>
      </w:r>
      <w:bookmarkEnd w:id="13"/>
    </w:p>
    <w:p w:rsidR="00CB78A8" w:rsidRDefault="004833E8">
      <w:pPr>
        <w:tabs>
          <w:tab w:val="left" w:pos="432"/>
        </w:tabs>
        <w:spacing w:line="420" w:lineRule="exact"/>
        <w:rPr>
          <w:rFonts w:ascii="宋体" w:hAnsi="宋体" w:cs="宋体"/>
          <w:color w:val="000000" w:themeColor="text1"/>
          <w:sz w:val="24"/>
        </w:rPr>
      </w:pPr>
      <w:bookmarkStart w:id="14" w:name="_Toc30460"/>
      <w:r>
        <w:rPr>
          <w:rFonts w:ascii="宋体" w:hAnsi="宋体" w:cs="宋体" w:hint="eastAsia"/>
          <w:color w:val="000000" w:themeColor="text1"/>
          <w:sz w:val="24"/>
        </w:rPr>
        <w:t>2.5</w:t>
      </w:r>
      <w:r>
        <w:rPr>
          <w:rFonts w:ascii="宋体" w:hAnsi="宋体" w:cs="宋体" w:hint="eastAsia"/>
          <w:color w:val="000000" w:themeColor="text1"/>
          <w:sz w:val="24"/>
        </w:rPr>
        <w:t>、磋商文件格式所要求包含的全部资料应全部制作在响应文件内，严格按照本项目磋商文件所有格式如实填写</w:t>
      </w:r>
      <w:r>
        <w:rPr>
          <w:rFonts w:ascii="宋体" w:hAnsi="宋体" w:cs="宋体" w:hint="eastAsia"/>
          <w:color w:val="000000" w:themeColor="text1"/>
          <w:sz w:val="24"/>
        </w:rPr>
        <w:t>（不涉及的内容除外），不应存在漏项或缺项，否则将存在响应文件被拒绝的风险。投标函及开标一览表，须严格按照格式编辑，并作为电子开评标系统上传的依据。</w:t>
      </w:r>
      <w:bookmarkEnd w:id="14"/>
    </w:p>
    <w:p w:rsidR="00CB78A8" w:rsidRDefault="004833E8">
      <w:pPr>
        <w:tabs>
          <w:tab w:val="left" w:pos="432"/>
        </w:tabs>
        <w:spacing w:line="420" w:lineRule="exact"/>
        <w:rPr>
          <w:rFonts w:ascii="宋体" w:hAnsi="宋体" w:cs="宋体"/>
          <w:color w:val="000000" w:themeColor="text1"/>
          <w:sz w:val="24"/>
        </w:rPr>
      </w:pPr>
      <w:bookmarkStart w:id="15" w:name="_Toc3686"/>
      <w:r>
        <w:rPr>
          <w:rFonts w:ascii="宋体" w:hAnsi="宋体" w:cs="宋体" w:hint="eastAsia"/>
          <w:color w:val="000000" w:themeColor="text1"/>
          <w:sz w:val="24"/>
        </w:rPr>
        <w:t>2.6</w:t>
      </w:r>
      <w:r>
        <w:rPr>
          <w:rFonts w:ascii="宋体" w:hAnsi="宋体" w:cs="宋体" w:hint="eastAsia"/>
          <w:color w:val="000000" w:themeColor="text1"/>
          <w:sz w:val="24"/>
        </w:rPr>
        <w:t>、响应文件以外的任何资料采购人和采购代理机构将拒收。</w:t>
      </w:r>
      <w:bookmarkEnd w:id="15"/>
    </w:p>
    <w:p w:rsidR="00CB78A8" w:rsidRDefault="004833E8">
      <w:pPr>
        <w:tabs>
          <w:tab w:val="left" w:pos="432"/>
        </w:tabs>
        <w:spacing w:line="420" w:lineRule="exact"/>
        <w:rPr>
          <w:rFonts w:ascii="宋体" w:hAnsi="宋体" w:cs="宋体"/>
          <w:color w:val="000000" w:themeColor="text1"/>
          <w:sz w:val="24"/>
        </w:rPr>
      </w:pPr>
      <w:bookmarkStart w:id="16" w:name="_Toc28466"/>
      <w:r>
        <w:rPr>
          <w:rFonts w:ascii="宋体" w:hAnsi="宋体" w:cs="宋体" w:hint="eastAsia"/>
          <w:color w:val="000000" w:themeColor="text1"/>
          <w:sz w:val="24"/>
        </w:rPr>
        <w:t>2.7</w:t>
      </w:r>
      <w:r>
        <w:rPr>
          <w:rFonts w:ascii="宋体" w:hAnsi="宋体" w:cs="宋体" w:hint="eastAsia"/>
          <w:color w:val="000000" w:themeColor="text1"/>
          <w:sz w:val="24"/>
        </w:rPr>
        <w:t>、供应商编辑电子响应文件时，根据磋商文件要求用法定代表人</w:t>
      </w:r>
      <w:r>
        <w:rPr>
          <w:rFonts w:ascii="宋体" w:hAnsi="宋体" w:cs="宋体" w:hint="eastAsia"/>
          <w:color w:val="000000" w:themeColor="text1"/>
          <w:sz w:val="24"/>
        </w:rPr>
        <w:t xml:space="preserve"> CA </w:t>
      </w:r>
      <w:r>
        <w:rPr>
          <w:rFonts w:ascii="宋体" w:hAnsi="宋体" w:cs="宋体" w:hint="eastAsia"/>
          <w:color w:val="000000" w:themeColor="text1"/>
          <w:sz w:val="24"/>
        </w:rPr>
        <w:t>密钥和企业</w:t>
      </w:r>
      <w:r>
        <w:rPr>
          <w:rFonts w:ascii="宋体" w:hAnsi="宋体" w:cs="宋体" w:hint="eastAsia"/>
          <w:color w:val="000000" w:themeColor="text1"/>
          <w:sz w:val="24"/>
        </w:rPr>
        <w:t xml:space="preserve"> CA </w:t>
      </w:r>
      <w:r>
        <w:rPr>
          <w:rFonts w:ascii="宋体" w:hAnsi="宋体" w:cs="宋体" w:hint="eastAsia"/>
          <w:color w:val="000000" w:themeColor="text1"/>
          <w:sz w:val="24"/>
        </w:rPr>
        <w:t>密钥进行签章制作；最后一步生成电子响应文件（</w:t>
      </w:r>
      <w:r>
        <w:rPr>
          <w:rFonts w:ascii="宋体" w:hAnsi="宋体" w:cs="宋体" w:hint="eastAsia"/>
          <w:color w:val="000000" w:themeColor="text1"/>
          <w:sz w:val="24"/>
        </w:rPr>
        <w:t xml:space="preserve">*.hntf </w:t>
      </w:r>
      <w:r>
        <w:rPr>
          <w:rFonts w:ascii="宋体" w:hAnsi="宋体" w:cs="宋体" w:hint="eastAsia"/>
          <w:color w:val="000000" w:themeColor="text1"/>
          <w:sz w:val="24"/>
        </w:rPr>
        <w:t>格式和</w:t>
      </w:r>
      <w:r>
        <w:rPr>
          <w:rFonts w:ascii="宋体" w:hAnsi="宋体" w:cs="宋体" w:hint="eastAsia"/>
          <w:color w:val="000000" w:themeColor="text1"/>
          <w:sz w:val="24"/>
        </w:rPr>
        <w:t xml:space="preserve"> *.nhntf </w:t>
      </w:r>
      <w:r>
        <w:rPr>
          <w:rFonts w:ascii="宋体" w:hAnsi="宋体" w:cs="宋体" w:hint="eastAsia"/>
          <w:color w:val="000000" w:themeColor="text1"/>
          <w:sz w:val="24"/>
        </w:rPr>
        <w:t>格式）时，只能用本单位的企业</w:t>
      </w:r>
      <w:r>
        <w:rPr>
          <w:rFonts w:ascii="宋体" w:hAnsi="宋体" w:cs="宋体" w:hint="eastAsia"/>
          <w:color w:val="000000" w:themeColor="text1"/>
          <w:sz w:val="24"/>
        </w:rPr>
        <w:t xml:space="preserve"> CA </w:t>
      </w:r>
      <w:r>
        <w:rPr>
          <w:rFonts w:ascii="宋体" w:hAnsi="宋体" w:cs="宋体" w:hint="eastAsia"/>
          <w:color w:val="000000" w:themeColor="text1"/>
          <w:sz w:val="24"/>
        </w:rPr>
        <w:t>密钥</w:t>
      </w:r>
      <w:r>
        <w:rPr>
          <w:rFonts w:ascii="宋体" w:hAnsi="宋体" w:cs="宋体" w:hint="eastAsia"/>
          <w:color w:val="000000" w:themeColor="text1"/>
          <w:sz w:val="24"/>
        </w:rPr>
        <w:t>.</w:t>
      </w:r>
      <w:bookmarkEnd w:id="16"/>
    </w:p>
    <w:p w:rsidR="00CB78A8" w:rsidRDefault="004833E8">
      <w:pPr>
        <w:tabs>
          <w:tab w:val="left" w:pos="432"/>
        </w:tabs>
        <w:spacing w:line="420" w:lineRule="exact"/>
        <w:rPr>
          <w:rFonts w:ascii="宋体" w:hAnsi="宋体" w:cs="宋体"/>
          <w:color w:val="000000" w:themeColor="text1"/>
          <w:sz w:val="24"/>
        </w:rPr>
      </w:pPr>
      <w:bookmarkStart w:id="17" w:name="_Toc11296"/>
      <w:r>
        <w:rPr>
          <w:rFonts w:ascii="宋体" w:hAnsi="宋体" w:cs="宋体" w:hint="eastAsia"/>
          <w:color w:val="000000" w:themeColor="text1"/>
          <w:sz w:val="24"/>
        </w:rPr>
        <w:t>3</w:t>
      </w:r>
      <w:r>
        <w:rPr>
          <w:rFonts w:ascii="宋体" w:hAnsi="宋体" w:cs="宋体" w:hint="eastAsia"/>
          <w:color w:val="000000" w:themeColor="text1"/>
          <w:sz w:val="24"/>
        </w:rPr>
        <w:t>、澄清与变更采购人、采购代理机构对已发出的磋商文件进行的澄清、更正或更改，澄清、</w:t>
      </w:r>
      <w:r>
        <w:rPr>
          <w:rFonts w:ascii="宋体" w:hAnsi="宋体" w:cs="宋体" w:hint="eastAsia"/>
          <w:color w:val="000000" w:themeColor="text1"/>
          <w:sz w:val="24"/>
        </w:rPr>
        <w:t xml:space="preserve"> </w:t>
      </w:r>
      <w:r>
        <w:rPr>
          <w:rFonts w:ascii="宋体" w:hAnsi="宋体" w:cs="宋体" w:hint="eastAsia"/>
          <w:color w:val="000000" w:themeColor="text1"/>
          <w:sz w:val="24"/>
        </w:rPr>
        <w:t>更正或</w:t>
      </w:r>
      <w:r>
        <w:rPr>
          <w:rFonts w:ascii="宋体" w:hAnsi="宋体" w:cs="宋体" w:hint="eastAsia"/>
          <w:color w:val="000000" w:themeColor="text1"/>
          <w:sz w:val="24"/>
        </w:rPr>
        <w:t>更改的内容将作为磋商文件的组成部分。采购代理机构将通过网站“变更</w:t>
      </w:r>
      <w:r>
        <w:rPr>
          <w:rFonts w:ascii="宋体" w:hAnsi="宋体" w:cs="宋体" w:hint="eastAsia"/>
          <w:color w:val="000000" w:themeColor="text1"/>
          <w:sz w:val="24"/>
        </w:rPr>
        <w:t xml:space="preserve"> </w:t>
      </w:r>
      <w:r>
        <w:rPr>
          <w:rFonts w:ascii="宋体" w:hAnsi="宋体" w:cs="宋体" w:hint="eastAsia"/>
          <w:color w:val="000000" w:themeColor="text1"/>
          <w:sz w:val="24"/>
        </w:rPr>
        <w:t>公告”和系统内部“答疑文件”告知供应商，对于各项目中已经成功报名并下载磋商文件的项目供应商，系统将通过第三方短信群发方式提醒供应商进行查询。各供应商须重新下载最新的磋商文件和答疑文件，以此编制响应文件。供应商注册时所留手机联系方式要保持畅通，因联系方式变更而未及时更新系统内联系方式的，将会造成收不到短信。此短信仅系友情提示，并不具有任何约束性和必要性，采购代理机构不承担供应商未收到短信而引起的一切后果和法律责任。</w:t>
      </w:r>
      <w:bookmarkEnd w:id="17"/>
    </w:p>
    <w:p w:rsidR="00CB78A8" w:rsidRDefault="004833E8">
      <w:pPr>
        <w:tabs>
          <w:tab w:val="left" w:pos="432"/>
        </w:tabs>
        <w:spacing w:line="420" w:lineRule="exact"/>
        <w:rPr>
          <w:rFonts w:ascii="宋体" w:hAnsi="宋体" w:cs="宋体"/>
          <w:color w:val="000000" w:themeColor="text1"/>
          <w:sz w:val="24"/>
        </w:rPr>
      </w:pPr>
      <w:bookmarkStart w:id="18" w:name="_Toc6677"/>
      <w:r>
        <w:rPr>
          <w:rFonts w:ascii="宋体" w:hAnsi="宋体" w:cs="宋体" w:hint="eastAsia"/>
          <w:color w:val="000000" w:themeColor="text1"/>
          <w:sz w:val="24"/>
        </w:rPr>
        <w:t>4</w:t>
      </w:r>
      <w:r>
        <w:rPr>
          <w:rFonts w:ascii="宋体" w:hAnsi="宋体" w:cs="宋体" w:hint="eastAsia"/>
          <w:color w:val="000000" w:themeColor="text1"/>
          <w:sz w:val="24"/>
        </w:rPr>
        <w:t>、因河南省公共资源交易中心</w:t>
      </w:r>
      <w:r>
        <w:rPr>
          <w:rFonts w:ascii="宋体" w:hAnsi="宋体" w:cs="宋体" w:hint="eastAsia"/>
          <w:color w:val="000000" w:themeColor="text1"/>
          <w:sz w:val="24"/>
        </w:rPr>
        <w:t>平台在开标前具有保密性，供应商在响应文件递交截止时间前须自行查看项目进展、变更通知、澄清及回复，因供应商未及时查看而造成的后果自负。</w:t>
      </w:r>
      <w:bookmarkEnd w:id="18"/>
    </w:p>
    <w:p w:rsidR="00CB78A8" w:rsidRDefault="004833E8">
      <w:pPr>
        <w:tabs>
          <w:tab w:val="left" w:pos="432"/>
        </w:tabs>
        <w:spacing w:line="420" w:lineRule="exact"/>
        <w:rPr>
          <w:rFonts w:ascii="宋体" w:hAnsi="宋体" w:cs="宋体"/>
          <w:color w:val="000000" w:themeColor="text1"/>
          <w:sz w:val="24"/>
        </w:rPr>
      </w:pPr>
      <w:bookmarkStart w:id="19" w:name="_Toc23021"/>
      <w:r>
        <w:rPr>
          <w:rFonts w:ascii="宋体" w:hAnsi="宋体" w:cs="宋体" w:hint="eastAsia"/>
          <w:color w:val="000000" w:themeColor="text1"/>
          <w:sz w:val="24"/>
        </w:rPr>
        <w:t>竞争性磋商文件</w:t>
      </w:r>
      <w:bookmarkEnd w:id="19"/>
    </w:p>
    <w:p w:rsidR="00CB78A8" w:rsidRDefault="004833E8">
      <w:pPr>
        <w:tabs>
          <w:tab w:val="left" w:pos="432"/>
        </w:tabs>
        <w:spacing w:line="420" w:lineRule="exact"/>
        <w:rPr>
          <w:rFonts w:ascii="宋体" w:hAnsi="宋体" w:cs="宋体"/>
          <w:color w:val="000000" w:themeColor="text1"/>
          <w:sz w:val="24"/>
        </w:rPr>
      </w:pPr>
      <w:bookmarkStart w:id="20" w:name="_Toc21869"/>
      <w:r>
        <w:rPr>
          <w:rFonts w:ascii="宋体" w:hAnsi="宋体" w:cs="宋体" w:hint="eastAsia"/>
          <w:color w:val="000000" w:themeColor="text1"/>
          <w:sz w:val="24"/>
        </w:rPr>
        <w:t>5</w:t>
      </w:r>
      <w:r>
        <w:rPr>
          <w:rFonts w:ascii="宋体" w:hAnsi="宋体" w:cs="宋体" w:hint="eastAsia"/>
          <w:color w:val="000000" w:themeColor="text1"/>
          <w:sz w:val="24"/>
        </w:rPr>
        <w:t>、若评标环节显示两家及以上供应商的“响应文件制作机器码一致”，均按无效标处理。</w:t>
      </w:r>
      <w:bookmarkEnd w:id="20"/>
    </w:p>
    <w:p w:rsidR="00CB78A8" w:rsidRDefault="004833E8">
      <w:pPr>
        <w:pStyle w:val="1"/>
        <w:numPr>
          <w:ilvl w:val="0"/>
          <w:numId w:val="0"/>
        </w:numPr>
        <w:spacing w:line="360" w:lineRule="exact"/>
        <w:rPr>
          <w:rFonts w:ascii="宋体" w:hAnsi="宋体" w:cs="宋体"/>
          <w:b/>
          <w:color w:val="000000" w:themeColor="text1"/>
          <w:sz w:val="32"/>
          <w:szCs w:val="32"/>
        </w:rPr>
      </w:pPr>
      <w:r>
        <w:rPr>
          <w:rFonts w:ascii="仿宋" w:eastAsia="仿宋" w:hAnsi="仿宋" w:cs="仿宋" w:hint="eastAsia"/>
          <w:color w:val="000000" w:themeColor="text1"/>
          <w:sz w:val="24"/>
        </w:rPr>
        <w:br w:type="page"/>
      </w:r>
      <w:bookmarkStart w:id="21" w:name="_Toc26950"/>
      <w:bookmarkStart w:id="22" w:name="_Toc31543"/>
      <w:bookmarkStart w:id="23" w:name="_Toc9771"/>
      <w:r>
        <w:rPr>
          <w:rFonts w:ascii="宋体" w:eastAsia="宋体" w:hAnsi="宋体" w:cs="宋体" w:hint="eastAsia"/>
          <w:b/>
          <w:color w:val="000000" w:themeColor="text1"/>
          <w:sz w:val="32"/>
          <w:szCs w:val="32"/>
        </w:rPr>
        <w:lastRenderedPageBreak/>
        <w:t>第一部分</w:t>
      </w:r>
      <w:r>
        <w:rPr>
          <w:rFonts w:ascii="宋体" w:eastAsia="宋体" w:hAnsi="宋体" w:cs="宋体" w:hint="eastAsia"/>
          <w:b/>
          <w:color w:val="000000" w:themeColor="text1"/>
          <w:sz w:val="32"/>
          <w:szCs w:val="32"/>
        </w:rPr>
        <w:t xml:space="preserve"> </w:t>
      </w:r>
      <w:bookmarkEnd w:id="0"/>
      <w:r>
        <w:rPr>
          <w:rFonts w:ascii="宋体" w:eastAsia="宋体" w:hAnsi="宋体" w:cs="宋体" w:hint="eastAsia"/>
          <w:b/>
          <w:color w:val="000000" w:themeColor="text1"/>
          <w:sz w:val="32"/>
          <w:szCs w:val="32"/>
        </w:rPr>
        <w:t>竞争性磋商邀请函</w:t>
      </w:r>
      <w:bookmarkEnd w:id="21"/>
      <w:bookmarkEnd w:id="22"/>
      <w:bookmarkEnd w:id="23"/>
    </w:p>
    <w:p w:rsidR="00CB78A8" w:rsidRDefault="004833E8">
      <w:pPr>
        <w:pStyle w:val="affb"/>
        <w:widowControl/>
        <w:spacing w:before="0" w:beforeAutospacing="0" w:after="120" w:afterAutospacing="0" w:line="440" w:lineRule="exact"/>
        <w:ind w:firstLine="480"/>
        <w:rPr>
          <w:rFonts w:ascii="宋体" w:hAnsi="宋体" w:cs="宋体"/>
          <w:color w:val="000000" w:themeColor="text1"/>
        </w:rPr>
      </w:pPr>
      <w:bookmarkStart w:id="24" w:name="_Toc10484"/>
      <w:bookmarkStart w:id="25" w:name="_Toc90713330"/>
      <w:bookmarkStart w:id="26" w:name="_Toc90712511"/>
      <w:r>
        <w:rPr>
          <w:rFonts w:ascii="宋体" w:hAnsi="宋体" w:cs="宋体" w:hint="eastAsia"/>
          <w:color w:val="000000" w:themeColor="text1"/>
        </w:rPr>
        <w:t>一、项目基本情况</w:t>
      </w:r>
      <w:r>
        <w:rPr>
          <w:rFonts w:ascii="宋体" w:hAnsi="宋体" w:cs="宋体" w:hint="eastAsia"/>
          <w:color w:val="000000" w:themeColor="text1"/>
        </w:rPr>
        <w:t>;</w:t>
      </w:r>
    </w:p>
    <w:p w:rsidR="00CB78A8" w:rsidRDefault="004833E8">
      <w:pPr>
        <w:widowControl/>
        <w:spacing w:line="440" w:lineRule="exact"/>
        <w:ind w:firstLineChars="150" w:firstLine="360"/>
        <w:jc w:val="left"/>
        <w:rPr>
          <w:rFonts w:ascii="宋体" w:hAnsi="宋体" w:cs="宋体"/>
          <w:color w:val="000000" w:themeColor="text1"/>
          <w:kern w:val="0"/>
          <w:sz w:val="24"/>
        </w:rPr>
      </w:pPr>
      <w:r>
        <w:rPr>
          <w:rFonts w:ascii="宋体" w:hAnsi="宋体" w:cs="宋体" w:hint="eastAsia"/>
          <w:color w:val="000000" w:themeColor="text1"/>
          <w:kern w:val="0"/>
          <w:sz w:val="24"/>
        </w:rPr>
        <w:t>1.</w:t>
      </w:r>
      <w:r>
        <w:rPr>
          <w:rFonts w:ascii="宋体" w:hAnsi="宋体" w:cs="宋体" w:hint="eastAsia"/>
          <w:color w:val="000000" w:themeColor="text1"/>
          <w:kern w:val="0"/>
          <w:sz w:val="24"/>
        </w:rPr>
        <w:t>采购项目名称</w:t>
      </w:r>
      <w:r>
        <w:rPr>
          <w:rFonts w:ascii="宋体" w:hAnsi="宋体" w:cs="宋体" w:hint="eastAsia"/>
          <w:color w:val="000000" w:themeColor="text1"/>
          <w:kern w:val="0"/>
          <w:sz w:val="24"/>
        </w:rPr>
        <w:t>:</w:t>
      </w:r>
      <w:r>
        <w:rPr>
          <w:rFonts w:ascii="宋体" w:hAnsi="宋体" w:cs="宋体" w:hint="eastAsia"/>
          <w:color w:val="000000" w:themeColor="text1"/>
          <w:kern w:val="0"/>
          <w:sz w:val="24"/>
        </w:rPr>
        <w:t>河南牧业经济学院全链条冷链物流实验室建设项目</w:t>
      </w:r>
      <w:r>
        <w:rPr>
          <w:rFonts w:ascii="宋体" w:hAnsi="宋体" w:cs="宋体" w:hint="eastAsia"/>
          <w:color w:val="000000" w:themeColor="text1"/>
          <w:kern w:val="0"/>
          <w:sz w:val="24"/>
        </w:rPr>
        <w:t xml:space="preserve">  </w:t>
      </w:r>
    </w:p>
    <w:p w:rsidR="00CB78A8" w:rsidRDefault="004833E8">
      <w:pPr>
        <w:widowControl/>
        <w:spacing w:line="440" w:lineRule="exact"/>
        <w:ind w:firstLineChars="150" w:firstLine="360"/>
        <w:jc w:val="left"/>
        <w:rPr>
          <w:rFonts w:ascii="宋体" w:hAnsi="宋体" w:cs="宋体"/>
          <w:color w:val="000000" w:themeColor="text1"/>
          <w:kern w:val="0"/>
          <w:sz w:val="24"/>
        </w:rPr>
      </w:pPr>
      <w:r>
        <w:rPr>
          <w:rFonts w:ascii="宋体" w:hAnsi="宋体" w:cs="宋体" w:hint="eastAsia"/>
          <w:color w:val="000000" w:themeColor="text1"/>
          <w:kern w:val="0"/>
          <w:sz w:val="24"/>
        </w:rPr>
        <w:t>2.</w:t>
      </w:r>
      <w:r>
        <w:rPr>
          <w:rFonts w:ascii="宋体" w:hAnsi="宋体" w:cs="宋体" w:hint="eastAsia"/>
          <w:color w:val="000000" w:themeColor="text1"/>
          <w:kern w:val="0"/>
          <w:sz w:val="24"/>
        </w:rPr>
        <w:t>采购项目编号</w:t>
      </w:r>
      <w:r>
        <w:rPr>
          <w:rFonts w:ascii="宋体" w:hAnsi="宋体" w:cs="宋体" w:hint="eastAsia"/>
          <w:color w:val="000000" w:themeColor="text1"/>
          <w:kern w:val="0"/>
          <w:sz w:val="24"/>
        </w:rPr>
        <w:t>:</w:t>
      </w:r>
      <w:r>
        <w:rPr>
          <w:rFonts w:ascii="宋体" w:hAnsi="宋体" w:cs="宋体" w:hint="eastAsia"/>
          <w:color w:val="000000" w:themeColor="text1"/>
          <w:kern w:val="0"/>
          <w:sz w:val="24"/>
        </w:rPr>
        <w:t>豫财磋商采购</w:t>
      </w:r>
      <w:r>
        <w:rPr>
          <w:rFonts w:ascii="宋体" w:hAnsi="宋体" w:cs="宋体" w:hint="eastAsia"/>
          <w:color w:val="000000" w:themeColor="text1"/>
          <w:kern w:val="0"/>
          <w:sz w:val="24"/>
        </w:rPr>
        <w:t>-2020-559</w:t>
      </w:r>
    </w:p>
    <w:p w:rsidR="00CB78A8" w:rsidRDefault="004833E8">
      <w:pPr>
        <w:widowControl/>
        <w:spacing w:line="440" w:lineRule="exact"/>
        <w:ind w:firstLineChars="150" w:firstLine="360"/>
        <w:jc w:val="left"/>
        <w:rPr>
          <w:rFonts w:ascii="宋体" w:hAnsi="宋体" w:cs="宋体"/>
          <w:color w:val="000000" w:themeColor="text1"/>
          <w:kern w:val="0"/>
          <w:sz w:val="24"/>
        </w:rPr>
      </w:pPr>
      <w:r>
        <w:rPr>
          <w:rFonts w:ascii="宋体" w:hAnsi="宋体" w:cs="宋体" w:hint="eastAsia"/>
          <w:color w:val="000000" w:themeColor="text1"/>
          <w:kern w:val="0"/>
          <w:sz w:val="24"/>
        </w:rPr>
        <w:t>3.</w:t>
      </w:r>
      <w:r>
        <w:rPr>
          <w:rFonts w:ascii="宋体" w:hAnsi="宋体" w:cs="宋体" w:hint="eastAsia"/>
          <w:color w:val="000000" w:themeColor="text1"/>
          <w:kern w:val="0"/>
          <w:sz w:val="24"/>
        </w:rPr>
        <w:t>采购方式：竞争性磋商</w:t>
      </w:r>
    </w:p>
    <w:p w:rsidR="00CB78A8" w:rsidRDefault="004833E8">
      <w:pPr>
        <w:widowControl/>
        <w:spacing w:line="440" w:lineRule="exact"/>
        <w:ind w:firstLineChars="150" w:firstLine="360"/>
        <w:jc w:val="left"/>
        <w:rPr>
          <w:rFonts w:ascii="宋体" w:hAnsi="宋体" w:cs="宋体"/>
          <w:color w:val="000000" w:themeColor="text1"/>
          <w:kern w:val="0"/>
          <w:sz w:val="24"/>
        </w:rPr>
      </w:pPr>
      <w:r>
        <w:rPr>
          <w:rFonts w:ascii="宋体" w:hAnsi="宋体" w:cs="宋体" w:hint="eastAsia"/>
          <w:color w:val="000000" w:themeColor="text1"/>
          <w:kern w:val="0"/>
          <w:sz w:val="24"/>
        </w:rPr>
        <w:t>4.</w:t>
      </w:r>
      <w:r>
        <w:rPr>
          <w:rFonts w:ascii="宋体" w:hAnsi="宋体" w:cs="宋体" w:hint="eastAsia"/>
          <w:color w:val="000000" w:themeColor="text1"/>
          <w:kern w:val="0"/>
          <w:sz w:val="24"/>
        </w:rPr>
        <w:t>项目预算金额</w:t>
      </w:r>
      <w:r>
        <w:rPr>
          <w:rFonts w:ascii="宋体" w:hAnsi="宋体" w:cs="宋体" w:hint="eastAsia"/>
          <w:color w:val="000000" w:themeColor="text1"/>
          <w:kern w:val="0"/>
          <w:sz w:val="24"/>
        </w:rPr>
        <w:t>(</w:t>
      </w:r>
      <w:r>
        <w:rPr>
          <w:rFonts w:ascii="宋体" w:hAnsi="宋体" w:cs="宋体" w:hint="eastAsia"/>
          <w:color w:val="000000" w:themeColor="text1"/>
          <w:kern w:val="0"/>
          <w:sz w:val="24"/>
        </w:rPr>
        <w:t>最高限价</w:t>
      </w:r>
      <w:r>
        <w:rPr>
          <w:rFonts w:ascii="宋体" w:hAnsi="宋体" w:cs="宋体" w:hint="eastAsia"/>
          <w:color w:val="000000" w:themeColor="text1"/>
          <w:kern w:val="0"/>
          <w:sz w:val="24"/>
        </w:rPr>
        <w:t>):360</w:t>
      </w:r>
      <w:r>
        <w:rPr>
          <w:rFonts w:ascii="宋体" w:hAnsi="宋体" w:cs="宋体" w:hint="eastAsia"/>
          <w:color w:val="000000" w:themeColor="text1"/>
          <w:kern w:val="0"/>
          <w:sz w:val="24"/>
        </w:rPr>
        <w:t>万元</w:t>
      </w:r>
    </w:p>
    <w:tbl>
      <w:tblPr>
        <w:tblStyle w:val="afff"/>
        <w:tblW w:w="8870" w:type="dxa"/>
        <w:tblLook w:val="04A0"/>
      </w:tblPr>
      <w:tblGrid>
        <w:gridCol w:w="702"/>
        <w:gridCol w:w="818"/>
        <w:gridCol w:w="3592"/>
        <w:gridCol w:w="1705"/>
        <w:gridCol w:w="2053"/>
      </w:tblGrid>
      <w:tr w:rsidR="00CB78A8">
        <w:trPr>
          <w:trHeight w:val="90"/>
        </w:trPr>
        <w:tc>
          <w:tcPr>
            <w:tcW w:w="702" w:type="dxa"/>
            <w:vAlign w:val="center"/>
          </w:tcPr>
          <w:p w:rsidR="00CB78A8" w:rsidRDefault="004833E8">
            <w:pPr>
              <w:widowControl/>
              <w:spacing w:line="432" w:lineRule="auto"/>
              <w:jc w:val="center"/>
              <w:rPr>
                <w:rFonts w:ascii="宋体" w:hAnsi="宋体" w:cs="宋体"/>
                <w:color w:val="000000"/>
                <w:kern w:val="0"/>
                <w:sz w:val="24"/>
              </w:rPr>
            </w:pPr>
            <w:r>
              <w:rPr>
                <w:rFonts w:ascii="微软雅黑 ! important" w:eastAsia="微软雅黑 ! important" w:hAnsi="微软雅黑 ! important" w:cs="微软雅黑 ! important"/>
                <w:color w:val="444444"/>
                <w:kern w:val="0"/>
                <w:sz w:val="24"/>
              </w:rPr>
              <w:t>序号</w:t>
            </w:r>
          </w:p>
        </w:tc>
        <w:tc>
          <w:tcPr>
            <w:tcW w:w="818" w:type="dxa"/>
            <w:vAlign w:val="center"/>
          </w:tcPr>
          <w:p w:rsidR="00CB78A8" w:rsidRDefault="004833E8">
            <w:pPr>
              <w:widowControl/>
              <w:spacing w:line="432" w:lineRule="auto"/>
              <w:jc w:val="center"/>
              <w:rPr>
                <w:rFonts w:ascii="宋体" w:hAnsi="宋体" w:cs="宋体"/>
                <w:color w:val="000000"/>
                <w:kern w:val="0"/>
                <w:sz w:val="24"/>
              </w:rPr>
            </w:pPr>
            <w:r>
              <w:rPr>
                <w:rFonts w:ascii="微软雅黑 ! important" w:eastAsia="微软雅黑 ! important" w:hAnsi="微软雅黑 ! important" w:cs="微软雅黑 ! important"/>
                <w:color w:val="444444"/>
                <w:kern w:val="0"/>
                <w:sz w:val="24"/>
              </w:rPr>
              <w:t>包号</w:t>
            </w:r>
          </w:p>
        </w:tc>
        <w:tc>
          <w:tcPr>
            <w:tcW w:w="3592" w:type="dxa"/>
            <w:vAlign w:val="center"/>
          </w:tcPr>
          <w:p w:rsidR="00CB78A8" w:rsidRDefault="004833E8">
            <w:pPr>
              <w:widowControl/>
              <w:spacing w:line="432" w:lineRule="auto"/>
              <w:jc w:val="center"/>
              <w:rPr>
                <w:rFonts w:ascii="宋体" w:hAnsi="宋体" w:cs="宋体"/>
                <w:color w:val="000000"/>
                <w:kern w:val="0"/>
                <w:sz w:val="24"/>
              </w:rPr>
            </w:pPr>
            <w:r>
              <w:rPr>
                <w:rFonts w:ascii="微软雅黑 ! important" w:eastAsia="微软雅黑 ! important" w:hAnsi="微软雅黑 ! important" w:cs="微软雅黑 ! important"/>
                <w:color w:val="444444"/>
                <w:kern w:val="0"/>
                <w:sz w:val="24"/>
              </w:rPr>
              <w:t>包名称</w:t>
            </w:r>
          </w:p>
        </w:tc>
        <w:tc>
          <w:tcPr>
            <w:tcW w:w="1705" w:type="dxa"/>
            <w:vAlign w:val="center"/>
          </w:tcPr>
          <w:p w:rsidR="00CB78A8" w:rsidRDefault="004833E8">
            <w:pPr>
              <w:widowControl/>
              <w:spacing w:line="432" w:lineRule="auto"/>
              <w:jc w:val="center"/>
              <w:rPr>
                <w:rFonts w:ascii="宋体" w:hAnsi="宋体" w:cs="宋体"/>
                <w:color w:val="000000"/>
                <w:kern w:val="0"/>
                <w:sz w:val="24"/>
              </w:rPr>
            </w:pPr>
            <w:r>
              <w:rPr>
                <w:rFonts w:ascii="微软雅黑 ! important" w:eastAsia="微软雅黑 ! important" w:hAnsi="微软雅黑 ! important" w:cs="微软雅黑 ! important"/>
                <w:color w:val="444444"/>
                <w:kern w:val="0"/>
                <w:sz w:val="24"/>
              </w:rPr>
              <w:t>包预算（元）</w:t>
            </w:r>
          </w:p>
        </w:tc>
        <w:tc>
          <w:tcPr>
            <w:tcW w:w="2053" w:type="dxa"/>
            <w:vAlign w:val="center"/>
          </w:tcPr>
          <w:p w:rsidR="00CB78A8" w:rsidRDefault="004833E8">
            <w:pPr>
              <w:widowControl/>
              <w:spacing w:line="432" w:lineRule="auto"/>
              <w:jc w:val="center"/>
              <w:rPr>
                <w:rFonts w:ascii="宋体" w:hAnsi="宋体" w:cs="宋体"/>
                <w:color w:val="000000"/>
                <w:kern w:val="0"/>
                <w:sz w:val="24"/>
              </w:rPr>
            </w:pPr>
            <w:r>
              <w:rPr>
                <w:rFonts w:ascii="微软雅黑 ! important" w:eastAsia="微软雅黑 ! important" w:hAnsi="微软雅黑 ! important" w:cs="微软雅黑 ! important"/>
                <w:color w:val="444444"/>
                <w:kern w:val="0"/>
                <w:sz w:val="24"/>
              </w:rPr>
              <w:t>包最高限价（元）</w:t>
            </w:r>
          </w:p>
        </w:tc>
      </w:tr>
      <w:tr w:rsidR="00CB78A8">
        <w:tc>
          <w:tcPr>
            <w:tcW w:w="702" w:type="dxa"/>
          </w:tcPr>
          <w:p w:rsidR="00CB78A8" w:rsidRDefault="004833E8">
            <w:pPr>
              <w:widowControl/>
              <w:spacing w:line="440" w:lineRule="exact"/>
              <w:jc w:val="center"/>
              <w:rPr>
                <w:rFonts w:ascii="宋体" w:hAnsi="宋体" w:cs="宋体"/>
                <w:color w:val="000000" w:themeColor="text1"/>
                <w:kern w:val="0"/>
                <w:sz w:val="24"/>
              </w:rPr>
            </w:pPr>
            <w:r>
              <w:rPr>
                <w:rFonts w:ascii="宋体" w:hAnsi="宋体" w:cs="宋体" w:hint="eastAsia"/>
                <w:color w:val="000000" w:themeColor="text1"/>
                <w:kern w:val="0"/>
                <w:sz w:val="24"/>
              </w:rPr>
              <w:t>1</w:t>
            </w:r>
          </w:p>
        </w:tc>
        <w:tc>
          <w:tcPr>
            <w:tcW w:w="818" w:type="dxa"/>
          </w:tcPr>
          <w:p w:rsidR="00CB78A8" w:rsidRDefault="004833E8">
            <w:pPr>
              <w:widowControl/>
              <w:spacing w:line="440" w:lineRule="exact"/>
              <w:jc w:val="center"/>
              <w:rPr>
                <w:rFonts w:ascii="宋体" w:hAnsi="宋体" w:cs="宋体"/>
                <w:color w:val="000000" w:themeColor="text1"/>
                <w:kern w:val="0"/>
                <w:sz w:val="24"/>
              </w:rPr>
            </w:pPr>
            <w:r>
              <w:rPr>
                <w:rFonts w:ascii="宋体" w:hAnsi="宋体" w:cs="宋体" w:hint="eastAsia"/>
                <w:color w:val="000000" w:themeColor="text1"/>
                <w:kern w:val="0"/>
                <w:sz w:val="24"/>
              </w:rPr>
              <w:t>C</w:t>
            </w:r>
            <w:r>
              <w:rPr>
                <w:rFonts w:ascii="宋体" w:hAnsi="宋体" w:cs="宋体" w:hint="eastAsia"/>
                <w:color w:val="000000" w:themeColor="text1"/>
                <w:kern w:val="0"/>
                <w:sz w:val="24"/>
              </w:rPr>
              <w:t>包</w:t>
            </w:r>
          </w:p>
        </w:tc>
        <w:tc>
          <w:tcPr>
            <w:tcW w:w="3592" w:type="dxa"/>
          </w:tcPr>
          <w:p w:rsidR="00CB78A8" w:rsidRDefault="004833E8">
            <w:pPr>
              <w:widowControl/>
              <w:spacing w:line="440" w:lineRule="exact"/>
              <w:ind w:firstLineChars="150" w:firstLine="360"/>
              <w:jc w:val="center"/>
              <w:rPr>
                <w:rFonts w:ascii="宋体" w:hAnsi="宋体" w:cs="宋体"/>
                <w:color w:val="000000" w:themeColor="text1"/>
                <w:kern w:val="0"/>
                <w:sz w:val="24"/>
              </w:rPr>
            </w:pPr>
            <w:r>
              <w:rPr>
                <w:rFonts w:ascii="宋体" w:hAnsi="宋体" w:cs="宋体" w:hint="eastAsia"/>
                <w:color w:val="000000" w:themeColor="text1"/>
                <w:kern w:val="0"/>
                <w:sz w:val="24"/>
              </w:rPr>
              <w:t>电商新技术应用实验室</w:t>
            </w:r>
          </w:p>
        </w:tc>
        <w:tc>
          <w:tcPr>
            <w:tcW w:w="1705" w:type="dxa"/>
          </w:tcPr>
          <w:p w:rsidR="00CB78A8" w:rsidRDefault="004833E8">
            <w:pPr>
              <w:widowControl/>
              <w:spacing w:line="440" w:lineRule="exact"/>
              <w:jc w:val="center"/>
              <w:rPr>
                <w:rFonts w:ascii="宋体" w:hAnsi="宋体" w:cs="宋体"/>
                <w:color w:val="000000" w:themeColor="text1"/>
                <w:kern w:val="0"/>
                <w:sz w:val="24"/>
              </w:rPr>
            </w:pPr>
            <w:r>
              <w:rPr>
                <w:rFonts w:ascii="宋体" w:hAnsi="宋体" w:cs="宋体"/>
                <w:color w:val="000000" w:themeColor="text1"/>
                <w:kern w:val="0"/>
                <w:sz w:val="24"/>
              </w:rPr>
              <w:t>6</w:t>
            </w:r>
            <w:r>
              <w:rPr>
                <w:rFonts w:ascii="宋体" w:hAnsi="宋体" w:cs="宋体" w:hint="eastAsia"/>
                <w:color w:val="000000" w:themeColor="text1"/>
                <w:kern w:val="0"/>
                <w:sz w:val="24"/>
              </w:rPr>
              <w:t>61000.00</w:t>
            </w:r>
          </w:p>
        </w:tc>
        <w:tc>
          <w:tcPr>
            <w:tcW w:w="2053" w:type="dxa"/>
          </w:tcPr>
          <w:p w:rsidR="00CB78A8" w:rsidRDefault="004833E8">
            <w:pPr>
              <w:widowControl/>
              <w:spacing w:line="440" w:lineRule="exact"/>
              <w:jc w:val="center"/>
              <w:rPr>
                <w:rFonts w:ascii="宋体" w:hAnsi="宋体" w:cs="宋体"/>
                <w:color w:val="000000" w:themeColor="text1"/>
                <w:kern w:val="0"/>
                <w:sz w:val="24"/>
              </w:rPr>
            </w:pPr>
            <w:r>
              <w:rPr>
                <w:rFonts w:ascii="宋体" w:hAnsi="宋体" w:cs="宋体"/>
                <w:color w:val="000000" w:themeColor="text1"/>
                <w:kern w:val="0"/>
                <w:sz w:val="24"/>
              </w:rPr>
              <w:t>6</w:t>
            </w:r>
            <w:r>
              <w:rPr>
                <w:rFonts w:ascii="宋体" w:hAnsi="宋体" w:cs="宋体" w:hint="eastAsia"/>
                <w:color w:val="000000" w:themeColor="text1"/>
                <w:kern w:val="0"/>
                <w:sz w:val="24"/>
              </w:rPr>
              <w:t>61000.00</w:t>
            </w:r>
          </w:p>
        </w:tc>
      </w:tr>
    </w:tbl>
    <w:p w:rsidR="00CB78A8" w:rsidRDefault="004833E8">
      <w:pPr>
        <w:widowControl/>
        <w:spacing w:line="440" w:lineRule="exact"/>
        <w:ind w:firstLineChars="150" w:firstLine="360"/>
        <w:jc w:val="left"/>
        <w:rPr>
          <w:rFonts w:ascii="宋体" w:hAnsi="宋体" w:cs="宋体"/>
          <w:color w:val="000000" w:themeColor="text1"/>
          <w:kern w:val="0"/>
          <w:sz w:val="24"/>
        </w:rPr>
      </w:pPr>
      <w:r>
        <w:rPr>
          <w:rFonts w:ascii="宋体" w:hAnsi="宋体" w:cs="宋体" w:hint="eastAsia"/>
          <w:color w:val="000000" w:themeColor="text1"/>
          <w:kern w:val="0"/>
          <w:sz w:val="24"/>
        </w:rPr>
        <w:t>5.</w:t>
      </w:r>
      <w:r>
        <w:rPr>
          <w:rFonts w:ascii="宋体" w:hAnsi="宋体" w:cs="宋体" w:hint="eastAsia"/>
          <w:color w:val="000000" w:themeColor="text1"/>
          <w:kern w:val="0"/>
          <w:sz w:val="24"/>
        </w:rPr>
        <w:t>采购需求</w:t>
      </w:r>
      <w:r>
        <w:rPr>
          <w:rFonts w:ascii="宋体" w:hAnsi="宋体" w:cs="宋体" w:hint="eastAsia"/>
          <w:color w:val="000000" w:themeColor="text1"/>
          <w:kern w:val="0"/>
          <w:sz w:val="24"/>
        </w:rPr>
        <w:t>:</w:t>
      </w:r>
      <w:r>
        <w:rPr>
          <w:rFonts w:ascii="宋体" w:hAnsi="宋体" w:cs="宋体" w:hint="eastAsia"/>
          <w:color w:val="000000" w:themeColor="text1"/>
          <w:kern w:val="0"/>
          <w:sz w:val="24"/>
        </w:rPr>
        <w:t>详见磋商文件</w:t>
      </w:r>
    </w:p>
    <w:p w:rsidR="00CB78A8" w:rsidRDefault="004833E8">
      <w:pPr>
        <w:widowControl/>
        <w:spacing w:line="440" w:lineRule="exact"/>
        <w:ind w:firstLineChars="150" w:firstLine="360"/>
        <w:jc w:val="left"/>
        <w:rPr>
          <w:rFonts w:ascii="宋体" w:hAnsi="宋体" w:cs="宋体"/>
          <w:kern w:val="0"/>
          <w:sz w:val="24"/>
        </w:rPr>
      </w:pPr>
      <w:r>
        <w:rPr>
          <w:rFonts w:ascii="宋体" w:hAnsi="宋体" w:cs="宋体" w:hint="eastAsia"/>
          <w:color w:val="000000" w:themeColor="text1"/>
          <w:kern w:val="0"/>
          <w:sz w:val="24"/>
        </w:rPr>
        <w:t>6</w:t>
      </w:r>
      <w:r>
        <w:rPr>
          <w:rFonts w:ascii="宋体" w:hAnsi="宋体" w:cs="宋体" w:hint="eastAsia"/>
          <w:kern w:val="0"/>
          <w:sz w:val="24"/>
        </w:rPr>
        <w:t>.</w:t>
      </w:r>
      <w:r>
        <w:rPr>
          <w:rFonts w:ascii="宋体" w:hAnsi="宋体" w:cs="宋体" w:hint="eastAsia"/>
          <w:kern w:val="0"/>
          <w:sz w:val="24"/>
        </w:rPr>
        <w:t>合同履行期限：</w:t>
      </w:r>
      <w:r>
        <w:rPr>
          <w:rFonts w:ascii="宋体" w:hAnsi="宋体" w:cs="宋体" w:hint="eastAsia"/>
          <w:kern w:val="0"/>
          <w:sz w:val="24"/>
        </w:rPr>
        <w:t>30</w:t>
      </w:r>
      <w:r>
        <w:rPr>
          <w:rFonts w:ascii="宋体" w:hAnsi="宋体" w:cs="宋体" w:hint="eastAsia"/>
          <w:kern w:val="0"/>
          <w:sz w:val="24"/>
        </w:rPr>
        <w:t>日历天</w:t>
      </w:r>
    </w:p>
    <w:p w:rsidR="00CB78A8" w:rsidRDefault="004833E8">
      <w:pPr>
        <w:widowControl/>
        <w:spacing w:line="440" w:lineRule="exact"/>
        <w:ind w:firstLineChars="150" w:firstLine="360"/>
        <w:jc w:val="left"/>
        <w:rPr>
          <w:rFonts w:ascii="宋体" w:hAnsi="宋体" w:cs="宋体"/>
          <w:kern w:val="0"/>
          <w:sz w:val="24"/>
        </w:rPr>
      </w:pPr>
      <w:r>
        <w:rPr>
          <w:rFonts w:ascii="宋体" w:hAnsi="宋体" w:cs="宋体" w:hint="eastAsia"/>
          <w:kern w:val="0"/>
          <w:sz w:val="24"/>
        </w:rPr>
        <w:t>7.</w:t>
      </w:r>
      <w:r>
        <w:rPr>
          <w:rFonts w:ascii="宋体" w:hAnsi="宋体" w:cs="宋体" w:hint="eastAsia"/>
          <w:kern w:val="0"/>
          <w:sz w:val="24"/>
        </w:rPr>
        <w:t>本项目是否接受联合体投标：否</w:t>
      </w:r>
    </w:p>
    <w:p w:rsidR="00CB78A8" w:rsidRDefault="004833E8">
      <w:pPr>
        <w:widowControl/>
        <w:spacing w:line="440" w:lineRule="exact"/>
        <w:ind w:firstLineChars="150" w:firstLine="360"/>
        <w:jc w:val="left"/>
        <w:rPr>
          <w:rFonts w:ascii="宋体" w:hAnsi="宋体" w:cs="宋体"/>
          <w:color w:val="000000" w:themeColor="text1"/>
          <w:kern w:val="0"/>
          <w:sz w:val="24"/>
        </w:rPr>
      </w:pPr>
      <w:r>
        <w:rPr>
          <w:rFonts w:ascii="宋体" w:hAnsi="宋体" w:cs="宋体" w:hint="eastAsia"/>
          <w:color w:val="000000" w:themeColor="text1"/>
          <w:kern w:val="0"/>
          <w:sz w:val="24"/>
        </w:rPr>
        <w:t>8.</w:t>
      </w:r>
      <w:r>
        <w:rPr>
          <w:rFonts w:ascii="宋体" w:hAnsi="宋体" w:cs="宋体" w:hint="eastAsia"/>
          <w:color w:val="000000" w:themeColor="text1"/>
          <w:kern w:val="0"/>
          <w:sz w:val="24"/>
        </w:rPr>
        <w:t>是否接受进口产品：否</w:t>
      </w:r>
    </w:p>
    <w:p w:rsidR="00CB78A8" w:rsidRDefault="004833E8">
      <w:pPr>
        <w:widowControl/>
        <w:spacing w:line="440" w:lineRule="exact"/>
        <w:ind w:firstLineChars="150" w:firstLine="360"/>
        <w:jc w:val="left"/>
        <w:rPr>
          <w:rFonts w:ascii="宋体" w:hAnsi="宋体" w:cs="宋体"/>
          <w:color w:val="000000"/>
          <w:kern w:val="0"/>
          <w:sz w:val="24"/>
        </w:rPr>
      </w:pPr>
      <w:r>
        <w:rPr>
          <w:rFonts w:ascii="宋体" w:hAnsi="宋体" w:cs="宋体" w:hint="eastAsia"/>
          <w:color w:val="000000"/>
          <w:kern w:val="0"/>
          <w:sz w:val="24"/>
        </w:rPr>
        <w:t>二、供应商资格条件</w:t>
      </w:r>
      <w:r>
        <w:rPr>
          <w:rFonts w:ascii="宋体" w:hAnsi="宋体" w:cs="宋体" w:hint="eastAsia"/>
          <w:color w:val="000000"/>
          <w:kern w:val="0"/>
          <w:sz w:val="24"/>
        </w:rPr>
        <w:t xml:space="preserve">: </w:t>
      </w:r>
      <w:r>
        <w:rPr>
          <w:rFonts w:ascii="宋体" w:hAnsi="宋体" w:cs="宋体" w:hint="eastAsia"/>
          <w:color w:val="000000"/>
          <w:kern w:val="0"/>
          <w:sz w:val="24"/>
        </w:rPr>
        <w:t>符合《中华人民共和国政府采购法》第二十二条的规定并提供下列证明资料：</w:t>
      </w:r>
    </w:p>
    <w:p w:rsidR="00CB78A8" w:rsidRDefault="004833E8">
      <w:pPr>
        <w:widowControl/>
        <w:spacing w:line="440" w:lineRule="exact"/>
        <w:ind w:firstLineChars="200" w:firstLine="480"/>
        <w:jc w:val="left"/>
        <w:rPr>
          <w:rFonts w:ascii="宋体" w:hAnsi="宋体" w:cs="宋体"/>
          <w:color w:val="000000"/>
          <w:kern w:val="0"/>
          <w:sz w:val="24"/>
        </w:rPr>
      </w:pPr>
      <w:r>
        <w:rPr>
          <w:rFonts w:ascii="宋体" w:hAnsi="宋体" w:cs="宋体" w:hint="eastAsia"/>
          <w:color w:val="000000"/>
          <w:kern w:val="0"/>
          <w:sz w:val="24"/>
        </w:rPr>
        <w:t>1.</w:t>
      </w:r>
      <w:r>
        <w:rPr>
          <w:rFonts w:ascii="宋体" w:hAnsi="宋体" w:cs="宋体" w:hint="eastAsia"/>
          <w:color w:val="000000"/>
          <w:kern w:val="0"/>
          <w:sz w:val="24"/>
        </w:rPr>
        <w:t>满足《中华人民共和国政府采购法》第二十二条规定；</w:t>
      </w:r>
    </w:p>
    <w:p w:rsidR="00CB78A8" w:rsidRDefault="004833E8">
      <w:pPr>
        <w:spacing w:line="440" w:lineRule="exact"/>
        <w:ind w:firstLineChars="200" w:firstLine="480"/>
        <w:rPr>
          <w:rFonts w:ascii="宋体" w:hAnsi="宋体" w:cs="宋体"/>
          <w:color w:val="000000"/>
          <w:sz w:val="24"/>
        </w:rPr>
      </w:pPr>
      <w:r>
        <w:rPr>
          <w:rFonts w:ascii="宋体" w:hAnsi="宋体" w:cs="宋体" w:hint="eastAsia"/>
          <w:color w:val="000000"/>
          <w:kern w:val="0"/>
          <w:sz w:val="24"/>
        </w:rPr>
        <w:t>2.</w:t>
      </w:r>
      <w:r>
        <w:rPr>
          <w:rFonts w:ascii="宋体" w:hAnsi="宋体" w:cs="宋体" w:hint="eastAsia"/>
          <w:color w:val="000000"/>
          <w:kern w:val="0"/>
          <w:sz w:val="24"/>
        </w:rPr>
        <w:t>落实政府采购政策需满足的资格要求：</w:t>
      </w:r>
      <w:r>
        <w:rPr>
          <w:rFonts w:ascii="宋体" w:hAnsi="宋体" w:cs="宋体" w:hint="eastAsia"/>
          <w:color w:val="000000"/>
          <w:sz w:val="24"/>
        </w:rPr>
        <w:t>强制节能产品强制采购、节能产品及环境标志产品优先采购、促进中小企业发展扶持政策、促进残疾人就业、支持监狱企业发展等。</w:t>
      </w:r>
    </w:p>
    <w:p w:rsidR="00CB78A8" w:rsidRDefault="004833E8">
      <w:pPr>
        <w:widowControl/>
        <w:spacing w:line="440" w:lineRule="exact"/>
        <w:ind w:firstLineChars="200" w:firstLine="480"/>
        <w:jc w:val="left"/>
        <w:rPr>
          <w:rFonts w:ascii="宋体" w:hAnsi="宋体" w:cs="宋体"/>
          <w:color w:val="000000"/>
          <w:kern w:val="0"/>
          <w:sz w:val="24"/>
        </w:rPr>
      </w:pPr>
      <w:r>
        <w:rPr>
          <w:rFonts w:ascii="宋体" w:hAnsi="宋体" w:cs="宋体" w:hint="eastAsia"/>
          <w:color w:val="000000"/>
          <w:kern w:val="0"/>
          <w:sz w:val="24"/>
        </w:rPr>
        <w:t>3.</w:t>
      </w:r>
      <w:r>
        <w:rPr>
          <w:rFonts w:ascii="宋体" w:hAnsi="宋体" w:cs="宋体" w:hint="eastAsia"/>
          <w:color w:val="000000"/>
          <w:kern w:val="0"/>
          <w:sz w:val="24"/>
        </w:rPr>
        <w:t>本项目的特定资格要求：无</w:t>
      </w:r>
    </w:p>
    <w:p w:rsidR="00CB78A8" w:rsidRDefault="004833E8">
      <w:pPr>
        <w:widowControl/>
        <w:spacing w:line="440" w:lineRule="exact"/>
        <w:ind w:firstLineChars="150" w:firstLine="360"/>
        <w:jc w:val="left"/>
        <w:rPr>
          <w:rFonts w:ascii="宋体" w:hAnsi="宋体" w:cs="宋体"/>
          <w:color w:val="000000" w:themeColor="text1"/>
          <w:kern w:val="0"/>
          <w:sz w:val="24"/>
        </w:rPr>
      </w:pPr>
      <w:r>
        <w:rPr>
          <w:rFonts w:ascii="宋体" w:hAnsi="宋体" w:cs="宋体" w:hint="eastAsia"/>
          <w:color w:val="000000" w:themeColor="text1"/>
          <w:kern w:val="0"/>
          <w:sz w:val="24"/>
        </w:rPr>
        <w:t>三、获取竞争性磋商文件</w:t>
      </w:r>
    </w:p>
    <w:p w:rsidR="00CB78A8" w:rsidRDefault="004833E8">
      <w:pPr>
        <w:widowControl/>
        <w:spacing w:line="440" w:lineRule="exact"/>
        <w:ind w:firstLineChars="150" w:firstLine="360"/>
        <w:jc w:val="left"/>
        <w:rPr>
          <w:rFonts w:ascii="宋体" w:hAnsi="宋体" w:cs="宋体"/>
          <w:color w:val="000000" w:themeColor="text1"/>
          <w:kern w:val="0"/>
          <w:sz w:val="24"/>
        </w:rPr>
      </w:pPr>
      <w:r>
        <w:rPr>
          <w:rFonts w:ascii="宋体" w:hAnsi="宋体" w:cs="宋体" w:hint="eastAsia"/>
          <w:color w:val="000000" w:themeColor="text1"/>
          <w:kern w:val="0"/>
          <w:sz w:val="24"/>
        </w:rPr>
        <w:t xml:space="preserve">1. </w:t>
      </w:r>
      <w:r>
        <w:rPr>
          <w:rFonts w:ascii="宋体" w:hAnsi="宋体" w:cs="宋体" w:hint="eastAsia"/>
          <w:color w:val="000000" w:themeColor="text1"/>
          <w:kern w:val="0"/>
          <w:sz w:val="24"/>
        </w:rPr>
        <w:t>时间：</w:t>
      </w:r>
      <w:r>
        <w:rPr>
          <w:rFonts w:ascii="宋体" w:hAnsi="宋体" w:cs="宋体" w:hint="eastAsia"/>
          <w:color w:val="000000" w:themeColor="text1"/>
          <w:kern w:val="0"/>
          <w:sz w:val="24"/>
        </w:rPr>
        <w:t>2020</w:t>
      </w:r>
      <w:r>
        <w:rPr>
          <w:rFonts w:ascii="宋体" w:hAnsi="宋体" w:cs="宋体" w:hint="eastAsia"/>
          <w:color w:val="000000" w:themeColor="text1"/>
          <w:kern w:val="0"/>
          <w:sz w:val="24"/>
        </w:rPr>
        <w:t>年</w:t>
      </w:r>
      <w:r>
        <w:rPr>
          <w:rFonts w:ascii="宋体" w:hAnsi="宋体" w:cs="宋体" w:hint="eastAsia"/>
          <w:color w:val="000000" w:themeColor="text1"/>
          <w:kern w:val="0"/>
          <w:sz w:val="24"/>
        </w:rPr>
        <w:t>1</w:t>
      </w:r>
      <w:r>
        <w:rPr>
          <w:rFonts w:ascii="宋体" w:hAnsi="宋体" w:cs="宋体" w:hint="eastAsia"/>
          <w:color w:val="000000" w:themeColor="text1"/>
          <w:kern w:val="0"/>
          <w:sz w:val="24"/>
        </w:rPr>
        <w:t>2</w:t>
      </w:r>
      <w:r>
        <w:rPr>
          <w:rFonts w:ascii="宋体" w:hAnsi="宋体" w:cs="宋体" w:hint="eastAsia"/>
          <w:color w:val="000000" w:themeColor="text1"/>
          <w:kern w:val="0"/>
          <w:sz w:val="24"/>
        </w:rPr>
        <w:t>月</w:t>
      </w:r>
      <w:r>
        <w:rPr>
          <w:rFonts w:ascii="宋体" w:hAnsi="宋体" w:cs="宋体" w:hint="eastAsia"/>
          <w:color w:val="000000" w:themeColor="text1"/>
          <w:kern w:val="0"/>
          <w:sz w:val="24"/>
        </w:rPr>
        <w:t>10</w:t>
      </w:r>
      <w:r>
        <w:rPr>
          <w:rFonts w:ascii="宋体" w:hAnsi="宋体" w:cs="宋体" w:hint="eastAsia"/>
          <w:color w:val="000000" w:themeColor="text1"/>
          <w:kern w:val="0"/>
          <w:sz w:val="24"/>
        </w:rPr>
        <w:t>日至</w:t>
      </w:r>
      <w:r>
        <w:rPr>
          <w:rFonts w:ascii="宋体" w:hAnsi="宋体" w:cs="宋体" w:hint="eastAsia"/>
          <w:color w:val="000000" w:themeColor="text1"/>
          <w:kern w:val="0"/>
          <w:sz w:val="24"/>
        </w:rPr>
        <w:t>2020</w:t>
      </w:r>
      <w:r>
        <w:rPr>
          <w:rFonts w:ascii="宋体" w:hAnsi="宋体" w:cs="宋体" w:hint="eastAsia"/>
          <w:color w:val="000000" w:themeColor="text1"/>
          <w:kern w:val="0"/>
          <w:sz w:val="24"/>
        </w:rPr>
        <w:t>年</w:t>
      </w:r>
      <w:r>
        <w:rPr>
          <w:rFonts w:ascii="宋体" w:hAnsi="宋体" w:cs="宋体" w:hint="eastAsia"/>
          <w:color w:val="000000" w:themeColor="text1"/>
          <w:kern w:val="0"/>
          <w:sz w:val="24"/>
        </w:rPr>
        <w:t>12</w:t>
      </w:r>
      <w:r>
        <w:rPr>
          <w:rFonts w:ascii="宋体" w:hAnsi="宋体" w:cs="宋体" w:hint="eastAsia"/>
          <w:color w:val="000000" w:themeColor="text1"/>
          <w:kern w:val="0"/>
          <w:sz w:val="24"/>
        </w:rPr>
        <w:t>月</w:t>
      </w:r>
      <w:r>
        <w:rPr>
          <w:rFonts w:ascii="宋体" w:hAnsi="宋体" w:cs="宋体" w:hint="eastAsia"/>
          <w:color w:val="000000" w:themeColor="text1"/>
          <w:kern w:val="0"/>
          <w:sz w:val="24"/>
        </w:rPr>
        <w:t>16</w:t>
      </w:r>
      <w:r>
        <w:rPr>
          <w:rFonts w:ascii="宋体" w:hAnsi="宋体" w:cs="宋体" w:hint="eastAsia"/>
          <w:color w:val="000000" w:themeColor="text1"/>
          <w:kern w:val="0"/>
          <w:sz w:val="24"/>
        </w:rPr>
        <w:t>日。</w:t>
      </w:r>
    </w:p>
    <w:p w:rsidR="00CB78A8" w:rsidRDefault="004833E8">
      <w:pPr>
        <w:widowControl/>
        <w:spacing w:line="440" w:lineRule="exact"/>
        <w:ind w:firstLineChars="150" w:firstLine="360"/>
        <w:jc w:val="left"/>
        <w:rPr>
          <w:rFonts w:ascii="宋体" w:hAnsi="宋体" w:cs="宋体"/>
          <w:color w:val="000000" w:themeColor="text1"/>
          <w:kern w:val="0"/>
          <w:sz w:val="24"/>
        </w:rPr>
      </w:pPr>
      <w:r>
        <w:rPr>
          <w:rFonts w:ascii="宋体" w:hAnsi="宋体" w:cs="宋体" w:hint="eastAsia"/>
          <w:color w:val="000000" w:themeColor="text1"/>
          <w:kern w:val="0"/>
          <w:sz w:val="24"/>
        </w:rPr>
        <w:t>2.</w:t>
      </w:r>
      <w:r>
        <w:rPr>
          <w:rFonts w:ascii="宋体" w:hAnsi="宋体" w:cs="宋体" w:hint="eastAsia"/>
          <w:color w:val="000000" w:themeColor="text1"/>
          <w:kern w:val="0"/>
          <w:sz w:val="24"/>
        </w:rPr>
        <w:t>地点：河南省公共资源交易中心网站（</w:t>
      </w:r>
      <w:r>
        <w:rPr>
          <w:rFonts w:ascii="宋体" w:hAnsi="宋体" w:cs="宋体" w:hint="eastAsia"/>
          <w:color w:val="000000" w:themeColor="text1"/>
          <w:kern w:val="0"/>
          <w:sz w:val="24"/>
        </w:rPr>
        <w:t>http://www.hnggzy.com</w:t>
      </w:r>
      <w:r>
        <w:rPr>
          <w:rFonts w:ascii="宋体" w:hAnsi="宋体" w:cs="宋体" w:hint="eastAsia"/>
          <w:color w:val="000000" w:themeColor="text1"/>
          <w:kern w:val="0"/>
          <w:sz w:val="24"/>
        </w:rPr>
        <w:t>）</w:t>
      </w:r>
    </w:p>
    <w:p w:rsidR="00CB78A8" w:rsidRDefault="004833E8">
      <w:pPr>
        <w:widowControl/>
        <w:spacing w:line="440" w:lineRule="exact"/>
        <w:ind w:firstLineChars="150" w:firstLine="360"/>
        <w:jc w:val="left"/>
        <w:rPr>
          <w:rFonts w:ascii="宋体" w:hAnsi="宋体" w:cs="宋体"/>
          <w:color w:val="000000" w:themeColor="text1"/>
          <w:kern w:val="0"/>
          <w:sz w:val="24"/>
        </w:rPr>
      </w:pPr>
      <w:r>
        <w:rPr>
          <w:rFonts w:ascii="宋体" w:hAnsi="宋体" w:cs="宋体" w:hint="eastAsia"/>
          <w:color w:val="000000" w:themeColor="text1"/>
          <w:kern w:val="0"/>
          <w:sz w:val="24"/>
        </w:rPr>
        <w:t>3.</w:t>
      </w:r>
      <w:r>
        <w:rPr>
          <w:rFonts w:ascii="宋体" w:hAnsi="宋体" w:cs="宋体" w:hint="eastAsia"/>
          <w:color w:val="000000" w:themeColor="text1"/>
          <w:kern w:val="0"/>
          <w:sz w:val="24"/>
        </w:rPr>
        <w:t>方式：登录“河南省公共资源交易中心（</w:t>
      </w:r>
      <w:r>
        <w:rPr>
          <w:rFonts w:ascii="宋体" w:hAnsi="宋体" w:cs="宋体" w:hint="eastAsia"/>
          <w:color w:val="000000" w:themeColor="text1"/>
          <w:kern w:val="0"/>
          <w:sz w:val="24"/>
        </w:rPr>
        <w:t>http://www.hnggzy.com</w:t>
      </w:r>
      <w:r>
        <w:rPr>
          <w:rFonts w:ascii="宋体" w:hAnsi="宋体" w:cs="宋体" w:hint="eastAsia"/>
          <w:color w:val="000000" w:themeColor="text1"/>
          <w:kern w:val="0"/>
          <w:sz w:val="24"/>
        </w:rPr>
        <w:t>）”，凭企业身份认证锁（</w:t>
      </w:r>
      <w:r>
        <w:rPr>
          <w:rFonts w:ascii="宋体" w:hAnsi="宋体" w:cs="宋体" w:hint="eastAsia"/>
          <w:color w:val="000000" w:themeColor="text1"/>
          <w:kern w:val="0"/>
          <w:sz w:val="24"/>
        </w:rPr>
        <w:t>CA</w:t>
      </w:r>
      <w:r>
        <w:rPr>
          <w:rFonts w:ascii="宋体" w:hAnsi="宋体" w:cs="宋体" w:hint="eastAsia"/>
          <w:color w:val="000000" w:themeColor="text1"/>
          <w:kern w:val="0"/>
          <w:sz w:val="24"/>
        </w:rPr>
        <w:t>密钥）进行下载磋商文件。市场主体需要完成信息登记及</w:t>
      </w:r>
      <w:r>
        <w:rPr>
          <w:rFonts w:ascii="宋体" w:hAnsi="宋体" w:cs="宋体" w:hint="eastAsia"/>
          <w:color w:val="000000" w:themeColor="text1"/>
          <w:kern w:val="0"/>
          <w:sz w:val="24"/>
        </w:rPr>
        <w:t>CA</w:t>
      </w:r>
      <w:r>
        <w:rPr>
          <w:rFonts w:ascii="宋体" w:hAnsi="宋体" w:cs="宋体" w:hint="eastAsia"/>
          <w:color w:val="000000" w:themeColor="text1"/>
          <w:kern w:val="0"/>
          <w:sz w:val="24"/>
        </w:rPr>
        <w:t>数字证书办理，才能通过河南省公共资源交易平台参与交易活动，具体办理事宜请查阅河南省公共资源交易中心网站“办事指南”专区的《河南省公共资源交易平台市场主体信息库登记指南（工程建设、政府采购）》。</w:t>
      </w:r>
    </w:p>
    <w:p w:rsidR="00CB78A8" w:rsidRDefault="004833E8">
      <w:pPr>
        <w:widowControl/>
        <w:spacing w:line="440" w:lineRule="exact"/>
        <w:ind w:firstLineChars="150" w:firstLine="360"/>
        <w:jc w:val="left"/>
        <w:rPr>
          <w:rFonts w:ascii="宋体" w:hAnsi="宋体" w:cs="宋体"/>
          <w:color w:val="000000" w:themeColor="text1"/>
          <w:kern w:val="0"/>
          <w:sz w:val="24"/>
        </w:rPr>
      </w:pPr>
      <w:r>
        <w:rPr>
          <w:rFonts w:ascii="宋体" w:hAnsi="宋体" w:cs="宋体" w:hint="eastAsia"/>
          <w:color w:val="000000" w:themeColor="text1"/>
          <w:kern w:val="0"/>
          <w:sz w:val="24"/>
        </w:rPr>
        <w:t>4.</w:t>
      </w:r>
      <w:r>
        <w:rPr>
          <w:rFonts w:ascii="宋体" w:hAnsi="宋体" w:cs="宋体" w:hint="eastAsia"/>
          <w:color w:val="000000" w:themeColor="text1"/>
          <w:kern w:val="0"/>
          <w:sz w:val="24"/>
        </w:rPr>
        <w:t>售价：</w:t>
      </w:r>
      <w:r>
        <w:rPr>
          <w:rFonts w:ascii="宋体" w:hAnsi="宋体" w:cs="宋体" w:hint="eastAsia"/>
          <w:color w:val="000000" w:themeColor="text1"/>
          <w:kern w:val="0"/>
          <w:sz w:val="24"/>
        </w:rPr>
        <w:t xml:space="preserve">0 </w:t>
      </w:r>
      <w:r>
        <w:rPr>
          <w:rFonts w:ascii="宋体" w:hAnsi="宋体" w:cs="宋体" w:hint="eastAsia"/>
          <w:color w:val="000000" w:themeColor="text1"/>
          <w:kern w:val="0"/>
          <w:sz w:val="24"/>
        </w:rPr>
        <w:t>元</w:t>
      </w:r>
    </w:p>
    <w:p w:rsidR="00CB78A8" w:rsidRDefault="004833E8">
      <w:pPr>
        <w:widowControl/>
        <w:spacing w:line="440" w:lineRule="exact"/>
        <w:ind w:firstLineChars="150" w:firstLine="360"/>
        <w:jc w:val="left"/>
        <w:rPr>
          <w:rFonts w:ascii="宋体" w:hAnsi="宋体" w:cs="宋体"/>
          <w:color w:val="000000" w:themeColor="text1"/>
          <w:kern w:val="0"/>
          <w:sz w:val="24"/>
        </w:rPr>
      </w:pPr>
      <w:r>
        <w:rPr>
          <w:rFonts w:ascii="宋体" w:hAnsi="宋体" w:cs="宋体" w:hint="eastAsia"/>
          <w:color w:val="000000" w:themeColor="text1"/>
          <w:kern w:val="0"/>
          <w:sz w:val="24"/>
        </w:rPr>
        <w:t>四、响应文件提交的截止时间及地点</w:t>
      </w:r>
    </w:p>
    <w:p w:rsidR="00CB78A8" w:rsidRDefault="004833E8">
      <w:pPr>
        <w:widowControl/>
        <w:spacing w:line="440" w:lineRule="exact"/>
        <w:ind w:firstLineChars="150" w:firstLine="360"/>
        <w:jc w:val="left"/>
        <w:rPr>
          <w:rFonts w:ascii="宋体" w:hAnsi="宋体" w:cs="宋体"/>
          <w:color w:val="000000" w:themeColor="text1"/>
          <w:kern w:val="0"/>
          <w:sz w:val="24"/>
        </w:rPr>
      </w:pPr>
      <w:r>
        <w:rPr>
          <w:rFonts w:ascii="宋体" w:hAnsi="宋体" w:cs="宋体" w:hint="eastAsia"/>
          <w:color w:val="000000" w:themeColor="text1"/>
          <w:kern w:val="0"/>
          <w:sz w:val="24"/>
        </w:rPr>
        <w:t>1.</w:t>
      </w:r>
      <w:r>
        <w:rPr>
          <w:rFonts w:ascii="宋体" w:hAnsi="宋体" w:cs="宋体" w:hint="eastAsia"/>
          <w:color w:val="000000" w:themeColor="text1"/>
          <w:kern w:val="0"/>
          <w:sz w:val="24"/>
        </w:rPr>
        <w:t>时间：</w:t>
      </w:r>
      <w:r>
        <w:rPr>
          <w:rFonts w:ascii="宋体" w:hAnsi="宋体" w:cs="宋体" w:hint="eastAsia"/>
          <w:color w:val="000000" w:themeColor="text1"/>
          <w:kern w:val="0"/>
          <w:sz w:val="24"/>
        </w:rPr>
        <w:t>2020</w:t>
      </w:r>
      <w:r>
        <w:rPr>
          <w:rFonts w:ascii="宋体" w:hAnsi="宋体" w:cs="宋体" w:hint="eastAsia"/>
          <w:color w:val="000000" w:themeColor="text1"/>
          <w:kern w:val="0"/>
          <w:sz w:val="24"/>
        </w:rPr>
        <w:t>年</w:t>
      </w:r>
      <w:r>
        <w:rPr>
          <w:rFonts w:ascii="宋体" w:hAnsi="宋体" w:cs="宋体" w:hint="eastAsia"/>
          <w:color w:val="000000" w:themeColor="text1"/>
          <w:kern w:val="0"/>
          <w:sz w:val="24"/>
        </w:rPr>
        <w:t>12</w:t>
      </w:r>
      <w:r>
        <w:rPr>
          <w:rFonts w:ascii="宋体" w:hAnsi="宋体" w:cs="宋体" w:hint="eastAsia"/>
          <w:color w:val="000000" w:themeColor="text1"/>
          <w:kern w:val="0"/>
          <w:sz w:val="24"/>
        </w:rPr>
        <w:t>月</w:t>
      </w:r>
      <w:r>
        <w:rPr>
          <w:rFonts w:ascii="宋体" w:hAnsi="宋体" w:cs="宋体" w:hint="eastAsia"/>
          <w:color w:val="000000" w:themeColor="text1"/>
          <w:kern w:val="0"/>
          <w:sz w:val="24"/>
        </w:rPr>
        <w:t>21</w:t>
      </w:r>
      <w:r>
        <w:rPr>
          <w:rFonts w:ascii="宋体" w:hAnsi="宋体" w:cs="宋体" w:hint="eastAsia"/>
          <w:color w:val="000000" w:themeColor="text1"/>
          <w:kern w:val="0"/>
          <w:sz w:val="24"/>
        </w:rPr>
        <w:t>日</w:t>
      </w:r>
      <w:r>
        <w:rPr>
          <w:rFonts w:ascii="宋体" w:hAnsi="宋体" w:cs="宋体" w:hint="eastAsia"/>
          <w:color w:val="000000" w:themeColor="text1"/>
          <w:kern w:val="0"/>
          <w:sz w:val="24"/>
        </w:rPr>
        <w:t>09</w:t>
      </w:r>
      <w:r>
        <w:rPr>
          <w:rFonts w:ascii="宋体" w:hAnsi="宋体" w:cs="宋体" w:hint="eastAsia"/>
          <w:color w:val="000000" w:themeColor="text1"/>
          <w:kern w:val="0"/>
          <w:sz w:val="24"/>
        </w:rPr>
        <w:t>时</w:t>
      </w:r>
      <w:r>
        <w:rPr>
          <w:rFonts w:ascii="宋体" w:hAnsi="宋体" w:cs="宋体" w:hint="eastAsia"/>
          <w:color w:val="000000" w:themeColor="text1"/>
          <w:kern w:val="0"/>
          <w:sz w:val="24"/>
        </w:rPr>
        <w:t>00</w:t>
      </w:r>
      <w:r>
        <w:rPr>
          <w:rFonts w:ascii="宋体" w:hAnsi="宋体" w:cs="宋体" w:hint="eastAsia"/>
          <w:color w:val="000000" w:themeColor="text1"/>
          <w:kern w:val="0"/>
          <w:sz w:val="24"/>
        </w:rPr>
        <w:t>分（北京时间）。</w:t>
      </w:r>
    </w:p>
    <w:p w:rsidR="00CB78A8" w:rsidRDefault="004833E8">
      <w:pPr>
        <w:widowControl/>
        <w:spacing w:line="440" w:lineRule="exact"/>
        <w:ind w:firstLineChars="150" w:firstLine="360"/>
        <w:jc w:val="left"/>
        <w:rPr>
          <w:rFonts w:ascii="宋体" w:hAnsi="宋体" w:cs="宋体"/>
          <w:kern w:val="0"/>
          <w:sz w:val="24"/>
        </w:rPr>
      </w:pPr>
      <w:r>
        <w:rPr>
          <w:rFonts w:ascii="宋体" w:hAnsi="宋体" w:cs="宋体" w:hint="eastAsia"/>
          <w:color w:val="000000" w:themeColor="text1"/>
          <w:kern w:val="0"/>
          <w:sz w:val="24"/>
        </w:rPr>
        <w:lastRenderedPageBreak/>
        <w:t>2.</w:t>
      </w:r>
      <w:r>
        <w:rPr>
          <w:rFonts w:ascii="宋体" w:hAnsi="宋体" w:cs="宋体" w:hint="eastAsia"/>
          <w:color w:val="000000" w:themeColor="text1"/>
          <w:kern w:val="0"/>
          <w:sz w:val="24"/>
        </w:rPr>
        <w:t>地点：河南省公共资</w:t>
      </w:r>
      <w:r>
        <w:rPr>
          <w:rFonts w:ascii="宋体" w:hAnsi="宋体" w:cs="宋体" w:hint="eastAsia"/>
          <w:kern w:val="0"/>
          <w:sz w:val="24"/>
        </w:rPr>
        <w:t>源交易中心</w:t>
      </w:r>
      <w:r>
        <w:rPr>
          <w:rFonts w:ascii="宋体" w:hAnsi="宋体" w:cs="宋体" w:hint="eastAsia"/>
          <w:kern w:val="0"/>
          <w:sz w:val="24"/>
        </w:rPr>
        <w:t>远程开标室</w:t>
      </w:r>
    </w:p>
    <w:p w:rsidR="00CB78A8" w:rsidRDefault="004833E8">
      <w:pPr>
        <w:widowControl/>
        <w:spacing w:line="440" w:lineRule="exact"/>
        <w:ind w:firstLineChars="150" w:firstLine="360"/>
        <w:jc w:val="left"/>
        <w:rPr>
          <w:rFonts w:ascii="宋体" w:hAnsi="宋体" w:cs="宋体"/>
          <w:kern w:val="0"/>
          <w:sz w:val="24"/>
        </w:rPr>
      </w:pPr>
      <w:r>
        <w:rPr>
          <w:rFonts w:ascii="宋体" w:hAnsi="宋体" w:cs="宋体" w:hint="eastAsia"/>
          <w:kern w:val="0"/>
          <w:sz w:val="24"/>
        </w:rPr>
        <w:t>五、开标时间及地点：</w:t>
      </w:r>
    </w:p>
    <w:p w:rsidR="00CB78A8" w:rsidRDefault="004833E8">
      <w:pPr>
        <w:widowControl/>
        <w:spacing w:line="440" w:lineRule="exact"/>
        <w:ind w:firstLineChars="150" w:firstLine="360"/>
        <w:jc w:val="left"/>
        <w:rPr>
          <w:rFonts w:ascii="宋体" w:hAnsi="宋体" w:cs="宋体"/>
          <w:kern w:val="0"/>
          <w:sz w:val="24"/>
        </w:rPr>
      </w:pPr>
      <w:r>
        <w:rPr>
          <w:rFonts w:ascii="宋体" w:hAnsi="宋体" w:cs="宋体" w:hint="eastAsia"/>
          <w:kern w:val="0"/>
          <w:sz w:val="24"/>
        </w:rPr>
        <w:t xml:space="preserve">1. </w:t>
      </w:r>
      <w:r>
        <w:rPr>
          <w:rFonts w:ascii="宋体" w:hAnsi="宋体" w:cs="宋体" w:hint="eastAsia"/>
          <w:kern w:val="0"/>
          <w:sz w:val="24"/>
        </w:rPr>
        <w:t>时间：</w:t>
      </w:r>
      <w:r>
        <w:rPr>
          <w:rFonts w:ascii="宋体" w:hAnsi="宋体" w:cs="宋体" w:hint="eastAsia"/>
          <w:kern w:val="0"/>
          <w:sz w:val="24"/>
        </w:rPr>
        <w:t>2020</w:t>
      </w:r>
      <w:r>
        <w:rPr>
          <w:rFonts w:ascii="宋体" w:hAnsi="宋体" w:cs="宋体" w:hint="eastAsia"/>
          <w:kern w:val="0"/>
          <w:sz w:val="24"/>
        </w:rPr>
        <w:t>年</w:t>
      </w:r>
      <w:r>
        <w:rPr>
          <w:rFonts w:ascii="宋体" w:hAnsi="宋体" w:cs="宋体" w:hint="eastAsia"/>
          <w:kern w:val="0"/>
          <w:sz w:val="24"/>
        </w:rPr>
        <w:t>12</w:t>
      </w:r>
      <w:r>
        <w:rPr>
          <w:rFonts w:ascii="宋体" w:hAnsi="宋体" w:cs="宋体" w:hint="eastAsia"/>
          <w:kern w:val="0"/>
          <w:sz w:val="24"/>
        </w:rPr>
        <w:t>月</w:t>
      </w:r>
      <w:r>
        <w:rPr>
          <w:rFonts w:ascii="宋体" w:hAnsi="宋体" w:cs="宋体" w:hint="eastAsia"/>
          <w:kern w:val="0"/>
          <w:sz w:val="24"/>
        </w:rPr>
        <w:t>21</w:t>
      </w:r>
      <w:r>
        <w:rPr>
          <w:rFonts w:ascii="宋体" w:hAnsi="宋体" w:cs="宋体" w:hint="eastAsia"/>
          <w:kern w:val="0"/>
          <w:sz w:val="24"/>
        </w:rPr>
        <w:t>日</w:t>
      </w:r>
      <w:r>
        <w:rPr>
          <w:rFonts w:ascii="宋体" w:hAnsi="宋体" w:cs="宋体" w:hint="eastAsia"/>
          <w:kern w:val="0"/>
          <w:sz w:val="24"/>
        </w:rPr>
        <w:t>09</w:t>
      </w:r>
      <w:r>
        <w:rPr>
          <w:rFonts w:ascii="宋体" w:hAnsi="宋体" w:cs="宋体" w:hint="eastAsia"/>
          <w:kern w:val="0"/>
          <w:sz w:val="24"/>
        </w:rPr>
        <w:t>时</w:t>
      </w:r>
      <w:r>
        <w:rPr>
          <w:rFonts w:ascii="宋体" w:hAnsi="宋体" w:cs="宋体" w:hint="eastAsia"/>
          <w:kern w:val="0"/>
          <w:sz w:val="24"/>
        </w:rPr>
        <w:t>00</w:t>
      </w:r>
      <w:r>
        <w:rPr>
          <w:rFonts w:ascii="宋体" w:hAnsi="宋体" w:cs="宋体" w:hint="eastAsia"/>
          <w:kern w:val="0"/>
          <w:sz w:val="24"/>
        </w:rPr>
        <w:t>分（北京时间）。</w:t>
      </w:r>
    </w:p>
    <w:p w:rsidR="00CB78A8" w:rsidRDefault="004833E8">
      <w:pPr>
        <w:widowControl/>
        <w:spacing w:line="440" w:lineRule="exact"/>
        <w:ind w:firstLineChars="150" w:firstLine="360"/>
        <w:jc w:val="left"/>
        <w:rPr>
          <w:rFonts w:ascii="宋体" w:hAnsi="宋体" w:cs="宋体"/>
          <w:kern w:val="0"/>
          <w:sz w:val="24"/>
        </w:rPr>
      </w:pPr>
      <w:r>
        <w:rPr>
          <w:rFonts w:ascii="宋体" w:hAnsi="宋体" w:cs="宋体" w:hint="eastAsia"/>
          <w:kern w:val="0"/>
          <w:sz w:val="24"/>
        </w:rPr>
        <w:t xml:space="preserve">2. </w:t>
      </w:r>
      <w:r>
        <w:rPr>
          <w:rFonts w:ascii="宋体" w:hAnsi="宋体" w:cs="宋体" w:hint="eastAsia"/>
          <w:kern w:val="0"/>
          <w:sz w:val="24"/>
        </w:rPr>
        <w:t>地点：河南省公共资源交易中心</w:t>
      </w:r>
      <w:r>
        <w:rPr>
          <w:rFonts w:ascii="宋体" w:hAnsi="宋体" w:cs="宋体" w:hint="eastAsia"/>
          <w:kern w:val="0"/>
          <w:sz w:val="24"/>
        </w:rPr>
        <w:t>远程开标室</w:t>
      </w:r>
    </w:p>
    <w:p w:rsidR="00CB78A8" w:rsidRDefault="004833E8">
      <w:pPr>
        <w:widowControl/>
        <w:spacing w:line="440" w:lineRule="exact"/>
        <w:ind w:firstLineChars="150" w:firstLine="360"/>
        <w:jc w:val="left"/>
        <w:rPr>
          <w:rFonts w:ascii="宋体" w:hAnsi="宋体" w:cs="宋体"/>
          <w:color w:val="000000" w:themeColor="text1"/>
          <w:kern w:val="0"/>
          <w:sz w:val="24"/>
        </w:rPr>
      </w:pPr>
      <w:r>
        <w:rPr>
          <w:rFonts w:ascii="宋体" w:hAnsi="宋体" w:cs="宋体" w:hint="eastAsia"/>
          <w:color w:val="000000" w:themeColor="text1"/>
          <w:kern w:val="0"/>
          <w:sz w:val="24"/>
        </w:rPr>
        <w:t>六、发布公告的媒介及公告期限</w:t>
      </w:r>
    </w:p>
    <w:p w:rsidR="00CB78A8" w:rsidRDefault="004833E8">
      <w:pPr>
        <w:widowControl/>
        <w:spacing w:line="440" w:lineRule="exact"/>
        <w:ind w:firstLineChars="150" w:firstLine="360"/>
        <w:jc w:val="left"/>
        <w:rPr>
          <w:rFonts w:ascii="宋体" w:hAnsi="宋体" w:cs="宋体"/>
          <w:color w:val="000000" w:themeColor="text1"/>
          <w:kern w:val="0"/>
          <w:sz w:val="24"/>
        </w:rPr>
      </w:pPr>
      <w:r>
        <w:rPr>
          <w:rFonts w:ascii="宋体" w:hAnsi="宋体" w:cs="宋体" w:hint="eastAsia"/>
          <w:color w:val="000000" w:themeColor="text1"/>
          <w:kern w:val="0"/>
          <w:sz w:val="24"/>
        </w:rPr>
        <w:t>本次公告在</w:t>
      </w:r>
      <w:r>
        <w:rPr>
          <w:rFonts w:ascii="宋体" w:hAnsi="宋体" w:cs="宋体" w:hint="eastAsia"/>
          <w:color w:val="000000" w:themeColor="text1"/>
          <w:kern w:val="0"/>
          <w:sz w:val="24"/>
        </w:rPr>
        <w:t xml:space="preserve"> </w:t>
      </w:r>
      <w:r>
        <w:rPr>
          <w:rFonts w:ascii="宋体" w:hAnsi="宋体" w:cs="宋体" w:hint="eastAsia"/>
          <w:color w:val="000000" w:themeColor="text1"/>
          <w:kern w:val="0"/>
          <w:sz w:val="24"/>
        </w:rPr>
        <w:t>《河南省政府采购网》、《中国招标投标公共服务平台》、《河南省公共资源交易中心门户网站》上同时发布。公告期限为三个工作日。</w:t>
      </w:r>
    </w:p>
    <w:p w:rsidR="00CB78A8" w:rsidRDefault="004833E8">
      <w:pPr>
        <w:widowControl/>
        <w:numPr>
          <w:ilvl w:val="0"/>
          <w:numId w:val="33"/>
        </w:numPr>
        <w:spacing w:line="440" w:lineRule="exact"/>
        <w:ind w:firstLineChars="150" w:firstLine="360"/>
        <w:jc w:val="left"/>
        <w:rPr>
          <w:rFonts w:ascii="宋体" w:hAnsi="宋体" w:cs="宋体"/>
          <w:color w:val="000000" w:themeColor="text1"/>
          <w:kern w:val="0"/>
          <w:sz w:val="24"/>
        </w:rPr>
      </w:pPr>
      <w:r>
        <w:rPr>
          <w:rFonts w:ascii="宋体" w:hAnsi="宋体" w:cs="宋体" w:hint="eastAsia"/>
          <w:color w:val="000000" w:themeColor="text1"/>
          <w:kern w:val="0"/>
          <w:sz w:val="24"/>
        </w:rPr>
        <w:t>其他补充事项：</w:t>
      </w:r>
    </w:p>
    <w:p w:rsidR="00CB78A8" w:rsidRDefault="004833E8">
      <w:pPr>
        <w:widowControl/>
        <w:spacing w:line="440" w:lineRule="exact"/>
        <w:ind w:firstLineChars="200" w:firstLine="480"/>
        <w:jc w:val="left"/>
        <w:rPr>
          <w:rFonts w:ascii="宋体" w:hAnsi="宋体" w:cs="宋体"/>
          <w:color w:val="000000" w:themeColor="text1"/>
          <w:kern w:val="0"/>
          <w:sz w:val="24"/>
        </w:rPr>
      </w:pPr>
      <w:r>
        <w:rPr>
          <w:rFonts w:ascii="宋体" w:hAnsi="宋体" w:cs="宋体" w:hint="eastAsia"/>
          <w:color w:val="000000" w:themeColor="text1"/>
          <w:kern w:val="0"/>
          <w:sz w:val="24"/>
        </w:rPr>
        <w:t>注：本项目采用“远程不见面”开标方式，远程开标大厅网址为</w:t>
      </w:r>
      <w:r>
        <w:rPr>
          <w:rFonts w:ascii="宋体" w:hAnsi="宋体" w:cs="宋体" w:hint="eastAsia"/>
          <w:color w:val="000000" w:themeColor="text1"/>
          <w:kern w:val="0"/>
          <w:sz w:val="24"/>
        </w:rPr>
        <w:t>www.hnggzyjy.cn</w:t>
      </w:r>
      <w:r>
        <w:rPr>
          <w:rFonts w:ascii="宋体" w:hAnsi="宋体" w:cs="宋体" w:hint="eastAsia"/>
          <w:color w:val="000000" w:themeColor="text1"/>
          <w:kern w:val="0"/>
          <w:sz w:val="24"/>
        </w:rPr>
        <w:t>，供应商</w:t>
      </w:r>
      <w:r>
        <w:rPr>
          <w:rFonts w:ascii="宋体" w:hAnsi="宋体" w:cs="宋体" w:hint="eastAsia"/>
          <w:color w:val="000000" w:themeColor="text1"/>
          <w:kern w:val="0"/>
          <w:sz w:val="24"/>
        </w:rPr>
        <w:t>/</w:t>
      </w:r>
      <w:r>
        <w:rPr>
          <w:rFonts w:ascii="宋体" w:hAnsi="宋体" w:cs="宋体" w:hint="eastAsia"/>
          <w:color w:val="000000" w:themeColor="text1"/>
          <w:kern w:val="0"/>
          <w:sz w:val="24"/>
        </w:rPr>
        <w:t>供应商无需到河南省公共资源交易中心现场参加开标会议，无需到达现场提交原件资料。供应商</w:t>
      </w:r>
      <w:r>
        <w:rPr>
          <w:rFonts w:ascii="宋体" w:hAnsi="宋体" w:cs="宋体" w:hint="eastAsia"/>
          <w:color w:val="000000" w:themeColor="text1"/>
          <w:kern w:val="0"/>
          <w:sz w:val="24"/>
        </w:rPr>
        <w:t>/</w:t>
      </w:r>
      <w:r>
        <w:rPr>
          <w:rFonts w:ascii="宋体" w:hAnsi="宋体" w:cs="宋体" w:hint="eastAsia"/>
          <w:color w:val="000000" w:themeColor="text1"/>
          <w:kern w:val="0"/>
          <w:sz w:val="24"/>
        </w:rPr>
        <w:t>供应商应当在投标截</w:t>
      </w:r>
      <w:r>
        <w:rPr>
          <w:rFonts w:ascii="宋体" w:hAnsi="宋体" w:cs="宋体" w:hint="eastAsia"/>
          <w:color w:val="000000" w:themeColor="text1"/>
          <w:kern w:val="0"/>
          <w:sz w:val="24"/>
        </w:rPr>
        <w:t>止时间前，登录远程开标大厅，在线准时参加开标活动并进行文件解密等。各供应商</w:t>
      </w:r>
      <w:r>
        <w:rPr>
          <w:rFonts w:ascii="宋体" w:hAnsi="宋体" w:cs="宋体" w:hint="eastAsia"/>
          <w:color w:val="000000" w:themeColor="text1"/>
          <w:kern w:val="0"/>
          <w:sz w:val="24"/>
        </w:rPr>
        <w:t>/</w:t>
      </w:r>
      <w:r>
        <w:rPr>
          <w:rFonts w:ascii="宋体" w:hAnsi="宋体" w:cs="宋体" w:hint="eastAsia"/>
          <w:color w:val="000000" w:themeColor="text1"/>
          <w:kern w:val="0"/>
          <w:sz w:val="24"/>
        </w:rPr>
        <w:t>供应商应在规定时间内对本单位的响应文件现场解密，因加密电子响应文件未能成功上传或误传而导致的解密失败，投标将被拒绝。</w:t>
      </w:r>
    </w:p>
    <w:p w:rsidR="00CB78A8" w:rsidRDefault="004833E8">
      <w:pPr>
        <w:widowControl/>
        <w:spacing w:line="440" w:lineRule="exact"/>
        <w:ind w:firstLineChars="150" w:firstLine="360"/>
        <w:jc w:val="left"/>
        <w:rPr>
          <w:rFonts w:ascii="宋体" w:hAnsi="宋体" w:cs="宋体"/>
          <w:color w:val="000000" w:themeColor="text1"/>
          <w:kern w:val="0"/>
          <w:sz w:val="24"/>
        </w:rPr>
      </w:pPr>
      <w:r>
        <w:rPr>
          <w:rFonts w:ascii="宋体" w:hAnsi="宋体" w:cs="宋体" w:hint="eastAsia"/>
          <w:color w:val="000000" w:themeColor="text1"/>
          <w:kern w:val="0"/>
          <w:sz w:val="24"/>
        </w:rPr>
        <w:t>八、凡对本次招标提出询问，请按照以下方式联系</w:t>
      </w:r>
      <w:r>
        <w:rPr>
          <w:rFonts w:ascii="宋体" w:hAnsi="宋体" w:cs="宋体" w:hint="eastAsia"/>
          <w:color w:val="000000" w:themeColor="text1"/>
          <w:kern w:val="0"/>
          <w:sz w:val="24"/>
        </w:rPr>
        <w:t xml:space="preserve"> </w:t>
      </w:r>
    </w:p>
    <w:p w:rsidR="00CB78A8" w:rsidRDefault="004833E8">
      <w:pPr>
        <w:pStyle w:val="affb"/>
        <w:widowControl/>
        <w:spacing w:before="0" w:beforeAutospacing="0" w:after="120" w:afterAutospacing="0" w:line="420" w:lineRule="exact"/>
        <w:ind w:firstLine="482"/>
        <w:rPr>
          <w:rFonts w:ascii="宋体" w:hAnsi="宋体" w:cs="宋体"/>
        </w:rPr>
      </w:pPr>
      <w:r>
        <w:rPr>
          <w:rFonts w:ascii="宋体" w:hAnsi="宋体" w:cs="宋体" w:hint="eastAsia"/>
        </w:rPr>
        <w:t xml:space="preserve">1. </w:t>
      </w:r>
      <w:r>
        <w:rPr>
          <w:rFonts w:ascii="宋体" w:hAnsi="宋体" w:cs="宋体" w:hint="eastAsia"/>
        </w:rPr>
        <w:t>采购人信息</w:t>
      </w:r>
      <w:r>
        <w:rPr>
          <w:rFonts w:ascii="宋体" w:hAnsi="宋体" w:cs="宋体" w:hint="eastAsia"/>
        </w:rPr>
        <w:t xml:space="preserve"> </w:t>
      </w:r>
    </w:p>
    <w:p w:rsidR="00CB78A8" w:rsidRDefault="004833E8">
      <w:pPr>
        <w:pStyle w:val="affb"/>
        <w:widowControl/>
        <w:spacing w:before="0" w:beforeAutospacing="0" w:after="120" w:afterAutospacing="0" w:line="420" w:lineRule="exact"/>
        <w:ind w:firstLine="482"/>
        <w:rPr>
          <w:rFonts w:ascii="宋体" w:hAnsi="宋体" w:cs="宋体"/>
        </w:rPr>
      </w:pPr>
      <w:r>
        <w:rPr>
          <w:rFonts w:ascii="宋体" w:hAnsi="宋体" w:cs="宋体" w:hint="eastAsia"/>
        </w:rPr>
        <w:t>名称：</w:t>
      </w:r>
      <w:r>
        <w:rPr>
          <w:rFonts w:hint="eastAsia"/>
          <w:color w:val="000000" w:themeColor="text1"/>
        </w:rPr>
        <w:t>河南牧业经济学院</w:t>
      </w:r>
    </w:p>
    <w:p w:rsidR="00CB78A8" w:rsidRDefault="004833E8">
      <w:pPr>
        <w:pStyle w:val="affb"/>
        <w:widowControl/>
        <w:spacing w:before="0" w:beforeAutospacing="0" w:after="120" w:afterAutospacing="0" w:line="420" w:lineRule="exact"/>
        <w:ind w:firstLine="482"/>
        <w:rPr>
          <w:rFonts w:ascii="宋体" w:hAnsi="宋体" w:cs="宋体"/>
        </w:rPr>
      </w:pPr>
      <w:r>
        <w:rPr>
          <w:rFonts w:ascii="宋体" w:hAnsi="宋体" w:cs="宋体" w:hint="eastAsia"/>
        </w:rPr>
        <w:t>地址：</w:t>
      </w:r>
      <w:r>
        <w:rPr>
          <w:rFonts w:hint="eastAsia"/>
          <w:color w:val="000000" w:themeColor="text1"/>
        </w:rPr>
        <w:t>郑州市郑东新区龙子湖北路</w:t>
      </w:r>
      <w:r>
        <w:rPr>
          <w:rFonts w:hint="eastAsia"/>
          <w:color w:val="000000" w:themeColor="text1"/>
        </w:rPr>
        <w:t>6</w:t>
      </w:r>
      <w:r>
        <w:rPr>
          <w:rFonts w:hint="eastAsia"/>
          <w:color w:val="000000" w:themeColor="text1"/>
        </w:rPr>
        <w:t>号</w:t>
      </w:r>
    </w:p>
    <w:p w:rsidR="00CB78A8" w:rsidRDefault="004833E8">
      <w:pPr>
        <w:pStyle w:val="affb"/>
        <w:widowControl/>
        <w:spacing w:before="0" w:beforeAutospacing="0" w:after="120" w:afterAutospacing="0" w:line="420" w:lineRule="exact"/>
        <w:ind w:firstLine="482"/>
        <w:rPr>
          <w:rFonts w:ascii="宋体" w:hAnsi="宋体" w:cs="宋体"/>
        </w:rPr>
      </w:pPr>
      <w:r>
        <w:rPr>
          <w:rFonts w:ascii="宋体" w:hAnsi="宋体" w:cs="宋体" w:hint="eastAsia"/>
        </w:rPr>
        <w:t>联系人：</w:t>
      </w:r>
      <w:r>
        <w:rPr>
          <w:rFonts w:hint="eastAsia"/>
          <w:color w:val="000000" w:themeColor="text1"/>
        </w:rPr>
        <w:t>马老师</w:t>
      </w:r>
      <w:r>
        <w:rPr>
          <w:rFonts w:hint="eastAsia"/>
          <w:color w:val="000000" w:themeColor="text1"/>
        </w:rPr>
        <w:t xml:space="preserve">  </w:t>
      </w:r>
      <w:r>
        <w:rPr>
          <w:rFonts w:hint="eastAsia"/>
          <w:color w:val="000000" w:themeColor="text1"/>
        </w:rPr>
        <w:t>刘老师</w:t>
      </w:r>
      <w:r>
        <w:rPr>
          <w:rFonts w:hint="eastAsia"/>
          <w:color w:val="000000" w:themeColor="text1"/>
        </w:rPr>
        <w:t xml:space="preserve"> </w:t>
      </w:r>
    </w:p>
    <w:p w:rsidR="00CB78A8" w:rsidRDefault="004833E8">
      <w:pPr>
        <w:pStyle w:val="affb"/>
        <w:widowControl/>
        <w:spacing w:before="0" w:beforeAutospacing="0" w:after="120" w:afterAutospacing="0" w:line="420" w:lineRule="exact"/>
        <w:ind w:firstLine="482"/>
        <w:rPr>
          <w:rFonts w:ascii="宋体" w:hAnsi="宋体" w:cs="宋体"/>
        </w:rPr>
      </w:pPr>
      <w:r>
        <w:rPr>
          <w:rFonts w:ascii="宋体" w:hAnsi="宋体" w:cs="宋体" w:hint="eastAsia"/>
        </w:rPr>
        <w:t>联系方式：</w:t>
      </w:r>
      <w:r>
        <w:rPr>
          <w:rFonts w:ascii="宋体" w:hAnsi="宋体" w:cs="宋体" w:hint="eastAsia"/>
        </w:rPr>
        <w:t>0371-63516118</w:t>
      </w:r>
    </w:p>
    <w:p w:rsidR="00CB78A8" w:rsidRDefault="004833E8">
      <w:pPr>
        <w:pStyle w:val="affb"/>
        <w:widowControl/>
        <w:spacing w:before="0" w:beforeAutospacing="0" w:after="120" w:afterAutospacing="0" w:line="420" w:lineRule="exact"/>
        <w:ind w:firstLine="482"/>
        <w:rPr>
          <w:rFonts w:ascii="宋体" w:hAnsi="宋体" w:cs="宋体"/>
        </w:rPr>
      </w:pPr>
      <w:r>
        <w:rPr>
          <w:rFonts w:ascii="宋体" w:hAnsi="宋体" w:cs="宋体" w:hint="eastAsia"/>
        </w:rPr>
        <w:t>2.</w:t>
      </w:r>
      <w:r>
        <w:rPr>
          <w:rFonts w:ascii="宋体" w:hAnsi="宋体" w:cs="宋体" w:hint="eastAsia"/>
        </w:rPr>
        <w:t>采购代理机构信息（如有）</w:t>
      </w:r>
      <w:r>
        <w:rPr>
          <w:rFonts w:ascii="宋体" w:hAnsi="宋体" w:cs="宋体" w:hint="eastAsia"/>
        </w:rPr>
        <w:t xml:space="preserve"> </w:t>
      </w:r>
    </w:p>
    <w:p w:rsidR="00CB78A8" w:rsidRDefault="004833E8">
      <w:pPr>
        <w:pStyle w:val="affb"/>
        <w:widowControl/>
        <w:spacing w:before="0" w:beforeAutospacing="0" w:after="120" w:afterAutospacing="0" w:line="420" w:lineRule="exact"/>
        <w:ind w:firstLine="482"/>
        <w:rPr>
          <w:rFonts w:ascii="宋体" w:hAnsi="宋体" w:cs="宋体"/>
        </w:rPr>
      </w:pPr>
      <w:r>
        <w:rPr>
          <w:rFonts w:ascii="宋体" w:hAnsi="宋体" w:cs="宋体" w:hint="eastAsia"/>
        </w:rPr>
        <w:t>名称：河南正禄招标代理有限公司</w:t>
      </w:r>
    </w:p>
    <w:p w:rsidR="00CB78A8" w:rsidRDefault="004833E8">
      <w:pPr>
        <w:pStyle w:val="affb"/>
        <w:widowControl/>
        <w:spacing w:before="0" w:beforeAutospacing="0" w:after="120" w:afterAutospacing="0" w:line="420" w:lineRule="exact"/>
        <w:ind w:firstLine="482"/>
        <w:rPr>
          <w:rFonts w:ascii="宋体" w:hAnsi="宋体" w:cs="宋体"/>
        </w:rPr>
      </w:pPr>
      <w:r>
        <w:rPr>
          <w:rFonts w:ascii="宋体" w:hAnsi="宋体" w:cs="宋体" w:hint="eastAsia"/>
        </w:rPr>
        <w:t>地址：河南省郑州市市辖区郑东新区龙泽东路龙翔嘉苑</w:t>
      </w:r>
      <w:r>
        <w:rPr>
          <w:rFonts w:ascii="宋体" w:hAnsi="宋体" w:cs="宋体" w:hint="eastAsia"/>
        </w:rPr>
        <w:t>6</w:t>
      </w:r>
      <w:r>
        <w:rPr>
          <w:rFonts w:ascii="宋体" w:hAnsi="宋体" w:cs="宋体" w:hint="eastAsia"/>
        </w:rPr>
        <w:t>号院</w:t>
      </w:r>
      <w:r>
        <w:rPr>
          <w:rFonts w:ascii="宋体" w:hAnsi="宋体" w:cs="宋体" w:hint="eastAsia"/>
        </w:rPr>
        <w:t>8</w:t>
      </w:r>
      <w:r>
        <w:rPr>
          <w:rFonts w:ascii="宋体" w:hAnsi="宋体" w:cs="宋体" w:hint="eastAsia"/>
        </w:rPr>
        <w:t>号楼</w:t>
      </w:r>
      <w:r>
        <w:rPr>
          <w:rFonts w:ascii="宋体" w:hAnsi="宋体" w:cs="宋体" w:hint="eastAsia"/>
        </w:rPr>
        <w:t>2</w:t>
      </w:r>
      <w:r>
        <w:rPr>
          <w:rFonts w:ascii="宋体" w:hAnsi="宋体" w:cs="宋体" w:hint="eastAsia"/>
        </w:rPr>
        <w:t>单元</w:t>
      </w:r>
      <w:r>
        <w:rPr>
          <w:rFonts w:ascii="宋体" w:hAnsi="宋体" w:cs="宋体" w:hint="eastAsia"/>
        </w:rPr>
        <w:t>104</w:t>
      </w:r>
      <w:r>
        <w:rPr>
          <w:rFonts w:ascii="宋体" w:hAnsi="宋体" w:cs="宋体" w:hint="eastAsia"/>
        </w:rPr>
        <w:t>室</w:t>
      </w:r>
    </w:p>
    <w:p w:rsidR="00CB78A8" w:rsidRDefault="004833E8">
      <w:pPr>
        <w:pStyle w:val="affb"/>
        <w:widowControl/>
        <w:spacing w:before="0" w:beforeAutospacing="0" w:after="120" w:afterAutospacing="0" w:line="420" w:lineRule="exact"/>
        <w:ind w:firstLine="482"/>
        <w:rPr>
          <w:rFonts w:ascii="宋体" w:hAnsi="宋体" w:cs="宋体"/>
        </w:rPr>
      </w:pPr>
      <w:r>
        <w:rPr>
          <w:rFonts w:ascii="宋体" w:hAnsi="宋体" w:cs="宋体" w:hint="eastAsia"/>
        </w:rPr>
        <w:t>联系人：张先生</w:t>
      </w:r>
      <w:r>
        <w:rPr>
          <w:rFonts w:ascii="宋体" w:hAnsi="宋体" w:cs="宋体" w:hint="eastAsia"/>
        </w:rPr>
        <w:t xml:space="preserve">    </w:t>
      </w:r>
      <w:r>
        <w:rPr>
          <w:rFonts w:ascii="宋体" w:hAnsi="宋体" w:cs="宋体" w:hint="eastAsia"/>
        </w:rPr>
        <w:t>吴女士</w:t>
      </w:r>
    </w:p>
    <w:p w:rsidR="00CB78A8" w:rsidRDefault="004833E8">
      <w:pPr>
        <w:pStyle w:val="affb"/>
        <w:widowControl/>
        <w:spacing w:before="0" w:beforeAutospacing="0" w:after="120" w:afterAutospacing="0" w:line="420" w:lineRule="exact"/>
        <w:ind w:firstLine="482"/>
        <w:rPr>
          <w:rFonts w:ascii="宋体" w:hAnsi="宋体" w:cs="宋体"/>
        </w:rPr>
      </w:pPr>
      <w:r>
        <w:rPr>
          <w:rFonts w:ascii="宋体" w:hAnsi="宋体" w:cs="宋体" w:hint="eastAsia"/>
        </w:rPr>
        <w:t>联系方式：</w:t>
      </w:r>
      <w:r>
        <w:rPr>
          <w:rFonts w:ascii="宋体" w:hAnsi="宋体" w:cs="宋体" w:hint="eastAsia"/>
        </w:rPr>
        <w:t>18237166651     0371-53301569</w:t>
      </w:r>
    </w:p>
    <w:p w:rsidR="00CB78A8" w:rsidRDefault="004833E8">
      <w:pPr>
        <w:pStyle w:val="affb"/>
        <w:widowControl/>
        <w:spacing w:before="0" w:beforeAutospacing="0" w:after="120" w:afterAutospacing="0" w:line="420" w:lineRule="exact"/>
        <w:ind w:firstLine="482"/>
        <w:rPr>
          <w:rFonts w:ascii="宋体" w:hAnsi="宋体" w:cs="宋体"/>
        </w:rPr>
      </w:pPr>
      <w:r>
        <w:rPr>
          <w:rFonts w:ascii="宋体" w:hAnsi="宋体" w:cs="宋体" w:hint="eastAsia"/>
        </w:rPr>
        <w:t>3.</w:t>
      </w:r>
      <w:r>
        <w:rPr>
          <w:rFonts w:ascii="宋体" w:hAnsi="宋体" w:cs="宋体" w:hint="eastAsia"/>
        </w:rPr>
        <w:t>项目联系方式</w:t>
      </w:r>
      <w:r>
        <w:rPr>
          <w:rFonts w:ascii="宋体" w:hAnsi="宋体" w:cs="宋体" w:hint="eastAsia"/>
        </w:rPr>
        <w:t xml:space="preserve"> </w:t>
      </w:r>
    </w:p>
    <w:p w:rsidR="00CB78A8" w:rsidRDefault="004833E8">
      <w:pPr>
        <w:pStyle w:val="affb"/>
        <w:widowControl/>
        <w:spacing w:before="0" w:beforeAutospacing="0" w:after="120" w:afterAutospacing="0" w:line="420" w:lineRule="exact"/>
        <w:ind w:firstLine="482"/>
        <w:rPr>
          <w:rFonts w:ascii="宋体" w:hAnsi="宋体" w:cs="宋体"/>
        </w:rPr>
      </w:pPr>
      <w:r>
        <w:rPr>
          <w:rFonts w:ascii="宋体" w:hAnsi="宋体" w:cs="宋体" w:hint="eastAsia"/>
        </w:rPr>
        <w:t>项目联系人：张先生</w:t>
      </w:r>
      <w:r>
        <w:rPr>
          <w:rFonts w:ascii="宋体" w:hAnsi="宋体" w:cs="宋体" w:hint="eastAsia"/>
        </w:rPr>
        <w:t xml:space="preserve">       </w:t>
      </w:r>
      <w:r>
        <w:rPr>
          <w:rFonts w:ascii="宋体" w:hAnsi="宋体" w:cs="宋体" w:hint="eastAsia"/>
        </w:rPr>
        <w:t>吴女士</w:t>
      </w:r>
    </w:p>
    <w:p w:rsidR="00CB78A8" w:rsidRDefault="004833E8">
      <w:pPr>
        <w:pStyle w:val="affb"/>
        <w:widowControl/>
        <w:spacing w:before="0" w:beforeAutospacing="0" w:after="120" w:afterAutospacing="0" w:line="420" w:lineRule="exact"/>
        <w:ind w:firstLine="482"/>
        <w:rPr>
          <w:rFonts w:ascii="宋体" w:hAnsi="宋体" w:cs="宋体"/>
        </w:rPr>
      </w:pPr>
      <w:r>
        <w:rPr>
          <w:rFonts w:ascii="宋体" w:hAnsi="宋体" w:cs="宋体" w:hint="eastAsia"/>
        </w:rPr>
        <w:t>联系方式：</w:t>
      </w:r>
      <w:r>
        <w:rPr>
          <w:rFonts w:ascii="宋体" w:hAnsi="宋体" w:cs="宋体" w:hint="eastAsia"/>
        </w:rPr>
        <w:t>18237166651 0371-53301569</w:t>
      </w:r>
    </w:p>
    <w:p w:rsidR="00CB78A8" w:rsidRDefault="004833E8">
      <w:pPr>
        <w:widowControl/>
        <w:spacing w:line="360" w:lineRule="auto"/>
        <w:ind w:firstLineChars="150" w:firstLine="482"/>
        <w:jc w:val="center"/>
        <w:rPr>
          <w:rFonts w:ascii="宋体" w:hAnsi="宋体" w:cs="宋体"/>
          <w:b/>
          <w:color w:val="000000" w:themeColor="text1"/>
          <w:sz w:val="32"/>
        </w:rPr>
      </w:pPr>
      <w:bookmarkStart w:id="27" w:name="_Toc20304"/>
      <w:bookmarkStart w:id="28" w:name="_Toc29427"/>
      <w:r>
        <w:rPr>
          <w:rFonts w:ascii="宋体" w:hAnsi="宋体" w:cs="宋体" w:hint="eastAsia"/>
          <w:b/>
          <w:color w:val="000000" w:themeColor="text1"/>
          <w:sz w:val="32"/>
        </w:rPr>
        <w:lastRenderedPageBreak/>
        <w:t>第二部分</w:t>
      </w:r>
      <w:r>
        <w:rPr>
          <w:rFonts w:ascii="宋体" w:hAnsi="宋体" w:cs="宋体" w:hint="eastAsia"/>
          <w:b/>
          <w:color w:val="000000" w:themeColor="text1"/>
          <w:sz w:val="32"/>
        </w:rPr>
        <w:t xml:space="preserve"> </w:t>
      </w:r>
      <w:bookmarkEnd w:id="24"/>
      <w:r>
        <w:rPr>
          <w:rFonts w:ascii="宋体" w:hAnsi="宋体" w:cs="宋体" w:hint="eastAsia"/>
          <w:b/>
          <w:color w:val="000000" w:themeColor="text1"/>
          <w:sz w:val="32"/>
        </w:rPr>
        <w:t>磋商项目资料表</w:t>
      </w:r>
      <w:bookmarkEnd w:id="27"/>
      <w:bookmarkEnd w:id="28"/>
    </w:p>
    <w:tbl>
      <w:tblPr>
        <w:tblW w:w="892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962"/>
        <w:gridCol w:w="7964"/>
      </w:tblGrid>
      <w:tr w:rsidR="00CB78A8">
        <w:trPr>
          <w:trHeight w:val="487"/>
          <w:jc w:val="center"/>
        </w:trPr>
        <w:tc>
          <w:tcPr>
            <w:tcW w:w="962" w:type="dxa"/>
            <w:vAlign w:val="center"/>
          </w:tcPr>
          <w:p w:rsidR="00CB78A8" w:rsidRDefault="004833E8">
            <w:pPr>
              <w:spacing w:line="400" w:lineRule="exact"/>
              <w:jc w:val="center"/>
              <w:rPr>
                <w:rFonts w:ascii="宋体" w:hAnsi="宋体" w:cs="宋体"/>
                <w:color w:val="000000" w:themeColor="text1"/>
                <w:szCs w:val="21"/>
              </w:rPr>
            </w:pPr>
            <w:r>
              <w:rPr>
                <w:rFonts w:ascii="宋体" w:hAnsi="宋体" w:cs="宋体" w:hint="eastAsia"/>
                <w:color w:val="000000" w:themeColor="text1"/>
                <w:szCs w:val="21"/>
              </w:rPr>
              <w:t>条款号</w:t>
            </w:r>
          </w:p>
        </w:tc>
        <w:tc>
          <w:tcPr>
            <w:tcW w:w="7964" w:type="dxa"/>
            <w:vAlign w:val="center"/>
          </w:tcPr>
          <w:p w:rsidR="00CB78A8" w:rsidRDefault="004833E8">
            <w:pPr>
              <w:spacing w:line="400" w:lineRule="exact"/>
              <w:jc w:val="center"/>
              <w:rPr>
                <w:rFonts w:ascii="宋体" w:hAnsi="宋体" w:cs="宋体"/>
                <w:b/>
                <w:bCs/>
                <w:color w:val="000000" w:themeColor="text1"/>
                <w:szCs w:val="21"/>
              </w:rPr>
            </w:pPr>
            <w:r>
              <w:rPr>
                <w:rFonts w:ascii="宋体" w:hAnsi="宋体" w:cs="宋体" w:hint="eastAsia"/>
                <w:b/>
                <w:bCs/>
                <w:color w:val="000000" w:themeColor="text1"/>
                <w:szCs w:val="21"/>
              </w:rPr>
              <w:t>内</w:t>
            </w:r>
            <w:r>
              <w:rPr>
                <w:rFonts w:ascii="宋体" w:hAnsi="宋体" w:cs="宋体" w:hint="eastAsia"/>
                <w:b/>
                <w:bCs/>
                <w:color w:val="000000" w:themeColor="text1"/>
                <w:szCs w:val="21"/>
              </w:rPr>
              <w:t xml:space="preserve">      </w:t>
            </w:r>
            <w:r>
              <w:rPr>
                <w:rFonts w:ascii="宋体" w:hAnsi="宋体" w:cs="宋体" w:hint="eastAsia"/>
                <w:b/>
                <w:bCs/>
                <w:color w:val="000000" w:themeColor="text1"/>
                <w:szCs w:val="21"/>
              </w:rPr>
              <w:t>容</w:t>
            </w:r>
          </w:p>
        </w:tc>
      </w:tr>
      <w:tr w:rsidR="00CB78A8">
        <w:trPr>
          <w:trHeight w:val="453"/>
          <w:jc w:val="center"/>
        </w:trPr>
        <w:tc>
          <w:tcPr>
            <w:tcW w:w="8926" w:type="dxa"/>
            <w:gridSpan w:val="2"/>
            <w:vAlign w:val="center"/>
          </w:tcPr>
          <w:p w:rsidR="00CB78A8" w:rsidRDefault="004833E8">
            <w:pPr>
              <w:spacing w:line="400" w:lineRule="exact"/>
              <w:jc w:val="center"/>
              <w:rPr>
                <w:rFonts w:ascii="宋体" w:hAnsi="宋体" w:cs="宋体"/>
                <w:b/>
                <w:bCs/>
                <w:color w:val="000000" w:themeColor="text1"/>
                <w:szCs w:val="21"/>
              </w:rPr>
            </w:pPr>
            <w:r>
              <w:rPr>
                <w:rFonts w:ascii="宋体" w:hAnsi="宋体" w:cs="宋体" w:hint="eastAsia"/>
                <w:b/>
                <w:bCs/>
                <w:color w:val="000000" w:themeColor="text1"/>
                <w:szCs w:val="21"/>
              </w:rPr>
              <w:t>说</w:t>
            </w:r>
            <w:r>
              <w:rPr>
                <w:rFonts w:ascii="宋体" w:hAnsi="宋体" w:cs="宋体" w:hint="eastAsia"/>
                <w:b/>
                <w:bCs/>
                <w:color w:val="000000" w:themeColor="text1"/>
                <w:szCs w:val="21"/>
              </w:rPr>
              <w:t xml:space="preserve">     </w:t>
            </w:r>
            <w:r>
              <w:rPr>
                <w:rFonts w:ascii="宋体" w:hAnsi="宋体" w:cs="宋体" w:hint="eastAsia"/>
                <w:b/>
                <w:bCs/>
                <w:color w:val="000000" w:themeColor="text1"/>
                <w:szCs w:val="21"/>
              </w:rPr>
              <w:t>明</w:t>
            </w:r>
          </w:p>
        </w:tc>
      </w:tr>
      <w:tr w:rsidR="00CB78A8">
        <w:trPr>
          <w:trHeight w:val="774"/>
          <w:jc w:val="center"/>
        </w:trPr>
        <w:tc>
          <w:tcPr>
            <w:tcW w:w="962" w:type="dxa"/>
            <w:tcBorders>
              <w:top w:val="single" w:sz="4" w:space="0" w:color="auto"/>
            </w:tcBorders>
            <w:vAlign w:val="center"/>
          </w:tcPr>
          <w:p w:rsidR="00CB78A8" w:rsidRDefault="004833E8">
            <w:pPr>
              <w:spacing w:line="400" w:lineRule="exact"/>
              <w:jc w:val="center"/>
              <w:rPr>
                <w:rFonts w:ascii="宋体" w:hAnsi="宋体" w:cs="宋体"/>
                <w:color w:val="000000" w:themeColor="text1"/>
                <w:szCs w:val="21"/>
              </w:rPr>
            </w:pPr>
            <w:r>
              <w:rPr>
                <w:rFonts w:ascii="宋体" w:hAnsi="宋体" w:cs="宋体" w:hint="eastAsia"/>
                <w:color w:val="000000" w:themeColor="text1"/>
                <w:szCs w:val="21"/>
              </w:rPr>
              <w:t>1</w:t>
            </w:r>
          </w:p>
        </w:tc>
        <w:tc>
          <w:tcPr>
            <w:tcW w:w="7964" w:type="dxa"/>
            <w:tcBorders>
              <w:top w:val="single" w:sz="4" w:space="0" w:color="auto"/>
            </w:tcBorders>
            <w:vAlign w:val="center"/>
          </w:tcPr>
          <w:p w:rsidR="00CB78A8" w:rsidRDefault="004833E8">
            <w:pPr>
              <w:spacing w:line="400" w:lineRule="exact"/>
              <w:rPr>
                <w:rFonts w:ascii="宋体" w:hAnsi="宋体" w:cs="宋体"/>
                <w:color w:val="000000" w:themeColor="text1"/>
                <w:szCs w:val="21"/>
              </w:rPr>
            </w:pPr>
            <w:r>
              <w:rPr>
                <w:rFonts w:ascii="宋体" w:hAnsi="宋体" w:cs="宋体" w:hint="eastAsia"/>
                <w:color w:val="000000" w:themeColor="text1"/>
                <w:szCs w:val="21"/>
              </w:rPr>
              <w:t>项目名称：河南牧业经济学院全链条冷链物流实验室建设项目</w:t>
            </w:r>
            <w:r>
              <w:rPr>
                <w:rFonts w:ascii="宋体" w:hAnsi="宋体" w:cs="宋体" w:hint="eastAsia"/>
                <w:color w:val="000000" w:themeColor="text1"/>
                <w:szCs w:val="21"/>
              </w:rPr>
              <w:t xml:space="preserve">   </w:t>
            </w:r>
          </w:p>
          <w:p w:rsidR="00CB78A8" w:rsidRDefault="004833E8">
            <w:pPr>
              <w:spacing w:line="400" w:lineRule="exact"/>
              <w:rPr>
                <w:rFonts w:ascii="宋体" w:hAnsi="宋体" w:cs="宋体"/>
                <w:color w:val="000000" w:themeColor="text1"/>
                <w:szCs w:val="21"/>
              </w:rPr>
            </w:pPr>
            <w:r>
              <w:rPr>
                <w:rFonts w:ascii="宋体" w:hAnsi="宋体" w:cs="宋体" w:hint="eastAsia"/>
                <w:color w:val="000000" w:themeColor="text1"/>
                <w:szCs w:val="21"/>
              </w:rPr>
              <w:t>项目编号：豫财磋商采购</w:t>
            </w:r>
            <w:r>
              <w:rPr>
                <w:rFonts w:ascii="宋体" w:hAnsi="宋体" w:cs="宋体" w:hint="eastAsia"/>
                <w:color w:val="000000" w:themeColor="text1"/>
                <w:szCs w:val="21"/>
              </w:rPr>
              <w:t>-2020-559</w:t>
            </w:r>
          </w:p>
        </w:tc>
      </w:tr>
      <w:tr w:rsidR="00CB78A8">
        <w:trPr>
          <w:trHeight w:val="463"/>
          <w:jc w:val="center"/>
        </w:trPr>
        <w:tc>
          <w:tcPr>
            <w:tcW w:w="962" w:type="dxa"/>
            <w:tcBorders>
              <w:top w:val="single" w:sz="4" w:space="0" w:color="auto"/>
            </w:tcBorders>
            <w:vAlign w:val="center"/>
          </w:tcPr>
          <w:p w:rsidR="00CB78A8" w:rsidRDefault="004833E8">
            <w:pPr>
              <w:spacing w:line="400" w:lineRule="exact"/>
              <w:jc w:val="center"/>
              <w:rPr>
                <w:rFonts w:ascii="宋体" w:hAnsi="宋体" w:cs="宋体"/>
                <w:color w:val="000000" w:themeColor="text1"/>
                <w:szCs w:val="21"/>
              </w:rPr>
            </w:pPr>
            <w:r>
              <w:rPr>
                <w:rFonts w:ascii="宋体" w:hAnsi="宋体" w:cs="宋体" w:hint="eastAsia"/>
                <w:color w:val="000000" w:themeColor="text1"/>
                <w:szCs w:val="21"/>
              </w:rPr>
              <w:t>2</w:t>
            </w:r>
          </w:p>
        </w:tc>
        <w:tc>
          <w:tcPr>
            <w:tcW w:w="7964" w:type="dxa"/>
            <w:tcBorders>
              <w:top w:val="single" w:sz="4" w:space="0" w:color="auto"/>
            </w:tcBorders>
            <w:vAlign w:val="center"/>
          </w:tcPr>
          <w:p w:rsidR="00CB78A8" w:rsidRDefault="004833E8">
            <w:pPr>
              <w:spacing w:line="400" w:lineRule="exact"/>
              <w:rPr>
                <w:rFonts w:ascii="宋体" w:hAnsi="宋体" w:cs="宋体"/>
                <w:color w:val="000000" w:themeColor="text1"/>
                <w:szCs w:val="21"/>
              </w:rPr>
            </w:pPr>
            <w:r>
              <w:rPr>
                <w:rFonts w:ascii="宋体" w:hAnsi="宋体" w:cs="宋体" w:hint="eastAsia"/>
                <w:color w:val="000000" w:themeColor="text1"/>
                <w:szCs w:val="21"/>
              </w:rPr>
              <w:t>名称：河南牧业经济学院</w:t>
            </w:r>
          </w:p>
          <w:p w:rsidR="00CB78A8" w:rsidRDefault="004833E8">
            <w:pPr>
              <w:spacing w:line="400" w:lineRule="exact"/>
              <w:rPr>
                <w:rFonts w:ascii="宋体" w:hAnsi="宋体" w:cs="宋体"/>
                <w:color w:val="000000" w:themeColor="text1"/>
                <w:szCs w:val="21"/>
              </w:rPr>
            </w:pPr>
            <w:r>
              <w:rPr>
                <w:rFonts w:ascii="宋体" w:hAnsi="宋体" w:cs="宋体" w:hint="eastAsia"/>
                <w:color w:val="000000" w:themeColor="text1"/>
                <w:szCs w:val="21"/>
              </w:rPr>
              <w:t>地址：郑州市郑东新区龙子湖北路</w:t>
            </w:r>
            <w:r>
              <w:rPr>
                <w:rFonts w:ascii="宋体" w:hAnsi="宋体" w:cs="宋体" w:hint="eastAsia"/>
                <w:color w:val="000000" w:themeColor="text1"/>
                <w:szCs w:val="21"/>
              </w:rPr>
              <w:t>6</w:t>
            </w:r>
            <w:r>
              <w:rPr>
                <w:rFonts w:ascii="宋体" w:hAnsi="宋体" w:cs="宋体" w:hint="eastAsia"/>
                <w:color w:val="000000" w:themeColor="text1"/>
                <w:szCs w:val="21"/>
              </w:rPr>
              <w:t>号</w:t>
            </w:r>
          </w:p>
          <w:p w:rsidR="00CB78A8" w:rsidRDefault="004833E8">
            <w:pPr>
              <w:spacing w:line="400" w:lineRule="exact"/>
              <w:rPr>
                <w:rFonts w:ascii="宋体" w:hAnsi="宋体" w:cs="宋体"/>
                <w:color w:val="000000" w:themeColor="text1"/>
                <w:szCs w:val="21"/>
              </w:rPr>
            </w:pPr>
            <w:r>
              <w:rPr>
                <w:rFonts w:ascii="宋体" w:hAnsi="宋体" w:cs="宋体" w:hint="eastAsia"/>
                <w:color w:val="000000" w:themeColor="text1"/>
                <w:szCs w:val="21"/>
              </w:rPr>
              <w:t>联系人：刘老师</w:t>
            </w:r>
            <w:r>
              <w:rPr>
                <w:rFonts w:ascii="宋体" w:hAnsi="宋体" w:cs="宋体" w:hint="eastAsia"/>
                <w:color w:val="000000" w:themeColor="text1"/>
                <w:szCs w:val="21"/>
              </w:rPr>
              <w:t xml:space="preserve">    </w:t>
            </w:r>
            <w:r>
              <w:rPr>
                <w:rFonts w:ascii="宋体" w:hAnsi="宋体" w:cs="宋体" w:hint="eastAsia"/>
                <w:color w:val="000000" w:themeColor="text1"/>
                <w:szCs w:val="21"/>
              </w:rPr>
              <w:t>马老师</w:t>
            </w:r>
            <w:r>
              <w:rPr>
                <w:rFonts w:ascii="宋体" w:hAnsi="宋体" w:cs="宋体" w:hint="eastAsia"/>
                <w:color w:val="000000" w:themeColor="text1"/>
                <w:szCs w:val="21"/>
              </w:rPr>
              <w:t xml:space="preserve">  </w:t>
            </w:r>
          </w:p>
          <w:p w:rsidR="00CB78A8" w:rsidRDefault="004833E8">
            <w:pPr>
              <w:spacing w:line="400" w:lineRule="exact"/>
              <w:rPr>
                <w:rFonts w:ascii="宋体" w:hAnsi="宋体" w:cs="宋体"/>
                <w:color w:val="000000" w:themeColor="text1"/>
                <w:szCs w:val="21"/>
              </w:rPr>
            </w:pPr>
            <w:r>
              <w:rPr>
                <w:rFonts w:ascii="宋体" w:hAnsi="宋体" w:cs="宋体" w:hint="eastAsia"/>
                <w:color w:val="000000" w:themeColor="text1"/>
                <w:szCs w:val="21"/>
              </w:rPr>
              <w:t>联系方式：</w:t>
            </w:r>
            <w:r>
              <w:rPr>
                <w:rFonts w:ascii="宋体" w:hAnsi="宋体" w:cs="宋体" w:hint="eastAsia"/>
                <w:color w:val="000000" w:themeColor="text1"/>
                <w:szCs w:val="21"/>
              </w:rPr>
              <w:t>0371-63516118</w:t>
            </w:r>
          </w:p>
        </w:tc>
      </w:tr>
      <w:tr w:rsidR="00CB78A8">
        <w:trPr>
          <w:trHeight w:val="463"/>
          <w:jc w:val="center"/>
        </w:trPr>
        <w:tc>
          <w:tcPr>
            <w:tcW w:w="962" w:type="dxa"/>
            <w:tcBorders>
              <w:top w:val="single" w:sz="4" w:space="0" w:color="auto"/>
            </w:tcBorders>
            <w:vAlign w:val="center"/>
          </w:tcPr>
          <w:p w:rsidR="00CB78A8" w:rsidRDefault="004833E8">
            <w:pPr>
              <w:spacing w:line="400" w:lineRule="exact"/>
              <w:jc w:val="center"/>
              <w:rPr>
                <w:rFonts w:ascii="宋体" w:hAnsi="宋体" w:cs="宋体"/>
                <w:color w:val="000000" w:themeColor="text1"/>
                <w:szCs w:val="21"/>
              </w:rPr>
            </w:pPr>
            <w:r>
              <w:rPr>
                <w:rFonts w:ascii="宋体" w:hAnsi="宋体" w:cs="宋体" w:hint="eastAsia"/>
                <w:color w:val="000000" w:themeColor="text1"/>
                <w:szCs w:val="21"/>
              </w:rPr>
              <w:t>3</w:t>
            </w:r>
          </w:p>
        </w:tc>
        <w:tc>
          <w:tcPr>
            <w:tcW w:w="7964" w:type="dxa"/>
            <w:tcBorders>
              <w:top w:val="single" w:sz="4" w:space="0" w:color="auto"/>
            </w:tcBorders>
            <w:vAlign w:val="center"/>
          </w:tcPr>
          <w:p w:rsidR="00CB78A8" w:rsidRDefault="004833E8">
            <w:pPr>
              <w:spacing w:line="400" w:lineRule="exact"/>
              <w:jc w:val="left"/>
              <w:rPr>
                <w:rFonts w:ascii="宋体" w:hAnsi="宋体" w:cs="宋体"/>
                <w:color w:val="000000" w:themeColor="text1"/>
                <w:szCs w:val="21"/>
              </w:rPr>
            </w:pPr>
            <w:r>
              <w:rPr>
                <w:rFonts w:ascii="宋体" w:hAnsi="宋体" w:cs="宋体" w:hint="eastAsia"/>
                <w:color w:val="000000" w:themeColor="text1"/>
                <w:szCs w:val="21"/>
              </w:rPr>
              <w:t>釆购代理机构：河南正禄招标代理有限公司</w:t>
            </w:r>
          </w:p>
          <w:p w:rsidR="00CB78A8" w:rsidRDefault="004833E8">
            <w:pPr>
              <w:spacing w:line="400" w:lineRule="exact"/>
              <w:jc w:val="left"/>
              <w:rPr>
                <w:rFonts w:ascii="宋体" w:hAnsi="宋体" w:cs="宋体"/>
                <w:color w:val="000000" w:themeColor="text1"/>
                <w:szCs w:val="21"/>
              </w:rPr>
            </w:pPr>
            <w:r>
              <w:rPr>
                <w:rFonts w:ascii="宋体" w:hAnsi="宋体" w:cs="宋体" w:hint="eastAsia"/>
                <w:color w:val="000000" w:themeColor="text1"/>
                <w:szCs w:val="21"/>
              </w:rPr>
              <w:t>地址：河南省郑州市市辖区郑东新区龙泽东路龙翔嘉苑</w:t>
            </w:r>
            <w:r>
              <w:rPr>
                <w:rFonts w:ascii="宋体" w:hAnsi="宋体" w:cs="宋体" w:hint="eastAsia"/>
                <w:color w:val="000000" w:themeColor="text1"/>
                <w:szCs w:val="21"/>
              </w:rPr>
              <w:t>6</w:t>
            </w:r>
            <w:r>
              <w:rPr>
                <w:rFonts w:ascii="宋体" w:hAnsi="宋体" w:cs="宋体" w:hint="eastAsia"/>
                <w:color w:val="000000" w:themeColor="text1"/>
                <w:szCs w:val="21"/>
              </w:rPr>
              <w:t>号院</w:t>
            </w:r>
            <w:r>
              <w:rPr>
                <w:rFonts w:ascii="宋体" w:hAnsi="宋体" w:cs="宋体" w:hint="eastAsia"/>
                <w:color w:val="000000" w:themeColor="text1"/>
                <w:szCs w:val="21"/>
              </w:rPr>
              <w:t>8</w:t>
            </w:r>
            <w:r>
              <w:rPr>
                <w:rFonts w:ascii="宋体" w:hAnsi="宋体" w:cs="宋体" w:hint="eastAsia"/>
                <w:color w:val="000000" w:themeColor="text1"/>
                <w:szCs w:val="21"/>
              </w:rPr>
              <w:t>号楼</w:t>
            </w:r>
            <w:r>
              <w:rPr>
                <w:rFonts w:ascii="宋体" w:hAnsi="宋体" w:cs="宋体" w:hint="eastAsia"/>
                <w:color w:val="000000" w:themeColor="text1"/>
                <w:szCs w:val="21"/>
              </w:rPr>
              <w:t>2</w:t>
            </w:r>
            <w:r>
              <w:rPr>
                <w:rFonts w:ascii="宋体" w:hAnsi="宋体" w:cs="宋体" w:hint="eastAsia"/>
                <w:color w:val="000000" w:themeColor="text1"/>
                <w:szCs w:val="21"/>
              </w:rPr>
              <w:t>单元</w:t>
            </w:r>
            <w:r>
              <w:rPr>
                <w:rFonts w:ascii="宋体" w:hAnsi="宋体" w:cs="宋体" w:hint="eastAsia"/>
                <w:color w:val="000000" w:themeColor="text1"/>
                <w:szCs w:val="21"/>
              </w:rPr>
              <w:t>104</w:t>
            </w:r>
            <w:r>
              <w:rPr>
                <w:rFonts w:ascii="宋体" w:hAnsi="宋体" w:cs="宋体" w:hint="eastAsia"/>
                <w:color w:val="000000" w:themeColor="text1"/>
                <w:szCs w:val="21"/>
              </w:rPr>
              <w:t>室</w:t>
            </w:r>
          </w:p>
          <w:p w:rsidR="00CB78A8" w:rsidRDefault="004833E8">
            <w:pPr>
              <w:spacing w:line="400" w:lineRule="exact"/>
              <w:jc w:val="left"/>
              <w:rPr>
                <w:rFonts w:ascii="宋体" w:hAnsi="宋体" w:cs="宋体"/>
                <w:color w:val="000000" w:themeColor="text1"/>
                <w:szCs w:val="21"/>
              </w:rPr>
            </w:pPr>
            <w:r>
              <w:rPr>
                <w:rFonts w:ascii="宋体" w:hAnsi="宋体" w:cs="宋体" w:hint="eastAsia"/>
                <w:color w:val="000000" w:themeColor="text1"/>
                <w:szCs w:val="21"/>
              </w:rPr>
              <w:t>联系人：张先生</w:t>
            </w:r>
            <w:r>
              <w:rPr>
                <w:rFonts w:ascii="宋体" w:hAnsi="宋体" w:cs="宋体" w:hint="eastAsia"/>
                <w:color w:val="000000" w:themeColor="text1"/>
                <w:szCs w:val="21"/>
              </w:rPr>
              <w:t xml:space="preserve">        </w:t>
            </w:r>
            <w:r>
              <w:rPr>
                <w:rFonts w:ascii="宋体" w:hAnsi="宋体" w:cs="宋体" w:hint="eastAsia"/>
                <w:color w:val="000000" w:themeColor="text1"/>
                <w:szCs w:val="21"/>
              </w:rPr>
              <w:t>吴女士</w:t>
            </w:r>
            <w:r>
              <w:rPr>
                <w:rFonts w:ascii="宋体" w:hAnsi="宋体" w:cs="宋体" w:hint="eastAsia"/>
                <w:color w:val="000000" w:themeColor="text1"/>
                <w:szCs w:val="21"/>
              </w:rPr>
              <w:t xml:space="preserve">   </w:t>
            </w:r>
            <w:r>
              <w:rPr>
                <w:rFonts w:ascii="宋体" w:hAnsi="宋体" w:cs="宋体" w:hint="eastAsia"/>
                <w:color w:val="000000" w:themeColor="text1"/>
                <w:szCs w:val="21"/>
              </w:rPr>
              <w:t>联系方式</w:t>
            </w:r>
            <w:r>
              <w:rPr>
                <w:rFonts w:ascii="宋体" w:hAnsi="宋体" w:cs="宋体" w:hint="eastAsia"/>
                <w:color w:val="000000" w:themeColor="text1"/>
                <w:szCs w:val="21"/>
              </w:rPr>
              <w:t xml:space="preserve"> </w:t>
            </w:r>
            <w:r>
              <w:rPr>
                <w:rFonts w:ascii="宋体" w:hAnsi="宋体" w:cs="宋体" w:hint="eastAsia"/>
                <w:color w:val="000000" w:themeColor="text1"/>
                <w:szCs w:val="21"/>
              </w:rPr>
              <w:t>：</w:t>
            </w:r>
            <w:r>
              <w:rPr>
                <w:rFonts w:ascii="宋体" w:hAnsi="宋体" w:cs="宋体" w:hint="eastAsia"/>
                <w:color w:val="000000" w:themeColor="text1"/>
                <w:szCs w:val="21"/>
              </w:rPr>
              <w:t>18237166651    0371-53301569</w:t>
            </w:r>
          </w:p>
        </w:tc>
      </w:tr>
      <w:tr w:rsidR="00CB78A8">
        <w:trPr>
          <w:trHeight w:val="463"/>
          <w:jc w:val="center"/>
        </w:trPr>
        <w:tc>
          <w:tcPr>
            <w:tcW w:w="962" w:type="dxa"/>
            <w:tcBorders>
              <w:top w:val="single" w:sz="4" w:space="0" w:color="auto"/>
            </w:tcBorders>
            <w:vAlign w:val="center"/>
          </w:tcPr>
          <w:p w:rsidR="00CB78A8" w:rsidRDefault="004833E8">
            <w:pPr>
              <w:spacing w:line="400" w:lineRule="exact"/>
              <w:jc w:val="center"/>
              <w:rPr>
                <w:rFonts w:ascii="宋体" w:hAnsi="宋体" w:cs="宋体"/>
                <w:color w:val="000000" w:themeColor="text1"/>
                <w:szCs w:val="21"/>
              </w:rPr>
            </w:pPr>
            <w:r>
              <w:rPr>
                <w:rFonts w:ascii="宋体" w:hAnsi="宋体" w:cs="宋体" w:hint="eastAsia"/>
                <w:color w:val="000000" w:themeColor="text1"/>
                <w:szCs w:val="21"/>
              </w:rPr>
              <w:t>4</w:t>
            </w:r>
          </w:p>
        </w:tc>
        <w:tc>
          <w:tcPr>
            <w:tcW w:w="7964" w:type="dxa"/>
            <w:tcBorders>
              <w:top w:val="single" w:sz="4" w:space="0" w:color="auto"/>
            </w:tcBorders>
            <w:vAlign w:val="center"/>
          </w:tcPr>
          <w:p w:rsidR="00CB78A8" w:rsidRDefault="004833E8">
            <w:pPr>
              <w:spacing w:line="400" w:lineRule="exact"/>
              <w:rPr>
                <w:rFonts w:ascii="宋体" w:hAnsi="宋体" w:cs="宋体"/>
                <w:color w:val="000000" w:themeColor="text1"/>
                <w:szCs w:val="21"/>
              </w:rPr>
            </w:pPr>
            <w:r>
              <w:rPr>
                <w:rFonts w:ascii="宋体" w:hAnsi="宋体" w:cs="宋体" w:hint="eastAsia"/>
                <w:color w:val="000000" w:themeColor="text1"/>
                <w:spacing w:val="6"/>
                <w:szCs w:val="21"/>
              </w:rPr>
              <w:t>采购方式：</w:t>
            </w:r>
            <w:r>
              <w:rPr>
                <w:rFonts w:ascii="宋体" w:hAnsi="宋体" w:cs="宋体" w:hint="eastAsia"/>
                <w:color w:val="000000" w:themeColor="text1"/>
                <w:szCs w:val="21"/>
              </w:rPr>
              <w:t>竞争性磋商</w:t>
            </w:r>
          </w:p>
        </w:tc>
      </w:tr>
      <w:tr w:rsidR="00CB78A8">
        <w:trPr>
          <w:trHeight w:val="426"/>
          <w:jc w:val="center"/>
        </w:trPr>
        <w:tc>
          <w:tcPr>
            <w:tcW w:w="962" w:type="dxa"/>
            <w:tcBorders>
              <w:top w:val="single" w:sz="4" w:space="0" w:color="auto"/>
            </w:tcBorders>
            <w:vAlign w:val="center"/>
          </w:tcPr>
          <w:p w:rsidR="00CB78A8" w:rsidRDefault="004833E8">
            <w:pPr>
              <w:spacing w:line="400" w:lineRule="exact"/>
              <w:jc w:val="center"/>
              <w:rPr>
                <w:rFonts w:ascii="宋体" w:hAnsi="宋体" w:cs="宋体"/>
                <w:color w:val="000000" w:themeColor="text1"/>
                <w:szCs w:val="21"/>
              </w:rPr>
            </w:pPr>
            <w:r>
              <w:rPr>
                <w:rFonts w:ascii="宋体" w:hAnsi="宋体" w:cs="宋体" w:hint="eastAsia"/>
                <w:color w:val="000000" w:themeColor="text1"/>
                <w:szCs w:val="21"/>
              </w:rPr>
              <w:t>★</w:t>
            </w:r>
            <w:r>
              <w:rPr>
                <w:rFonts w:ascii="宋体" w:hAnsi="宋体" w:cs="宋体" w:hint="eastAsia"/>
                <w:color w:val="000000" w:themeColor="text1"/>
                <w:szCs w:val="21"/>
              </w:rPr>
              <w:t>6</w:t>
            </w:r>
          </w:p>
        </w:tc>
        <w:tc>
          <w:tcPr>
            <w:tcW w:w="7964" w:type="dxa"/>
            <w:tcBorders>
              <w:top w:val="single" w:sz="4" w:space="0" w:color="auto"/>
            </w:tcBorders>
            <w:vAlign w:val="center"/>
          </w:tcPr>
          <w:p w:rsidR="00CB78A8" w:rsidRDefault="004833E8">
            <w:pPr>
              <w:spacing w:line="400" w:lineRule="exact"/>
              <w:rPr>
                <w:rFonts w:ascii="宋体" w:hAnsi="宋体" w:cs="宋体"/>
                <w:color w:val="000000" w:themeColor="text1"/>
                <w:szCs w:val="21"/>
              </w:rPr>
            </w:pPr>
            <w:r>
              <w:rPr>
                <w:rFonts w:ascii="宋体" w:hAnsi="宋体" w:cs="宋体" w:hint="eastAsia"/>
                <w:color w:val="000000" w:themeColor="text1"/>
                <w:szCs w:val="21"/>
              </w:rPr>
              <w:t>项目预算：</w:t>
            </w:r>
            <w:r>
              <w:rPr>
                <w:rFonts w:ascii="宋体" w:hAnsi="宋体" w:cs="宋体" w:hint="eastAsia"/>
                <w:color w:val="000000" w:themeColor="text1"/>
                <w:szCs w:val="21"/>
              </w:rPr>
              <w:t>360</w:t>
            </w:r>
            <w:r>
              <w:rPr>
                <w:rFonts w:ascii="宋体" w:hAnsi="宋体" w:cs="宋体" w:hint="eastAsia"/>
                <w:color w:val="000000" w:themeColor="text1"/>
                <w:szCs w:val="21"/>
              </w:rPr>
              <w:t>万元</w:t>
            </w:r>
            <w:r>
              <w:rPr>
                <w:rFonts w:ascii="宋体" w:hAnsi="宋体" w:cs="宋体" w:hint="eastAsia"/>
                <w:color w:val="000000" w:themeColor="text1"/>
                <w:szCs w:val="21"/>
              </w:rPr>
              <w:t xml:space="preserve">     </w:t>
            </w:r>
          </w:p>
          <w:p w:rsidR="00CB78A8" w:rsidRDefault="004833E8">
            <w:pPr>
              <w:spacing w:line="400" w:lineRule="exact"/>
              <w:rPr>
                <w:rFonts w:ascii="宋体" w:hAnsi="宋体" w:cs="宋体"/>
                <w:color w:val="000000" w:themeColor="text1"/>
                <w:szCs w:val="21"/>
              </w:rPr>
            </w:pPr>
            <w:r>
              <w:rPr>
                <w:rFonts w:ascii="宋体" w:hAnsi="宋体" w:cs="宋体" w:hint="eastAsia"/>
                <w:color w:val="000000" w:themeColor="text1"/>
                <w:szCs w:val="21"/>
              </w:rPr>
              <w:t>各包招标控制价为：</w:t>
            </w:r>
          </w:p>
          <w:p w:rsidR="00CB78A8" w:rsidRDefault="004833E8">
            <w:pPr>
              <w:spacing w:line="400" w:lineRule="exact"/>
              <w:rPr>
                <w:rFonts w:ascii="宋体" w:hAnsi="宋体" w:cs="宋体"/>
                <w:color w:val="000000" w:themeColor="text1"/>
                <w:szCs w:val="21"/>
              </w:rPr>
            </w:pPr>
            <w:r>
              <w:rPr>
                <w:rFonts w:ascii="宋体" w:hAnsi="宋体" w:cs="宋体" w:hint="eastAsia"/>
                <w:color w:val="000000" w:themeColor="text1"/>
                <w:szCs w:val="21"/>
              </w:rPr>
              <w:t>A</w:t>
            </w:r>
            <w:r>
              <w:rPr>
                <w:rFonts w:ascii="宋体" w:hAnsi="宋体" w:cs="宋体" w:hint="eastAsia"/>
                <w:color w:val="000000" w:themeColor="text1"/>
                <w:szCs w:val="21"/>
              </w:rPr>
              <w:t>包招标控制价为：</w:t>
            </w:r>
            <w:r>
              <w:rPr>
                <w:rFonts w:ascii="宋体" w:hAnsi="宋体" w:cs="宋体" w:hint="eastAsia"/>
                <w:color w:val="000000" w:themeColor="text1"/>
                <w:szCs w:val="21"/>
              </w:rPr>
              <w:t>195.3</w:t>
            </w:r>
            <w:r>
              <w:rPr>
                <w:rFonts w:ascii="宋体" w:hAnsi="宋体" w:cs="宋体" w:hint="eastAsia"/>
                <w:color w:val="000000" w:themeColor="text1"/>
                <w:szCs w:val="21"/>
              </w:rPr>
              <w:t>万元</w:t>
            </w:r>
          </w:p>
          <w:p w:rsidR="00CB78A8" w:rsidRDefault="004833E8">
            <w:pPr>
              <w:spacing w:line="400" w:lineRule="exact"/>
              <w:rPr>
                <w:rFonts w:ascii="宋体" w:hAnsi="宋体" w:cs="宋体"/>
                <w:color w:val="000000" w:themeColor="text1"/>
                <w:szCs w:val="21"/>
              </w:rPr>
            </w:pPr>
            <w:r>
              <w:rPr>
                <w:rFonts w:ascii="宋体" w:hAnsi="宋体" w:cs="宋体" w:hint="eastAsia"/>
                <w:color w:val="000000" w:themeColor="text1"/>
                <w:szCs w:val="21"/>
              </w:rPr>
              <w:t>B</w:t>
            </w:r>
            <w:r>
              <w:rPr>
                <w:rFonts w:ascii="宋体" w:hAnsi="宋体" w:cs="宋体" w:hint="eastAsia"/>
                <w:color w:val="000000" w:themeColor="text1"/>
                <w:szCs w:val="21"/>
              </w:rPr>
              <w:t>包招标控制价为：</w:t>
            </w:r>
            <w:r>
              <w:rPr>
                <w:rFonts w:ascii="宋体" w:hAnsi="宋体" w:cs="宋体" w:hint="eastAsia"/>
                <w:color w:val="000000" w:themeColor="text1"/>
                <w:szCs w:val="21"/>
              </w:rPr>
              <w:t>98.6</w:t>
            </w:r>
            <w:r>
              <w:rPr>
                <w:rFonts w:ascii="宋体" w:hAnsi="宋体" w:cs="宋体" w:hint="eastAsia"/>
                <w:color w:val="000000" w:themeColor="text1"/>
                <w:szCs w:val="21"/>
              </w:rPr>
              <w:t>万</w:t>
            </w:r>
          </w:p>
          <w:p w:rsidR="00CB78A8" w:rsidRDefault="004833E8">
            <w:pPr>
              <w:spacing w:line="400" w:lineRule="exact"/>
              <w:rPr>
                <w:rFonts w:ascii="宋体" w:hAnsi="宋体" w:cs="宋体"/>
                <w:color w:val="000000" w:themeColor="text1"/>
                <w:szCs w:val="21"/>
              </w:rPr>
            </w:pPr>
            <w:r>
              <w:rPr>
                <w:rFonts w:ascii="宋体" w:hAnsi="宋体" w:cs="宋体" w:hint="eastAsia"/>
                <w:color w:val="000000" w:themeColor="text1"/>
                <w:szCs w:val="21"/>
              </w:rPr>
              <w:t>C</w:t>
            </w:r>
            <w:r>
              <w:rPr>
                <w:rFonts w:ascii="宋体" w:hAnsi="宋体" w:cs="宋体" w:hint="eastAsia"/>
                <w:color w:val="000000" w:themeColor="text1"/>
                <w:szCs w:val="21"/>
              </w:rPr>
              <w:t>包招标控制价为：</w:t>
            </w:r>
            <w:r>
              <w:rPr>
                <w:rFonts w:ascii="宋体" w:hAnsi="宋体" w:cs="宋体" w:hint="eastAsia"/>
                <w:color w:val="000000" w:themeColor="text1"/>
                <w:szCs w:val="21"/>
              </w:rPr>
              <w:t>66.1</w:t>
            </w:r>
            <w:r>
              <w:rPr>
                <w:rFonts w:ascii="宋体" w:hAnsi="宋体" w:cs="宋体" w:hint="eastAsia"/>
                <w:color w:val="000000" w:themeColor="text1"/>
                <w:szCs w:val="21"/>
              </w:rPr>
              <w:t>万元</w:t>
            </w:r>
          </w:p>
          <w:p w:rsidR="00CB78A8" w:rsidRDefault="004833E8">
            <w:pPr>
              <w:spacing w:line="400" w:lineRule="exact"/>
              <w:rPr>
                <w:rFonts w:ascii="宋体" w:hAnsi="宋体" w:cs="宋体"/>
                <w:b/>
                <w:bCs/>
                <w:color w:val="000000" w:themeColor="text1"/>
                <w:spacing w:val="6"/>
                <w:szCs w:val="21"/>
              </w:rPr>
            </w:pPr>
            <w:r>
              <w:rPr>
                <w:rFonts w:ascii="宋体" w:hAnsi="宋体" w:cs="宋体" w:hint="eastAsia"/>
                <w:color w:val="000000" w:themeColor="text1"/>
                <w:szCs w:val="21"/>
              </w:rPr>
              <w:t>各包投标报价超过各包招标控制价的投标报价按废标处理。</w:t>
            </w:r>
          </w:p>
        </w:tc>
      </w:tr>
      <w:tr w:rsidR="00CB78A8">
        <w:trPr>
          <w:trHeight w:val="480"/>
          <w:jc w:val="center"/>
        </w:trPr>
        <w:tc>
          <w:tcPr>
            <w:tcW w:w="962" w:type="dxa"/>
            <w:tcBorders>
              <w:top w:val="single" w:sz="4" w:space="0" w:color="auto"/>
            </w:tcBorders>
            <w:vAlign w:val="center"/>
          </w:tcPr>
          <w:p w:rsidR="00CB78A8" w:rsidRDefault="004833E8">
            <w:pPr>
              <w:spacing w:line="400" w:lineRule="exact"/>
              <w:jc w:val="center"/>
              <w:rPr>
                <w:rFonts w:ascii="宋体" w:hAnsi="宋体" w:cs="宋体"/>
                <w:color w:val="000000" w:themeColor="text1"/>
                <w:szCs w:val="21"/>
              </w:rPr>
            </w:pPr>
            <w:r>
              <w:rPr>
                <w:rFonts w:ascii="宋体" w:hAnsi="宋体" w:cs="宋体" w:hint="eastAsia"/>
                <w:color w:val="000000" w:themeColor="text1"/>
                <w:szCs w:val="21"/>
              </w:rPr>
              <w:t>7</w:t>
            </w:r>
          </w:p>
        </w:tc>
        <w:tc>
          <w:tcPr>
            <w:tcW w:w="7964" w:type="dxa"/>
            <w:tcBorders>
              <w:top w:val="single" w:sz="4" w:space="0" w:color="auto"/>
            </w:tcBorders>
            <w:vAlign w:val="center"/>
          </w:tcPr>
          <w:p w:rsidR="00CB78A8" w:rsidRDefault="004833E8">
            <w:pPr>
              <w:spacing w:line="400" w:lineRule="exact"/>
              <w:rPr>
                <w:rFonts w:ascii="宋体" w:hAnsi="宋体" w:cs="宋体"/>
                <w:b/>
                <w:bCs/>
                <w:color w:val="000000" w:themeColor="text1"/>
                <w:spacing w:val="6"/>
                <w:szCs w:val="21"/>
              </w:rPr>
            </w:pPr>
            <w:r>
              <w:rPr>
                <w:rFonts w:ascii="宋体" w:hAnsi="宋体" w:cs="宋体" w:hint="eastAsia"/>
                <w:color w:val="000000" w:themeColor="text1"/>
                <w:spacing w:val="6"/>
                <w:szCs w:val="21"/>
              </w:rPr>
              <w:t>资金来源</w:t>
            </w:r>
            <w:r>
              <w:rPr>
                <w:rFonts w:ascii="宋体" w:hAnsi="宋体" w:cs="宋体" w:hint="eastAsia"/>
                <w:color w:val="000000" w:themeColor="text1"/>
                <w:spacing w:val="6"/>
                <w:szCs w:val="21"/>
              </w:rPr>
              <w:t>:</w:t>
            </w:r>
            <w:r>
              <w:rPr>
                <w:rFonts w:ascii="宋体" w:hAnsi="宋体" w:cs="宋体" w:hint="eastAsia"/>
                <w:color w:val="000000" w:themeColor="text1"/>
                <w:spacing w:val="6"/>
                <w:szCs w:val="21"/>
              </w:rPr>
              <w:t>财政资金</w:t>
            </w:r>
          </w:p>
        </w:tc>
      </w:tr>
      <w:tr w:rsidR="00CB78A8">
        <w:trPr>
          <w:trHeight w:val="1339"/>
          <w:jc w:val="center"/>
        </w:trPr>
        <w:tc>
          <w:tcPr>
            <w:tcW w:w="962" w:type="dxa"/>
            <w:tcBorders>
              <w:top w:val="single" w:sz="4" w:space="0" w:color="auto"/>
            </w:tcBorders>
            <w:vAlign w:val="center"/>
          </w:tcPr>
          <w:p w:rsidR="00CB78A8" w:rsidRDefault="004833E8">
            <w:pPr>
              <w:spacing w:line="400" w:lineRule="exact"/>
              <w:jc w:val="center"/>
              <w:rPr>
                <w:rFonts w:ascii="宋体" w:hAnsi="宋体" w:cs="宋体"/>
                <w:szCs w:val="21"/>
              </w:rPr>
            </w:pPr>
            <w:r>
              <w:rPr>
                <w:rFonts w:ascii="宋体" w:hAnsi="宋体" w:cs="宋体" w:hint="eastAsia"/>
                <w:szCs w:val="21"/>
              </w:rPr>
              <w:t>★</w:t>
            </w:r>
            <w:r>
              <w:rPr>
                <w:rFonts w:ascii="宋体" w:hAnsi="宋体" w:cs="宋体" w:hint="eastAsia"/>
                <w:szCs w:val="21"/>
              </w:rPr>
              <w:t>8</w:t>
            </w:r>
          </w:p>
        </w:tc>
        <w:tc>
          <w:tcPr>
            <w:tcW w:w="7964" w:type="dxa"/>
            <w:tcBorders>
              <w:top w:val="single" w:sz="4" w:space="0" w:color="auto"/>
            </w:tcBorders>
            <w:vAlign w:val="center"/>
          </w:tcPr>
          <w:p w:rsidR="00CB78A8" w:rsidRDefault="004833E8">
            <w:pPr>
              <w:spacing w:line="360" w:lineRule="auto"/>
            </w:pPr>
            <w:r>
              <w:rPr>
                <w:rFonts w:hint="eastAsia"/>
              </w:rPr>
              <w:t>供货期：</w:t>
            </w:r>
            <w:r>
              <w:rPr>
                <w:rFonts w:hint="eastAsia"/>
                <w:bCs/>
                <w:lang w:val="zh-CN"/>
              </w:rPr>
              <w:t>合同签订后</w:t>
            </w:r>
            <w:r>
              <w:rPr>
                <w:rFonts w:hint="eastAsia"/>
                <w:bCs/>
              </w:rPr>
              <w:t>30</w:t>
            </w:r>
            <w:r>
              <w:rPr>
                <w:rFonts w:hint="eastAsia"/>
                <w:bCs/>
                <w:lang w:val="zh-CN"/>
              </w:rPr>
              <w:t>日历天交货安装调试完毕</w:t>
            </w:r>
          </w:p>
          <w:p w:rsidR="00CB78A8" w:rsidRDefault="004833E8">
            <w:pPr>
              <w:spacing w:line="360" w:lineRule="auto"/>
            </w:pPr>
            <w:r>
              <w:rPr>
                <w:rFonts w:hint="eastAsia"/>
              </w:rPr>
              <w:t>质保期：三年，软件终身免费升级</w:t>
            </w:r>
          </w:p>
          <w:p w:rsidR="00CB78A8" w:rsidRDefault="004833E8">
            <w:pPr>
              <w:pStyle w:val="2a"/>
              <w:ind w:leftChars="0" w:left="0" w:firstLineChars="0" w:firstLine="0"/>
            </w:pPr>
            <w:r>
              <w:rPr>
                <w:rFonts w:hint="eastAsia"/>
                <w:kern w:val="2"/>
                <w:sz w:val="21"/>
                <w:szCs w:val="24"/>
              </w:rPr>
              <w:t>质量标准：符合国家及行业相关质量合格标准，满足采购人要求。</w:t>
            </w:r>
          </w:p>
        </w:tc>
      </w:tr>
      <w:tr w:rsidR="00CB78A8">
        <w:trPr>
          <w:trHeight w:val="383"/>
          <w:jc w:val="center"/>
        </w:trPr>
        <w:tc>
          <w:tcPr>
            <w:tcW w:w="962" w:type="dxa"/>
            <w:tcBorders>
              <w:bottom w:val="single" w:sz="6" w:space="0" w:color="auto"/>
            </w:tcBorders>
            <w:vAlign w:val="center"/>
          </w:tcPr>
          <w:p w:rsidR="00CB78A8" w:rsidRDefault="004833E8">
            <w:pPr>
              <w:spacing w:line="400" w:lineRule="exact"/>
              <w:jc w:val="center"/>
              <w:rPr>
                <w:rFonts w:ascii="宋体" w:hAnsi="宋体" w:cs="宋体"/>
                <w:color w:val="000000" w:themeColor="text1"/>
                <w:szCs w:val="21"/>
              </w:rPr>
            </w:pPr>
            <w:r>
              <w:rPr>
                <w:rFonts w:ascii="宋体" w:hAnsi="宋体" w:cs="宋体" w:hint="eastAsia"/>
                <w:color w:val="000000" w:themeColor="text1"/>
                <w:szCs w:val="21"/>
              </w:rPr>
              <w:t>★</w:t>
            </w:r>
            <w:r>
              <w:rPr>
                <w:rFonts w:ascii="宋体" w:hAnsi="宋体" w:cs="宋体" w:hint="eastAsia"/>
                <w:color w:val="000000" w:themeColor="text1"/>
                <w:szCs w:val="21"/>
              </w:rPr>
              <w:t>9</w:t>
            </w:r>
          </w:p>
        </w:tc>
        <w:tc>
          <w:tcPr>
            <w:tcW w:w="7964" w:type="dxa"/>
            <w:tcBorders>
              <w:bottom w:val="single" w:sz="6" w:space="0" w:color="auto"/>
            </w:tcBorders>
          </w:tcPr>
          <w:p w:rsidR="00CB78A8" w:rsidRDefault="004833E8">
            <w:pPr>
              <w:spacing w:line="360" w:lineRule="auto"/>
              <w:rPr>
                <w:rFonts w:ascii="宋体" w:hAnsi="宋体" w:cs="宋体"/>
                <w:b/>
                <w:bCs/>
                <w:color w:val="000000" w:themeColor="text1"/>
                <w:spacing w:val="6"/>
                <w:szCs w:val="21"/>
              </w:rPr>
            </w:pPr>
            <w:r>
              <w:rPr>
                <w:rFonts w:ascii="宋体" w:hAnsi="宋体" w:cs="宋体" w:hint="eastAsia"/>
                <w:b/>
                <w:bCs/>
                <w:color w:val="000000" w:themeColor="text1"/>
                <w:spacing w:val="6"/>
                <w:szCs w:val="21"/>
              </w:rPr>
              <w:t>（一）响应人资格要求：</w:t>
            </w:r>
          </w:p>
          <w:p w:rsidR="00CB78A8" w:rsidRDefault="004833E8">
            <w:pPr>
              <w:spacing w:line="360" w:lineRule="auto"/>
              <w:rPr>
                <w:color w:val="000000" w:themeColor="text1"/>
              </w:rPr>
            </w:pPr>
            <w:r>
              <w:rPr>
                <w:rFonts w:hint="eastAsia"/>
                <w:color w:val="000000" w:themeColor="text1"/>
              </w:rPr>
              <w:t>供应商应当具备政府采购法第二十二条第一款规定的条件，并提供下列材料：</w:t>
            </w:r>
          </w:p>
          <w:p w:rsidR="00CB78A8" w:rsidRDefault="004833E8">
            <w:pPr>
              <w:spacing w:line="360" w:lineRule="auto"/>
              <w:rPr>
                <w:color w:val="000000" w:themeColor="text1"/>
              </w:rPr>
            </w:pPr>
            <w:r>
              <w:rPr>
                <w:rFonts w:hint="eastAsia"/>
                <w:color w:val="000000" w:themeColor="text1"/>
              </w:rPr>
              <w:t>1</w:t>
            </w:r>
            <w:r>
              <w:rPr>
                <w:rFonts w:hint="eastAsia"/>
                <w:color w:val="000000" w:themeColor="text1"/>
              </w:rPr>
              <w:t>、供应商必须具有独立法人资格，具有有效的营业执照；</w:t>
            </w:r>
            <w:r>
              <w:rPr>
                <w:rFonts w:hint="eastAsia"/>
                <w:color w:val="000000" w:themeColor="text1"/>
              </w:rPr>
              <w:t xml:space="preserve"> </w:t>
            </w:r>
          </w:p>
          <w:p w:rsidR="00CB78A8" w:rsidRDefault="004833E8">
            <w:pPr>
              <w:spacing w:line="360" w:lineRule="auto"/>
              <w:rPr>
                <w:color w:val="000000" w:themeColor="text1"/>
              </w:rPr>
            </w:pPr>
            <w:r>
              <w:rPr>
                <w:rFonts w:hint="eastAsia"/>
                <w:color w:val="000000" w:themeColor="text1"/>
              </w:rPr>
              <w:t>2</w:t>
            </w:r>
            <w:r>
              <w:rPr>
                <w:rFonts w:hint="eastAsia"/>
                <w:color w:val="000000" w:themeColor="text1"/>
              </w:rPr>
              <w:t>、</w:t>
            </w:r>
            <w:r>
              <w:rPr>
                <w:rFonts w:hint="eastAsia"/>
                <w:color w:val="000000" w:themeColor="text1"/>
              </w:rPr>
              <w:t xml:space="preserve"> </w:t>
            </w:r>
            <w:r>
              <w:rPr>
                <w:rFonts w:hint="eastAsia"/>
                <w:color w:val="000000" w:themeColor="text1"/>
              </w:rPr>
              <w:t>财务状况报告的证明文件（注：应提供</w:t>
            </w:r>
            <w:r>
              <w:rPr>
                <w:rFonts w:hint="eastAsia"/>
                <w:color w:val="000000" w:themeColor="text1"/>
              </w:rPr>
              <w:t>2019</w:t>
            </w:r>
            <w:r>
              <w:rPr>
                <w:rFonts w:hint="eastAsia"/>
                <w:color w:val="000000" w:themeColor="text1"/>
              </w:rPr>
              <w:t>年度经审计的财务报告，新成立企业从成立之日起计算）；</w:t>
            </w:r>
          </w:p>
          <w:p w:rsidR="00CB78A8" w:rsidRDefault="004833E8">
            <w:pPr>
              <w:spacing w:line="360" w:lineRule="auto"/>
              <w:rPr>
                <w:color w:val="000000" w:themeColor="text1"/>
              </w:rPr>
            </w:pPr>
            <w:r>
              <w:rPr>
                <w:rFonts w:hint="eastAsia"/>
                <w:color w:val="000000" w:themeColor="text1"/>
              </w:rPr>
              <w:t>3</w:t>
            </w:r>
            <w:r>
              <w:rPr>
                <w:rFonts w:hint="eastAsia"/>
                <w:color w:val="000000" w:themeColor="text1"/>
              </w:rPr>
              <w:t>、具有履行合同所必须的设备和专业技术能力；</w:t>
            </w:r>
          </w:p>
          <w:p w:rsidR="00CB78A8" w:rsidRDefault="004833E8">
            <w:pPr>
              <w:spacing w:line="360" w:lineRule="auto"/>
              <w:rPr>
                <w:color w:val="000000" w:themeColor="text1"/>
              </w:rPr>
            </w:pPr>
            <w:r>
              <w:rPr>
                <w:rFonts w:hint="eastAsia"/>
                <w:color w:val="000000" w:themeColor="text1"/>
              </w:rPr>
              <w:t>4</w:t>
            </w:r>
            <w:r>
              <w:rPr>
                <w:rFonts w:hint="eastAsia"/>
                <w:color w:val="000000" w:themeColor="text1"/>
              </w:rPr>
              <w:t>、依法缴纳税收凭据和社会保障资金的证明材料（提供</w:t>
            </w:r>
            <w:r>
              <w:rPr>
                <w:rFonts w:hint="eastAsia"/>
                <w:color w:val="000000" w:themeColor="text1"/>
              </w:rPr>
              <w:t>2020</w:t>
            </w:r>
            <w:r>
              <w:rPr>
                <w:rFonts w:hint="eastAsia"/>
                <w:color w:val="000000" w:themeColor="text1"/>
              </w:rPr>
              <w:t>年度任意三个月依法缴纳</w:t>
            </w:r>
            <w:r>
              <w:rPr>
                <w:rFonts w:hint="eastAsia"/>
                <w:color w:val="000000" w:themeColor="text1"/>
              </w:rPr>
              <w:lastRenderedPageBreak/>
              <w:t>税收和社会保障资金的记录，新成立企业从成立之日起计算）；</w:t>
            </w:r>
          </w:p>
          <w:p w:rsidR="00CB78A8" w:rsidRDefault="004833E8">
            <w:pPr>
              <w:spacing w:line="360" w:lineRule="auto"/>
              <w:rPr>
                <w:color w:val="000000" w:themeColor="text1"/>
              </w:rPr>
            </w:pPr>
            <w:r>
              <w:rPr>
                <w:rFonts w:hint="eastAsia"/>
                <w:color w:val="000000" w:themeColor="text1"/>
              </w:rPr>
              <w:t>5</w:t>
            </w:r>
            <w:r>
              <w:rPr>
                <w:rFonts w:hint="eastAsia"/>
                <w:color w:val="000000" w:themeColor="text1"/>
              </w:rPr>
              <w:t>、参加政府采购活动前</w:t>
            </w:r>
            <w:r>
              <w:rPr>
                <w:rFonts w:hint="eastAsia"/>
                <w:color w:val="000000" w:themeColor="text1"/>
              </w:rPr>
              <w:t>3</w:t>
            </w:r>
            <w:r>
              <w:rPr>
                <w:rFonts w:hint="eastAsia"/>
                <w:color w:val="000000" w:themeColor="text1"/>
              </w:rPr>
              <w:t>年内在经营活动中没有重大违法记录（提供书面声明）；</w:t>
            </w:r>
          </w:p>
          <w:p w:rsidR="00CB78A8" w:rsidRDefault="004833E8">
            <w:pPr>
              <w:spacing w:line="360" w:lineRule="auto"/>
              <w:rPr>
                <w:color w:val="000000" w:themeColor="text1"/>
              </w:rPr>
            </w:pPr>
            <w:r>
              <w:rPr>
                <w:rFonts w:hint="eastAsia"/>
                <w:color w:val="000000" w:themeColor="text1"/>
              </w:rPr>
              <w:t>6</w:t>
            </w:r>
            <w:r>
              <w:rPr>
                <w:rFonts w:hint="eastAsia"/>
                <w:color w:val="000000" w:themeColor="text1"/>
              </w:rPr>
              <w:t>、近三年内未被列入失信被执行人、重大税收违法案件当事人名单、政府采购严重违法失信行为记录名单的查询记录截图（信用记录查询渠道：通过“信用中国”网站（</w:t>
            </w:r>
            <w:r>
              <w:rPr>
                <w:rFonts w:hint="eastAsia"/>
                <w:color w:val="000000" w:themeColor="text1"/>
              </w:rPr>
              <w:t>www</w:t>
            </w:r>
            <w:r>
              <w:rPr>
                <w:rFonts w:hint="eastAsia"/>
                <w:color w:val="000000" w:themeColor="text1"/>
              </w:rPr>
              <w:t>.creditchina.gov.cn</w:t>
            </w:r>
            <w:r>
              <w:rPr>
                <w:rFonts w:hint="eastAsia"/>
                <w:color w:val="000000" w:themeColor="text1"/>
              </w:rPr>
              <w:t>）、中国政府采购网（</w:t>
            </w:r>
            <w:r>
              <w:rPr>
                <w:rFonts w:hint="eastAsia"/>
                <w:color w:val="000000" w:themeColor="text1"/>
              </w:rPr>
              <w:t>www.ccgp.gov.cn</w:t>
            </w:r>
            <w:r>
              <w:rPr>
                <w:rFonts w:hint="eastAsia"/>
                <w:color w:val="000000" w:themeColor="text1"/>
              </w:rPr>
              <w:t>）等渠道查询信用记录，查询时间为本公告发布日期之后（供应商须自行查询，并把查询结果附到磋商响应文件中，采购人视情况进行核实）；</w:t>
            </w:r>
          </w:p>
          <w:p w:rsidR="00CB78A8" w:rsidRDefault="004833E8">
            <w:pPr>
              <w:spacing w:line="360" w:lineRule="auto"/>
              <w:rPr>
                <w:rFonts w:ascii="宋体" w:hAnsi="宋体" w:cs="宋体"/>
                <w:color w:val="000000" w:themeColor="text1"/>
                <w:szCs w:val="21"/>
              </w:rPr>
            </w:pPr>
            <w:r>
              <w:rPr>
                <w:rFonts w:hint="eastAsia"/>
                <w:color w:val="000000" w:themeColor="text1"/>
              </w:rPr>
              <w:t>7</w:t>
            </w:r>
            <w:r>
              <w:rPr>
                <w:rFonts w:hint="eastAsia"/>
                <w:color w:val="000000" w:themeColor="text1"/>
              </w:rPr>
              <w:t>、本次招标不接受联合体投标。</w:t>
            </w:r>
          </w:p>
        </w:tc>
      </w:tr>
      <w:tr w:rsidR="00CB78A8">
        <w:trPr>
          <w:trHeight w:val="383"/>
          <w:jc w:val="center"/>
        </w:trPr>
        <w:tc>
          <w:tcPr>
            <w:tcW w:w="962" w:type="dxa"/>
            <w:tcBorders>
              <w:bottom w:val="single" w:sz="6" w:space="0" w:color="auto"/>
            </w:tcBorders>
            <w:vAlign w:val="center"/>
          </w:tcPr>
          <w:p w:rsidR="00CB78A8" w:rsidRDefault="004833E8">
            <w:pPr>
              <w:spacing w:line="400" w:lineRule="exact"/>
              <w:jc w:val="center"/>
              <w:rPr>
                <w:rFonts w:ascii="宋体" w:hAnsi="宋体" w:cs="宋体"/>
                <w:color w:val="000000" w:themeColor="text1"/>
                <w:szCs w:val="21"/>
              </w:rPr>
            </w:pPr>
            <w:r>
              <w:rPr>
                <w:rFonts w:ascii="宋体" w:hAnsi="宋体" w:cs="宋体" w:hint="eastAsia"/>
                <w:color w:val="000000" w:themeColor="text1"/>
                <w:szCs w:val="21"/>
              </w:rPr>
              <w:lastRenderedPageBreak/>
              <w:t>10</w:t>
            </w:r>
          </w:p>
        </w:tc>
        <w:tc>
          <w:tcPr>
            <w:tcW w:w="7964" w:type="dxa"/>
            <w:tcBorders>
              <w:bottom w:val="single" w:sz="6" w:space="0" w:color="auto"/>
            </w:tcBorders>
          </w:tcPr>
          <w:p w:rsidR="00CB78A8" w:rsidRDefault="004833E8">
            <w:pPr>
              <w:spacing w:line="360" w:lineRule="auto"/>
              <w:rPr>
                <w:rFonts w:ascii="宋体" w:hAnsi="宋体" w:cs="宋体"/>
                <w:color w:val="000000" w:themeColor="text1"/>
                <w:szCs w:val="21"/>
              </w:rPr>
            </w:pPr>
            <w:r>
              <w:rPr>
                <w:rFonts w:ascii="宋体" w:hAnsi="宋体" w:cs="宋体" w:hint="eastAsia"/>
                <w:color w:val="000000" w:themeColor="text1"/>
                <w:szCs w:val="21"/>
              </w:rPr>
              <w:t>技术文件：</w:t>
            </w:r>
          </w:p>
          <w:p w:rsidR="00CB78A8" w:rsidRDefault="004833E8">
            <w:pPr>
              <w:spacing w:line="360" w:lineRule="auto"/>
              <w:rPr>
                <w:rFonts w:ascii="宋体" w:hAnsi="宋体" w:cs="宋体"/>
                <w:color w:val="000000" w:themeColor="text1"/>
                <w:szCs w:val="21"/>
              </w:rPr>
            </w:pPr>
            <w:r>
              <w:rPr>
                <w:rFonts w:ascii="宋体" w:hAnsi="宋体" w:cs="宋体" w:hint="eastAsia"/>
                <w:color w:val="000000" w:themeColor="text1"/>
                <w:szCs w:val="21"/>
              </w:rPr>
              <w:t xml:space="preserve">1 </w:t>
            </w:r>
            <w:r>
              <w:rPr>
                <w:rFonts w:ascii="宋体" w:hAnsi="宋体" w:cs="宋体" w:hint="eastAsia"/>
                <w:color w:val="000000" w:themeColor="text1"/>
                <w:szCs w:val="21"/>
              </w:rPr>
              <w:t>、供应商提供详细描述产品性能的技术支持资料供评标参考，并保证这</w:t>
            </w:r>
            <w:r>
              <w:rPr>
                <w:rFonts w:ascii="宋体" w:hAnsi="宋体" w:cs="宋体" w:hint="eastAsia"/>
                <w:szCs w:val="21"/>
              </w:rPr>
              <w:t>些技术证明材</w:t>
            </w:r>
            <w:r>
              <w:rPr>
                <w:rFonts w:ascii="宋体" w:hAnsi="宋体" w:cs="宋体" w:hint="eastAsia"/>
                <w:color w:val="000000" w:themeColor="text1"/>
                <w:szCs w:val="21"/>
              </w:rPr>
              <w:t>料与投标货物的真实功能、性能参数的一致性。如不提供或提供的不完整将是自己的责任，承担为投标带来的不利因素。</w:t>
            </w:r>
          </w:p>
          <w:p w:rsidR="00CB78A8" w:rsidRDefault="004833E8">
            <w:pPr>
              <w:spacing w:line="360" w:lineRule="auto"/>
              <w:rPr>
                <w:rFonts w:ascii="宋体" w:hAnsi="宋体" w:cs="宋体"/>
                <w:color w:val="000000" w:themeColor="text1"/>
                <w:szCs w:val="21"/>
              </w:rPr>
            </w:pPr>
            <w:r>
              <w:rPr>
                <w:rFonts w:ascii="宋体" w:hAnsi="宋体" w:cs="宋体" w:hint="eastAsia"/>
                <w:color w:val="000000" w:themeColor="text1"/>
                <w:szCs w:val="21"/>
              </w:rPr>
              <w:t>★</w:t>
            </w:r>
            <w:r>
              <w:rPr>
                <w:rFonts w:ascii="宋体" w:hAnsi="宋体" w:cs="宋体" w:hint="eastAsia"/>
                <w:color w:val="000000" w:themeColor="text1"/>
                <w:szCs w:val="21"/>
              </w:rPr>
              <w:t>2</w:t>
            </w:r>
            <w:r>
              <w:rPr>
                <w:rFonts w:ascii="宋体" w:hAnsi="宋体" w:cs="宋体" w:hint="eastAsia"/>
                <w:color w:val="000000" w:themeColor="text1"/>
                <w:szCs w:val="21"/>
              </w:rPr>
              <w:t>、根据《财政部发展改革委生态环境部市场监管总局关于调整优化节能产品、环境标志产品政府采购执行机制的通知》（财库〔</w:t>
            </w:r>
            <w:r>
              <w:rPr>
                <w:rFonts w:ascii="宋体" w:hAnsi="宋体" w:cs="宋体" w:hint="eastAsia"/>
                <w:color w:val="000000" w:themeColor="text1"/>
                <w:szCs w:val="21"/>
              </w:rPr>
              <w:t>2019</w:t>
            </w:r>
            <w:r>
              <w:rPr>
                <w:rFonts w:ascii="宋体" w:hAnsi="宋体" w:cs="宋体" w:hint="eastAsia"/>
                <w:color w:val="000000" w:themeColor="text1"/>
                <w:szCs w:val="21"/>
              </w:rPr>
              <w:t>〕</w:t>
            </w:r>
            <w:r>
              <w:rPr>
                <w:rFonts w:ascii="宋体" w:hAnsi="宋体" w:cs="宋体" w:hint="eastAsia"/>
                <w:color w:val="000000" w:themeColor="text1"/>
                <w:szCs w:val="21"/>
              </w:rPr>
              <w:t>9</w:t>
            </w:r>
            <w:r>
              <w:rPr>
                <w:rFonts w:ascii="宋体" w:hAnsi="宋体" w:cs="宋体" w:hint="eastAsia"/>
                <w:color w:val="000000" w:themeColor="text1"/>
                <w:szCs w:val="21"/>
              </w:rPr>
              <w:t>号）、《关于印发节能产品政府采购品目清单的通知》（财库〔</w:t>
            </w:r>
            <w:r>
              <w:rPr>
                <w:rFonts w:ascii="宋体" w:hAnsi="宋体" w:cs="宋体" w:hint="eastAsia"/>
                <w:color w:val="000000" w:themeColor="text1"/>
                <w:szCs w:val="21"/>
              </w:rPr>
              <w:t>2019</w:t>
            </w:r>
            <w:r>
              <w:rPr>
                <w:rFonts w:ascii="宋体" w:hAnsi="宋体" w:cs="宋体" w:hint="eastAsia"/>
                <w:color w:val="000000" w:themeColor="text1"/>
                <w:szCs w:val="21"/>
              </w:rPr>
              <w:t>〕</w:t>
            </w:r>
            <w:r>
              <w:rPr>
                <w:rFonts w:ascii="宋体" w:hAnsi="宋体" w:cs="宋体" w:hint="eastAsia"/>
                <w:color w:val="000000" w:themeColor="text1"/>
                <w:szCs w:val="21"/>
              </w:rPr>
              <w:t>19</w:t>
            </w:r>
            <w:r>
              <w:rPr>
                <w:rFonts w:ascii="宋体" w:hAnsi="宋体" w:cs="宋体" w:hint="eastAsia"/>
                <w:color w:val="000000" w:themeColor="text1"/>
                <w:szCs w:val="21"/>
              </w:rPr>
              <w:t>号）、《关于印发环境标志产品政府采购品目清单的通知》（财库〔</w:t>
            </w:r>
            <w:r>
              <w:rPr>
                <w:rFonts w:ascii="宋体" w:hAnsi="宋体" w:cs="宋体" w:hint="eastAsia"/>
                <w:color w:val="000000" w:themeColor="text1"/>
                <w:szCs w:val="21"/>
              </w:rPr>
              <w:t>2019</w:t>
            </w:r>
            <w:r>
              <w:rPr>
                <w:rFonts w:ascii="宋体" w:hAnsi="宋体" w:cs="宋体" w:hint="eastAsia"/>
                <w:color w:val="000000" w:themeColor="text1"/>
                <w:szCs w:val="21"/>
              </w:rPr>
              <w:t>〕</w:t>
            </w:r>
            <w:r>
              <w:rPr>
                <w:rFonts w:ascii="宋体" w:hAnsi="宋体" w:cs="宋体" w:hint="eastAsia"/>
                <w:color w:val="000000" w:themeColor="text1"/>
                <w:szCs w:val="21"/>
              </w:rPr>
              <w:t>18</w:t>
            </w:r>
            <w:r>
              <w:rPr>
                <w:rFonts w:ascii="宋体" w:hAnsi="宋体" w:cs="宋体" w:hint="eastAsia"/>
                <w:color w:val="000000" w:themeColor="text1"/>
                <w:szCs w:val="21"/>
              </w:rPr>
              <w:t>号）文件规定，本项目如涉及到品目清单范围内的产品，将依据国家确定的认证机构出具的、处于有效期之内的节能产品、环境标志产品认证证书，对获得证书的产品实施优先采购或强制采购。</w:t>
            </w:r>
          </w:p>
          <w:p w:rsidR="00CB78A8" w:rsidRDefault="004833E8">
            <w:pPr>
              <w:spacing w:line="360" w:lineRule="auto"/>
              <w:rPr>
                <w:rFonts w:ascii="宋体" w:hAnsi="宋体" w:cs="宋体"/>
                <w:color w:val="000000" w:themeColor="text1"/>
                <w:szCs w:val="21"/>
              </w:rPr>
            </w:pPr>
            <w:r>
              <w:rPr>
                <w:rFonts w:ascii="宋体" w:hAnsi="宋体" w:cs="宋体" w:hint="eastAsia"/>
                <w:color w:val="000000" w:themeColor="text1"/>
                <w:szCs w:val="21"/>
              </w:rPr>
              <w:t>3</w:t>
            </w:r>
            <w:r>
              <w:rPr>
                <w:rFonts w:ascii="宋体" w:hAnsi="宋体" w:cs="宋体" w:hint="eastAsia"/>
                <w:color w:val="000000" w:themeColor="text1"/>
                <w:szCs w:val="21"/>
              </w:rPr>
              <w:t>、按技术规格规定提供备件和专用工具清单。</w:t>
            </w:r>
          </w:p>
          <w:p w:rsidR="00CB78A8" w:rsidRDefault="004833E8">
            <w:pPr>
              <w:spacing w:line="360" w:lineRule="auto"/>
              <w:rPr>
                <w:rFonts w:ascii="宋体" w:hAnsi="宋体" w:cs="宋体"/>
                <w:color w:val="000000" w:themeColor="text1"/>
                <w:szCs w:val="21"/>
              </w:rPr>
            </w:pPr>
            <w:r>
              <w:rPr>
                <w:rFonts w:ascii="宋体" w:hAnsi="宋体" w:cs="宋体" w:hint="eastAsia"/>
                <w:color w:val="000000" w:themeColor="text1"/>
                <w:szCs w:val="21"/>
              </w:rPr>
              <w:t>4</w:t>
            </w:r>
            <w:r>
              <w:rPr>
                <w:rFonts w:ascii="宋体" w:hAnsi="宋体" w:cs="宋体" w:hint="eastAsia"/>
                <w:color w:val="000000" w:themeColor="text1"/>
                <w:szCs w:val="21"/>
              </w:rPr>
              <w:t>、质保期外运行所需的随</w:t>
            </w:r>
            <w:r>
              <w:rPr>
                <w:rFonts w:ascii="宋体" w:hAnsi="宋体" w:cs="宋体" w:hint="eastAsia"/>
                <w:color w:val="000000" w:themeColor="text1"/>
                <w:szCs w:val="21"/>
              </w:rPr>
              <w:t>机备件、备品备件和易损件，</w:t>
            </w:r>
            <w:r>
              <w:rPr>
                <w:rFonts w:ascii="宋体" w:hAnsi="宋体" w:cs="宋体" w:hint="eastAsia"/>
                <w:color w:val="000000" w:themeColor="text1"/>
                <w:szCs w:val="21"/>
              </w:rPr>
              <w:t xml:space="preserve"> </w:t>
            </w:r>
            <w:r>
              <w:rPr>
                <w:rFonts w:ascii="宋体" w:hAnsi="宋体" w:cs="宋体" w:hint="eastAsia"/>
                <w:color w:val="000000" w:themeColor="text1"/>
                <w:szCs w:val="21"/>
              </w:rPr>
              <w:t>应详细列出名称、规格、数量及单价。</w:t>
            </w:r>
          </w:p>
          <w:p w:rsidR="00CB78A8" w:rsidRDefault="004833E8">
            <w:pPr>
              <w:spacing w:line="360" w:lineRule="auto"/>
              <w:rPr>
                <w:rFonts w:ascii="宋体" w:hAnsi="宋体" w:cs="宋体"/>
                <w:color w:val="000000" w:themeColor="text1"/>
                <w:szCs w:val="21"/>
              </w:rPr>
            </w:pPr>
            <w:r>
              <w:rPr>
                <w:rFonts w:ascii="宋体" w:hAnsi="宋体" w:cs="宋体" w:hint="eastAsia"/>
                <w:color w:val="000000" w:themeColor="text1"/>
                <w:szCs w:val="21"/>
              </w:rPr>
              <w:t>5</w:t>
            </w:r>
            <w:r>
              <w:rPr>
                <w:rFonts w:ascii="宋体" w:hAnsi="宋体" w:cs="宋体" w:hint="eastAsia"/>
                <w:color w:val="000000" w:themeColor="text1"/>
                <w:szCs w:val="21"/>
              </w:rPr>
              <w:t>、所投货物中的所有配件必须是唯一的，不得有选择性配置，所提供配件必须是正规厂家生产的原装正品。如果对投标货物的标准配置或配件有更换或调整的，必须提供原生产家的变更和调整确认材料，更换或调整后的设备配件应单独列出其技术性能、标准、产地、生产厂家及享受何种保修服务。</w:t>
            </w:r>
          </w:p>
          <w:p w:rsidR="00CB78A8" w:rsidRDefault="004833E8">
            <w:pPr>
              <w:spacing w:line="360" w:lineRule="auto"/>
              <w:rPr>
                <w:rFonts w:ascii="宋体" w:hAnsi="宋体" w:cs="宋体"/>
                <w:color w:val="000000" w:themeColor="text1"/>
                <w:szCs w:val="21"/>
              </w:rPr>
            </w:pPr>
            <w:r>
              <w:rPr>
                <w:rFonts w:ascii="宋体" w:hAnsi="宋体" w:cs="宋体" w:hint="eastAsia"/>
                <w:color w:val="000000" w:themeColor="text1"/>
                <w:szCs w:val="21"/>
              </w:rPr>
              <w:t>6</w:t>
            </w:r>
            <w:r>
              <w:rPr>
                <w:rFonts w:ascii="宋体" w:hAnsi="宋体" w:cs="宋体" w:hint="eastAsia"/>
                <w:color w:val="000000" w:themeColor="text1"/>
                <w:szCs w:val="21"/>
              </w:rPr>
              <w:t>、供应商必须提供所投标货物的详细技术规格、参数（按磋商文件采购要求填写技术规格、参数）。</w:t>
            </w:r>
          </w:p>
          <w:p w:rsidR="00CB78A8" w:rsidRDefault="004833E8">
            <w:pPr>
              <w:spacing w:line="360" w:lineRule="auto"/>
              <w:rPr>
                <w:rFonts w:ascii="宋体" w:hAnsi="宋体" w:cs="宋体"/>
                <w:color w:val="000000" w:themeColor="text1"/>
                <w:szCs w:val="21"/>
              </w:rPr>
            </w:pPr>
            <w:r>
              <w:rPr>
                <w:rFonts w:ascii="宋体" w:hAnsi="宋体" w:cs="宋体" w:hint="eastAsia"/>
                <w:color w:val="000000" w:themeColor="text1"/>
                <w:szCs w:val="21"/>
              </w:rPr>
              <w:t>7</w:t>
            </w:r>
            <w:r>
              <w:rPr>
                <w:rFonts w:ascii="宋体" w:hAnsi="宋体" w:cs="宋体" w:hint="eastAsia"/>
                <w:color w:val="000000" w:themeColor="text1"/>
                <w:szCs w:val="21"/>
              </w:rPr>
              <w:t>、磋商文件要求的其它</w:t>
            </w:r>
            <w:r>
              <w:rPr>
                <w:rFonts w:ascii="宋体" w:hAnsi="宋体" w:cs="宋体" w:hint="eastAsia"/>
                <w:szCs w:val="21"/>
              </w:rPr>
              <w:t>技术证明资料。</w:t>
            </w:r>
          </w:p>
        </w:tc>
      </w:tr>
      <w:tr w:rsidR="00CB78A8">
        <w:trPr>
          <w:trHeight w:val="383"/>
          <w:jc w:val="center"/>
        </w:trPr>
        <w:tc>
          <w:tcPr>
            <w:tcW w:w="962" w:type="dxa"/>
            <w:tcBorders>
              <w:bottom w:val="single" w:sz="6" w:space="0" w:color="auto"/>
            </w:tcBorders>
            <w:vAlign w:val="center"/>
          </w:tcPr>
          <w:p w:rsidR="00CB78A8" w:rsidRDefault="004833E8">
            <w:pPr>
              <w:spacing w:line="400" w:lineRule="exact"/>
              <w:jc w:val="center"/>
              <w:rPr>
                <w:rFonts w:ascii="宋体" w:hAnsi="宋体" w:cs="宋体"/>
                <w:color w:val="000000" w:themeColor="text1"/>
                <w:szCs w:val="21"/>
              </w:rPr>
            </w:pPr>
            <w:r>
              <w:rPr>
                <w:rFonts w:ascii="宋体" w:hAnsi="宋体" w:cs="宋体" w:hint="eastAsia"/>
                <w:color w:val="000000" w:themeColor="text1"/>
                <w:szCs w:val="21"/>
              </w:rPr>
              <w:t>★</w:t>
            </w:r>
            <w:r>
              <w:rPr>
                <w:rFonts w:ascii="宋体" w:hAnsi="宋体" w:cs="宋体" w:hint="eastAsia"/>
                <w:color w:val="000000" w:themeColor="text1"/>
                <w:szCs w:val="21"/>
              </w:rPr>
              <w:t>11</w:t>
            </w:r>
          </w:p>
        </w:tc>
        <w:tc>
          <w:tcPr>
            <w:tcW w:w="7964" w:type="dxa"/>
            <w:tcBorders>
              <w:bottom w:val="single" w:sz="6" w:space="0" w:color="auto"/>
            </w:tcBorders>
          </w:tcPr>
          <w:p w:rsidR="00CB78A8" w:rsidRDefault="004833E8">
            <w:pPr>
              <w:spacing w:line="360" w:lineRule="auto"/>
              <w:ind w:rightChars="-244" w:right="-512"/>
              <w:rPr>
                <w:rFonts w:ascii="宋体" w:hAnsi="宋体" w:cs="宋体"/>
                <w:color w:val="000000" w:themeColor="text1"/>
                <w:szCs w:val="21"/>
              </w:rPr>
            </w:pPr>
            <w:r>
              <w:rPr>
                <w:rFonts w:ascii="宋体" w:hAnsi="宋体" w:cs="宋体"/>
                <w:color w:val="000000" w:themeColor="text1"/>
                <w:szCs w:val="21"/>
              </w:rPr>
              <w:t>履约保证金金额：中标金额的</w:t>
            </w:r>
            <w:r>
              <w:rPr>
                <w:rFonts w:ascii="宋体" w:hAnsi="宋体" w:cs="宋体"/>
                <w:color w:val="000000" w:themeColor="text1"/>
                <w:szCs w:val="21"/>
              </w:rPr>
              <w:t>10%</w:t>
            </w:r>
          </w:p>
          <w:p w:rsidR="00CB78A8" w:rsidRDefault="004833E8">
            <w:pPr>
              <w:spacing w:line="360" w:lineRule="auto"/>
              <w:ind w:rightChars="-244" w:right="-512"/>
              <w:rPr>
                <w:rFonts w:ascii="宋体" w:hAnsi="宋体" w:cs="宋体"/>
                <w:szCs w:val="21"/>
              </w:rPr>
            </w:pPr>
            <w:r>
              <w:rPr>
                <w:rFonts w:ascii="宋体" w:hAnsi="宋体" w:cs="宋体" w:hint="eastAsia"/>
                <w:szCs w:val="21"/>
              </w:rPr>
              <w:t>乙方向甲方以转账的方式提供合同总额</w:t>
            </w:r>
            <w:r>
              <w:rPr>
                <w:rFonts w:ascii="宋体" w:hAnsi="宋体" w:cs="宋体" w:hint="eastAsia"/>
                <w:szCs w:val="21"/>
              </w:rPr>
              <w:t>10%</w:t>
            </w:r>
            <w:r>
              <w:rPr>
                <w:rFonts w:ascii="宋体" w:hAnsi="宋体" w:cs="宋体" w:hint="eastAsia"/>
                <w:szCs w:val="21"/>
              </w:rPr>
              <w:t>的履约保证金。履约保证金在签订合同前交学校财务处。</w:t>
            </w:r>
          </w:p>
          <w:p w:rsidR="00CB78A8" w:rsidRDefault="004833E8">
            <w:pPr>
              <w:spacing w:line="360" w:lineRule="auto"/>
              <w:ind w:rightChars="-244" w:right="-512"/>
              <w:rPr>
                <w:rFonts w:ascii="宋体" w:hAnsi="宋体" w:cs="宋体"/>
                <w:b/>
                <w:szCs w:val="21"/>
              </w:rPr>
            </w:pPr>
            <w:r>
              <w:rPr>
                <w:rFonts w:ascii="宋体" w:hAnsi="宋体" w:cs="宋体" w:hint="eastAsia"/>
                <w:b/>
                <w:szCs w:val="21"/>
              </w:rPr>
              <w:lastRenderedPageBreak/>
              <w:t>付款方式</w:t>
            </w:r>
          </w:p>
          <w:p w:rsidR="00CB78A8" w:rsidRDefault="004833E8">
            <w:pPr>
              <w:spacing w:line="360" w:lineRule="auto"/>
              <w:ind w:rightChars="-244" w:right="-512" w:firstLineChars="200" w:firstLine="420"/>
              <w:rPr>
                <w:rFonts w:ascii="宋体" w:hAnsi="宋体" w:cs="宋体"/>
                <w:szCs w:val="21"/>
              </w:rPr>
            </w:pPr>
            <w:r>
              <w:rPr>
                <w:rFonts w:ascii="宋体" w:hAnsi="宋体" w:cs="宋体" w:hint="eastAsia"/>
                <w:szCs w:val="21"/>
              </w:rPr>
              <w:t>正式验收合格，甲方审计完毕后予以支付全额货款，合同签订前缴纳的合同总金额</w:t>
            </w:r>
            <w:r>
              <w:rPr>
                <w:rFonts w:ascii="宋体" w:hAnsi="宋体" w:cs="宋体" w:hint="eastAsia"/>
                <w:szCs w:val="21"/>
              </w:rPr>
              <w:t>10%</w:t>
            </w:r>
            <w:r>
              <w:rPr>
                <w:rFonts w:ascii="宋体" w:hAnsi="宋体" w:cs="宋体" w:hint="eastAsia"/>
                <w:szCs w:val="21"/>
              </w:rPr>
              <w:t>的履约保证金（如履约金在履约期因故扣除后，不足合同金额的</w:t>
            </w:r>
            <w:r>
              <w:rPr>
                <w:rFonts w:ascii="宋体" w:hAnsi="宋体" w:cs="宋体" w:hint="eastAsia"/>
                <w:szCs w:val="21"/>
              </w:rPr>
              <w:t>10%</w:t>
            </w:r>
            <w:r>
              <w:rPr>
                <w:rFonts w:ascii="宋体" w:hAnsi="宋体" w:cs="宋体" w:hint="eastAsia"/>
                <w:szCs w:val="21"/>
              </w:rPr>
              <w:t>，应补交达到合同金额的</w:t>
            </w:r>
            <w:r>
              <w:rPr>
                <w:rFonts w:ascii="宋体" w:hAnsi="宋体" w:cs="宋体" w:hint="eastAsia"/>
                <w:szCs w:val="21"/>
              </w:rPr>
              <w:t>10%</w:t>
            </w:r>
            <w:r>
              <w:rPr>
                <w:rFonts w:ascii="宋体" w:hAnsi="宋体" w:cs="宋体" w:hint="eastAsia"/>
                <w:szCs w:val="21"/>
              </w:rPr>
              <w:t>）自动转为质量保证金，自设备验收合格，正常运行满一年后无息退还。付款方式为银行转账到指定银行帐号。</w:t>
            </w:r>
          </w:p>
        </w:tc>
      </w:tr>
      <w:tr w:rsidR="00CB78A8">
        <w:trPr>
          <w:trHeight w:val="90"/>
          <w:jc w:val="center"/>
        </w:trPr>
        <w:tc>
          <w:tcPr>
            <w:tcW w:w="962" w:type="dxa"/>
            <w:tcBorders>
              <w:bottom w:val="single" w:sz="6" w:space="0" w:color="auto"/>
            </w:tcBorders>
            <w:vAlign w:val="center"/>
          </w:tcPr>
          <w:p w:rsidR="00CB78A8" w:rsidRDefault="004833E8">
            <w:pPr>
              <w:spacing w:line="400" w:lineRule="exact"/>
              <w:jc w:val="center"/>
              <w:rPr>
                <w:rFonts w:ascii="宋体" w:hAnsi="宋体" w:cs="宋体"/>
                <w:color w:val="000000" w:themeColor="text1"/>
                <w:szCs w:val="21"/>
              </w:rPr>
            </w:pPr>
            <w:r>
              <w:rPr>
                <w:rFonts w:ascii="宋体" w:hAnsi="宋体" w:cs="宋体" w:hint="eastAsia"/>
                <w:color w:val="000000" w:themeColor="text1"/>
                <w:szCs w:val="21"/>
              </w:rPr>
              <w:lastRenderedPageBreak/>
              <w:t>12</w:t>
            </w:r>
          </w:p>
        </w:tc>
        <w:tc>
          <w:tcPr>
            <w:tcW w:w="7964" w:type="dxa"/>
            <w:tcBorders>
              <w:bottom w:val="single" w:sz="6" w:space="0" w:color="auto"/>
            </w:tcBorders>
          </w:tcPr>
          <w:p w:rsidR="00CB78A8" w:rsidRDefault="004833E8">
            <w:pPr>
              <w:spacing w:line="400" w:lineRule="exact"/>
              <w:rPr>
                <w:rFonts w:ascii="宋体" w:hAnsi="宋体" w:cs="宋体"/>
                <w:color w:val="000000" w:themeColor="text1"/>
                <w:szCs w:val="21"/>
              </w:rPr>
            </w:pPr>
            <w:r>
              <w:rPr>
                <w:rFonts w:ascii="宋体" w:hAnsi="宋体" w:cs="宋体" w:hint="eastAsia"/>
                <w:color w:val="000000" w:themeColor="text1"/>
                <w:szCs w:val="21"/>
              </w:rPr>
              <w:t>语言：</w:t>
            </w:r>
            <w:r>
              <w:rPr>
                <w:rFonts w:ascii="宋体" w:hAnsi="宋体" w:cs="宋体" w:hint="eastAsia"/>
                <w:color w:val="000000" w:themeColor="text1"/>
              </w:rPr>
              <w:t>供应商提供的外文资料应附有相应的中文译本，并以中文译本为准。</w:t>
            </w:r>
          </w:p>
        </w:tc>
      </w:tr>
      <w:tr w:rsidR="00CB78A8">
        <w:trPr>
          <w:cantSplit/>
          <w:trHeight w:val="618"/>
          <w:jc w:val="center"/>
        </w:trPr>
        <w:tc>
          <w:tcPr>
            <w:tcW w:w="8926" w:type="dxa"/>
            <w:gridSpan w:val="2"/>
            <w:vAlign w:val="center"/>
          </w:tcPr>
          <w:p w:rsidR="00CB78A8" w:rsidRDefault="004833E8">
            <w:pPr>
              <w:spacing w:line="400" w:lineRule="exact"/>
              <w:jc w:val="center"/>
              <w:rPr>
                <w:rFonts w:ascii="宋体" w:hAnsi="宋体" w:cs="宋体"/>
                <w:b/>
                <w:bCs/>
                <w:color w:val="000000" w:themeColor="text1"/>
                <w:szCs w:val="21"/>
              </w:rPr>
            </w:pPr>
            <w:r>
              <w:rPr>
                <w:rFonts w:ascii="宋体" w:hAnsi="宋体" w:cs="宋体" w:hint="eastAsia"/>
                <w:b/>
                <w:bCs/>
                <w:color w:val="000000" w:themeColor="text1"/>
                <w:szCs w:val="21"/>
              </w:rPr>
              <w:t>报</w:t>
            </w:r>
            <w:r>
              <w:rPr>
                <w:rFonts w:ascii="宋体" w:hAnsi="宋体" w:cs="宋体" w:hint="eastAsia"/>
                <w:b/>
                <w:bCs/>
                <w:color w:val="000000" w:themeColor="text1"/>
                <w:szCs w:val="21"/>
              </w:rPr>
              <w:t xml:space="preserve">  </w:t>
            </w:r>
            <w:r>
              <w:rPr>
                <w:rFonts w:ascii="宋体" w:hAnsi="宋体" w:cs="宋体" w:hint="eastAsia"/>
                <w:b/>
                <w:bCs/>
                <w:color w:val="000000" w:themeColor="text1"/>
                <w:szCs w:val="21"/>
              </w:rPr>
              <w:t>价</w:t>
            </w:r>
            <w:r>
              <w:rPr>
                <w:rFonts w:ascii="宋体" w:hAnsi="宋体" w:cs="宋体" w:hint="eastAsia"/>
                <w:b/>
                <w:bCs/>
                <w:color w:val="000000" w:themeColor="text1"/>
                <w:szCs w:val="21"/>
              </w:rPr>
              <w:t xml:space="preserve">  </w:t>
            </w:r>
            <w:r>
              <w:rPr>
                <w:rFonts w:ascii="宋体" w:hAnsi="宋体" w:cs="宋体" w:hint="eastAsia"/>
                <w:b/>
                <w:bCs/>
                <w:color w:val="000000" w:themeColor="text1"/>
                <w:szCs w:val="21"/>
              </w:rPr>
              <w:t>和</w:t>
            </w:r>
            <w:r>
              <w:rPr>
                <w:rFonts w:ascii="宋体" w:hAnsi="宋体" w:cs="宋体" w:hint="eastAsia"/>
                <w:b/>
                <w:bCs/>
                <w:color w:val="000000" w:themeColor="text1"/>
                <w:szCs w:val="21"/>
              </w:rPr>
              <w:t xml:space="preserve">  </w:t>
            </w:r>
            <w:r>
              <w:rPr>
                <w:rFonts w:ascii="宋体" w:hAnsi="宋体" w:cs="宋体" w:hint="eastAsia"/>
                <w:b/>
                <w:bCs/>
                <w:color w:val="000000" w:themeColor="text1"/>
                <w:szCs w:val="21"/>
              </w:rPr>
              <w:t>货</w:t>
            </w:r>
            <w:r>
              <w:rPr>
                <w:rFonts w:ascii="宋体" w:hAnsi="宋体" w:cs="宋体" w:hint="eastAsia"/>
                <w:b/>
                <w:bCs/>
                <w:color w:val="000000" w:themeColor="text1"/>
                <w:szCs w:val="21"/>
              </w:rPr>
              <w:t xml:space="preserve">  </w:t>
            </w:r>
            <w:r>
              <w:rPr>
                <w:rFonts w:ascii="宋体" w:hAnsi="宋体" w:cs="宋体" w:hint="eastAsia"/>
                <w:b/>
                <w:bCs/>
                <w:color w:val="000000" w:themeColor="text1"/>
                <w:szCs w:val="21"/>
              </w:rPr>
              <w:t>币</w:t>
            </w:r>
          </w:p>
        </w:tc>
      </w:tr>
      <w:tr w:rsidR="00CB78A8">
        <w:trPr>
          <w:trHeight w:val="618"/>
          <w:jc w:val="center"/>
        </w:trPr>
        <w:tc>
          <w:tcPr>
            <w:tcW w:w="962" w:type="dxa"/>
            <w:vAlign w:val="center"/>
          </w:tcPr>
          <w:p w:rsidR="00CB78A8" w:rsidRDefault="004833E8">
            <w:pPr>
              <w:spacing w:line="400" w:lineRule="exact"/>
              <w:jc w:val="center"/>
              <w:rPr>
                <w:rFonts w:ascii="宋体" w:hAnsi="宋体" w:cs="宋体"/>
                <w:color w:val="000000" w:themeColor="text1"/>
                <w:szCs w:val="21"/>
              </w:rPr>
            </w:pPr>
            <w:r>
              <w:rPr>
                <w:rFonts w:ascii="宋体" w:hAnsi="宋体" w:cs="宋体" w:hint="eastAsia"/>
                <w:color w:val="000000" w:themeColor="text1"/>
                <w:szCs w:val="21"/>
              </w:rPr>
              <w:t>13</w:t>
            </w:r>
          </w:p>
        </w:tc>
        <w:tc>
          <w:tcPr>
            <w:tcW w:w="7964" w:type="dxa"/>
            <w:vAlign w:val="center"/>
          </w:tcPr>
          <w:p w:rsidR="00CB78A8" w:rsidRDefault="004833E8">
            <w:pPr>
              <w:spacing w:line="400" w:lineRule="exact"/>
              <w:rPr>
                <w:rFonts w:ascii="宋体" w:hAnsi="宋体" w:cs="宋体"/>
                <w:color w:val="000000" w:themeColor="text1"/>
                <w:szCs w:val="21"/>
              </w:rPr>
            </w:pPr>
            <w:r>
              <w:rPr>
                <w:rFonts w:ascii="宋体" w:hAnsi="宋体" w:cs="宋体" w:hint="eastAsia"/>
                <w:color w:val="000000" w:themeColor="text1"/>
                <w:szCs w:val="21"/>
              </w:rPr>
              <w:t>磋商报价货币：人民币</w:t>
            </w:r>
            <w:r>
              <w:rPr>
                <w:rFonts w:ascii="宋体" w:hAnsi="宋体" w:cs="宋体" w:hint="eastAsia"/>
                <w:color w:val="000000" w:themeColor="text1"/>
                <w:szCs w:val="21"/>
              </w:rPr>
              <w:t xml:space="preserve"> </w:t>
            </w:r>
          </w:p>
        </w:tc>
      </w:tr>
      <w:tr w:rsidR="00CB78A8">
        <w:trPr>
          <w:trHeight w:val="618"/>
          <w:jc w:val="center"/>
        </w:trPr>
        <w:tc>
          <w:tcPr>
            <w:tcW w:w="962" w:type="dxa"/>
            <w:vAlign w:val="center"/>
          </w:tcPr>
          <w:p w:rsidR="00CB78A8" w:rsidRDefault="004833E8">
            <w:pPr>
              <w:spacing w:line="400" w:lineRule="exact"/>
              <w:jc w:val="center"/>
              <w:rPr>
                <w:rFonts w:ascii="宋体" w:hAnsi="宋体" w:cs="宋体"/>
                <w:color w:val="000000" w:themeColor="text1"/>
                <w:szCs w:val="21"/>
              </w:rPr>
            </w:pPr>
            <w:r>
              <w:rPr>
                <w:rFonts w:ascii="宋体" w:hAnsi="宋体" w:cs="宋体" w:hint="eastAsia"/>
                <w:color w:val="000000" w:themeColor="text1"/>
                <w:szCs w:val="21"/>
              </w:rPr>
              <w:t>★</w:t>
            </w:r>
            <w:r>
              <w:rPr>
                <w:rFonts w:ascii="宋体" w:hAnsi="宋体" w:cs="宋体" w:hint="eastAsia"/>
                <w:color w:val="000000" w:themeColor="text1"/>
                <w:szCs w:val="21"/>
              </w:rPr>
              <w:t>14</w:t>
            </w:r>
          </w:p>
        </w:tc>
        <w:tc>
          <w:tcPr>
            <w:tcW w:w="7964" w:type="dxa"/>
            <w:vAlign w:val="center"/>
          </w:tcPr>
          <w:p w:rsidR="00CB78A8" w:rsidRDefault="004833E8">
            <w:pPr>
              <w:spacing w:line="400" w:lineRule="exact"/>
              <w:rPr>
                <w:rFonts w:ascii="宋体" w:hAnsi="宋体" w:cs="宋体"/>
                <w:b/>
                <w:bCs/>
                <w:color w:val="000000" w:themeColor="text1"/>
                <w:szCs w:val="21"/>
              </w:rPr>
            </w:pPr>
            <w:r>
              <w:rPr>
                <w:rFonts w:ascii="宋体" w:hAnsi="宋体" w:cs="宋体" w:hint="eastAsia"/>
                <w:b/>
                <w:bCs/>
                <w:color w:val="000000" w:themeColor="text1"/>
                <w:szCs w:val="21"/>
              </w:rPr>
              <w:t>响应报价：</w:t>
            </w:r>
          </w:p>
          <w:p w:rsidR="00CB78A8" w:rsidRDefault="004833E8">
            <w:pPr>
              <w:spacing w:line="400" w:lineRule="exact"/>
              <w:rPr>
                <w:rFonts w:ascii="宋体" w:hAnsi="宋体" w:cs="宋体"/>
                <w:color w:val="000000" w:themeColor="text1"/>
                <w:spacing w:val="6"/>
                <w:szCs w:val="21"/>
              </w:rPr>
            </w:pPr>
            <w:r>
              <w:rPr>
                <w:rFonts w:ascii="宋体" w:hAnsi="宋体" w:cs="宋体" w:hint="eastAsia"/>
                <w:color w:val="000000" w:themeColor="text1"/>
                <w:szCs w:val="21"/>
              </w:rPr>
              <w:t>1.</w:t>
            </w:r>
            <w:r>
              <w:rPr>
                <w:rFonts w:ascii="宋体" w:hAnsi="宋体" w:cs="宋体" w:hint="eastAsia"/>
                <w:color w:val="000000" w:themeColor="text1"/>
                <w:spacing w:val="6"/>
                <w:szCs w:val="21"/>
              </w:rPr>
              <w:t>响应人报价以服务所有内容进行报价，总报价应包含本次采购项目的所有成本、利润、税金、人员工资、食宿、交通、工具、办公费、各种国家相关规定的保险费以及有关规定响应人应在报价中考虑的费用。</w:t>
            </w:r>
          </w:p>
          <w:p w:rsidR="00CB78A8" w:rsidRDefault="004833E8">
            <w:pPr>
              <w:spacing w:line="400" w:lineRule="exact"/>
              <w:rPr>
                <w:rFonts w:ascii="宋体" w:hAnsi="宋体" w:cs="宋体"/>
                <w:color w:val="000000" w:themeColor="text1"/>
                <w:szCs w:val="21"/>
              </w:rPr>
            </w:pPr>
            <w:r>
              <w:rPr>
                <w:rFonts w:ascii="宋体" w:hAnsi="宋体" w:cs="宋体" w:hint="eastAsia"/>
                <w:color w:val="000000" w:themeColor="text1"/>
                <w:spacing w:val="6"/>
                <w:szCs w:val="21"/>
              </w:rPr>
              <w:t>2.</w:t>
            </w:r>
            <w:r>
              <w:rPr>
                <w:rFonts w:ascii="宋体" w:hAnsi="宋体" w:cs="宋体" w:hint="eastAsia"/>
                <w:color w:val="000000" w:themeColor="text1"/>
                <w:spacing w:val="6"/>
                <w:szCs w:val="21"/>
              </w:rPr>
              <w:t>以上所述办理沟通协调及相关手续费用响应人在报价时需考虑在内，采购人不再另行支付。</w:t>
            </w:r>
          </w:p>
        </w:tc>
      </w:tr>
      <w:tr w:rsidR="00CB78A8">
        <w:trPr>
          <w:trHeight w:val="618"/>
          <w:jc w:val="center"/>
        </w:trPr>
        <w:tc>
          <w:tcPr>
            <w:tcW w:w="962" w:type="dxa"/>
            <w:vAlign w:val="center"/>
          </w:tcPr>
          <w:p w:rsidR="00CB78A8" w:rsidRDefault="004833E8">
            <w:pPr>
              <w:spacing w:line="400" w:lineRule="exact"/>
              <w:jc w:val="center"/>
              <w:rPr>
                <w:rFonts w:ascii="宋体" w:hAnsi="宋体" w:cs="宋体"/>
                <w:color w:val="000000" w:themeColor="text1"/>
                <w:szCs w:val="21"/>
              </w:rPr>
            </w:pPr>
            <w:r>
              <w:rPr>
                <w:rFonts w:ascii="宋体" w:hAnsi="宋体" w:cs="宋体" w:hint="eastAsia"/>
                <w:color w:val="000000" w:themeColor="text1"/>
                <w:szCs w:val="21"/>
              </w:rPr>
              <w:t>15</w:t>
            </w:r>
          </w:p>
        </w:tc>
        <w:tc>
          <w:tcPr>
            <w:tcW w:w="7964" w:type="dxa"/>
            <w:vAlign w:val="center"/>
          </w:tcPr>
          <w:p w:rsidR="00CB78A8" w:rsidRDefault="004833E8">
            <w:pPr>
              <w:spacing w:line="400" w:lineRule="exact"/>
              <w:rPr>
                <w:rFonts w:ascii="宋体" w:hAnsi="宋体" w:cs="宋体"/>
                <w:color w:val="000000" w:themeColor="text1"/>
                <w:spacing w:val="6"/>
                <w:szCs w:val="21"/>
              </w:rPr>
            </w:pPr>
            <w:r>
              <w:rPr>
                <w:rFonts w:ascii="宋体" w:hAnsi="宋体" w:cs="宋体" w:hint="eastAsia"/>
                <w:color w:val="000000" w:themeColor="text1"/>
                <w:spacing w:val="6"/>
                <w:szCs w:val="21"/>
              </w:rPr>
              <w:t>允许细微偏离，不允许重大偏离</w:t>
            </w:r>
          </w:p>
        </w:tc>
      </w:tr>
      <w:tr w:rsidR="00CB78A8">
        <w:trPr>
          <w:cantSplit/>
          <w:trHeight w:val="618"/>
          <w:jc w:val="center"/>
        </w:trPr>
        <w:tc>
          <w:tcPr>
            <w:tcW w:w="8926" w:type="dxa"/>
            <w:gridSpan w:val="2"/>
            <w:vAlign w:val="center"/>
          </w:tcPr>
          <w:p w:rsidR="00CB78A8" w:rsidRDefault="004833E8">
            <w:pPr>
              <w:spacing w:line="400" w:lineRule="exact"/>
              <w:jc w:val="center"/>
              <w:rPr>
                <w:rFonts w:ascii="宋体" w:hAnsi="宋体" w:cs="宋体"/>
                <w:b/>
                <w:bCs/>
                <w:color w:val="000000" w:themeColor="text1"/>
                <w:szCs w:val="21"/>
              </w:rPr>
            </w:pPr>
            <w:r>
              <w:rPr>
                <w:rFonts w:ascii="宋体" w:hAnsi="宋体" w:cs="宋体" w:hint="eastAsia"/>
                <w:b/>
                <w:bCs/>
                <w:color w:val="000000" w:themeColor="text1"/>
                <w:szCs w:val="21"/>
              </w:rPr>
              <w:t>磋商响应文件的编制和递交</w:t>
            </w:r>
          </w:p>
        </w:tc>
      </w:tr>
      <w:tr w:rsidR="00CB78A8">
        <w:trPr>
          <w:trHeight w:val="618"/>
          <w:jc w:val="center"/>
        </w:trPr>
        <w:tc>
          <w:tcPr>
            <w:tcW w:w="962" w:type="dxa"/>
            <w:vAlign w:val="center"/>
          </w:tcPr>
          <w:p w:rsidR="00CB78A8" w:rsidRDefault="004833E8">
            <w:pPr>
              <w:spacing w:line="400" w:lineRule="exact"/>
              <w:jc w:val="center"/>
              <w:rPr>
                <w:rFonts w:ascii="宋体" w:hAnsi="宋体" w:cs="宋体"/>
                <w:color w:val="000000" w:themeColor="text1"/>
                <w:szCs w:val="21"/>
              </w:rPr>
            </w:pPr>
            <w:r>
              <w:rPr>
                <w:rFonts w:ascii="宋体" w:hAnsi="宋体" w:cs="宋体" w:hint="eastAsia"/>
                <w:color w:val="000000" w:themeColor="text1"/>
                <w:szCs w:val="21"/>
              </w:rPr>
              <w:t>★</w:t>
            </w:r>
            <w:r>
              <w:rPr>
                <w:rFonts w:ascii="宋体" w:hAnsi="宋体" w:cs="宋体" w:hint="eastAsia"/>
                <w:color w:val="000000" w:themeColor="text1"/>
                <w:szCs w:val="21"/>
              </w:rPr>
              <w:t>16</w:t>
            </w:r>
          </w:p>
        </w:tc>
        <w:tc>
          <w:tcPr>
            <w:tcW w:w="7964" w:type="dxa"/>
            <w:tcBorders>
              <w:top w:val="single" w:sz="12" w:space="0" w:color="auto"/>
            </w:tcBorders>
            <w:vAlign w:val="center"/>
          </w:tcPr>
          <w:p w:rsidR="00CB78A8" w:rsidRDefault="004833E8">
            <w:pPr>
              <w:spacing w:line="400" w:lineRule="exact"/>
              <w:rPr>
                <w:rFonts w:ascii="宋体" w:hAnsi="宋体" w:cs="宋体"/>
                <w:b/>
                <w:bCs/>
                <w:color w:val="000000" w:themeColor="text1"/>
              </w:rPr>
            </w:pPr>
            <w:r>
              <w:rPr>
                <w:rFonts w:ascii="宋体" w:hAnsi="宋体" w:cs="宋体" w:hint="eastAsia"/>
                <w:b/>
                <w:bCs/>
                <w:color w:val="000000" w:themeColor="text1"/>
              </w:rPr>
              <w:t>磋商有效期：</w:t>
            </w:r>
            <w:r>
              <w:rPr>
                <w:rFonts w:ascii="宋体" w:hAnsi="宋体" w:cs="宋体" w:hint="eastAsia"/>
                <w:color w:val="000000" w:themeColor="text1"/>
              </w:rPr>
              <w:t>60</w:t>
            </w:r>
            <w:r>
              <w:rPr>
                <w:rFonts w:ascii="宋体" w:hAnsi="宋体" w:cs="宋体" w:hint="eastAsia"/>
                <w:color w:val="000000" w:themeColor="text1"/>
              </w:rPr>
              <w:t>天</w:t>
            </w:r>
          </w:p>
        </w:tc>
      </w:tr>
      <w:tr w:rsidR="00CB78A8">
        <w:trPr>
          <w:trHeight w:val="618"/>
          <w:jc w:val="center"/>
        </w:trPr>
        <w:tc>
          <w:tcPr>
            <w:tcW w:w="962" w:type="dxa"/>
            <w:vAlign w:val="center"/>
          </w:tcPr>
          <w:p w:rsidR="00CB78A8" w:rsidRDefault="004833E8">
            <w:pPr>
              <w:spacing w:line="400" w:lineRule="exact"/>
              <w:jc w:val="center"/>
              <w:rPr>
                <w:rFonts w:ascii="宋体" w:hAnsi="宋体" w:cs="宋体"/>
                <w:color w:val="000000" w:themeColor="text1"/>
                <w:szCs w:val="21"/>
              </w:rPr>
            </w:pPr>
            <w:r>
              <w:rPr>
                <w:rFonts w:ascii="宋体" w:hAnsi="宋体" w:cs="宋体" w:hint="eastAsia"/>
                <w:color w:val="000000" w:themeColor="text1"/>
                <w:szCs w:val="21"/>
              </w:rPr>
              <w:t>17</w:t>
            </w:r>
          </w:p>
        </w:tc>
        <w:tc>
          <w:tcPr>
            <w:tcW w:w="7964" w:type="dxa"/>
            <w:tcBorders>
              <w:top w:val="single" w:sz="12" w:space="0" w:color="auto"/>
            </w:tcBorders>
            <w:vAlign w:val="center"/>
          </w:tcPr>
          <w:p w:rsidR="00CB78A8" w:rsidRDefault="004833E8">
            <w:pPr>
              <w:spacing w:line="400" w:lineRule="exact"/>
              <w:rPr>
                <w:rFonts w:ascii="宋体" w:hAnsi="宋体" w:cs="宋体"/>
                <w:color w:val="000000" w:themeColor="text1"/>
              </w:rPr>
            </w:pPr>
            <w:r>
              <w:rPr>
                <w:rFonts w:ascii="宋体" w:hAnsi="宋体" w:cs="宋体" w:hint="eastAsia"/>
                <w:b/>
                <w:bCs/>
                <w:color w:val="000000" w:themeColor="text1"/>
                <w:spacing w:val="6"/>
                <w:szCs w:val="21"/>
              </w:rPr>
              <w:t>替代方案</w:t>
            </w:r>
            <w:r>
              <w:rPr>
                <w:rFonts w:ascii="宋体" w:hAnsi="宋体" w:cs="宋体" w:hint="eastAsia"/>
                <w:b/>
                <w:bCs/>
                <w:color w:val="000000" w:themeColor="text1"/>
                <w:spacing w:val="6"/>
                <w:szCs w:val="21"/>
              </w:rPr>
              <w:t>/</w:t>
            </w:r>
            <w:r>
              <w:rPr>
                <w:rFonts w:ascii="宋体" w:hAnsi="宋体" w:cs="宋体" w:hint="eastAsia"/>
                <w:b/>
                <w:bCs/>
                <w:color w:val="000000" w:themeColor="text1"/>
                <w:spacing w:val="6"/>
                <w:szCs w:val="21"/>
              </w:rPr>
              <w:t>分包：</w:t>
            </w:r>
            <w:r>
              <w:rPr>
                <w:rFonts w:ascii="宋体" w:hAnsi="宋体" w:cs="宋体" w:hint="eastAsia"/>
                <w:color w:val="000000" w:themeColor="text1"/>
                <w:spacing w:val="6"/>
                <w:szCs w:val="21"/>
              </w:rPr>
              <w:t>不允许</w:t>
            </w:r>
          </w:p>
        </w:tc>
      </w:tr>
      <w:tr w:rsidR="00CB78A8">
        <w:trPr>
          <w:trHeight w:val="237"/>
          <w:jc w:val="center"/>
        </w:trPr>
        <w:tc>
          <w:tcPr>
            <w:tcW w:w="962" w:type="dxa"/>
            <w:vAlign w:val="center"/>
          </w:tcPr>
          <w:p w:rsidR="00CB78A8" w:rsidRDefault="004833E8">
            <w:pPr>
              <w:spacing w:line="400" w:lineRule="exact"/>
              <w:jc w:val="center"/>
              <w:rPr>
                <w:rFonts w:ascii="宋体" w:hAnsi="宋体" w:cs="宋体"/>
                <w:color w:val="000000" w:themeColor="text1"/>
                <w:szCs w:val="21"/>
              </w:rPr>
            </w:pPr>
            <w:r>
              <w:rPr>
                <w:rFonts w:ascii="宋体" w:hAnsi="宋体" w:cs="宋体" w:hint="eastAsia"/>
                <w:color w:val="000000" w:themeColor="text1"/>
                <w:szCs w:val="21"/>
              </w:rPr>
              <w:t>★</w:t>
            </w:r>
            <w:r>
              <w:rPr>
                <w:rFonts w:ascii="宋体" w:hAnsi="宋体" w:cs="宋体" w:hint="eastAsia"/>
                <w:color w:val="000000" w:themeColor="text1"/>
                <w:szCs w:val="21"/>
              </w:rPr>
              <w:t>18</w:t>
            </w:r>
          </w:p>
        </w:tc>
        <w:tc>
          <w:tcPr>
            <w:tcW w:w="7964" w:type="dxa"/>
            <w:vAlign w:val="center"/>
          </w:tcPr>
          <w:p w:rsidR="00CB78A8" w:rsidRDefault="004833E8">
            <w:pPr>
              <w:spacing w:line="400" w:lineRule="exact"/>
              <w:rPr>
                <w:rFonts w:ascii="宋体" w:hAnsi="宋体" w:cs="宋体"/>
                <w:color w:val="000000" w:themeColor="text1"/>
                <w:szCs w:val="21"/>
              </w:rPr>
            </w:pPr>
            <w:r>
              <w:rPr>
                <w:rFonts w:ascii="宋体" w:hAnsi="宋体" w:cs="宋体" w:hint="eastAsia"/>
                <w:color w:val="000000" w:themeColor="text1"/>
                <w:szCs w:val="21"/>
              </w:rPr>
              <w:t>采购代理服务费</w:t>
            </w:r>
            <w:r>
              <w:rPr>
                <w:rFonts w:ascii="宋体" w:hAnsi="宋体" w:cs="宋体" w:hint="eastAsia"/>
                <w:color w:val="000000" w:themeColor="text1"/>
                <w:szCs w:val="21"/>
              </w:rPr>
              <w:t>:</w:t>
            </w:r>
            <w:r>
              <w:rPr>
                <w:rFonts w:ascii="宋体" w:hAnsi="宋体" w:cs="宋体" w:hint="eastAsia"/>
                <w:color w:val="000000" w:themeColor="text1"/>
                <w:szCs w:val="21"/>
              </w:rPr>
              <w:t>成交供应商须向采购代理机构按如下标准和规定交纳成交服务费。</w:t>
            </w:r>
          </w:p>
          <w:p w:rsidR="00CB78A8" w:rsidRDefault="004833E8">
            <w:pPr>
              <w:spacing w:line="400" w:lineRule="exact"/>
              <w:rPr>
                <w:rFonts w:ascii="宋体" w:hAnsi="宋体" w:cs="宋体"/>
                <w:color w:val="000000" w:themeColor="text1"/>
                <w:szCs w:val="21"/>
              </w:rPr>
            </w:pPr>
            <w:r>
              <w:rPr>
                <w:rFonts w:ascii="宋体" w:hAnsi="宋体" w:cs="宋体" w:hint="eastAsia"/>
                <w:color w:val="000000" w:themeColor="text1"/>
                <w:szCs w:val="21"/>
              </w:rPr>
              <w:t>成交服务费：采购代理机构以成交金额为计费基数，参考国家计委印发的计价格</w:t>
            </w:r>
            <w:r>
              <w:rPr>
                <w:rFonts w:ascii="宋体" w:hAnsi="宋体" w:cs="宋体" w:hint="eastAsia"/>
                <w:color w:val="000000" w:themeColor="text1"/>
                <w:szCs w:val="21"/>
              </w:rPr>
              <w:t>[2002]1980</w:t>
            </w:r>
            <w:r>
              <w:rPr>
                <w:rFonts w:ascii="宋体" w:hAnsi="宋体" w:cs="宋体" w:hint="eastAsia"/>
                <w:color w:val="000000" w:themeColor="text1"/>
                <w:szCs w:val="21"/>
              </w:rPr>
              <w:t>号关于《采购代理机构服务费管理暂行办法》、发改办价格</w:t>
            </w:r>
            <w:r>
              <w:rPr>
                <w:rFonts w:ascii="宋体" w:hAnsi="宋体" w:cs="宋体" w:hint="eastAsia"/>
                <w:color w:val="000000" w:themeColor="text1"/>
                <w:szCs w:val="21"/>
              </w:rPr>
              <w:t>[2003]857</w:t>
            </w:r>
            <w:r>
              <w:rPr>
                <w:rFonts w:ascii="宋体" w:hAnsi="宋体" w:cs="宋体" w:hint="eastAsia"/>
                <w:color w:val="000000" w:themeColor="text1"/>
                <w:szCs w:val="21"/>
              </w:rPr>
              <w:t>号文《国家发展改革委办公厅关于招标代理服务收费有关问题的通知》及发改价格【</w:t>
            </w:r>
            <w:r>
              <w:rPr>
                <w:rFonts w:ascii="宋体" w:hAnsi="宋体" w:cs="宋体" w:hint="eastAsia"/>
                <w:color w:val="000000" w:themeColor="text1"/>
                <w:szCs w:val="21"/>
              </w:rPr>
              <w:t>2011</w:t>
            </w:r>
            <w:r>
              <w:rPr>
                <w:rFonts w:ascii="宋体" w:hAnsi="宋体" w:cs="宋体" w:hint="eastAsia"/>
                <w:color w:val="000000" w:themeColor="text1"/>
                <w:szCs w:val="21"/>
              </w:rPr>
              <w:t>】</w:t>
            </w:r>
            <w:r>
              <w:rPr>
                <w:rFonts w:ascii="宋体" w:hAnsi="宋体" w:cs="宋体" w:hint="eastAsia"/>
                <w:color w:val="000000" w:themeColor="text1"/>
                <w:szCs w:val="21"/>
              </w:rPr>
              <w:t>534</w:t>
            </w:r>
            <w:r>
              <w:rPr>
                <w:rFonts w:ascii="宋体" w:hAnsi="宋体" w:cs="宋体" w:hint="eastAsia"/>
                <w:color w:val="000000" w:themeColor="text1"/>
                <w:szCs w:val="21"/>
              </w:rPr>
              <w:t>号文收费标准，向成交人收取采购代理费。</w:t>
            </w:r>
          </w:p>
        </w:tc>
      </w:tr>
      <w:tr w:rsidR="00CB78A8">
        <w:trPr>
          <w:trHeight w:val="361"/>
          <w:jc w:val="center"/>
        </w:trPr>
        <w:tc>
          <w:tcPr>
            <w:tcW w:w="962" w:type="dxa"/>
            <w:vAlign w:val="center"/>
          </w:tcPr>
          <w:p w:rsidR="00CB78A8" w:rsidRDefault="004833E8">
            <w:pPr>
              <w:spacing w:line="400" w:lineRule="exact"/>
              <w:jc w:val="center"/>
              <w:rPr>
                <w:rFonts w:ascii="宋体" w:hAnsi="宋体" w:cs="宋体"/>
                <w:color w:val="000000" w:themeColor="text1"/>
                <w:szCs w:val="21"/>
              </w:rPr>
            </w:pPr>
            <w:r>
              <w:rPr>
                <w:rFonts w:ascii="宋体" w:hAnsi="宋体" w:cs="宋体" w:hint="eastAsia"/>
                <w:color w:val="000000" w:themeColor="text1"/>
                <w:szCs w:val="21"/>
              </w:rPr>
              <w:t>★</w:t>
            </w:r>
            <w:r>
              <w:rPr>
                <w:rFonts w:ascii="宋体" w:hAnsi="宋体" w:cs="宋体" w:hint="eastAsia"/>
                <w:color w:val="000000" w:themeColor="text1"/>
                <w:szCs w:val="21"/>
              </w:rPr>
              <w:t>19</w:t>
            </w:r>
          </w:p>
        </w:tc>
        <w:tc>
          <w:tcPr>
            <w:tcW w:w="7964" w:type="dxa"/>
            <w:vAlign w:val="center"/>
          </w:tcPr>
          <w:p w:rsidR="00CB78A8" w:rsidRDefault="004833E8">
            <w:pPr>
              <w:pStyle w:val="ad"/>
              <w:rPr>
                <w:rFonts w:ascii="宋体" w:eastAsia="宋体" w:cs="宋体"/>
                <w:color w:val="000000" w:themeColor="text1"/>
                <w:sz w:val="21"/>
                <w:szCs w:val="21"/>
              </w:rPr>
            </w:pPr>
            <w:r>
              <w:rPr>
                <w:rFonts w:ascii="宋体" w:cs="宋体" w:hint="eastAsia"/>
                <w:color w:val="000000" w:themeColor="text1"/>
                <w:sz w:val="21"/>
                <w:szCs w:val="21"/>
              </w:rPr>
              <w:t>磋商响应文件份数：供应商需要在磋商响应文件接收截止时间前在河南省公共资源交易中心交易系统中上传加密电子响应文件。</w:t>
            </w:r>
          </w:p>
        </w:tc>
      </w:tr>
      <w:tr w:rsidR="00CB78A8">
        <w:trPr>
          <w:trHeight w:val="138"/>
          <w:jc w:val="center"/>
        </w:trPr>
        <w:tc>
          <w:tcPr>
            <w:tcW w:w="962" w:type="dxa"/>
            <w:vAlign w:val="center"/>
          </w:tcPr>
          <w:p w:rsidR="00CB78A8" w:rsidRDefault="004833E8">
            <w:pPr>
              <w:spacing w:line="400" w:lineRule="exact"/>
              <w:jc w:val="center"/>
              <w:rPr>
                <w:rFonts w:ascii="宋体" w:hAnsi="宋体" w:cs="宋体"/>
                <w:color w:val="000000" w:themeColor="text1"/>
                <w:szCs w:val="21"/>
              </w:rPr>
            </w:pPr>
            <w:r>
              <w:rPr>
                <w:rFonts w:ascii="宋体" w:hAnsi="宋体" w:cs="宋体" w:hint="eastAsia"/>
                <w:color w:val="000000" w:themeColor="text1"/>
                <w:szCs w:val="21"/>
              </w:rPr>
              <w:t>20</w:t>
            </w:r>
          </w:p>
        </w:tc>
        <w:tc>
          <w:tcPr>
            <w:tcW w:w="7964" w:type="dxa"/>
            <w:vAlign w:val="center"/>
          </w:tcPr>
          <w:p w:rsidR="00CB78A8" w:rsidRDefault="004833E8">
            <w:pPr>
              <w:spacing w:line="400" w:lineRule="exact"/>
              <w:rPr>
                <w:rFonts w:ascii="宋体" w:hAnsi="宋体" w:cs="宋体"/>
                <w:color w:val="000000" w:themeColor="text1"/>
                <w:szCs w:val="21"/>
              </w:rPr>
            </w:pPr>
            <w:r>
              <w:rPr>
                <w:rFonts w:ascii="宋体" w:hAnsi="宋体" w:cs="宋体" w:hint="eastAsia"/>
                <w:color w:val="000000" w:themeColor="text1"/>
                <w:szCs w:val="21"/>
              </w:rPr>
              <w:t>1</w:t>
            </w:r>
            <w:r>
              <w:rPr>
                <w:rFonts w:ascii="宋体" w:hAnsi="宋体" w:cs="宋体" w:hint="eastAsia"/>
                <w:color w:val="000000" w:themeColor="text1"/>
                <w:szCs w:val="21"/>
              </w:rPr>
              <w:t>、本项目采用“远程不见面”开标方式，远程开标大厅网址为（</w:t>
            </w:r>
            <w:r>
              <w:rPr>
                <w:rFonts w:ascii="宋体" w:hAnsi="宋体" w:cs="宋体" w:hint="eastAsia"/>
                <w:color w:val="000000" w:themeColor="text1"/>
                <w:szCs w:val="21"/>
              </w:rPr>
              <w:t>www.hnggzyjy.cn</w:t>
            </w:r>
            <w:r>
              <w:rPr>
                <w:rFonts w:ascii="宋体" w:hAnsi="宋体" w:cs="宋体" w:hint="eastAsia"/>
                <w:color w:val="000000" w:themeColor="text1"/>
                <w:szCs w:val="21"/>
              </w:rPr>
              <w:t>），供应商无需到河南省公共资源交易中心现场参加开标会议，无需到达现场提交原件资料。供应商应当在投标截止时间前，登录远程开标大厅，在线准时参加开标活动并进行</w:t>
            </w:r>
            <w:r>
              <w:rPr>
                <w:rFonts w:ascii="宋体" w:hAnsi="宋体" w:cs="宋体" w:hint="eastAsia"/>
                <w:color w:val="000000" w:themeColor="text1"/>
                <w:szCs w:val="21"/>
              </w:rPr>
              <w:lastRenderedPageBreak/>
              <w:t>文件解密、答疑澄清等。在规定时间内响应文件未解密的供应商，视为放弃投标。</w:t>
            </w:r>
          </w:p>
          <w:p w:rsidR="00CB78A8" w:rsidRDefault="004833E8">
            <w:pPr>
              <w:spacing w:line="400" w:lineRule="exact"/>
              <w:rPr>
                <w:rFonts w:ascii="宋体" w:hAnsi="宋体" w:cs="宋体"/>
                <w:color w:val="000000" w:themeColor="text1"/>
                <w:szCs w:val="21"/>
              </w:rPr>
            </w:pPr>
            <w:r>
              <w:rPr>
                <w:rFonts w:ascii="宋体" w:hAnsi="宋体" w:cs="宋体" w:hint="eastAsia"/>
                <w:color w:val="000000" w:themeColor="text1"/>
                <w:szCs w:val="21"/>
              </w:rPr>
              <w:t>2</w:t>
            </w:r>
            <w:r>
              <w:rPr>
                <w:rFonts w:ascii="宋体" w:hAnsi="宋体" w:cs="宋体" w:hint="eastAsia"/>
                <w:color w:val="000000" w:themeColor="text1"/>
                <w:szCs w:val="21"/>
              </w:rPr>
              <w:t>、供应商编制响应文件时，涉及营业执照、资质、业绩、获奖、人员、财务、社保、纳税、各类证书等内容，必须在市场主体信息库中已登记的信息中选取。投标单位提供（营业执照、开户许可证、安全生产许可证）等基</w:t>
            </w:r>
            <w:r>
              <w:rPr>
                <w:rFonts w:ascii="宋体" w:hAnsi="宋体" w:cs="宋体" w:hint="eastAsia"/>
                <w:color w:val="000000" w:themeColor="text1"/>
                <w:szCs w:val="21"/>
              </w:rPr>
              <w:t>本信息扫描件时，请在主体信息库“其他投标所需材料</w:t>
            </w:r>
            <w:r>
              <w:rPr>
                <w:rFonts w:ascii="宋体" w:hAnsi="宋体" w:cs="宋体" w:hint="eastAsia"/>
                <w:color w:val="000000" w:themeColor="text1"/>
                <w:szCs w:val="21"/>
              </w:rPr>
              <w:t xml:space="preserve"> </w:t>
            </w:r>
            <w:r>
              <w:rPr>
                <w:rFonts w:ascii="宋体" w:hAnsi="宋体" w:cs="宋体" w:hint="eastAsia"/>
                <w:color w:val="000000" w:themeColor="text1"/>
                <w:szCs w:val="21"/>
              </w:rPr>
              <w:t>”中录入上传后重新同步获取。未在市场主体信息库中登记的上述内容，不作为评标依据。供应商应及时对市场主体信息库的相关内容进行补充、更新。投标单位只有“施工单位”和“供应商”身份类型能从主体信息库中获取资料。若无这两个身份，请尽快添加，并录入信息（需审核通过）和扫描件，制作响应文件时从这两个身份获取信息库资料。</w:t>
            </w:r>
          </w:p>
          <w:p w:rsidR="00CB78A8" w:rsidRDefault="004833E8">
            <w:pPr>
              <w:spacing w:line="400" w:lineRule="exact"/>
              <w:rPr>
                <w:rFonts w:ascii="宋体" w:hAnsi="宋体" w:cs="宋体"/>
                <w:color w:val="000000" w:themeColor="text1"/>
                <w:szCs w:val="21"/>
              </w:rPr>
            </w:pPr>
            <w:r>
              <w:rPr>
                <w:rFonts w:ascii="宋体" w:hAnsi="宋体" w:cs="宋体" w:hint="eastAsia"/>
                <w:color w:val="000000" w:themeColor="text1"/>
                <w:szCs w:val="21"/>
              </w:rPr>
              <w:t>3</w:t>
            </w:r>
            <w:r>
              <w:rPr>
                <w:rFonts w:ascii="宋体" w:hAnsi="宋体" w:cs="宋体" w:hint="eastAsia"/>
                <w:color w:val="000000" w:themeColor="text1"/>
                <w:szCs w:val="21"/>
              </w:rPr>
              <w:t>、不见面服务的具体事宜请查阅河南省公共资源交易中心网站“公共服务</w:t>
            </w:r>
            <w:r>
              <w:rPr>
                <w:rFonts w:ascii="宋体" w:hAnsi="宋体" w:cs="宋体" w:hint="eastAsia"/>
                <w:color w:val="000000" w:themeColor="text1"/>
                <w:szCs w:val="21"/>
              </w:rPr>
              <w:t>-</w:t>
            </w:r>
            <w:r>
              <w:rPr>
                <w:rFonts w:ascii="宋体" w:hAnsi="宋体" w:cs="宋体" w:hint="eastAsia"/>
                <w:color w:val="000000" w:themeColor="text1"/>
                <w:szCs w:val="21"/>
              </w:rPr>
              <w:t>办事指南”专区的《河南省公共资源交易平台不见面服务系统使用指南》。</w:t>
            </w:r>
          </w:p>
        </w:tc>
      </w:tr>
      <w:tr w:rsidR="00CB78A8">
        <w:trPr>
          <w:trHeight w:val="138"/>
          <w:jc w:val="center"/>
        </w:trPr>
        <w:tc>
          <w:tcPr>
            <w:tcW w:w="962" w:type="dxa"/>
            <w:vAlign w:val="center"/>
          </w:tcPr>
          <w:p w:rsidR="00CB78A8" w:rsidRDefault="004833E8">
            <w:pPr>
              <w:spacing w:line="400" w:lineRule="exact"/>
              <w:jc w:val="center"/>
              <w:rPr>
                <w:rFonts w:ascii="宋体" w:hAnsi="宋体" w:cs="宋体"/>
                <w:color w:val="000000" w:themeColor="text1"/>
                <w:szCs w:val="21"/>
              </w:rPr>
            </w:pPr>
            <w:r>
              <w:rPr>
                <w:rFonts w:ascii="宋体" w:hAnsi="宋体" w:cs="宋体" w:hint="eastAsia"/>
                <w:color w:val="000000" w:themeColor="text1"/>
                <w:szCs w:val="21"/>
              </w:rPr>
              <w:lastRenderedPageBreak/>
              <w:t>21</w:t>
            </w:r>
          </w:p>
        </w:tc>
        <w:tc>
          <w:tcPr>
            <w:tcW w:w="7964" w:type="dxa"/>
            <w:vAlign w:val="center"/>
          </w:tcPr>
          <w:p w:rsidR="00CB78A8" w:rsidRDefault="004833E8">
            <w:pPr>
              <w:spacing w:line="400" w:lineRule="exact"/>
              <w:rPr>
                <w:rFonts w:ascii="宋体" w:hAnsi="宋体" w:cs="宋体"/>
                <w:color w:val="000000" w:themeColor="text1"/>
                <w:szCs w:val="21"/>
              </w:rPr>
            </w:pPr>
            <w:r>
              <w:rPr>
                <w:rFonts w:ascii="宋体" w:hAnsi="宋体" w:cs="宋体" w:hint="eastAsia"/>
                <w:color w:val="000000" w:themeColor="text1"/>
                <w:szCs w:val="21"/>
              </w:rPr>
              <w:t>磋商小组由采购人代表和有关技术、经济等方面的专家组成，成员人数为</w:t>
            </w:r>
            <w:r>
              <w:rPr>
                <w:rFonts w:ascii="宋体" w:hAnsi="宋体" w:cs="宋体" w:hint="eastAsia"/>
                <w:color w:val="000000" w:themeColor="text1"/>
                <w:szCs w:val="21"/>
              </w:rPr>
              <w:t>3</w:t>
            </w:r>
            <w:r>
              <w:rPr>
                <w:rFonts w:ascii="宋体" w:hAnsi="宋体" w:cs="宋体" w:hint="eastAsia"/>
                <w:color w:val="000000" w:themeColor="text1"/>
                <w:szCs w:val="21"/>
              </w:rPr>
              <w:t>人（含）以上单数。其中，技术、经济等方面的专家不少于成员总数的三分之二。有关技术、经济等方面的专家从相关专家库中随机抽取。</w:t>
            </w:r>
          </w:p>
        </w:tc>
      </w:tr>
      <w:tr w:rsidR="00CB78A8">
        <w:trPr>
          <w:cantSplit/>
          <w:trHeight w:val="254"/>
          <w:jc w:val="center"/>
        </w:trPr>
        <w:tc>
          <w:tcPr>
            <w:tcW w:w="8926" w:type="dxa"/>
            <w:gridSpan w:val="2"/>
          </w:tcPr>
          <w:p w:rsidR="00CB78A8" w:rsidRDefault="004833E8">
            <w:pPr>
              <w:spacing w:line="400" w:lineRule="exact"/>
              <w:jc w:val="center"/>
              <w:rPr>
                <w:rFonts w:ascii="宋体" w:hAnsi="宋体" w:cs="宋体"/>
                <w:b/>
                <w:bCs/>
                <w:color w:val="000000" w:themeColor="text1"/>
                <w:szCs w:val="21"/>
              </w:rPr>
            </w:pPr>
            <w:r>
              <w:rPr>
                <w:rFonts w:ascii="宋体" w:hAnsi="宋体" w:cs="宋体" w:hint="eastAsia"/>
                <w:b/>
                <w:bCs/>
                <w:color w:val="000000" w:themeColor="text1"/>
                <w:szCs w:val="21"/>
              </w:rPr>
              <w:t>评</w:t>
            </w:r>
            <w:r>
              <w:rPr>
                <w:rFonts w:ascii="宋体" w:hAnsi="宋体" w:cs="宋体" w:hint="eastAsia"/>
                <w:b/>
                <w:bCs/>
                <w:color w:val="000000" w:themeColor="text1"/>
                <w:szCs w:val="21"/>
              </w:rPr>
              <w:t xml:space="preserve">          </w:t>
            </w:r>
            <w:r>
              <w:rPr>
                <w:rFonts w:ascii="宋体" w:hAnsi="宋体" w:cs="宋体" w:hint="eastAsia"/>
                <w:b/>
                <w:bCs/>
                <w:color w:val="000000" w:themeColor="text1"/>
                <w:szCs w:val="21"/>
              </w:rPr>
              <w:t>审</w:t>
            </w:r>
          </w:p>
        </w:tc>
      </w:tr>
      <w:tr w:rsidR="00CB78A8">
        <w:trPr>
          <w:cantSplit/>
          <w:trHeight w:val="254"/>
          <w:jc w:val="center"/>
        </w:trPr>
        <w:tc>
          <w:tcPr>
            <w:tcW w:w="962" w:type="dxa"/>
          </w:tcPr>
          <w:p w:rsidR="00CB78A8" w:rsidRDefault="004833E8">
            <w:pPr>
              <w:spacing w:line="400" w:lineRule="exact"/>
              <w:jc w:val="center"/>
              <w:rPr>
                <w:rFonts w:ascii="宋体" w:hAnsi="宋体" w:cs="宋体"/>
                <w:color w:val="000000" w:themeColor="text1"/>
                <w:szCs w:val="21"/>
              </w:rPr>
            </w:pPr>
            <w:r>
              <w:rPr>
                <w:rFonts w:ascii="宋体" w:hAnsi="宋体" w:cs="宋体" w:hint="eastAsia"/>
                <w:color w:val="000000" w:themeColor="text1"/>
                <w:szCs w:val="21"/>
              </w:rPr>
              <w:t>22</w:t>
            </w:r>
          </w:p>
        </w:tc>
        <w:tc>
          <w:tcPr>
            <w:tcW w:w="7964" w:type="dxa"/>
          </w:tcPr>
          <w:p w:rsidR="00CB78A8" w:rsidRDefault="004833E8">
            <w:pPr>
              <w:spacing w:line="400" w:lineRule="exact"/>
              <w:rPr>
                <w:rFonts w:ascii="宋体" w:hAnsi="宋体" w:cs="宋体"/>
                <w:color w:val="000000" w:themeColor="text1"/>
                <w:szCs w:val="21"/>
              </w:rPr>
            </w:pPr>
            <w:r>
              <w:rPr>
                <w:rFonts w:ascii="宋体" w:hAnsi="宋体" w:cs="宋体" w:hint="eastAsia"/>
                <w:color w:val="000000" w:themeColor="text1"/>
                <w:szCs w:val="21"/>
              </w:rPr>
              <w:t>评审原则：</w:t>
            </w:r>
            <w:r>
              <w:rPr>
                <w:rFonts w:ascii="宋体" w:hAnsi="宋体" w:cs="宋体" w:hint="eastAsia"/>
                <w:color w:val="000000" w:themeColor="text1"/>
                <w:szCs w:val="21"/>
              </w:rPr>
              <w:t xml:space="preserve"> </w:t>
            </w:r>
          </w:p>
          <w:p w:rsidR="00CB78A8" w:rsidRDefault="004833E8">
            <w:pPr>
              <w:spacing w:line="400" w:lineRule="exact"/>
              <w:rPr>
                <w:rFonts w:ascii="宋体" w:hAnsi="宋体" w:cs="宋体"/>
                <w:color w:val="000000" w:themeColor="text1"/>
                <w:szCs w:val="21"/>
              </w:rPr>
            </w:pPr>
            <w:r>
              <w:rPr>
                <w:rFonts w:ascii="宋体" w:hAnsi="宋体" w:cs="宋体" w:hint="eastAsia"/>
                <w:color w:val="000000" w:themeColor="text1"/>
                <w:szCs w:val="21"/>
              </w:rPr>
              <w:t>1.</w:t>
            </w:r>
            <w:r>
              <w:rPr>
                <w:rFonts w:ascii="宋体" w:hAnsi="宋体" w:cs="宋体" w:hint="eastAsia"/>
                <w:color w:val="000000" w:themeColor="text1"/>
                <w:szCs w:val="21"/>
              </w:rPr>
              <w:t>按照“公正、公平”的原则对待所有供应商。</w:t>
            </w:r>
          </w:p>
          <w:p w:rsidR="00CB78A8" w:rsidRDefault="004833E8">
            <w:pPr>
              <w:spacing w:line="400" w:lineRule="exact"/>
              <w:rPr>
                <w:rFonts w:ascii="宋体" w:hAnsi="宋体" w:cs="宋体"/>
                <w:color w:val="000000" w:themeColor="text1"/>
                <w:szCs w:val="21"/>
              </w:rPr>
            </w:pPr>
            <w:r>
              <w:rPr>
                <w:rFonts w:ascii="宋体" w:hAnsi="宋体" w:cs="宋体" w:hint="eastAsia"/>
                <w:color w:val="000000" w:themeColor="text1"/>
                <w:szCs w:val="21"/>
              </w:rPr>
              <w:t>2.</w:t>
            </w:r>
            <w:r>
              <w:rPr>
                <w:rFonts w:ascii="宋体" w:hAnsi="宋体" w:cs="宋体" w:hint="eastAsia"/>
                <w:color w:val="000000" w:themeColor="text1"/>
                <w:szCs w:val="21"/>
              </w:rPr>
              <w:t>坚持竞争性磋商文件的所有相关规定，公平评审。</w:t>
            </w:r>
          </w:p>
        </w:tc>
      </w:tr>
      <w:tr w:rsidR="00CB78A8">
        <w:trPr>
          <w:trHeight w:val="350"/>
          <w:jc w:val="center"/>
        </w:trPr>
        <w:tc>
          <w:tcPr>
            <w:tcW w:w="962" w:type="dxa"/>
            <w:tcBorders>
              <w:bottom w:val="single" w:sz="4" w:space="0" w:color="auto"/>
            </w:tcBorders>
            <w:vAlign w:val="center"/>
          </w:tcPr>
          <w:p w:rsidR="00CB78A8" w:rsidRDefault="004833E8">
            <w:pPr>
              <w:spacing w:line="400" w:lineRule="exact"/>
              <w:jc w:val="center"/>
              <w:rPr>
                <w:rFonts w:ascii="宋体" w:hAnsi="宋体" w:cs="宋体"/>
                <w:color w:val="000000" w:themeColor="text1"/>
                <w:szCs w:val="21"/>
              </w:rPr>
            </w:pPr>
            <w:r>
              <w:rPr>
                <w:rFonts w:ascii="宋体" w:hAnsi="宋体" w:cs="宋体" w:hint="eastAsia"/>
                <w:color w:val="000000" w:themeColor="text1"/>
                <w:szCs w:val="21"/>
              </w:rPr>
              <w:t>23</w:t>
            </w:r>
          </w:p>
        </w:tc>
        <w:tc>
          <w:tcPr>
            <w:tcW w:w="7964" w:type="dxa"/>
            <w:tcBorders>
              <w:bottom w:val="single" w:sz="4" w:space="0" w:color="auto"/>
            </w:tcBorders>
          </w:tcPr>
          <w:p w:rsidR="00CB78A8" w:rsidRDefault="004833E8">
            <w:pPr>
              <w:spacing w:line="400" w:lineRule="exact"/>
              <w:rPr>
                <w:rFonts w:ascii="宋体" w:hAnsi="宋体" w:cs="宋体"/>
                <w:color w:val="000000" w:themeColor="text1"/>
              </w:rPr>
            </w:pPr>
            <w:r>
              <w:rPr>
                <w:rFonts w:ascii="宋体" w:hAnsi="宋体" w:cs="宋体" w:hint="eastAsia"/>
                <w:color w:val="000000" w:themeColor="text1"/>
              </w:rPr>
              <w:t>评审方法和标准：</w:t>
            </w:r>
          </w:p>
          <w:p w:rsidR="00CB78A8" w:rsidRDefault="004833E8">
            <w:pPr>
              <w:spacing w:line="400" w:lineRule="exact"/>
              <w:rPr>
                <w:rFonts w:ascii="宋体" w:hAnsi="宋体" w:cs="宋体"/>
                <w:color w:val="000000" w:themeColor="text1"/>
              </w:rPr>
            </w:pPr>
            <w:r>
              <w:rPr>
                <w:rFonts w:ascii="宋体" w:hAnsi="宋体" w:cs="宋体" w:hint="eastAsia"/>
                <w:color w:val="000000" w:themeColor="text1"/>
              </w:rPr>
              <w:t>1.</w:t>
            </w:r>
            <w:r>
              <w:rPr>
                <w:rFonts w:ascii="宋体" w:hAnsi="宋体" w:cs="宋体" w:hint="eastAsia"/>
                <w:color w:val="000000" w:themeColor="text1"/>
              </w:rPr>
              <w:t>资格性审查和标准</w:t>
            </w:r>
          </w:p>
          <w:p w:rsidR="00CB78A8" w:rsidRDefault="004833E8">
            <w:pPr>
              <w:spacing w:line="400" w:lineRule="exact"/>
              <w:ind w:firstLine="420"/>
              <w:rPr>
                <w:rFonts w:ascii="宋体" w:hAnsi="宋体" w:cs="宋体"/>
                <w:color w:val="000000" w:themeColor="text1"/>
              </w:rPr>
            </w:pPr>
            <w:r>
              <w:rPr>
                <w:rFonts w:ascii="宋体" w:hAnsi="宋体" w:cs="宋体" w:hint="eastAsia"/>
                <w:color w:val="000000" w:themeColor="text1"/>
              </w:rPr>
              <w:t>磋商小组依据以下标准对供应商的资格进行审查，有一项不符合审查标准的，该供应商资格为不合格。</w:t>
            </w:r>
          </w:p>
          <w:p w:rsidR="00CB78A8" w:rsidRDefault="004833E8">
            <w:pPr>
              <w:spacing w:line="400" w:lineRule="exact"/>
              <w:ind w:firstLine="420"/>
              <w:rPr>
                <w:rFonts w:ascii="宋体" w:hAnsi="宋体" w:cs="宋体"/>
                <w:color w:val="000000" w:themeColor="text1"/>
              </w:rPr>
            </w:pPr>
            <w:r>
              <w:rPr>
                <w:rFonts w:ascii="宋体" w:hAnsi="宋体" w:cs="宋体" w:hint="eastAsia"/>
                <w:color w:val="000000" w:themeColor="text1"/>
              </w:rPr>
              <w:t>（一）供应商资格条件</w:t>
            </w:r>
            <w:r>
              <w:rPr>
                <w:rFonts w:ascii="宋体" w:hAnsi="宋体" w:cs="宋体" w:hint="eastAsia"/>
                <w:color w:val="000000" w:themeColor="text1"/>
              </w:rPr>
              <w:t xml:space="preserve">: </w:t>
            </w:r>
            <w:r>
              <w:rPr>
                <w:rFonts w:ascii="宋体" w:hAnsi="宋体" w:cs="宋体" w:hint="eastAsia"/>
                <w:color w:val="000000" w:themeColor="text1"/>
              </w:rPr>
              <w:t>供应商应当具备政府采购法第二十二条第一款规定的条件，并提供下列材料：</w:t>
            </w:r>
          </w:p>
          <w:p w:rsidR="00CB78A8" w:rsidRDefault="004833E8">
            <w:pPr>
              <w:spacing w:line="400" w:lineRule="exact"/>
              <w:ind w:firstLine="420"/>
              <w:rPr>
                <w:rFonts w:ascii="宋体" w:hAnsi="宋体" w:cs="宋体"/>
                <w:color w:val="000000" w:themeColor="text1"/>
              </w:rPr>
            </w:pPr>
            <w:r>
              <w:rPr>
                <w:rFonts w:ascii="宋体" w:hAnsi="宋体" w:cs="宋体" w:hint="eastAsia"/>
                <w:color w:val="000000" w:themeColor="text1"/>
              </w:rPr>
              <w:t>1</w:t>
            </w:r>
            <w:r>
              <w:rPr>
                <w:rFonts w:ascii="宋体" w:hAnsi="宋体" w:cs="宋体" w:hint="eastAsia"/>
                <w:color w:val="000000" w:themeColor="text1"/>
              </w:rPr>
              <w:t>、供应商必须具有独立法人资格，具有有效的营业执照；</w:t>
            </w:r>
            <w:r>
              <w:rPr>
                <w:rFonts w:ascii="宋体" w:hAnsi="宋体" w:cs="宋体" w:hint="eastAsia"/>
                <w:color w:val="000000" w:themeColor="text1"/>
              </w:rPr>
              <w:t xml:space="preserve"> </w:t>
            </w:r>
          </w:p>
          <w:p w:rsidR="00CB78A8" w:rsidRDefault="004833E8">
            <w:pPr>
              <w:spacing w:line="400" w:lineRule="exact"/>
              <w:ind w:firstLine="420"/>
              <w:rPr>
                <w:rFonts w:ascii="宋体" w:hAnsi="宋体" w:cs="宋体"/>
                <w:color w:val="000000" w:themeColor="text1"/>
              </w:rPr>
            </w:pPr>
            <w:r>
              <w:rPr>
                <w:rFonts w:ascii="宋体" w:hAnsi="宋体" w:cs="宋体" w:hint="eastAsia"/>
                <w:color w:val="000000" w:themeColor="text1"/>
              </w:rPr>
              <w:t>2</w:t>
            </w:r>
            <w:r>
              <w:rPr>
                <w:rFonts w:ascii="宋体" w:hAnsi="宋体" w:cs="宋体" w:hint="eastAsia"/>
                <w:color w:val="000000" w:themeColor="text1"/>
              </w:rPr>
              <w:t>、财务状况报告的证明文件（注：应提供</w:t>
            </w:r>
            <w:r>
              <w:rPr>
                <w:rFonts w:ascii="宋体" w:hAnsi="宋体" w:cs="宋体" w:hint="eastAsia"/>
                <w:color w:val="000000" w:themeColor="text1"/>
              </w:rPr>
              <w:t>2019</w:t>
            </w:r>
            <w:r>
              <w:rPr>
                <w:rFonts w:ascii="宋体" w:hAnsi="宋体" w:cs="宋体" w:hint="eastAsia"/>
                <w:color w:val="000000" w:themeColor="text1"/>
              </w:rPr>
              <w:t>年度经审计的财务报告，新成立企业从成立之日起计算）；</w:t>
            </w:r>
          </w:p>
          <w:p w:rsidR="00CB78A8" w:rsidRDefault="004833E8">
            <w:pPr>
              <w:spacing w:line="400" w:lineRule="exact"/>
              <w:ind w:firstLine="420"/>
              <w:rPr>
                <w:rFonts w:ascii="宋体" w:hAnsi="宋体" w:cs="宋体"/>
                <w:color w:val="000000" w:themeColor="text1"/>
              </w:rPr>
            </w:pPr>
            <w:r>
              <w:rPr>
                <w:rFonts w:ascii="宋体" w:hAnsi="宋体" w:cs="宋体" w:hint="eastAsia"/>
                <w:color w:val="000000" w:themeColor="text1"/>
              </w:rPr>
              <w:t>3</w:t>
            </w:r>
            <w:r>
              <w:rPr>
                <w:rFonts w:ascii="宋体" w:hAnsi="宋体" w:cs="宋体" w:hint="eastAsia"/>
                <w:color w:val="000000" w:themeColor="text1"/>
              </w:rPr>
              <w:t>、具有履行合同所必须的设备和专业技术能力；</w:t>
            </w:r>
          </w:p>
          <w:p w:rsidR="00CB78A8" w:rsidRDefault="004833E8">
            <w:pPr>
              <w:spacing w:line="400" w:lineRule="exact"/>
              <w:ind w:firstLine="420"/>
              <w:rPr>
                <w:rFonts w:ascii="宋体" w:hAnsi="宋体" w:cs="宋体"/>
                <w:color w:val="000000" w:themeColor="text1"/>
              </w:rPr>
            </w:pPr>
            <w:r>
              <w:rPr>
                <w:rFonts w:ascii="宋体" w:hAnsi="宋体" w:cs="宋体" w:hint="eastAsia"/>
                <w:color w:val="000000" w:themeColor="text1"/>
              </w:rPr>
              <w:t>4</w:t>
            </w:r>
            <w:r>
              <w:rPr>
                <w:rFonts w:ascii="宋体" w:hAnsi="宋体" w:cs="宋体" w:hint="eastAsia"/>
                <w:color w:val="000000" w:themeColor="text1"/>
              </w:rPr>
              <w:t>、依法缴纳税收凭据和社会保障资金的证明材料（提供</w:t>
            </w:r>
            <w:r>
              <w:rPr>
                <w:rFonts w:ascii="宋体" w:hAnsi="宋体" w:cs="宋体" w:hint="eastAsia"/>
                <w:color w:val="000000" w:themeColor="text1"/>
              </w:rPr>
              <w:t>2020</w:t>
            </w:r>
            <w:r>
              <w:rPr>
                <w:rFonts w:ascii="宋体" w:hAnsi="宋体" w:cs="宋体" w:hint="eastAsia"/>
                <w:color w:val="000000" w:themeColor="text1"/>
              </w:rPr>
              <w:t>年度任意三个月依法缴纳税收和社会保障资金的记录，新成立企业从成立之日起计算）；</w:t>
            </w:r>
          </w:p>
          <w:p w:rsidR="00CB78A8" w:rsidRDefault="004833E8">
            <w:pPr>
              <w:spacing w:line="400" w:lineRule="exact"/>
              <w:ind w:firstLine="420"/>
              <w:rPr>
                <w:rFonts w:ascii="宋体" w:hAnsi="宋体" w:cs="宋体"/>
                <w:color w:val="000000" w:themeColor="text1"/>
              </w:rPr>
            </w:pPr>
            <w:r>
              <w:rPr>
                <w:rFonts w:ascii="宋体" w:hAnsi="宋体" w:cs="宋体" w:hint="eastAsia"/>
                <w:color w:val="000000" w:themeColor="text1"/>
              </w:rPr>
              <w:t>5</w:t>
            </w:r>
            <w:r>
              <w:rPr>
                <w:rFonts w:ascii="宋体" w:hAnsi="宋体" w:cs="宋体" w:hint="eastAsia"/>
                <w:color w:val="000000" w:themeColor="text1"/>
              </w:rPr>
              <w:t>、参加政府采购活动前</w:t>
            </w:r>
            <w:r>
              <w:rPr>
                <w:rFonts w:ascii="宋体" w:hAnsi="宋体" w:cs="宋体" w:hint="eastAsia"/>
                <w:color w:val="000000" w:themeColor="text1"/>
              </w:rPr>
              <w:t>3</w:t>
            </w:r>
            <w:r>
              <w:rPr>
                <w:rFonts w:ascii="宋体" w:hAnsi="宋体" w:cs="宋体" w:hint="eastAsia"/>
                <w:color w:val="000000" w:themeColor="text1"/>
              </w:rPr>
              <w:t>年内在经营活动中没有重大违法记录（提供书面声明）；</w:t>
            </w:r>
          </w:p>
          <w:p w:rsidR="00CB78A8" w:rsidRDefault="004833E8">
            <w:pPr>
              <w:spacing w:line="400" w:lineRule="exact"/>
              <w:ind w:firstLine="420"/>
              <w:rPr>
                <w:rFonts w:ascii="宋体" w:hAnsi="宋体" w:cs="宋体"/>
                <w:color w:val="000000" w:themeColor="text1"/>
              </w:rPr>
            </w:pPr>
            <w:r>
              <w:rPr>
                <w:rFonts w:ascii="宋体" w:hAnsi="宋体" w:cs="宋体" w:hint="eastAsia"/>
                <w:color w:val="000000" w:themeColor="text1"/>
              </w:rPr>
              <w:t>6</w:t>
            </w:r>
            <w:r>
              <w:rPr>
                <w:rFonts w:ascii="宋体" w:hAnsi="宋体" w:cs="宋体" w:hint="eastAsia"/>
                <w:color w:val="000000" w:themeColor="text1"/>
              </w:rPr>
              <w:t>、近三年内未被列入失信被</w:t>
            </w:r>
            <w:r>
              <w:rPr>
                <w:rFonts w:ascii="宋体" w:hAnsi="宋体" w:cs="宋体" w:hint="eastAsia"/>
                <w:color w:val="000000" w:themeColor="text1"/>
              </w:rPr>
              <w:t>执行人、重大税收违法案件当事人名单、政府采购严</w:t>
            </w:r>
            <w:r>
              <w:rPr>
                <w:rFonts w:ascii="宋体" w:hAnsi="宋体" w:cs="宋体" w:hint="eastAsia"/>
                <w:color w:val="000000" w:themeColor="text1"/>
              </w:rPr>
              <w:lastRenderedPageBreak/>
              <w:t>重违法失信行为记录名单的查询记录截图（信用记录查询渠道：通过“信用中国”网站（</w:t>
            </w:r>
            <w:r>
              <w:rPr>
                <w:rFonts w:ascii="宋体" w:hAnsi="宋体" w:cs="宋体" w:hint="eastAsia"/>
                <w:color w:val="000000" w:themeColor="text1"/>
              </w:rPr>
              <w:t>www.creditchina.gov.cn</w:t>
            </w:r>
            <w:r>
              <w:rPr>
                <w:rFonts w:ascii="宋体" w:hAnsi="宋体" w:cs="宋体" w:hint="eastAsia"/>
                <w:color w:val="000000" w:themeColor="text1"/>
              </w:rPr>
              <w:t>）、中国政府采购网（</w:t>
            </w:r>
            <w:r>
              <w:rPr>
                <w:rFonts w:ascii="宋体" w:hAnsi="宋体" w:cs="宋体" w:hint="eastAsia"/>
                <w:color w:val="000000" w:themeColor="text1"/>
              </w:rPr>
              <w:t>www.ccgp.gov.cn</w:t>
            </w:r>
            <w:r>
              <w:rPr>
                <w:rFonts w:ascii="宋体" w:hAnsi="宋体" w:cs="宋体" w:hint="eastAsia"/>
                <w:color w:val="000000" w:themeColor="text1"/>
              </w:rPr>
              <w:t>）等渠道查询信用记录，查询时间为本公告发布日期之后（供应商须自行查询，并把查询结果附到磋商响应文件中，采购人视情况进行核实）；</w:t>
            </w:r>
          </w:p>
          <w:p w:rsidR="00CB78A8" w:rsidRDefault="004833E8">
            <w:pPr>
              <w:tabs>
                <w:tab w:val="left" w:pos="1158"/>
                <w:tab w:val="left" w:pos="1544"/>
              </w:tabs>
              <w:spacing w:line="400" w:lineRule="exact"/>
              <w:ind w:firstLineChars="150" w:firstLine="315"/>
              <w:rPr>
                <w:rFonts w:ascii="宋体" w:hAnsi="宋体" w:cs="宋体"/>
                <w:color w:val="000000" w:themeColor="text1"/>
                <w:szCs w:val="21"/>
              </w:rPr>
            </w:pPr>
            <w:r>
              <w:rPr>
                <w:rFonts w:ascii="宋体" w:hAnsi="宋体" w:cs="宋体" w:hint="eastAsia"/>
                <w:color w:val="000000" w:themeColor="text1"/>
                <w:szCs w:val="21"/>
              </w:rPr>
              <w:t>7</w:t>
            </w:r>
            <w:r>
              <w:rPr>
                <w:rFonts w:ascii="宋体" w:hAnsi="宋体" w:cs="宋体" w:hint="eastAsia"/>
                <w:color w:val="000000" w:themeColor="text1"/>
                <w:szCs w:val="21"/>
              </w:rPr>
              <w:t>、本次招标不接受联合体投标。</w:t>
            </w:r>
          </w:p>
          <w:p w:rsidR="00CB78A8" w:rsidRDefault="004833E8">
            <w:pPr>
              <w:tabs>
                <w:tab w:val="left" w:pos="1158"/>
                <w:tab w:val="left" w:pos="1544"/>
              </w:tabs>
              <w:spacing w:line="400" w:lineRule="exact"/>
              <w:ind w:firstLineChars="150" w:firstLine="315"/>
              <w:rPr>
                <w:rFonts w:ascii="宋体" w:hAnsi="宋体" w:cs="宋体"/>
                <w:color w:val="000000" w:themeColor="text1"/>
                <w:szCs w:val="21"/>
              </w:rPr>
            </w:pPr>
            <w:r>
              <w:rPr>
                <w:rFonts w:ascii="宋体" w:hAnsi="宋体" w:cs="宋体" w:hint="eastAsia"/>
                <w:color w:val="000000" w:themeColor="text1"/>
                <w:szCs w:val="21"/>
              </w:rPr>
              <w:t>注：以上资料必须附在响应文件中。</w:t>
            </w:r>
          </w:p>
          <w:p w:rsidR="00CB78A8" w:rsidRDefault="004833E8">
            <w:pPr>
              <w:spacing w:line="400" w:lineRule="exact"/>
              <w:rPr>
                <w:rFonts w:ascii="宋体" w:hAnsi="宋体" w:cs="宋体"/>
                <w:color w:val="000000" w:themeColor="text1"/>
              </w:rPr>
            </w:pPr>
            <w:r>
              <w:rPr>
                <w:rFonts w:ascii="宋体" w:hAnsi="宋体" w:cs="宋体" w:hint="eastAsia"/>
                <w:color w:val="000000" w:themeColor="text1"/>
              </w:rPr>
              <w:t>（二）属于下列情况的磋商响应文件将不通过符合性审查：</w:t>
            </w:r>
          </w:p>
          <w:p w:rsidR="00CB78A8" w:rsidRDefault="004833E8">
            <w:pPr>
              <w:spacing w:line="360" w:lineRule="auto"/>
              <w:ind w:firstLineChars="200" w:firstLine="420"/>
              <w:rPr>
                <w:rFonts w:ascii="宋体" w:hAnsi="宋体" w:cs="宋体"/>
                <w:color w:val="000000" w:themeColor="text1"/>
              </w:rPr>
            </w:pPr>
            <w:r>
              <w:rPr>
                <w:rFonts w:ascii="宋体" w:hAnsi="宋体" w:cs="宋体" w:hint="eastAsia"/>
                <w:color w:val="000000" w:themeColor="text1"/>
              </w:rPr>
              <w:t>1.</w:t>
            </w:r>
            <w:r>
              <w:rPr>
                <w:rFonts w:ascii="宋体" w:hAnsi="宋体" w:cs="宋体" w:hint="eastAsia"/>
                <w:color w:val="000000" w:themeColor="text1"/>
              </w:rPr>
              <w:t>资格证明文件不满足采购文件要求的；</w:t>
            </w:r>
          </w:p>
          <w:p w:rsidR="00CB78A8" w:rsidRDefault="004833E8">
            <w:pPr>
              <w:spacing w:line="360" w:lineRule="auto"/>
              <w:ind w:firstLineChars="200" w:firstLine="420"/>
              <w:rPr>
                <w:rFonts w:ascii="宋体" w:hAnsi="宋体" w:cs="宋体"/>
                <w:color w:val="000000" w:themeColor="text1"/>
              </w:rPr>
            </w:pPr>
            <w:r>
              <w:rPr>
                <w:rFonts w:ascii="宋体" w:hAnsi="宋体" w:cs="宋体" w:hint="eastAsia"/>
                <w:color w:val="000000" w:themeColor="text1"/>
              </w:rPr>
              <w:t>2.</w:t>
            </w:r>
            <w:r>
              <w:rPr>
                <w:rFonts w:ascii="宋体" w:hAnsi="宋体" w:cs="宋体" w:hint="eastAsia"/>
                <w:color w:val="000000" w:themeColor="text1"/>
              </w:rPr>
              <w:t>磋商响应文件未按磋商文件要求签字盖章的；</w:t>
            </w:r>
          </w:p>
          <w:p w:rsidR="00CB78A8" w:rsidRDefault="004833E8">
            <w:pPr>
              <w:spacing w:line="360" w:lineRule="auto"/>
              <w:ind w:firstLineChars="200" w:firstLine="420"/>
              <w:rPr>
                <w:rFonts w:ascii="宋体" w:hAnsi="宋体" w:cs="宋体"/>
                <w:color w:val="000000" w:themeColor="text1"/>
              </w:rPr>
            </w:pPr>
            <w:r>
              <w:rPr>
                <w:rFonts w:ascii="宋体" w:hAnsi="宋体" w:cs="宋体" w:hint="eastAsia"/>
                <w:color w:val="000000" w:themeColor="text1"/>
              </w:rPr>
              <w:t>3.</w:t>
            </w:r>
            <w:r>
              <w:rPr>
                <w:rFonts w:ascii="宋体" w:hAnsi="宋体" w:cs="宋体" w:hint="eastAsia"/>
                <w:color w:val="000000" w:themeColor="text1"/>
              </w:rPr>
              <w:t>磋商响应文件装订、编排混乱、且擅自修改磋商文件格式化文件的；</w:t>
            </w:r>
          </w:p>
          <w:p w:rsidR="00CB78A8" w:rsidRDefault="004833E8">
            <w:pPr>
              <w:spacing w:line="360" w:lineRule="auto"/>
              <w:ind w:firstLineChars="200" w:firstLine="420"/>
              <w:rPr>
                <w:rFonts w:ascii="宋体" w:hAnsi="宋体" w:cs="宋体"/>
                <w:color w:val="000000" w:themeColor="text1"/>
              </w:rPr>
            </w:pPr>
            <w:r>
              <w:rPr>
                <w:rFonts w:ascii="宋体" w:hAnsi="宋体" w:cs="宋体" w:hint="eastAsia"/>
                <w:color w:val="000000" w:themeColor="text1"/>
              </w:rPr>
              <w:t>4.</w:t>
            </w:r>
            <w:r>
              <w:rPr>
                <w:rFonts w:ascii="宋体" w:hAnsi="宋体" w:cs="宋体" w:hint="eastAsia"/>
                <w:color w:val="000000" w:themeColor="text1"/>
              </w:rPr>
              <w:t>磋商有效期不满足磋商文件要求的；</w:t>
            </w:r>
          </w:p>
          <w:p w:rsidR="00CB78A8" w:rsidRDefault="004833E8">
            <w:pPr>
              <w:spacing w:line="360" w:lineRule="auto"/>
              <w:ind w:firstLineChars="200" w:firstLine="420"/>
              <w:rPr>
                <w:rFonts w:ascii="宋体" w:hAnsi="宋体" w:cs="宋体"/>
                <w:color w:val="000000" w:themeColor="text1"/>
              </w:rPr>
            </w:pPr>
            <w:r>
              <w:rPr>
                <w:rFonts w:ascii="宋体" w:hAnsi="宋体" w:cs="宋体" w:hint="eastAsia"/>
                <w:color w:val="000000" w:themeColor="text1"/>
              </w:rPr>
              <w:t>5.</w:t>
            </w:r>
            <w:r>
              <w:rPr>
                <w:rFonts w:ascii="宋体" w:hAnsi="宋体" w:cs="宋体" w:hint="eastAsia"/>
                <w:color w:val="000000" w:themeColor="text1"/>
              </w:rPr>
              <w:t>磋商报价超过招标控制价或有选择性报价的；</w:t>
            </w:r>
          </w:p>
          <w:p w:rsidR="00CB78A8" w:rsidRDefault="004833E8">
            <w:pPr>
              <w:spacing w:line="360" w:lineRule="auto"/>
              <w:ind w:firstLineChars="200" w:firstLine="420"/>
              <w:rPr>
                <w:rFonts w:ascii="宋体" w:hAnsi="宋体" w:cs="宋体"/>
                <w:color w:val="000000" w:themeColor="text1"/>
              </w:rPr>
            </w:pPr>
            <w:r>
              <w:rPr>
                <w:rFonts w:ascii="宋体" w:hAnsi="宋体" w:cs="宋体" w:hint="eastAsia"/>
                <w:color w:val="000000" w:themeColor="text1"/>
              </w:rPr>
              <w:t>6.</w:t>
            </w:r>
            <w:r>
              <w:rPr>
                <w:rFonts w:ascii="宋体" w:hAnsi="宋体" w:cs="宋体" w:hint="eastAsia"/>
                <w:color w:val="000000" w:themeColor="text1"/>
              </w:rPr>
              <w:t>交货期不满足磋商文件要求的；</w:t>
            </w:r>
          </w:p>
          <w:p w:rsidR="00CB78A8" w:rsidRDefault="004833E8">
            <w:pPr>
              <w:spacing w:line="360" w:lineRule="auto"/>
              <w:ind w:firstLineChars="200" w:firstLine="420"/>
              <w:rPr>
                <w:rFonts w:ascii="宋体" w:hAnsi="宋体" w:cs="宋体"/>
                <w:color w:val="000000" w:themeColor="text1"/>
              </w:rPr>
            </w:pPr>
            <w:r>
              <w:rPr>
                <w:rFonts w:ascii="宋体" w:hAnsi="宋体" w:cs="宋体" w:hint="eastAsia"/>
                <w:color w:val="000000" w:themeColor="text1"/>
              </w:rPr>
              <w:t>7.</w:t>
            </w:r>
            <w:r>
              <w:rPr>
                <w:rFonts w:ascii="宋体" w:hAnsi="宋体" w:cs="宋体" w:hint="eastAsia"/>
                <w:color w:val="000000" w:themeColor="text1"/>
              </w:rPr>
              <w:t>质保期不满足磋商文件要求的；</w:t>
            </w:r>
          </w:p>
          <w:p w:rsidR="00CB78A8" w:rsidRDefault="004833E8">
            <w:pPr>
              <w:spacing w:line="360" w:lineRule="auto"/>
              <w:ind w:firstLineChars="200" w:firstLine="420"/>
              <w:rPr>
                <w:rFonts w:ascii="宋体" w:hAnsi="宋体" w:cs="宋体"/>
                <w:color w:val="000000" w:themeColor="text1"/>
              </w:rPr>
            </w:pPr>
            <w:r>
              <w:rPr>
                <w:rFonts w:ascii="宋体" w:hAnsi="宋体" w:cs="宋体" w:hint="eastAsia"/>
                <w:color w:val="000000" w:themeColor="text1"/>
              </w:rPr>
              <w:t>8.</w:t>
            </w:r>
            <w:r>
              <w:rPr>
                <w:rFonts w:ascii="宋体" w:hAnsi="宋体" w:cs="宋体" w:hint="eastAsia"/>
                <w:color w:val="000000" w:themeColor="text1"/>
              </w:rPr>
              <w:t>质量标准不满足磋商文件要求的；</w:t>
            </w:r>
          </w:p>
          <w:p w:rsidR="00CB78A8" w:rsidRDefault="004833E8">
            <w:pPr>
              <w:spacing w:line="360" w:lineRule="auto"/>
              <w:ind w:firstLineChars="200" w:firstLine="420"/>
              <w:rPr>
                <w:rFonts w:ascii="宋体" w:hAnsi="宋体" w:cs="宋体"/>
                <w:color w:val="000000" w:themeColor="text1"/>
              </w:rPr>
            </w:pPr>
            <w:r>
              <w:rPr>
                <w:rFonts w:ascii="宋体" w:hAnsi="宋体" w:cs="宋体" w:hint="eastAsia"/>
                <w:color w:val="000000" w:themeColor="text1"/>
              </w:rPr>
              <w:t>9.</w:t>
            </w:r>
            <w:r>
              <w:rPr>
                <w:rFonts w:ascii="宋体" w:hAnsi="宋体" w:cs="宋体" w:hint="eastAsia"/>
                <w:color w:val="000000" w:themeColor="text1"/>
              </w:rPr>
              <w:t>磋商响应文件制作机器码一致被视为无效投标；</w:t>
            </w:r>
          </w:p>
          <w:p w:rsidR="00CB78A8" w:rsidRDefault="004833E8">
            <w:pPr>
              <w:spacing w:line="360" w:lineRule="auto"/>
              <w:ind w:firstLineChars="200" w:firstLine="420"/>
              <w:rPr>
                <w:rFonts w:ascii="宋体" w:hAnsi="宋体" w:cs="宋体"/>
                <w:color w:val="000000" w:themeColor="text1"/>
              </w:rPr>
            </w:pPr>
            <w:r>
              <w:rPr>
                <w:rFonts w:ascii="宋体" w:hAnsi="宋体" w:cs="宋体" w:hint="eastAsia"/>
                <w:color w:val="000000" w:themeColor="text1"/>
              </w:rPr>
              <w:t>10.</w:t>
            </w:r>
            <w:r>
              <w:rPr>
                <w:rFonts w:ascii="宋体" w:hAnsi="宋体" w:cs="宋体" w:hint="eastAsia"/>
                <w:color w:val="000000" w:themeColor="text1"/>
              </w:rPr>
              <w:t>磋商响应文件中有采购人不能接受的其它条件的。</w:t>
            </w:r>
          </w:p>
          <w:p w:rsidR="00CB78A8" w:rsidRDefault="004833E8">
            <w:pPr>
              <w:spacing w:line="400" w:lineRule="exact"/>
              <w:rPr>
                <w:rFonts w:ascii="宋体" w:hAnsi="宋体" w:cs="宋体"/>
                <w:color w:val="000000" w:themeColor="text1"/>
              </w:rPr>
            </w:pPr>
            <w:r>
              <w:rPr>
                <w:rFonts w:ascii="宋体" w:hAnsi="宋体" w:cs="宋体" w:hint="eastAsia"/>
                <w:color w:val="000000" w:themeColor="text1"/>
              </w:rPr>
              <w:t>（三）磋商</w:t>
            </w:r>
          </w:p>
          <w:p w:rsidR="00CB78A8" w:rsidRDefault="004833E8">
            <w:pPr>
              <w:spacing w:line="400" w:lineRule="exact"/>
              <w:ind w:firstLineChars="200" w:firstLine="420"/>
              <w:rPr>
                <w:rFonts w:ascii="宋体" w:hAnsi="宋体" w:cs="宋体"/>
                <w:color w:val="000000" w:themeColor="text1"/>
              </w:rPr>
            </w:pPr>
            <w:r>
              <w:rPr>
                <w:rFonts w:ascii="宋体" w:hAnsi="宋体" w:cs="宋体" w:hint="eastAsia"/>
                <w:color w:val="000000" w:themeColor="text1"/>
              </w:rPr>
              <w:t>磋商小组与初审合格的磋商供应商单独进行磋商。在磋商中，双方可以就谈判项目所涉及的价格、技术、服务等进行实质性谈判，但磋商的任何一方不得透露与谈判有关的其他供应商的技术资料、价格和其他信息。对实质性要求条款未实质性响应磋商文件要求的供应商将视为无效谈判供应商。</w:t>
            </w:r>
          </w:p>
          <w:p w:rsidR="00CB78A8" w:rsidRDefault="004833E8">
            <w:pPr>
              <w:spacing w:line="400" w:lineRule="exact"/>
              <w:rPr>
                <w:rFonts w:ascii="宋体" w:hAnsi="宋体" w:cs="宋体"/>
                <w:color w:val="000000" w:themeColor="text1"/>
              </w:rPr>
            </w:pPr>
            <w:r>
              <w:rPr>
                <w:rFonts w:ascii="宋体" w:hAnsi="宋体" w:cs="宋体" w:hint="eastAsia"/>
                <w:color w:val="000000" w:themeColor="text1"/>
              </w:rPr>
              <w:t>（四）评审</w:t>
            </w:r>
          </w:p>
          <w:p w:rsidR="00CB78A8" w:rsidRDefault="004833E8">
            <w:pPr>
              <w:spacing w:line="400" w:lineRule="exact"/>
              <w:ind w:firstLineChars="200" w:firstLine="420"/>
              <w:rPr>
                <w:rFonts w:ascii="宋体" w:hAnsi="宋体" w:cs="宋体"/>
                <w:color w:val="000000" w:themeColor="text1"/>
              </w:rPr>
            </w:pPr>
            <w:r>
              <w:rPr>
                <w:rFonts w:ascii="宋体" w:hAnsi="宋体" w:cs="宋体" w:hint="eastAsia"/>
                <w:color w:val="000000" w:themeColor="text1"/>
              </w:rPr>
              <w:t xml:space="preserve">1. </w:t>
            </w:r>
            <w:r>
              <w:rPr>
                <w:rFonts w:ascii="宋体" w:hAnsi="宋体" w:cs="宋体" w:hint="eastAsia"/>
                <w:color w:val="000000" w:themeColor="text1"/>
              </w:rPr>
              <w:t>磋商小组根据磋商响应文件和磋商内容，实质性响应磋商文件要求的供应</w:t>
            </w:r>
          </w:p>
          <w:p w:rsidR="00CB78A8" w:rsidRDefault="004833E8">
            <w:pPr>
              <w:spacing w:line="400" w:lineRule="exact"/>
              <w:ind w:firstLineChars="200" w:firstLine="420"/>
              <w:rPr>
                <w:rFonts w:ascii="宋体" w:hAnsi="宋体" w:cs="宋体"/>
                <w:color w:val="000000" w:themeColor="text1"/>
              </w:rPr>
            </w:pPr>
            <w:r>
              <w:rPr>
                <w:rFonts w:ascii="宋体" w:hAnsi="宋体" w:cs="宋体" w:hint="eastAsia"/>
                <w:color w:val="000000" w:themeColor="text1"/>
              </w:rPr>
              <w:t>商，在规定的时间内进行二次报价，即最终报价。</w:t>
            </w:r>
          </w:p>
          <w:p w:rsidR="00CB78A8" w:rsidRDefault="004833E8">
            <w:pPr>
              <w:spacing w:line="400" w:lineRule="exact"/>
              <w:ind w:firstLineChars="200" w:firstLine="420"/>
              <w:rPr>
                <w:rFonts w:ascii="宋体" w:hAnsi="宋体" w:cs="宋体"/>
                <w:color w:val="000000" w:themeColor="text1"/>
              </w:rPr>
            </w:pPr>
            <w:r>
              <w:rPr>
                <w:rFonts w:ascii="宋体" w:hAnsi="宋体" w:cs="宋体" w:hint="eastAsia"/>
                <w:color w:val="000000" w:themeColor="text1"/>
              </w:rPr>
              <w:t>备注：本次采购项目采用远程不见面开标方式，请各供应商在</w:t>
            </w:r>
            <w:r>
              <w:rPr>
                <w:rFonts w:ascii="宋体" w:hAnsi="宋体" w:cs="宋体" w:hint="eastAsia"/>
                <w:color w:val="000000" w:themeColor="text1"/>
              </w:rPr>
              <w:t>磋商文件</w:t>
            </w:r>
            <w:r>
              <w:rPr>
                <w:rFonts w:ascii="宋体" w:hAnsi="宋体" w:cs="宋体" w:hint="eastAsia"/>
                <w:color w:val="000000" w:themeColor="text1"/>
              </w:rPr>
              <w:t>确定</w:t>
            </w:r>
          </w:p>
          <w:p w:rsidR="00CB78A8" w:rsidRDefault="004833E8">
            <w:pPr>
              <w:spacing w:line="400" w:lineRule="exact"/>
              <w:ind w:firstLineChars="200" w:firstLine="420"/>
              <w:rPr>
                <w:rFonts w:ascii="宋体" w:hAnsi="宋体" w:cs="宋体"/>
                <w:color w:val="000000" w:themeColor="text1"/>
              </w:rPr>
            </w:pPr>
            <w:r>
              <w:rPr>
                <w:rFonts w:ascii="宋体" w:hAnsi="宋体" w:cs="宋体" w:hint="eastAsia"/>
                <w:color w:val="000000" w:themeColor="text1"/>
              </w:rPr>
              <w:t>的投标截止时间前，登录远程开标大厅，在规定时间内提交二</w:t>
            </w:r>
            <w:r>
              <w:rPr>
                <w:rFonts w:ascii="宋体" w:hAnsi="宋体" w:cs="宋体" w:hint="eastAsia"/>
                <w:color w:val="000000" w:themeColor="text1"/>
              </w:rPr>
              <w:t>次报价（最终</w:t>
            </w:r>
          </w:p>
          <w:p w:rsidR="00CB78A8" w:rsidRDefault="004833E8">
            <w:pPr>
              <w:spacing w:line="400" w:lineRule="exact"/>
              <w:ind w:firstLineChars="200" w:firstLine="420"/>
              <w:rPr>
                <w:rFonts w:ascii="宋体" w:hAnsi="宋体" w:cs="宋体"/>
                <w:color w:val="000000" w:themeColor="text1"/>
              </w:rPr>
            </w:pPr>
            <w:r>
              <w:rPr>
                <w:rFonts w:ascii="宋体" w:hAnsi="宋体" w:cs="宋体" w:hint="eastAsia"/>
                <w:color w:val="000000" w:themeColor="text1"/>
              </w:rPr>
              <w:t>报价）否则视为放弃投标。</w:t>
            </w:r>
            <w:r>
              <w:rPr>
                <w:rFonts w:ascii="宋体" w:hAnsi="宋体" w:cs="宋体" w:hint="eastAsia"/>
                <w:color w:val="000000" w:themeColor="text1"/>
              </w:rPr>
              <w:t xml:space="preserve"> </w:t>
            </w:r>
            <w:r>
              <w:rPr>
                <w:rFonts w:ascii="宋体" w:hAnsi="宋体" w:cs="宋体" w:hint="eastAsia"/>
                <w:color w:val="000000" w:themeColor="text1"/>
              </w:rPr>
              <w:t>具体步骤请查阅河南省公共资源交易中心《不见面服务操作手册远程开标（供应商）。</w:t>
            </w:r>
          </w:p>
          <w:p w:rsidR="00CB78A8" w:rsidRDefault="004833E8">
            <w:pPr>
              <w:spacing w:line="400" w:lineRule="exact"/>
              <w:ind w:firstLineChars="200" w:firstLine="420"/>
              <w:rPr>
                <w:rFonts w:ascii="宋体" w:hAnsi="宋体" w:cs="宋体"/>
                <w:color w:val="000000" w:themeColor="text1"/>
              </w:rPr>
            </w:pPr>
            <w:r>
              <w:rPr>
                <w:rFonts w:ascii="宋体" w:hAnsi="宋体" w:cs="宋体" w:hint="eastAsia"/>
                <w:color w:val="000000" w:themeColor="text1"/>
              </w:rPr>
              <w:t xml:space="preserve">2. </w:t>
            </w:r>
            <w:r>
              <w:rPr>
                <w:rFonts w:ascii="宋体" w:hAnsi="宋体" w:cs="宋体" w:hint="eastAsia"/>
                <w:color w:val="000000" w:themeColor="text1"/>
              </w:rPr>
              <w:t>磋商小组根据磋商文件中的评审因素进行评比，打分。</w:t>
            </w:r>
          </w:p>
          <w:p w:rsidR="00CB78A8" w:rsidRDefault="004833E8">
            <w:pPr>
              <w:spacing w:line="400" w:lineRule="exact"/>
              <w:ind w:firstLineChars="200" w:firstLine="420"/>
              <w:rPr>
                <w:rFonts w:ascii="宋体" w:hAnsi="宋体" w:cs="宋体"/>
                <w:color w:val="000000" w:themeColor="text1"/>
              </w:rPr>
            </w:pPr>
            <w:r>
              <w:rPr>
                <w:rFonts w:ascii="宋体" w:hAnsi="宋体" w:cs="宋体" w:hint="eastAsia"/>
                <w:color w:val="000000" w:themeColor="text1"/>
              </w:rPr>
              <w:t>3</w:t>
            </w:r>
            <w:r>
              <w:rPr>
                <w:rFonts w:ascii="宋体" w:hAnsi="宋体" w:cs="宋体" w:hint="eastAsia"/>
                <w:color w:val="000000" w:themeColor="text1"/>
              </w:rPr>
              <w:t>、按照供应商综合得分由高到低排序，推荐三名成交候选人，（如果出现综合得分相同的供应商，技术部分得分高者优先）。</w:t>
            </w:r>
          </w:p>
          <w:p w:rsidR="00CB78A8" w:rsidRDefault="004833E8">
            <w:pPr>
              <w:spacing w:line="400" w:lineRule="exact"/>
              <w:ind w:firstLineChars="200" w:firstLine="420"/>
              <w:rPr>
                <w:rFonts w:ascii="宋体" w:hAnsi="宋体" w:cs="宋体"/>
                <w:color w:val="000000" w:themeColor="text1"/>
              </w:rPr>
            </w:pPr>
            <w:r>
              <w:rPr>
                <w:rFonts w:ascii="宋体" w:hAnsi="宋体" w:cs="宋体" w:hint="eastAsia"/>
                <w:color w:val="000000" w:themeColor="text1"/>
              </w:rPr>
              <w:lastRenderedPageBreak/>
              <w:t>注：对供应商为监狱企业、福利性企业或供应商为小型和微型的价格给予</w:t>
            </w:r>
            <w:r>
              <w:rPr>
                <w:rFonts w:ascii="宋体" w:hAnsi="宋体" w:cs="宋体" w:hint="eastAsia"/>
                <w:color w:val="000000" w:themeColor="text1"/>
              </w:rPr>
              <w:t xml:space="preserve"> 6%</w:t>
            </w:r>
            <w:r>
              <w:rPr>
                <w:rFonts w:ascii="宋体" w:hAnsi="宋体" w:cs="宋体" w:hint="eastAsia"/>
                <w:color w:val="000000" w:themeColor="text1"/>
              </w:rPr>
              <w:t>的扣除，用扣除后的价格参加评审。</w:t>
            </w:r>
          </w:p>
          <w:p w:rsidR="00CB78A8" w:rsidRDefault="004833E8">
            <w:pPr>
              <w:spacing w:line="400" w:lineRule="exact"/>
              <w:rPr>
                <w:rFonts w:ascii="宋体" w:hAnsi="宋体" w:cs="宋体"/>
                <w:color w:val="000000" w:themeColor="text1"/>
              </w:rPr>
            </w:pPr>
            <w:r>
              <w:rPr>
                <w:rFonts w:ascii="宋体" w:hAnsi="宋体" w:cs="宋体" w:hint="eastAsia"/>
                <w:color w:val="000000" w:themeColor="text1"/>
              </w:rPr>
              <w:t>（五）综合评分</w:t>
            </w:r>
          </w:p>
          <w:p w:rsidR="00CB78A8" w:rsidRDefault="004833E8">
            <w:pPr>
              <w:spacing w:line="400" w:lineRule="exact"/>
              <w:rPr>
                <w:rFonts w:ascii="宋体" w:hAnsi="宋体" w:cs="宋体"/>
                <w:color w:val="000000" w:themeColor="text1"/>
              </w:rPr>
            </w:pPr>
            <w:r>
              <w:rPr>
                <w:rFonts w:ascii="宋体" w:hAnsi="宋体" w:cs="宋体" w:hint="eastAsia"/>
                <w:color w:val="000000" w:themeColor="text1"/>
              </w:rPr>
              <w:t>（六）编写评审报告</w:t>
            </w:r>
          </w:p>
        </w:tc>
      </w:tr>
      <w:tr w:rsidR="00CB78A8">
        <w:trPr>
          <w:trHeight w:val="350"/>
          <w:jc w:val="center"/>
        </w:trPr>
        <w:tc>
          <w:tcPr>
            <w:tcW w:w="962" w:type="dxa"/>
            <w:tcBorders>
              <w:bottom w:val="single" w:sz="4" w:space="0" w:color="auto"/>
            </w:tcBorders>
            <w:vAlign w:val="center"/>
          </w:tcPr>
          <w:p w:rsidR="00CB78A8" w:rsidRDefault="004833E8">
            <w:pPr>
              <w:spacing w:line="400" w:lineRule="exact"/>
              <w:jc w:val="center"/>
              <w:rPr>
                <w:rFonts w:ascii="宋体" w:hAnsi="宋体" w:cs="宋体"/>
                <w:color w:val="000000" w:themeColor="text1"/>
                <w:szCs w:val="21"/>
              </w:rPr>
            </w:pPr>
            <w:r>
              <w:rPr>
                <w:rFonts w:ascii="宋体" w:hAnsi="宋体" w:cs="宋体" w:hint="eastAsia"/>
                <w:color w:val="000000" w:themeColor="text1"/>
                <w:szCs w:val="21"/>
              </w:rPr>
              <w:lastRenderedPageBreak/>
              <w:t>24</w:t>
            </w:r>
          </w:p>
        </w:tc>
        <w:tc>
          <w:tcPr>
            <w:tcW w:w="7964" w:type="dxa"/>
            <w:tcBorders>
              <w:bottom w:val="single" w:sz="4" w:space="0" w:color="auto"/>
            </w:tcBorders>
          </w:tcPr>
          <w:p w:rsidR="00CB78A8" w:rsidRDefault="004833E8">
            <w:pPr>
              <w:spacing w:line="400" w:lineRule="exact"/>
              <w:rPr>
                <w:rFonts w:ascii="宋体" w:hAnsi="宋体" w:cs="宋体"/>
                <w:color w:val="000000" w:themeColor="text1"/>
                <w:szCs w:val="21"/>
              </w:rPr>
            </w:pPr>
            <w:r>
              <w:rPr>
                <w:rFonts w:ascii="宋体" w:hAnsi="宋体" w:cs="宋体" w:hint="eastAsia"/>
                <w:b/>
                <w:color w:val="000000" w:themeColor="text1"/>
                <w:szCs w:val="21"/>
              </w:rPr>
              <w:t>评分标准：综合评分法，详见第六部分评审方法及标准</w:t>
            </w:r>
          </w:p>
        </w:tc>
      </w:tr>
      <w:tr w:rsidR="00CB78A8">
        <w:trPr>
          <w:cantSplit/>
          <w:trHeight w:val="618"/>
          <w:jc w:val="center"/>
        </w:trPr>
        <w:tc>
          <w:tcPr>
            <w:tcW w:w="8926" w:type="dxa"/>
            <w:gridSpan w:val="2"/>
            <w:vAlign w:val="center"/>
          </w:tcPr>
          <w:p w:rsidR="00CB78A8" w:rsidRDefault="004833E8">
            <w:pPr>
              <w:spacing w:line="400" w:lineRule="exact"/>
              <w:jc w:val="center"/>
              <w:rPr>
                <w:rFonts w:ascii="宋体" w:hAnsi="宋体" w:cs="宋体"/>
                <w:b/>
                <w:bCs/>
                <w:color w:val="000000" w:themeColor="text1"/>
                <w:szCs w:val="21"/>
              </w:rPr>
            </w:pPr>
            <w:r>
              <w:rPr>
                <w:rFonts w:ascii="宋体" w:hAnsi="宋体" w:cs="宋体" w:hint="eastAsia"/>
                <w:b/>
                <w:bCs/>
                <w:color w:val="000000" w:themeColor="text1"/>
                <w:szCs w:val="21"/>
              </w:rPr>
              <w:t>授</w:t>
            </w:r>
            <w:r>
              <w:rPr>
                <w:rFonts w:ascii="宋体" w:hAnsi="宋体" w:cs="宋体" w:hint="eastAsia"/>
                <w:b/>
                <w:bCs/>
                <w:color w:val="000000" w:themeColor="text1"/>
                <w:szCs w:val="21"/>
              </w:rPr>
              <w:t xml:space="preserve">  </w:t>
            </w:r>
            <w:r>
              <w:rPr>
                <w:rFonts w:ascii="宋体" w:hAnsi="宋体" w:cs="宋体" w:hint="eastAsia"/>
                <w:b/>
                <w:bCs/>
                <w:color w:val="000000" w:themeColor="text1"/>
                <w:szCs w:val="21"/>
              </w:rPr>
              <w:t>予</w:t>
            </w:r>
            <w:r>
              <w:rPr>
                <w:rFonts w:ascii="宋体" w:hAnsi="宋体" w:cs="宋体" w:hint="eastAsia"/>
                <w:b/>
                <w:bCs/>
                <w:color w:val="000000" w:themeColor="text1"/>
                <w:szCs w:val="21"/>
              </w:rPr>
              <w:t xml:space="preserve">  </w:t>
            </w:r>
            <w:r>
              <w:rPr>
                <w:rFonts w:ascii="宋体" w:hAnsi="宋体" w:cs="宋体" w:hint="eastAsia"/>
                <w:b/>
                <w:bCs/>
                <w:color w:val="000000" w:themeColor="text1"/>
                <w:szCs w:val="21"/>
              </w:rPr>
              <w:t>合</w:t>
            </w:r>
            <w:r>
              <w:rPr>
                <w:rFonts w:ascii="宋体" w:hAnsi="宋体" w:cs="宋体" w:hint="eastAsia"/>
                <w:b/>
                <w:bCs/>
                <w:color w:val="000000" w:themeColor="text1"/>
                <w:szCs w:val="21"/>
              </w:rPr>
              <w:t xml:space="preserve">   </w:t>
            </w:r>
            <w:r>
              <w:rPr>
                <w:rFonts w:ascii="宋体" w:hAnsi="宋体" w:cs="宋体" w:hint="eastAsia"/>
                <w:b/>
                <w:bCs/>
                <w:color w:val="000000" w:themeColor="text1"/>
                <w:szCs w:val="21"/>
              </w:rPr>
              <w:t>同</w:t>
            </w:r>
          </w:p>
        </w:tc>
      </w:tr>
      <w:tr w:rsidR="00CB78A8">
        <w:trPr>
          <w:trHeight w:val="618"/>
          <w:jc w:val="center"/>
        </w:trPr>
        <w:tc>
          <w:tcPr>
            <w:tcW w:w="962" w:type="dxa"/>
            <w:vAlign w:val="center"/>
          </w:tcPr>
          <w:p w:rsidR="00CB78A8" w:rsidRDefault="004833E8">
            <w:pPr>
              <w:spacing w:line="400" w:lineRule="exact"/>
              <w:jc w:val="center"/>
              <w:rPr>
                <w:rFonts w:ascii="宋体" w:hAnsi="宋体" w:cs="宋体"/>
                <w:color w:val="000000" w:themeColor="text1"/>
                <w:szCs w:val="21"/>
              </w:rPr>
            </w:pPr>
            <w:r>
              <w:rPr>
                <w:rFonts w:ascii="宋体" w:hAnsi="宋体" w:cs="宋体" w:hint="eastAsia"/>
                <w:color w:val="000000" w:themeColor="text1"/>
                <w:szCs w:val="21"/>
              </w:rPr>
              <w:t>25</w:t>
            </w:r>
          </w:p>
        </w:tc>
        <w:tc>
          <w:tcPr>
            <w:tcW w:w="7964" w:type="dxa"/>
            <w:vAlign w:val="center"/>
          </w:tcPr>
          <w:p w:rsidR="00CB78A8" w:rsidRDefault="004833E8">
            <w:pPr>
              <w:spacing w:line="400" w:lineRule="exact"/>
              <w:rPr>
                <w:rFonts w:ascii="宋体" w:hAnsi="宋体" w:cs="宋体"/>
                <w:color w:val="000000" w:themeColor="text1"/>
                <w:szCs w:val="21"/>
              </w:rPr>
            </w:pPr>
            <w:r>
              <w:rPr>
                <w:rFonts w:ascii="宋体" w:hAnsi="宋体" w:cs="宋体" w:hint="eastAsia"/>
                <w:color w:val="000000" w:themeColor="text1"/>
                <w:szCs w:val="21"/>
              </w:rPr>
              <w:t>数量增减变更：若有变更，履行学校相关部门审批手续。</w:t>
            </w:r>
          </w:p>
        </w:tc>
      </w:tr>
      <w:tr w:rsidR="00CB78A8">
        <w:trPr>
          <w:trHeight w:val="618"/>
          <w:jc w:val="center"/>
        </w:trPr>
        <w:tc>
          <w:tcPr>
            <w:tcW w:w="8926" w:type="dxa"/>
            <w:gridSpan w:val="2"/>
            <w:vAlign w:val="center"/>
          </w:tcPr>
          <w:p w:rsidR="00CB78A8" w:rsidRDefault="004833E8">
            <w:pPr>
              <w:spacing w:line="400" w:lineRule="exact"/>
              <w:jc w:val="center"/>
              <w:rPr>
                <w:rFonts w:ascii="宋体" w:hAnsi="宋体" w:cs="宋体"/>
                <w:color w:val="000000" w:themeColor="text1"/>
                <w:szCs w:val="21"/>
              </w:rPr>
            </w:pPr>
            <w:r>
              <w:rPr>
                <w:rFonts w:ascii="宋体" w:hAnsi="宋体" w:cs="宋体" w:hint="eastAsia"/>
                <w:color w:val="000000" w:themeColor="text1"/>
                <w:szCs w:val="21"/>
              </w:rPr>
              <w:t>其他说明</w:t>
            </w:r>
          </w:p>
        </w:tc>
      </w:tr>
      <w:tr w:rsidR="00CB78A8">
        <w:trPr>
          <w:trHeight w:val="620"/>
          <w:jc w:val="center"/>
        </w:trPr>
        <w:tc>
          <w:tcPr>
            <w:tcW w:w="962" w:type="dxa"/>
            <w:vAlign w:val="center"/>
          </w:tcPr>
          <w:p w:rsidR="00CB78A8" w:rsidRDefault="004833E8">
            <w:pPr>
              <w:spacing w:line="400" w:lineRule="exact"/>
              <w:jc w:val="center"/>
              <w:rPr>
                <w:rFonts w:ascii="宋体" w:hAnsi="宋体" w:cs="宋体"/>
                <w:color w:val="000000" w:themeColor="text1"/>
                <w:szCs w:val="21"/>
              </w:rPr>
            </w:pPr>
            <w:r>
              <w:rPr>
                <w:rFonts w:ascii="宋体" w:hAnsi="宋体" w:cs="宋体" w:hint="eastAsia"/>
                <w:color w:val="000000" w:themeColor="text1"/>
                <w:szCs w:val="21"/>
              </w:rPr>
              <w:t>26</w:t>
            </w:r>
          </w:p>
        </w:tc>
        <w:tc>
          <w:tcPr>
            <w:tcW w:w="7964" w:type="dxa"/>
            <w:vAlign w:val="center"/>
          </w:tcPr>
          <w:p w:rsidR="00CB78A8" w:rsidRDefault="004833E8">
            <w:pPr>
              <w:spacing w:line="400" w:lineRule="exact"/>
              <w:rPr>
                <w:rFonts w:ascii="宋体" w:hAnsi="宋体" w:cs="宋体"/>
                <w:color w:val="000000" w:themeColor="text1"/>
                <w:szCs w:val="21"/>
              </w:rPr>
            </w:pPr>
            <w:r>
              <w:rPr>
                <w:rFonts w:ascii="宋体" w:hAnsi="宋体" w:cs="宋体" w:hint="eastAsia"/>
                <w:color w:val="000000" w:themeColor="text1"/>
                <w:szCs w:val="21"/>
              </w:rPr>
              <w:t>成交单位在领取成交通知书的同时，须提供一份纸质响应文件。</w:t>
            </w:r>
          </w:p>
        </w:tc>
      </w:tr>
      <w:tr w:rsidR="00CB78A8">
        <w:trPr>
          <w:trHeight w:val="618"/>
          <w:jc w:val="center"/>
        </w:trPr>
        <w:tc>
          <w:tcPr>
            <w:tcW w:w="962" w:type="dxa"/>
            <w:vAlign w:val="center"/>
          </w:tcPr>
          <w:p w:rsidR="00CB78A8" w:rsidRDefault="004833E8">
            <w:pPr>
              <w:spacing w:line="400" w:lineRule="exact"/>
              <w:jc w:val="center"/>
              <w:rPr>
                <w:rFonts w:ascii="宋体" w:hAnsi="宋体" w:cs="宋体"/>
                <w:color w:val="000000" w:themeColor="text1"/>
                <w:szCs w:val="21"/>
              </w:rPr>
            </w:pPr>
            <w:r>
              <w:rPr>
                <w:rFonts w:ascii="宋体" w:hAnsi="宋体" w:cs="宋体" w:hint="eastAsia"/>
                <w:color w:val="000000" w:themeColor="text1"/>
                <w:szCs w:val="21"/>
              </w:rPr>
              <w:t>27</w:t>
            </w:r>
          </w:p>
        </w:tc>
        <w:tc>
          <w:tcPr>
            <w:tcW w:w="7964" w:type="dxa"/>
            <w:vAlign w:val="center"/>
          </w:tcPr>
          <w:p w:rsidR="00CB78A8" w:rsidRDefault="004833E8">
            <w:pPr>
              <w:rPr>
                <w:rFonts w:ascii="宋体" w:hAnsi="宋体" w:cs="宋体"/>
                <w:bCs/>
                <w:color w:val="000000" w:themeColor="text1"/>
                <w:szCs w:val="21"/>
              </w:rPr>
            </w:pPr>
            <w:r>
              <w:rPr>
                <w:rFonts w:hint="eastAsia"/>
                <w:color w:val="000000" w:themeColor="text1"/>
              </w:rPr>
              <w:t>不</w:t>
            </w:r>
            <w:r>
              <w:rPr>
                <w:rFonts w:hint="eastAsia"/>
                <w:color w:val="000000" w:themeColor="text1"/>
              </w:rPr>
              <w:t>统一组织现场勘察</w:t>
            </w:r>
            <w:r>
              <w:rPr>
                <w:rFonts w:ascii="宋体" w:hAnsi="宋体" w:cs="宋体" w:hint="eastAsia"/>
                <w:bCs/>
                <w:color w:val="000000" w:themeColor="text1"/>
                <w:szCs w:val="21"/>
              </w:rPr>
              <w:t>。</w:t>
            </w:r>
          </w:p>
          <w:p w:rsidR="00CB78A8" w:rsidRDefault="004833E8">
            <w:pPr>
              <w:spacing w:line="400" w:lineRule="exact"/>
              <w:rPr>
                <w:rFonts w:ascii="宋体" w:hAnsi="宋体"/>
                <w:b/>
                <w:color w:val="000000" w:themeColor="text1"/>
                <w:szCs w:val="21"/>
              </w:rPr>
            </w:pPr>
            <w:r>
              <w:rPr>
                <w:rFonts w:ascii="宋体" w:hAnsi="宋体"/>
                <w:b/>
                <w:color w:val="000000" w:themeColor="text1"/>
                <w:szCs w:val="21"/>
              </w:rPr>
              <w:t>自行勘察</w:t>
            </w:r>
          </w:p>
          <w:p w:rsidR="00CB78A8" w:rsidRDefault="004833E8">
            <w:pPr>
              <w:spacing w:line="400" w:lineRule="exact"/>
            </w:pPr>
            <w:r>
              <w:rPr>
                <w:rFonts w:hint="eastAsia"/>
              </w:rPr>
              <w:t>联系人：</w:t>
            </w:r>
            <w:r>
              <w:rPr>
                <w:rFonts w:hint="eastAsia"/>
              </w:rPr>
              <w:t>闫振伟</w:t>
            </w:r>
            <w:r>
              <w:rPr>
                <w:rFonts w:hint="eastAsia"/>
              </w:rPr>
              <w:t xml:space="preserve"> </w:t>
            </w:r>
            <w:r>
              <w:rPr>
                <w:rFonts w:hint="eastAsia"/>
              </w:rPr>
              <w:t>，</w:t>
            </w:r>
            <w:r>
              <w:rPr>
                <w:rFonts w:hint="eastAsia"/>
              </w:rPr>
              <w:t>159 3715 1193</w:t>
            </w:r>
            <w:r>
              <w:rPr>
                <w:rFonts w:hint="eastAsia"/>
              </w:rPr>
              <w:t>，地点：河南牧业经济学院英才校区综合实验楼一楼生鲜电商与冷链物流学科创新基地</w:t>
            </w:r>
          </w:p>
        </w:tc>
      </w:tr>
      <w:tr w:rsidR="00CB78A8">
        <w:trPr>
          <w:trHeight w:val="2925"/>
          <w:jc w:val="center"/>
        </w:trPr>
        <w:tc>
          <w:tcPr>
            <w:tcW w:w="962" w:type="dxa"/>
            <w:vAlign w:val="center"/>
          </w:tcPr>
          <w:p w:rsidR="00CB78A8" w:rsidRDefault="004833E8">
            <w:pPr>
              <w:spacing w:line="400" w:lineRule="exact"/>
              <w:jc w:val="center"/>
              <w:rPr>
                <w:rFonts w:ascii="宋体" w:hAnsi="宋体" w:cs="宋体"/>
                <w:color w:val="000000" w:themeColor="text1"/>
                <w:szCs w:val="21"/>
              </w:rPr>
            </w:pPr>
            <w:r>
              <w:rPr>
                <w:rFonts w:ascii="宋体" w:hAnsi="宋体" w:cs="宋体" w:hint="eastAsia"/>
                <w:color w:val="000000" w:themeColor="text1"/>
                <w:szCs w:val="21"/>
              </w:rPr>
              <w:t>28</w:t>
            </w:r>
          </w:p>
        </w:tc>
        <w:tc>
          <w:tcPr>
            <w:tcW w:w="7964" w:type="dxa"/>
            <w:vAlign w:val="center"/>
          </w:tcPr>
          <w:p w:rsidR="00CB78A8" w:rsidRDefault="004833E8">
            <w:pPr>
              <w:spacing w:line="400" w:lineRule="exact"/>
              <w:rPr>
                <w:rFonts w:ascii="宋体" w:hAnsi="宋体" w:cs="宋体"/>
                <w:color w:val="000000" w:themeColor="text1"/>
                <w:szCs w:val="21"/>
              </w:rPr>
            </w:pPr>
            <w:r>
              <w:rPr>
                <w:rFonts w:ascii="宋体" w:hAnsi="宋体" w:hint="eastAsia"/>
                <w:color w:val="000000" w:themeColor="text1"/>
                <w:szCs w:val="21"/>
              </w:rPr>
              <w:t>解释权：构成本磋商文件的各个组成文件应互为解释，互为说明；如有不明确或不一致，构成合同文件组成内容的，以合同文件约定内容为准，且以专用合同条款约定的合同文件优先顺序解释；除磋商文件中有特别规定外，仅适用于招标投标阶段的规定，按招标公告（投标邀请书）、供应商须知、评标办法、响应文件格式的先后顺序解释；同一组成文件中就同一事项的规定或约定不一致的，以编排顺序在后者为准；同一组成文件不同版本之间有不一致的，以形成时间在后者为准。按本款前述规定仍不能形成结论的，由采购人负责解释。</w:t>
            </w:r>
          </w:p>
        </w:tc>
      </w:tr>
      <w:tr w:rsidR="00CB78A8">
        <w:trPr>
          <w:trHeight w:val="1403"/>
          <w:jc w:val="center"/>
        </w:trPr>
        <w:tc>
          <w:tcPr>
            <w:tcW w:w="962" w:type="dxa"/>
            <w:vAlign w:val="center"/>
          </w:tcPr>
          <w:p w:rsidR="00CB78A8" w:rsidRDefault="004833E8">
            <w:pPr>
              <w:spacing w:line="400" w:lineRule="exact"/>
              <w:jc w:val="center"/>
              <w:rPr>
                <w:rFonts w:ascii="宋体" w:hAnsi="宋体"/>
                <w:color w:val="000000" w:themeColor="text1"/>
                <w:szCs w:val="21"/>
              </w:rPr>
            </w:pPr>
            <w:r>
              <w:rPr>
                <w:rFonts w:ascii="宋体" w:hAnsi="宋体" w:hint="eastAsia"/>
                <w:color w:val="000000" w:themeColor="text1"/>
                <w:szCs w:val="21"/>
              </w:rPr>
              <w:t>29</w:t>
            </w:r>
          </w:p>
        </w:tc>
        <w:tc>
          <w:tcPr>
            <w:tcW w:w="7964" w:type="dxa"/>
            <w:vAlign w:val="center"/>
          </w:tcPr>
          <w:p w:rsidR="00CB78A8" w:rsidRDefault="004833E8">
            <w:pPr>
              <w:spacing w:line="400" w:lineRule="exact"/>
              <w:rPr>
                <w:rFonts w:ascii="宋体" w:hAnsi="宋体"/>
                <w:color w:val="000000" w:themeColor="text1"/>
                <w:szCs w:val="21"/>
              </w:rPr>
            </w:pPr>
            <w:r>
              <w:rPr>
                <w:rFonts w:ascii="宋体" w:hAnsi="宋体" w:hint="eastAsia"/>
                <w:color w:val="000000" w:themeColor="text1"/>
                <w:szCs w:val="21"/>
              </w:rPr>
              <w:t>本</w:t>
            </w:r>
            <w:r>
              <w:rPr>
                <w:rFonts w:ascii="宋体" w:hAnsi="宋体" w:hint="eastAsia"/>
                <w:color w:val="000000" w:themeColor="text1"/>
                <w:szCs w:val="21"/>
              </w:rPr>
              <w:t>磋商文件</w:t>
            </w:r>
            <w:r>
              <w:rPr>
                <w:rFonts w:ascii="宋体" w:hAnsi="宋体" w:hint="eastAsia"/>
                <w:color w:val="000000" w:themeColor="text1"/>
                <w:szCs w:val="21"/>
              </w:rPr>
              <w:t>未尽事宜依据《中</w:t>
            </w:r>
            <w:r>
              <w:rPr>
                <w:rFonts w:ascii="宋体" w:hAnsi="宋体" w:hint="eastAsia"/>
                <w:color w:val="000000" w:themeColor="text1"/>
                <w:szCs w:val="21"/>
              </w:rPr>
              <w:t>华人民共和国政府采购法》、《中华人民共和国政府采购法实施条例》及《政府采购货物和服务招标投标管理办法》中华人民共和国财政部令第</w:t>
            </w:r>
            <w:r>
              <w:rPr>
                <w:rFonts w:ascii="宋体" w:hAnsi="宋体" w:hint="eastAsia"/>
                <w:color w:val="000000" w:themeColor="text1"/>
                <w:szCs w:val="21"/>
              </w:rPr>
              <w:t>87</w:t>
            </w:r>
            <w:r>
              <w:rPr>
                <w:rFonts w:ascii="宋体" w:hAnsi="宋体" w:hint="eastAsia"/>
                <w:color w:val="000000" w:themeColor="text1"/>
                <w:szCs w:val="21"/>
              </w:rPr>
              <w:t>号等相关法律法规执行。</w:t>
            </w:r>
          </w:p>
        </w:tc>
      </w:tr>
      <w:tr w:rsidR="00CB78A8">
        <w:trPr>
          <w:trHeight w:val="1869"/>
          <w:jc w:val="center"/>
        </w:trPr>
        <w:tc>
          <w:tcPr>
            <w:tcW w:w="962" w:type="dxa"/>
            <w:vAlign w:val="center"/>
          </w:tcPr>
          <w:p w:rsidR="00CB78A8" w:rsidRDefault="004833E8">
            <w:pPr>
              <w:spacing w:line="400" w:lineRule="exact"/>
              <w:jc w:val="center"/>
              <w:rPr>
                <w:rFonts w:ascii="宋体" w:hAnsi="宋体"/>
                <w:color w:val="000000" w:themeColor="text1"/>
                <w:szCs w:val="21"/>
              </w:rPr>
            </w:pPr>
            <w:r>
              <w:rPr>
                <w:rFonts w:ascii="宋体" w:hAnsi="宋体" w:hint="eastAsia"/>
                <w:color w:val="000000" w:themeColor="text1"/>
                <w:szCs w:val="21"/>
              </w:rPr>
              <w:t>30</w:t>
            </w:r>
          </w:p>
        </w:tc>
        <w:tc>
          <w:tcPr>
            <w:tcW w:w="7964" w:type="dxa"/>
            <w:vAlign w:val="center"/>
          </w:tcPr>
          <w:p w:rsidR="00CB78A8" w:rsidRDefault="004833E8">
            <w:pPr>
              <w:spacing w:line="400" w:lineRule="exact"/>
              <w:rPr>
                <w:rFonts w:ascii="宋体" w:hAnsi="宋体"/>
                <w:color w:val="000000" w:themeColor="text1"/>
                <w:szCs w:val="21"/>
              </w:rPr>
            </w:pPr>
            <w:r>
              <w:rPr>
                <w:rFonts w:ascii="宋体" w:hAnsi="宋体" w:hint="eastAsia"/>
                <w:color w:val="000000" w:themeColor="text1"/>
                <w:szCs w:val="21"/>
              </w:rPr>
              <w:t>进口产品：是指通过中国海关报关验放进入中国境内且产自关境外的产品，进口设备，是指采购人已按照财政部《政府采购进口产品管理办法》的通知财库</w:t>
            </w:r>
            <w:r>
              <w:rPr>
                <w:rFonts w:ascii="宋体" w:hAnsi="宋体" w:hint="eastAsia"/>
                <w:color w:val="000000" w:themeColor="text1"/>
                <w:szCs w:val="21"/>
              </w:rPr>
              <w:t>[2007]119</w:t>
            </w:r>
            <w:r>
              <w:rPr>
                <w:rFonts w:ascii="宋体" w:hAnsi="宋体" w:hint="eastAsia"/>
                <w:color w:val="000000" w:themeColor="text1"/>
                <w:szCs w:val="21"/>
              </w:rPr>
              <w:t>号、财政部办公厅关于政府采购进口产品管理有关问题的通知</w:t>
            </w:r>
            <w:r>
              <w:rPr>
                <w:rFonts w:ascii="宋体" w:hAnsi="宋体" w:hint="eastAsia"/>
                <w:color w:val="000000" w:themeColor="text1"/>
                <w:szCs w:val="21"/>
              </w:rPr>
              <w:t xml:space="preserve"> </w:t>
            </w:r>
            <w:r>
              <w:rPr>
                <w:rFonts w:ascii="宋体" w:hAnsi="宋体" w:hint="eastAsia"/>
                <w:color w:val="000000" w:themeColor="text1"/>
                <w:szCs w:val="21"/>
              </w:rPr>
              <w:t>财办库</w:t>
            </w:r>
            <w:r>
              <w:rPr>
                <w:rFonts w:ascii="宋体" w:hAnsi="宋体" w:hint="eastAsia"/>
                <w:color w:val="000000" w:themeColor="text1"/>
                <w:szCs w:val="21"/>
              </w:rPr>
              <w:t>[2008]248</w:t>
            </w:r>
            <w:r>
              <w:rPr>
                <w:rFonts w:ascii="宋体" w:hAnsi="宋体" w:hint="eastAsia"/>
                <w:color w:val="000000" w:themeColor="text1"/>
                <w:szCs w:val="21"/>
              </w:rPr>
              <w:t>号文件要求的程序办理过报批手续。</w:t>
            </w:r>
          </w:p>
        </w:tc>
      </w:tr>
    </w:tbl>
    <w:p w:rsidR="00CB78A8" w:rsidRDefault="004833E8">
      <w:pPr>
        <w:rPr>
          <w:color w:val="000000" w:themeColor="text1"/>
        </w:rPr>
      </w:pPr>
      <w:r>
        <w:rPr>
          <w:rFonts w:hint="eastAsia"/>
          <w:color w:val="000000" w:themeColor="text1"/>
        </w:rPr>
        <w:t>注：标★项为重要指标，供应商须逐条响应。</w:t>
      </w:r>
    </w:p>
    <w:p w:rsidR="00CB78A8" w:rsidRDefault="004833E8">
      <w:pPr>
        <w:pStyle w:val="1"/>
        <w:rPr>
          <w:rFonts w:ascii="宋体" w:eastAsia="宋体" w:hAnsi="宋体" w:cs="宋体"/>
          <w:b/>
          <w:color w:val="000000" w:themeColor="text1"/>
          <w:sz w:val="32"/>
        </w:rPr>
      </w:pPr>
      <w:r>
        <w:rPr>
          <w:rFonts w:hint="eastAsia"/>
          <w:color w:val="000000" w:themeColor="text1"/>
          <w:sz w:val="21"/>
          <w:szCs w:val="10"/>
        </w:rPr>
        <w:br w:type="page"/>
      </w:r>
      <w:bookmarkStart w:id="29" w:name="_Toc25894"/>
      <w:bookmarkStart w:id="30" w:name="_Toc5820"/>
      <w:bookmarkStart w:id="31" w:name="_Toc557"/>
      <w:r>
        <w:rPr>
          <w:rFonts w:ascii="宋体" w:eastAsia="宋体" w:hAnsi="宋体" w:cs="宋体" w:hint="eastAsia"/>
          <w:b/>
          <w:color w:val="000000" w:themeColor="text1"/>
          <w:sz w:val="32"/>
        </w:rPr>
        <w:lastRenderedPageBreak/>
        <w:t>第三部分</w:t>
      </w:r>
      <w:r>
        <w:rPr>
          <w:rFonts w:ascii="宋体" w:eastAsia="宋体" w:hAnsi="宋体" w:cs="宋体" w:hint="eastAsia"/>
          <w:b/>
          <w:color w:val="000000" w:themeColor="text1"/>
          <w:sz w:val="32"/>
        </w:rPr>
        <w:t xml:space="preserve"> </w:t>
      </w:r>
      <w:r>
        <w:rPr>
          <w:rFonts w:ascii="宋体" w:eastAsia="宋体" w:hAnsi="宋体" w:cs="宋体" w:hint="eastAsia"/>
          <w:b/>
          <w:color w:val="000000" w:themeColor="text1"/>
          <w:sz w:val="32"/>
        </w:rPr>
        <w:t>磋商须知</w:t>
      </w:r>
      <w:bookmarkEnd w:id="25"/>
      <w:bookmarkEnd w:id="26"/>
      <w:bookmarkEnd w:id="29"/>
      <w:bookmarkEnd w:id="30"/>
      <w:bookmarkEnd w:id="31"/>
    </w:p>
    <w:p w:rsidR="00CB78A8" w:rsidRDefault="004833E8">
      <w:pPr>
        <w:pStyle w:val="1"/>
        <w:keepLines/>
        <w:widowControl w:val="0"/>
        <w:numPr>
          <w:ilvl w:val="0"/>
          <w:numId w:val="0"/>
        </w:numPr>
        <w:tabs>
          <w:tab w:val="left" w:pos="1008"/>
        </w:tabs>
        <w:spacing w:before="240" w:after="240" w:line="520" w:lineRule="exact"/>
        <w:ind w:left="567" w:hanging="279"/>
        <w:rPr>
          <w:rFonts w:ascii="宋体" w:eastAsia="宋体" w:hAnsi="宋体" w:cs="宋体"/>
          <w:b/>
          <w:color w:val="000000" w:themeColor="text1"/>
          <w:sz w:val="30"/>
          <w:szCs w:val="30"/>
        </w:rPr>
      </w:pPr>
      <w:bookmarkStart w:id="32" w:name="_Hlt109551004"/>
      <w:bookmarkStart w:id="33" w:name="_Hlt109555469"/>
      <w:bookmarkStart w:id="34" w:name="_Hlt109551148"/>
      <w:bookmarkStart w:id="35" w:name="_Toc90713331"/>
      <w:bookmarkStart w:id="36" w:name="_Toc497683340"/>
      <w:bookmarkStart w:id="37" w:name="_Toc90712512"/>
      <w:bookmarkStart w:id="38" w:name="_Toc109550772"/>
      <w:bookmarkStart w:id="39" w:name="_Toc28851"/>
      <w:bookmarkStart w:id="40" w:name="_Toc31355"/>
      <w:bookmarkStart w:id="41" w:name="_Toc15282"/>
      <w:bookmarkStart w:id="42" w:name="_Toc428523661"/>
      <w:bookmarkStart w:id="43" w:name="_Toc437077310"/>
      <w:bookmarkEnd w:id="32"/>
      <w:bookmarkEnd w:id="33"/>
      <w:bookmarkEnd w:id="34"/>
      <w:r>
        <w:rPr>
          <w:rFonts w:ascii="宋体" w:eastAsia="宋体" w:hAnsi="宋体" w:cs="宋体" w:hint="eastAsia"/>
          <w:b/>
          <w:color w:val="000000" w:themeColor="text1"/>
          <w:sz w:val="30"/>
          <w:szCs w:val="30"/>
        </w:rPr>
        <w:t>一、总则</w:t>
      </w:r>
      <w:bookmarkEnd w:id="35"/>
      <w:bookmarkEnd w:id="36"/>
      <w:bookmarkEnd w:id="37"/>
      <w:bookmarkEnd w:id="38"/>
      <w:bookmarkEnd w:id="39"/>
      <w:bookmarkEnd w:id="40"/>
      <w:bookmarkEnd w:id="41"/>
      <w:bookmarkEnd w:id="42"/>
      <w:bookmarkEnd w:id="43"/>
    </w:p>
    <w:p w:rsidR="00CB78A8" w:rsidRDefault="004833E8">
      <w:pPr>
        <w:pStyle w:val="22"/>
        <w:tabs>
          <w:tab w:val="left" w:pos="600"/>
        </w:tabs>
        <w:spacing w:before="156" w:after="0" w:line="520" w:lineRule="exact"/>
        <w:ind w:left="1494" w:right="2" w:hanging="1494"/>
        <w:jc w:val="both"/>
        <w:rPr>
          <w:rFonts w:ascii="宋体" w:hAnsi="宋体" w:cs="宋体"/>
          <w:color w:val="000000" w:themeColor="text1"/>
          <w:sz w:val="21"/>
          <w:szCs w:val="21"/>
        </w:rPr>
      </w:pPr>
      <w:bookmarkStart w:id="44" w:name="_Toc497683341"/>
      <w:bookmarkStart w:id="45" w:name="_Toc428523662"/>
      <w:bookmarkStart w:id="46" w:name="_Toc109537497"/>
      <w:bookmarkStart w:id="47" w:name="_Toc90713332"/>
      <w:bookmarkStart w:id="48" w:name="_Toc109550773"/>
      <w:bookmarkStart w:id="49" w:name="_Toc90712513"/>
      <w:bookmarkStart w:id="50" w:name="_Toc437077311"/>
      <w:bookmarkStart w:id="51" w:name="_Toc19350"/>
      <w:bookmarkStart w:id="52" w:name="_Toc17558"/>
      <w:r>
        <w:rPr>
          <w:rFonts w:ascii="宋体" w:hAnsi="宋体" w:cs="宋体" w:hint="eastAsia"/>
          <w:color w:val="000000" w:themeColor="text1"/>
          <w:sz w:val="21"/>
          <w:szCs w:val="21"/>
        </w:rPr>
        <w:t>1.</w:t>
      </w:r>
      <w:bookmarkEnd w:id="44"/>
      <w:bookmarkEnd w:id="45"/>
      <w:bookmarkEnd w:id="46"/>
      <w:bookmarkEnd w:id="47"/>
      <w:bookmarkEnd w:id="48"/>
      <w:bookmarkEnd w:id="49"/>
      <w:bookmarkEnd w:id="50"/>
      <w:r>
        <w:rPr>
          <w:rFonts w:ascii="宋体" w:hAnsi="宋体" w:cs="宋体" w:hint="eastAsia"/>
          <w:color w:val="000000" w:themeColor="text1"/>
          <w:sz w:val="21"/>
          <w:szCs w:val="21"/>
        </w:rPr>
        <w:t>定义</w:t>
      </w:r>
      <w:bookmarkEnd w:id="51"/>
      <w:bookmarkEnd w:id="52"/>
    </w:p>
    <w:p w:rsidR="00CB78A8" w:rsidRDefault="004833E8">
      <w:pPr>
        <w:spacing w:line="520" w:lineRule="exact"/>
        <w:rPr>
          <w:rFonts w:ascii="宋体" w:hAnsi="宋体" w:cs="宋体"/>
          <w:color w:val="000000" w:themeColor="text1"/>
          <w:szCs w:val="21"/>
        </w:rPr>
      </w:pPr>
      <w:r>
        <w:rPr>
          <w:rFonts w:ascii="宋体" w:hAnsi="宋体" w:cs="宋体" w:hint="eastAsia"/>
          <w:color w:val="000000" w:themeColor="text1"/>
          <w:szCs w:val="21"/>
        </w:rPr>
        <w:t>1.1</w:t>
      </w:r>
      <w:r>
        <w:rPr>
          <w:rFonts w:ascii="宋体" w:hAnsi="宋体" w:cs="宋体" w:hint="eastAsia"/>
          <w:color w:val="000000" w:themeColor="text1"/>
          <w:szCs w:val="21"/>
        </w:rPr>
        <w:t>采购人资金来源为财政资金，用于支付“磋商项目资料表”中采购人采购项目的费用。</w:t>
      </w:r>
    </w:p>
    <w:p w:rsidR="00CB78A8" w:rsidRDefault="004833E8">
      <w:pPr>
        <w:spacing w:line="520" w:lineRule="exact"/>
        <w:rPr>
          <w:rFonts w:ascii="宋体" w:hAnsi="宋体" w:cs="宋体"/>
          <w:color w:val="000000" w:themeColor="text1"/>
          <w:szCs w:val="21"/>
        </w:rPr>
      </w:pPr>
      <w:r>
        <w:rPr>
          <w:rFonts w:ascii="宋体" w:hAnsi="宋体" w:cs="宋体" w:hint="eastAsia"/>
          <w:color w:val="000000" w:themeColor="text1"/>
          <w:szCs w:val="21"/>
        </w:rPr>
        <w:t>1.2</w:t>
      </w:r>
      <w:r>
        <w:rPr>
          <w:rFonts w:ascii="宋体" w:hAnsi="宋体" w:cs="宋体" w:hint="eastAsia"/>
          <w:color w:val="000000" w:themeColor="text1"/>
          <w:szCs w:val="21"/>
        </w:rPr>
        <w:t>政府采购监督管理部门：河南省财政厅政府采购监督管理处。</w:t>
      </w:r>
    </w:p>
    <w:p w:rsidR="00CB78A8" w:rsidRDefault="004833E8">
      <w:pPr>
        <w:spacing w:line="520" w:lineRule="exact"/>
        <w:rPr>
          <w:rFonts w:ascii="宋体" w:hAnsi="宋体" w:cs="宋体"/>
          <w:color w:val="000000" w:themeColor="text1"/>
          <w:szCs w:val="21"/>
        </w:rPr>
      </w:pPr>
      <w:r>
        <w:rPr>
          <w:rFonts w:ascii="宋体" w:hAnsi="宋体" w:cs="宋体" w:hint="eastAsia"/>
          <w:color w:val="000000" w:themeColor="text1"/>
          <w:szCs w:val="21"/>
        </w:rPr>
        <w:t>1.3</w:t>
      </w:r>
      <w:r>
        <w:rPr>
          <w:rFonts w:ascii="宋体" w:hAnsi="宋体" w:cs="宋体" w:hint="eastAsia"/>
          <w:color w:val="000000" w:themeColor="text1"/>
          <w:szCs w:val="21"/>
        </w:rPr>
        <w:t>采购人</w:t>
      </w:r>
      <w:r>
        <w:rPr>
          <w:rFonts w:ascii="宋体" w:hAnsi="宋体" w:cs="宋体" w:hint="eastAsia"/>
          <w:color w:val="000000" w:themeColor="text1"/>
          <w:szCs w:val="21"/>
        </w:rPr>
        <w:t>:</w:t>
      </w:r>
      <w:r>
        <w:rPr>
          <w:rFonts w:ascii="宋体" w:hAnsi="宋体" w:cs="宋体" w:hint="eastAsia"/>
          <w:color w:val="000000" w:themeColor="text1"/>
          <w:szCs w:val="21"/>
        </w:rPr>
        <w:t>“磋商项目资料表”中所述的、依法进行政府采购的国家机关、事业单位、团体组织。</w:t>
      </w:r>
    </w:p>
    <w:p w:rsidR="00CB78A8" w:rsidRDefault="004833E8">
      <w:pPr>
        <w:spacing w:line="520" w:lineRule="exact"/>
        <w:rPr>
          <w:rFonts w:ascii="宋体" w:hAnsi="宋体" w:cs="宋体"/>
          <w:color w:val="000000" w:themeColor="text1"/>
          <w:szCs w:val="21"/>
        </w:rPr>
      </w:pPr>
      <w:r>
        <w:rPr>
          <w:rFonts w:ascii="宋体" w:hAnsi="宋体" w:cs="宋体" w:hint="eastAsia"/>
          <w:color w:val="000000" w:themeColor="text1"/>
          <w:szCs w:val="21"/>
        </w:rPr>
        <w:t>1.4</w:t>
      </w:r>
      <w:r>
        <w:rPr>
          <w:rFonts w:ascii="宋体" w:hAnsi="宋体" w:cs="宋体" w:hint="eastAsia"/>
          <w:color w:val="000000" w:themeColor="text1"/>
          <w:szCs w:val="21"/>
        </w:rPr>
        <w:t>采购代理机构：</w:t>
      </w:r>
      <w:r>
        <w:rPr>
          <w:rFonts w:ascii="宋体" w:hAnsi="宋体" w:cs="宋体" w:hint="eastAsia"/>
          <w:color w:val="000000" w:themeColor="text1"/>
          <w:szCs w:val="21"/>
          <w:lang w:val="zh-CN"/>
        </w:rPr>
        <w:t>系指组织本次磋商活动的河南正禄招标代理有限公司</w:t>
      </w:r>
      <w:r>
        <w:rPr>
          <w:rFonts w:ascii="宋体" w:hAnsi="宋体" w:cs="宋体" w:hint="eastAsia"/>
          <w:color w:val="000000" w:themeColor="text1"/>
          <w:szCs w:val="21"/>
          <w:lang w:val="zh-CN"/>
        </w:rPr>
        <w:t xml:space="preserve"> </w:t>
      </w:r>
      <w:r>
        <w:rPr>
          <w:rFonts w:ascii="宋体" w:hAnsi="宋体" w:cs="宋体" w:hint="eastAsia"/>
          <w:color w:val="000000" w:themeColor="text1"/>
          <w:szCs w:val="21"/>
        </w:rPr>
        <w:t>。</w:t>
      </w:r>
    </w:p>
    <w:p w:rsidR="00CB78A8" w:rsidRDefault="004833E8">
      <w:pPr>
        <w:spacing w:line="520" w:lineRule="exact"/>
        <w:rPr>
          <w:rFonts w:ascii="宋体" w:hAnsi="宋体" w:cs="宋体"/>
          <w:color w:val="000000" w:themeColor="text1"/>
          <w:szCs w:val="21"/>
        </w:rPr>
      </w:pPr>
      <w:r>
        <w:rPr>
          <w:rFonts w:ascii="宋体" w:hAnsi="宋体" w:cs="宋体" w:hint="eastAsia"/>
          <w:color w:val="000000" w:themeColor="text1"/>
          <w:szCs w:val="21"/>
        </w:rPr>
        <w:t>1.5</w:t>
      </w:r>
      <w:r>
        <w:rPr>
          <w:rFonts w:ascii="宋体" w:hAnsi="宋体" w:cs="宋体" w:hint="eastAsia"/>
          <w:color w:val="000000" w:themeColor="text1"/>
          <w:szCs w:val="21"/>
        </w:rPr>
        <w:t>合格供应商：见“磋商项目资料表”。</w:t>
      </w:r>
    </w:p>
    <w:p w:rsidR="00CB78A8" w:rsidRDefault="004833E8">
      <w:pPr>
        <w:spacing w:line="520" w:lineRule="exact"/>
        <w:rPr>
          <w:rFonts w:ascii="宋体" w:hAnsi="宋体" w:cs="宋体"/>
          <w:color w:val="000000" w:themeColor="text1"/>
          <w:szCs w:val="21"/>
        </w:rPr>
      </w:pPr>
      <w:r>
        <w:rPr>
          <w:rFonts w:ascii="宋体" w:hAnsi="宋体" w:cs="宋体" w:hint="eastAsia"/>
          <w:color w:val="000000" w:themeColor="text1"/>
          <w:szCs w:val="21"/>
        </w:rPr>
        <w:t>1.6</w:t>
      </w:r>
      <w:r>
        <w:rPr>
          <w:rFonts w:ascii="宋体" w:hAnsi="宋体" w:cs="宋体" w:hint="eastAsia"/>
          <w:color w:val="000000" w:themeColor="text1"/>
          <w:szCs w:val="21"/>
        </w:rPr>
        <w:t>成交人：接到并接受成交通知书，最终被授予合同的供应商。</w:t>
      </w:r>
      <w:bookmarkStart w:id="53" w:name="_Toc90712514"/>
      <w:bookmarkStart w:id="54" w:name="_Toc109537498"/>
      <w:bookmarkStart w:id="55" w:name="_Toc109550774"/>
      <w:bookmarkStart w:id="56" w:name="_Toc90713333"/>
    </w:p>
    <w:p w:rsidR="00CB78A8" w:rsidRDefault="004833E8">
      <w:pPr>
        <w:pStyle w:val="22"/>
        <w:tabs>
          <w:tab w:val="left" w:pos="600"/>
        </w:tabs>
        <w:spacing w:before="156" w:after="0" w:line="520" w:lineRule="exact"/>
        <w:ind w:left="1494" w:right="2" w:hanging="1494"/>
        <w:jc w:val="both"/>
        <w:rPr>
          <w:rFonts w:ascii="宋体" w:hAnsi="宋体" w:cs="宋体"/>
          <w:color w:val="000000" w:themeColor="text1"/>
          <w:sz w:val="21"/>
          <w:szCs w:val="21"/>
        </w:rPr>
      </w:pPr>
      <w:bookmarkStart w:id="57" w:name="_Toc6244"/>
      <w:bookmarkStart w:id="58" w:name="_Toc437077312"/>
      <w:bookmarkStart w:id="59" w:name="_Toc497683342"/>
      <w:bookmarkStart w:id="60" w:name="_Toc17985"/>
      <w:bookmarkStart w:id="61" w:name="_Toc428523663"/>
      <w:r>
        <w:rPr>
          <w:rFonts w:ascii="宋体" w:hAnsi="宋体" w:cs="宋体" w:hint="eastAsia"/>
          <w:color w:val="000000" w:themeColor="text1"/>
          <w:sz w:val="21"/>
          <w:szCs w:val="21"/>
        </w:rPr>
        <w:t>2.</w:t>
      </w:r>
      <w:r>
        <w:rPr>
          <w:rFonts w:ascii="宋体" w:hAnsi="宋体" w:cs="宋体" w:hint="eastAsia"/>
          <w:color w:val="000000" w:themeColor="text1"/>
          <w:sz w:val="21"/>
          <w:szCs w:val="21"/>
        </w:rPr>
        <w:t>采购方式及采购供应商要求</w:t>
      </w:r>
      <w:bookmarkEnd w:id="53"/>
      <w:bookmarkEnd w:id="54"/>
      <w:bookmarkEnd w:id="55"/>
      <w:bookmarkEnd w:id="56"/>
      <w:bookmarkEnd w:id="57"/>
      <w:bookmarkEnd w:id="58"/>
      <w:bookmarkEnd w:id="59"/>
      <w:bookmarkEnd w:id="60"/>
      <w:bookmarkEnd w:id="61"/>
    </w:p>
    <w:p w:rsidR="00CB78A8" w:rsidRDefault="004833E8">
      <w:pPr>
        <w:spacing w:line="520" w:lineRule="exact"/>
        <w:rPr>
          <w:rFonts w:ascii="宋体" w:hAnsi="宋体" w:cs="宋体"/>
          <w:color w:val="000000" w:themeColor="text1"/>
          <w:szCs w:val="21"/>
        </w:rPr>
      </w:pPr>
      <w:r>
        <w:rPr>
          <w:rFonts w:ascii="宋体" w:hAnsi="宋体" w:cs="宋体" w:hint="eastAsia"/>
          <w:color w:val="000000" w:themeColor="text1"/>
          <w:szCs w:val="21"/>
        </w:rPr>
        <w:t>2.1</w:t>
      </w:r>
      <w:r>
        <w:rPr>
          <w:rFonts w:ascii="宋体" w:hAnsi="宋体" w:cs="宋体" w:hint="eastAsia"/>
          <w:color w:val="000000" w:themeColor="text1"/>
          <w:szCs w:val="21"/>
        </w:rPr>
        <w:t>本次采购采取竞争性磋商的方式确定成交人。</w:t>
      </w:r>
    </w:p>
    <w:p w:rsidR="00CB78A8" w:rsidRDefault="004833E8">
      <w:pPr>
        <w:spacing w:line="520" w:lineRule="exact"/>
        <w:rPr>
          <w:rFonts w:ascii="宋体" w:hAnsi="宋体" w:cs="宋体"/>
          <w:color w:val="000000" w:themeColor="text1"/>
          <w:szCs w:val="21"/>
        </w:rPr>
      </w:pPr>
      <w:r>
        <w:rPr>
          <w:rFonts w:ascii="宋体" w:hAnsi="宋体" w:cs="宋体" w:hint="eastAsia"/>
          <w:color w:val="000000" w:themeColor="text1"/>
          <w:szCs w:val="21"/>
        </w:rPr>
        <w:t>2.2</w:t>
      </w:r>
      <w:r>
        <w:rPr>
          <w:rFonts w:ascii="宋体" w:hAnsi="宋体" w:cs="宋体" w:hint="eastAsia"/>
          <w:color w:val="000000" w:themeColor="text1"/>
          <w:szCs w:val="21"/>
        </w:rPr>
        <w:t>供应商资格要求：符合“磋商项目资料表”中的规定。</w:t>
      </w:r>
    </w:p>
    <w:p w:rsidR="00CB78A8" w:rsidRDefault="004833E8">
      <w:pPr>
        <w:pStyle w:val="22"/>
        <w:tabs>
          <w:tab w:val="left" w:pos="600"/>
        </w:tabs>
        <w:spacing w:before="156" w:after="0" w:line="520" w:lineRule="exact"/>
        <w:ind w:left="1494" w:right="2" w:hanging="1494"/>
        <w:jc w:val="both"/>
        <w:rPr>
          <w:rFonts w:ascii="宋体" w:hAnsi="宋体" w:cs="宋体"/>
          <w:color w:val="000000" w:themeColor="text1"/>
          <w:sz w:val="21"/>
          <w:szCs w:val="21"/>
        </w:rPr>
      </w:pPr>
      <w:bookmarkStart w:id="62" w:name="_Toc437077313"/>
      <w:bookmarkStart w:id="63" w:name="_Toc109537499"/>
      <w:bookmarkStart w:id="64" w:name="_Toc26382"/>
      <w:bookmarkStart w:id="65" w:name="_Toc428523664"/>
      <w:bookmarkStart w:id="66" w:name="_Toc26215"/>
      <w:bookmarkStart w:id="67" w:name="_Toc109550775"/>
      <w:bookmarkStart w:id="68" w:name="_Toc497683343"/>
      <w:bookmarkStart w:id="69" w:name="_Toc90713334"/>
      <w:bookmarkStart w:id="70" w:name="_Toc90712515"/>
      <w:r>
        <w:rPr>
          <w:rFonts w:ascii="宋体" w:hAnsi="宋体" w:cs="宋体" w:hint="eastAsia"/>
          <w:color w:val="000000" w:themeColor="text1"/>
          <w:sz w:val="21"/>
          <w:szCs w:val="21"/>
        </w:rPr>
        <w:t>3.</w:t>
      </w:r>
      <w:r>
        <w:rPr>
          <w:rFonts w:ascii="宋体" w:hAnsi="宋体" w:cs="宋体" w:hint="eastAsia"/>
          <w:color w:val="000000" w:themeColor="text1"/>
          <w:sz w:val="21"/>
          <w:szCs w:val="21"/>
        </w:rPr>
        <w:t>磋商费用</w:t>
      </w:r>
      <w:bookmarkEnd w:id="62"/>
      <w:bookmarkEnd w:id="63"/>
      <w:bookmarkEnd w:id="64"/>
      <w:bookmarkEnd w:id="65"/>
      <w:bookmarkEnd w:id="66"/>
      <w:bookmarkEnd w:id="67"/>
      <w:bookmarkEnd w:id="68"/>
      <w:bookmarkEnd w:id="69"/>
      <w:bookmarkEnd w:id="70"/>
    </w:p>
    <w:p w:rsidR="00CB78A8" w:rsidRDefault="004833E8">
      <w:pPr>
        <w:spacing w:line="520" w:lineRule="exact"/>
        <w:rPr>
          <w:rFonts w:ascii="宋体" w:hAnsi="宋体" w:cs="宋体"/>
          <w:color w:val="000000" w:themeColor="text1"/>
          <w:szCs w:val="21"/>
        </w:rPr>
      </w:pPr>
      <w:r>
        <w:rPr>
          <w:rFonts w:ascii="宋体" w:hAnsi="宋体" w:cs="宋体" w:hint="eastAsia"/>
          <w:color w:val="000000" w:themeColor="text1"/>
          <w:szCs w:val="21"/>
        </w:rPr>
        <w:t>3.1</w:t>
      </w:r>
      <w:r>
        <w:rPr>
          <w:rFonts w:ascii="宋体" w:hAnsi="宋体" w:cs="宋体" w:hint="eastAsia"/>
          <w:color w:val="000000" w:themeColor="text1"/>
          <w:szCs w:val="21"/>
        </w:rPr>
        <w:t>供应商须自行承担所有与参加磋商有关的费用。不论磋商的结果如何，采购人在任何情况下均无义务和责任承担这些费用。</w:t>
      </w:r>
    </w:p>
    <w:p w:rsidR="00CB78A8" w:rsidRDefault="004833E8">
      <w:pPr>
        <w:pStyle w:val="22"/>
        <w:tabs>
          <w:tab w:val="left" w:pos="600"/>
        </w:tabs>
        <w:spacing w:before="156" w:after="0" w:line="520" w:lineRule="exact"/>
        <w:ind w:left="1494" w:right="2" w:hanging="1494"/>
        <w:jc w:val="both"/>
        <w:rPr>
          <w:rFonts w:ascii="宋体" w:hAnsi="宋体" w:cs="宋体"/>
          <w:color w:val="000000" w:themeColor="text1"/>
          <w:sz w:val="21"/>
          <w:szCs w:val="21"/>
        </w:rPr>
      </w:pPr>
      <w:bookmarkStart w:id="71" w:name="_Toc497683344"/>
      <w:bookmarkStart w:id="72" w:name="_Toc26612"/>
      <w:bookmarkStart w:id="73" w:name="_Toc15235"/>
      <w:r>
        <w:rPr>
          <w:rFonts w:ascii="宋体" w:hAnsi="宋体" w:cs="宋体" w:hint="eastAsia"/>
          <w:color w:val="000000" w:themeColor="text1"/>
          <w:sz w:val="21"/>
          <w:szCs w:val="21"/>
        </w:rPr>
        <w:t>4.</w:t>
      </w:r>
      <w:r>
        <w:rPr>
          <w:rFonts w:ascii="宋体" w:hAnsi="宋体" w:cs="宋体" w:hint="eastAsia"/>
          <w:color w:val="000000" w:themeColor="text1"/>
          <w:sz w:val="21"/>
          <w:szCs w:val="21"/>
        </w:rPr>
        <w:t>联合体磋商</w:t>
      </w:r>
      <w:bookmarkEnd w:id="71"/>
      <w:bookmarkEnd w:id="72"/>
      <w:bookmarkEnd w:id="73"/>
    </w:p>
    <w:p w:rsidR="00CB78A8" w:rsidRDefault="004833E8">
      <w:pPr>
        <w:spacing w:line="520" w:lineRule="exact"/>
        <w:rPr>
          <w:rFonts w:ascii="宋体" w:hAnsi="宋体" w:cs="宋体"/>
          <w:color w:val="000000" w:themeColor="text1"/>
          <w:szCs w:val="21"/>
        </w:rPr>
      </w:pPr>
      <w:r>
        <w:rPr>
          <w:rFonts w:ascii="宋体" w:hAnsi="宋体" w:cs="宋体" w:hint="eastAsia"/>
          <w:color w:val="000000" w:themeColor="text1"/>
          <w:szCs w:val="21"/>
        </w:rPr>
        <w:t>4.1</w:t>
      </w:r>
      <w:r>
        <w:rPr>
          <w:rFonts w:ascii="宋体" w:hAnsi="宋体" w:cs="宋体" w:hint="eastAsia"/>
          <w:color w:val="000000" w:themeColor="text1"/>
          <w:szCs w:val="21"/>
        </w:rPr>
        <w:t>除非本项目明确要求不接受联合体磋商外，两个或两个以上供应商可以组成一个联合体，以一个供应商的身份参加报价。</w:t>
      </w:r>
    </w:p>
    <w:p w:rsidR="00CB78A8" w:rsidRDefault="004833E8">
      <w:pPr>
        <w:spacing w:line="520" w:lineRule="exact"/>
        <w:rPr>
          <w:rFonts w:ascii="宋体" w:hAnsi="宋体" w:cs="宋体"/>
          <w:color w:val="000000" w:themeColor="text1"/>
          <w:szCs w:val="21"/>
        </w:rPr>
      </w:pPr>
      <w:r>
        <w:rPr>
          <w:rFonts w:ascii="宋体" w:hAnsi="宋体" w:cs="宋体" w:hint="eastAsia"/>
          <w:color w:val="000000" w:themeColor="text1"/>
          <w:szCs w:val="21"/>
        </w:rPr>
        <w:t>4.2</w:t>
      </w:r>
      <w:r>
        <w:rPr>
          <w:rFonts w:ascii="宋体" w:hAnsi="宋体" w:cs="宋体" w:hint="eastAsia"/>
          <w:color w:val="000000" w:themeColor="text1"/>
          <w:szCs w:val="21"/>
        </w:rPr>
        <w:t>以联合体形式参加报价的，联合体各方均应当符合磋商公告中的资格条件，根据采购项目的特殊要求规定供应商特定条件的，联合体各方中至少应当有一方符合。</w:t>
      </w:r>
    </w:p>
    <w:p w:rsidR="00CB78A8" w:rsidRDefault="004833E8">
      <w:pPr>
        <w:spacing w:line="520" w:lineRule="exact"/>
        <w:rPr>
          <w:rFonts w:ascii="宋体" w:hAnsi="宋体" w:cs="宋体"/>
          <w:color w:val="000000" w:themeColor="text1"/>
          <w:szCs w:val="21"/>
        </w:rPr>
      </w:pPr>
      <w:r>
        <w:rPr>
          <w:rFonts w:ascii="宋体" w:hAnsi="宋体" w:cs="宋体" w:hint="eastAsia"/>
          <w:color w:val="000000" w:themeColor="text1"/>
          <w:szCs w:val="21"/>
        </w:rPr>
        <w:t>4.3</w:t>
      </w:r>
      <w:r>
        <w:rPr>
          <w:rFonts w:ascii="宋体" w:hAnsi="宋体" w:cs="宋体" w:hint="eastAsia"/>
          <w:color w:val="000000" w:themeColor="text1"/>
          <w:szCs w:val="21"/>
        </w:rPr>
        <w:t>联合体各方应当签订联合体协议，明确约定联</w:t>
      </w:r>
      <w:r>
        <w:rPr>
          <w:rFonts w:ascii="宋体" w:hAnsi="宋体" w:cs="宋体" w:hint="eastAsia"/>
          <w:color w:val="000000" w:themeColor="text1"/>
          <w:szCs w:val="21"/>
        </w:rPr>
        <w:t>合体各方应当承担的工作和相应的责任，并将联合体协议连同磋商响应文件一并提交。由同一专业的单位组成的联合体，按照资质等级较低的单位确定联合体资质等级。联合体各方签订联合体协议后，不得再以自己的名义单独在同一项目中参加磋商，也不得组成新的</w:t>
      </w:r>
      <w:r>
        <w:rPr>
          <w:rFonts w:ascii="宋体" w:hAnsi="宋体" w:cs="宋体" w:hint="eastAsia"/>
          <w:color w:val="000000" w:themeColor="text1"/>
          <w:szCs w:val="21"/>
        </w:rPr>
        <w:lastRenderedPageBreak/>
        <w:t>联合体参加同一项目磋商。</w:t>
      </w:r>
    </w:p>
    <w:p w:rsidR="00CB78A8" w:rsidRDefault="004833E8">
      <w:pPr>
        <w:spacing w:line="520" w:lineRule="exact"/>
        <w:rPr>
          <w:rFonts w:ascii="宋体" w:hAnsi="宋体" w:cs="宋体"/>
          <w:b/>
          <w:color w:val="000000" w:themeColor="text1"/>
          <w:szCs w:val="21"/>
        </w:rPr>
      </w:pPr>
      <w:r>
        <w:rPr>
          <w:rFonts w:ascii="宋体" w:hAnsi="宋体" w:cs="宋体" w:hint="eastAsia"/>
          <w:b/>
          <w:color w:val="000000" w:themeColor="text1"/>
          <w:szCs w:val="21"/>
        </w:rPr>
        <w:t>5.</w:t>
      </w:r>
      <w:r>
        <w:rPr>
          <w:rFonts w:ascii="宋体" w:hAnsi="宋体" w:cs="宋体" w:hint="eastAsia"/>
          <w:b/>
          <w:color w:val="000000" w:themeColor="text1"/>
          <w:szCs w:val="21"/>
        </w:rPr>
        <w:t>采购信息的发布</w:t>
      </w:r>
    </w:p>
    <w:p w:rsidR="00CB78A8" w:rsidRDefault="004833E8">
      <w:pPr>
        <w:spacing w:line="52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与本次采购活动相关的信息，将在《河南省政府采购网》、《中国招标投标公共服务平台》、《河南省公共资源交易中心门户网站》上同时发布。</w:t>
      </w:r>
    </w:p>
    <w:p w:rsidR="00CB78A8" w:rsidRDefault="004833E8">
      <w:pPr>
        <w:pStyle w:val="1"/>
        <w:keepLines/>
        <w:widowControl w:val="0"/>
        <w:numPr>
          <w:ilvl w:val="0"/>
          <w:numId w:val="0"/>
        </w:numPr>
        <w:tabs>
          <w:tab w:val="left" w:pos="1008"/>
        </w:tabs>
        <w:spacing w:before="240" w:after="240" w:line="520" w:lineRule="exact"/>
        <w:ind w:left="567" w:hanging="279"/>
        <w:rPr>
          <w:rFonts w:ascii="宋体" w:eastAsia="宋体" w:hAnsi="宋体" w:cs="宋体"/>
          <w:b/>
          <w:color w:val="000000" w:themeColor="text1"/>
          <w:sz w:val="32"/>
          <w:szCs w:val="32"/>
        </w:rPr>
      </w:pPr>
      <w:bookmarkStart w:id="74" w:name="_Toc90712516"/>
      <w:bookmarkStart w:id="75" w:name="_Toc428523665"/>
      <w:bookmarkStart w:id="76" w:name="_Toc90713335"/>
      <w:bookmarkStart w:id="77" w:name="_Toc109537500"/>
      <w:bookmarkStart w:id="78" w:name="_Toc437077314"/>
      <w:bookmarkStart w:id="79" w:name="_Toc109550776"/>
      <w:bookmarkStart w:id="80" w:name="_Toc7610"/>
      <w:bookmarkStart w:id="81" w:name="_Toc27271"/>
      <w:bookmarkStart w:id="82" w:name="_Toc2305"/>
      <w:bookmarkStart w:id="83" w:name="_Toc497683345"/>
      <w:r>
        <w:rPr>
          <w:rFonts w:ascii="宋体" w:eastAsia="宋体" w:hAnsi="宋体" w:cs="宋体" w:hint="eastAsia"/>
          <w:b/>
          <w:color w:val="000000" w:themeColor="text1"/>
          <w:sz w:val="30"/>
          <w:szCs w:val="30"/>
        </w:rPr>
        <w:t>二、竞争性磋商文件和磋商响应文件</w:t>
      </w:r>
      <w:bookmarkEnd w:id="74"/>
      <w:bookmarkEnd w:id="75"/>
      <w:bookmarkEnd w:id="76"/>
      <w:bookmarkEnd w:id="77"/>
      <w:bookmarkEnd w:id="78"/>
      <w:bookmarkEnd w:id="79"/>
      <w:r>
        <w:rPr>
          <w:rFonts w:ascii="宋体" w:eastAsia="宋体" w:hAnsi="宋体" w:cs="宋体" w:hint="eastAsia"/>
          <w:b/>
          <w:color w:val="000000" w:themeColor="text1"/>
          <w:sz w:val="30"/>
          <w:szCs w:val="30"/>
        </w:rPr>
        <w:t>构成</w:t>
      </w:r>
      <w:bookmarkEnd w:id="80"/>
      <w:bookmarkEnd w:id="81"/>
      <w:bookmarkEnd w:id="82"/>
      <w:bookmarkEnd w:id="83"/>
    </w:p>
    <w:p w:rsidR="00CB78A8" w:rsidRDefault="004833E8">
      <w:pPr>
        <w:pStyle w:val="22"/>
        <w:tabs>
          <w:tab w:val="left" w:pos="600"/>
        </w:tabs>
        <w:spacing w:before="156" w:after="0" w:line="520" w:lineRule="exact"/>
        <w:ind w:left="1494" w:right="2" w:hanging="1494"/>
        <w:jc w:val="both"/>
        <w:rPr>
          <w:rFonts w:ascii="宋体" w:hAnsi="宋体" w:cs="宋体"/>
          <w:color w:val="000000" w:themeColor="text1"/>
          <w:sz w:val="21"/>
          <w:szCs w:val="21"/>
        </w:rPr>
      </w:pPr>
      <w:bookmarkStart w:id="84" w:name="_Toc90712517"/>
      <w:bookmarkStart w:id="85" w:name="_Toc428523666"/>
      <w:bookmarkStart w:id="86" w:name="_Toc13701"/>
      <w:bookmarkStart w:id="87" w:name="_Toc4530"/>
      <w:bookmarkStart w:id="88" w:name="_Toc437077315"/>
      <w:bookmarkStart w:id="89" w:name="_Toc109550777"/>
      <w:bookmarkStart w:id="90" w:name="_Toc109537501"/>
      <w:bookmarkStart w:id="91" w:name="_Toc497683346"/>
      <w:bookmarkStart w:id="92" w:name="_Toc90713336"/>
      <w:r>
        <w:rPr>
          <w:rFonts w:ascii="宋体" w:hAnsi="宋体" w:cs="宋体" w:hint="eastAsia"/>
          <w:color w:val="000000" w:themeColor="text1"/>
          <w:sz w:val="21"/>
          <w:szCs w:val="21"/>
        </w:rPr>
        <w:t>6.</w:t>
      </w:r>
      <w:r>
        <w:rPr>
          <w:rFonts w:ascii="宋体" w:hAnsi="宋体" w:cs="宋体" w:hint="eastAsia"/>
          <w:color w:val="000000" w:themeColor="text1"/>
          <w:sz w:val="21"/>
          <w:szCs w:val="21"/>
        </w:rPr>
        <w:t>竞争性磋商文件构成</w:t>
      </w:r>
      <w:bookmarkEnd w:id="84"/>
      <w:bookmarkEnd w:id="85"/>
      <w:bookmarkEnd w:id="86"/>
      <w:bookmarkEnd w:id="87"/>
      <w:bookmarkEnd w:id="88"/>
      <w:bookmarkEnd w:id="89"/>
      <w:bookmarkEnd w:id="90"/>
      <w:bookmarkEnd w:id="91"/>
      <w:bookmarkEnd w:id="92"/>
    </w:p>
    <w:p w:rsidR="00CB78A8" w:rsidRDefault="004833E8">
      <w:pPr>
        <w:spacing w:line="52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第一部分</w:t>
      </w:r>
      <w:r>
        <w:rPr>
          <w:rFonts w:ascii="宋体" w:hAnsi="宋体" w:cs="宋体" w:hint="eastAsia"/>
          <w:color w:val="000000" w:themeColor="text1"/>
          <w:szCs w:val="21"/>
        </w:rPr>
        <w:t xml:space="preserve"> </w:t>
      </w:r>
      <w:r>
        <w:rPr>
          <w:rFonts w:ascii="宋体" w:hAnsi="宋体" w:cs="宋体" w:hint="eastAsia"/>
          <w:color w:val="000000" w:themeColor="text1"/>
          <w:szCs w:val="21"/>
        </w:rPr>
        <w:t>竞争性磋商邀请函</w:t>
      </w:r>
    </w:p>
    <w:p w:rsidR="00CB78A8" w:rsidRDefault="004833E8">
      <w:pPr>
        <w:spacing w:line="52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第二部分</w:t>
      </w:r>
      <w:r>
        <w:rPr>
          <w:rFonts w:ascii="宋体" w:hAnsi="宋体" w:cs="宋体" w:hint="eastAsia"/>
          <w:color w:val="000000" w:themeColor="text1"/>
          <w:szCs w:val="21"/>
        </w:rPr>
        <w:t xml:space="preserve"> </w:t>
      </w:r>
      <w:r>
        <w:rPr>
          <w:rFonts w:ascii="宋体" w:hAnsi="宋体" w:cs="宋体" w:hint="eastAsia"/>
          <w:color w:val="000000" w:themeColor="text1"/>
          <w:szCs w:val="21"/>
        </w:rPr>
        <w:t>供应商须知前附表</w:t>
      </w:r>
    </w:p>
    <w:p w:rsidR="00CB78A8" w:rsidRDefault="004833E8">
      <w:pPr>
        <w:spacing w:line="52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第三部分</w:t>
      </w:r>
      <w:r>
        <w:rPr>
          <w:rFonts w:ascii="宋体" w:hAnsi="宋体" w:cs="宋体" w:hint="eastAsia"/>
          <w:color w:val="000000" w:themeColor="text1"/>
          <w:szCs w:val="21"/>
        </w:rPr>
        <w:t xml:space="preserve"> </w:t>
      </w:r>
      <w:r>
        <w:rPr>
          <w:rFonts w:ascii="宋体" w:hAnsi="宋体" w:cs="宋体" w:hint="eastAsia"/>
          <w:color w:val="000000" w:themeColor="text1"/>
          <w:szCs w:val="21"/>
        </w:rPr>
        <w:t>磋商须知</w:t>
      </w:r>
    </w:p>
    <w:p w:rsidR="00CB78A8" w:rsidRDefault="004833E8">
      <w:pPr>
        <w:spacing w:line="52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第四部分</w:t>
      </w:r>
      <w:r>
        <w:rPr>
          <w:rFonts w:ascii="宋体" w:hAnsi="宋体" w:cs="宋体" w:hint="eastAsia"/>
          <w:color w:val="000000" w:themeColor="text1"/>
          <w:szCs w:val="21"/>
        </w:rPr>
        <w:t xml:space="preserve"> </w:t>
      </w:r>
      <w:r>
        <w:rPr>
          <w:rFonts w:ascii="宋体" w:hAnsi="宋体" w:cs="宋体" w:hint="eastAsia"/>
          <w:color w:val="000000" w:themeColor="text1"/>
          <w:szCs w:val="21"/>
        </w:rPr>
        <w:t>合同条款（仅供参考）</w:t>
      </w:r>
    </w:p>
    <w:p w:rsidR="00CB78A8" w:rsidRDefault="004833E8">
      <w:pPr>
        <w:spacing w:line="52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第五部分</w:t>
      </w:r>
      <w:r>
        <w:rPr>
          <w:rFonts w:ascii="宋体" w:hAnsi="宋体" w:cs="宋体" w:hint="eastAsia"/>
          <w:color w:val="000000" w:themeColor="text1"/>
          <w:szCs w:val="21"/>
        </w:rPr>
        <w:t xml:space="preserve"> </w:t>
      </w:r>
      <w:r>
        <w:rPr>
          <w:rFonts w:ascii="宋体" w:hAnsi="宋体" w:cs="宋体" w:hint="eastAsia"/>
          <w:color w:val="000000" w:themeColor="text1"/>
          <w:szCs w:val="21"/>
        </w:rPr>
        <w:t>采购需求</w:t>
      </w:r>
    </w:p>
    <w:p w:rsidR="00CB78A8" w:rsidRDefault="004833E8">
      <w:pPr>
        <w:spacing w:line="52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第六部分</w:t>
      </w:r>
      <w:r>
        <w:rPr>
          <w:rFonts w:ascii="宋体" w:hAnsi="宋体" w:cs="宋体" w:hint="eastAsia"/>
          <w:color w:val="000000" w:themeColor="text1"/>
          <w:szCs w:val="21"/>
        </w:rPr>
        <w:t xml:space="preserve"> </w:t>
      </w:r>
      <w:r>
        <w:rPr>
          <w:rFonts w:ascii="宋体" w:hAnsi="宋体" w:cs="宋体" w:hint="eastAsia"/>
          <w:color w:val="000000" w:themeColor="text1"/>
          <w:szCs w:val="21"/>
        </w:rPr>
        <w:t>评审方法及标准</w:t>
      </w:r>
    </w:p>
    <w:p w:rsidR="00CB78A8" w:rsidRDefault="004833E8">
      <w:pPr>
        <w:spacing w:line="52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第七部分</w:t>
      </w:r>
      <w:r>
        <w:rPr>
          <w:rFonts w:ascii="宋体" w:hAnsi="宋体" w:cs="宋体" w:hint="eastAsia"/>
          <w:color w:val="000000" w:themeColor="text1"/>
          <w:szCs w:val="21"/>
        </w:rPr>
        <w:t xml:space="preserve"> </w:t>
      </w:r>
      <w:r>
        <w:rPr>
          <w:rFonts w:ascii="宋体" w:hAnsi="宋体" w:cs="宋体" w:hint="eastAsia"/>
          <w:color w:val="000000" w:themeColor="text1"/>
          <w:szCs w:val="21"/>
        </w:rPr>
        <w:t>磋商响应文件格式及内容</w:t>
      </w:r>
      <w:r>
        <w:rPr>
          <w:rFonts w:ascii="宋体" w:hAnsi="宋体" w:cs="宋体" w:hint="eastAsia"/>
          <w:color w:val="000000" w:themeColor="text1"/>
        </w:rPr>
        <w:t>对</w:t>
      </w:r>
      <w:r>
        <w:rPr>
          <w:rFonts w:ascii="宋体" w:hAnsi="宋体" w:cs="宋体" w:hint="eastAsia"/>
          <w:color w:val="000000" w:themeColor="text1"/>
          <w:szCs w:val="21"/>
        </w:rPr>
        <w:t>竞争性磋商文件</w:t>
      </w:r>
      <w:r>
        <w:rPr>
          <w:rFonts w:ascii="宋体" w:hAnsi="宋体" w:cs="宋体" w:hint="eastAsia"/>
          <w:color w:val="000000" w:themeColor="text1"/>
        </w:rPr>
        <w:t>所作的澄清、修改，构成</w:t>
      </w:r>
      <w:r>
        <w:rPr>
          <w:rFonts w:ascii="宋体" w:hAnsi="宋体" w:cs="宋体" w:hint="eastAsia"/>
          <w:color w:val="000000" w:themeColor="text1"/>
          <w:szCs w:val="21"/>
        </w:rPr>
        <w:t>竞争性磋商文件</w:t>
      </w:r>
      <w:r>
        <w:rPr>
          <w:rFonts w:ascii="宋体" w:hAnsi="宋体" w:cs="宋体" w:hint="eastAsia"/>
          <w:color w:val="000000" w:themeColor="text1"/>
        </w:rPr>
        <w:t>的组成部分。</w:t>
      </w:r>
    </w:p>
    <w:p w:rsidR="00CB78A8" w:rsidRDefault="004833E8">
      <w:pPr>
        <w:pStyle w:val="22"/>
        <w:numPr>
          <w:ilvl w:val="0"/>
          <w:numId w:val="34"/>
        </w:numPr>
        <w:tabs>
          <w:tab w:val="clear" w:pos="312"/>
          <w:tab w:val="left" w:pos="600"/>
        </w:tabs>
        <w:spacing w:before="156" w:after="0" w:line="520" w:lineRule="exact"/>
        <w:ind w:left="1494" w:right="2" w:hanging="1494"/>
        <w:jc w:val="both"/>
        <w:rPr>
          <w:rFonts w:ascii="宋体" w:hAnsi="宋体" w:cs="宋体"/>
          <w:color w:val="000000" w:themeColor="text1"/>
          <w:sz w:val="21"/>
          <w:szCs w:val="21"/>
        </w:rPr>
      </w:pPr>
      <w:bookmarkStart w:id="93" w:name="_Toc497683347"/>
      <w:bookmarkStart w:id="94" w:name="_Toc437077316"/>
      <w:bookmarkStart w:id="95" w:name="_Toc90712518"/>
      <w:bookmarkStart w:id="96" w:name="_Toc23877"/>
      <w:bookmarkStart w:id="97" w:name="_Toc109550778"/>
      <w:bookmarkStart w:id="98" w:name="_Toc90713337"/>
      <w:bookmarkStart w:id="99" w:name="_Toc23365"/>
      <w:bookmarkStart w:id="100" w:name="_Toc109537502"/>
      <w:bookmarkStart w:id="101" w:name="_Toc428523667"/>
      <w:r>
        <w:rPr>
          <w:rFonts w:ascii="宋体" w:hAnsi="宋体" w:cs="宋体" w:hint="eastAsia"/>
          <w:color w:val="000000" w:themeColor="text1"/>
          <w:sz w:val="21"/>
          <w:szCs w:val="21"/>
        </w:rPr>
        <w:t>磋商响应文件构成</w:t>
      </w:r>
      <w:bookmarkEnd w:id="93"/>
      <w:bookmarkEnd w:id="94"/>
      <w:bookmarkEnd w:id="95"/>
      <w:bookmarkEnd w:id="96"/>
      <w:bookmarkEnd w:id="97"/>
      <w:bookmarkEnd w:id="98"/>
      <w:bookmarkEnd w:id="99"/>
      <w:bookmarkEnd w:id="100"/>
      <w:bookmarkEnd w:id="101"/>
    </w:p>
    <w:p w:rsidR="00CB78A8" w:rsidRDefault="004833E8">
      <w:pPr>
        <w:spacing w:line="52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7.1</w:t>
      </w:r>
      <w:r>
        <w:rPr>
          <w:rFonts w:ascii="宋体" w:hAnsi="宋体" w:cs="宋体" w:hint="eastAsia"/>
          <w:color w:val="000000" w:themeColor="text1"/>
          <w:szCs w:val="21"/>
        </w:rPr>
        <w:t>磋商响应函及附录</w:t>
      </w:r>
      <w:r>
        <w:rPr>
          <w:rFonts w:ascii="宋体" w:hAnsi="宋体" w:cs="宋体" w:hint="eastAsia"/>
          <w:color w:val="000000" w:themeColor="text1"/>
          <w:szCs w:val="21"/>
        </w:rPr>
        <w:t xml:space="preserve">  </w:t>
      </w:r>
    </w:p>
    <w:p w:rsidR="00CB78A8" w:rsidRDefault="004833E8">
      <w:pPr>
        <w:spacing w:line="360" w:lineRule="auto"/>
        <w:ind w:firstLineChars="200" w:firstLine="420"/>
        <w:rPr>
          <w:rFonts w:ascii="宋体" w:hAnsi="宋体"/>
          <w:color w:val="000000" w:themeColor="text1"/>
          <w:szCs w:val="21"/>
        </w:rPr>
      </w:pPr>
      <w:r>
        <w:rPr>
          <w:rFonts w:ascii="宋体" w:hAnsi="宋体" w:hint="eastAsia"/>
          <w:color w:val="000000" w:themeColor="text1"/>
          <w:szCs w:val="21"/>
        </w:rPr>
        <w:t>7.2</w:t>
      </w:r>
      <w:r>
        <w:rPr>
          <w:rFonts w:ascii="宋体" w:hAnsi="宋体" w:hint="eastAsia"/>
          <w:color w:val="000000" w:themeColor="text1"/>
          <w:szCs w:val="21"/>
        </w:rPr>
        <w:t>分项报价表</w:t>
      </w:r>
      <w:r>
        <w:rPr>
          <w:rFonts w:ascii="宋体" w:hAnsi="宋体" w:hint="eastAsia"/>
          <w:color w:val="000000" w:themeColor="text1"/>
          <w:szCs w:val="21"/>
        </w:rPr>
        <w:t xml:space="preserve">  </w:t>
      </w:r>
    </w:p>
    <w:p w:rsidR="00CB78A8" w:rsidRDefault="004833E8">
      <w:pPr>
        <w:spacing w:line="360" w:lineRule="auto"/>
        <w:ind w:firstLineChars="200" w:firstLine="420"/>
        <w:rPr>
          <w:rFonts w:ascii="宋体" w:hAnsi="宋体"/>
          <w:color w:val="000000" w:themeColor="text1"/>
          <w:szCs w:val="21"/>
        </w:rPr>
      </w:pPr>
      <w:r>
        <w:rPr>
          <w:rFonts w:ascii="宋体" w:hAnsi="宋体" w:hint="eastAsia"/>
          <w:color w:val="000000" w:themeColor="text1"/>
          <w:szCs w:val="21"/>
        </w:rPr>
        <w:t>7.3</w:t>
      </w:r>
      <w:r>
        <w:rPr>
          <w:rFonts w:ascii="宋体" w:hAnsi="宋体" w:hint="eastAsia"/>
          <w:color w:val="000000" w:themeColor="text1"/>
          <w:szCs w:val="21"/>
        </w:rPr>
        <w:t>技术规格和商务条款偏离表</w:t>
      </w:r>
    </w:p>
    <w:p w:rsidR="00CB78A8" w:rsidRDefault="004833E8">
      <w:pPr>
        <w:spacing w:line="360" w:lineRule="auto"/>
        <w:ind w:firstLineChars="200" w:firstLine="420"/>
        <w:rPr>
          <w:rFonts w:ascii="宋体" w:hAnsi="宋体"/>
          <w:color w:val="000000" w:themeColor="text1"/>
          <w:szCs w:val="21"/>
        </w:rPr>
      </w:pPr>
      <w:r>
        <w:rPr>
          <w:rFonts w:ascii="宋体" w:hAnsi="宋体" w:hint="eastAsia"/>
          <w:color w:val="000000" w:themeColor="text1"/>
          <w:szCs w:val="21"/>
        </w:rPr>
        <w:t>7.4</w:t>
      </w:r>
      <w:r>
        <w:rPr>
          <w:rFonts w:ascii="宋体" w:hAnsi="宋体" w:hint="eastAsia"/>
          <w:color w:val="000000" w:themeColor="text1"/>
          <w:szCs w:val="21"/>
        </w:rPr>
        <w:t>法定代表人（负责人）身份证明</w:t>
      </w:r>
    </w:p>
    <w:p w:rsidR="00CB78A8" w:rsidRDefault="004833E8">
      <w:pPr>
        <w:spacing w:line="360" w:lineRule="auto"/>
        <w:ind w:firstLineChars="200" w:firstLine="420"/>
        <w:rPr>
          <w:rFonts w:ascii="宋体" w:hAnsi="宋体"/>
          <w:color w:val="000000" w:themeColor="text1"/>
          <w:szCs w:val="21"/>
        </w:rPr>
      </w:pPr>
      <w:r>
        <w:rPr>
          <w:rFonts w:ascii="宋体" w:hAnsi="宋体" w:hint="eastAsia"/>
          <w:color w:val="000000" w:themeColor="text1"/>
          <w:szCs w:val="21"/>
        </w:rPr>
        <w:t>7.5</w:t>
      </w:r>
      <w:r>
        <w:rPr>
          <w:rFonts w:ascii="宋体" w:hAnsi="宋体" w:hint="eastAsia"/>
          <w:color w:val="000000" w:themeColor="text1"/>
          <w:szCs w:val="21"/>
        </w:rPr>
        <w:t>授权委托书</w:t>
      </w:r>
    </w:p>
    <w:p w:rsidR="00CB78A8" w:rsidRDefault="004833E8">
      <w:pPr>
        <w:spacing w:line="360" w:lineRule="auto"/>
        <w:ind w:firstLineChars="200" w:firstLine="420"/>
        <w:rPr>
          <w:rFonts w:ascii="宋体" w:hAnsi="宋体"/>
          <w:color w:val="000000" w:themeColor="text1"/>
          <w:szCs w:val="21"/>
        </w:rPr>
      </w:pPr>
      <w:r>
        <w:rPr>
          <w:rFonts w:ascii="宋体" w:hAnsi="宋体" w:hint="eastAsia"/>
          <w:color w:val="000000" w:themeColor="text1"/>
          <w:szCs w:val="21"/>
        </w:rPr>
        <w:t>7.6</w:t>
      </w:r>
      <w:r>
        <w:rPr>
          <w:rFonts w:ascii="宋体" w:hAnsi="宋体" w:hint="eastAsia"/>
          <w:color w:val="000000" w:themeColor="text1"/>
          <w:szCs w:val="21"/>
        </w:rPr>
        <w:t>项目实施方案</w:t>
      </w:r>
    </w:p>
    <w:p w:rsidR="00CB78A8" w:rsidRDefault="004833E8">
      <w:pPr>
        <w:spacing w:line="360" w:lineRule="auto"/>
        <w:ind w:firstLineChars="200" w:firstLine="420"/>
        <w:rPr>
          <w:rFonts w:ascii="宋体" w:hAnsi="宋体"/>
          <w:color w:val="000000" w:themeColor="text1"/>
          <w:szCs w:val="21"/>
        </w:rPr>
      </w:pPr>
      <w:r>
        <w:rPr>
          <w:rFonts w:ascii="宋体" w:hAnsi="宋体" w:hint="eastAsia"/>
          <w:color w:val="000000" w:themeColor="text1"/>
          <w:szCs w:val="21"/>
        </w:rPr>
        <w:t>7.7</w:t>
      </w:r>
      <w:r>
        <w:rPr>
          <w:rFonts w:ascii="宋体" w:hAnsi="宋体" w:hint="eastAsia"/>
          <w:color w:val="000000" w:themeColor="text1"/>
          <w:szCs w:val="21"/>
        </w:rPr>
        <w:t>售后服务</w:t>
      </w:r>
    </w:p>
    <w:p w:rsidR="00CB78A8" w:rsidRDefault="004833E8">
      <w:pPr>
        <w:spacing w:line="360" w:lineRule="auto"/>
        <w:ind w:firstLineChars="200" w:firstLine="420"/>
        <w:rPr>
          <w:rFonts w:ascii="宋体" w:hAnsi="宋体"/>
          <w:color w:val="000000" w:themeColor="text1"/>
          <w:szCs w:val="21"/>
        </w:rPr>
      </w:pPr>
      <w:r>
        <w:rPr>
          <w:rFonts w:ascii="宋体" w:hAnsi="宋体" w:hint="eastAsia"/>
          <w:color w:val="000000" w:themeColor="text1"/>
          <w:szCs w:val="21"/>
        </w:rPr>
        <w:t>7.8</w:t>
      </w:r>
      <w:r>
        <w:rPr>
          <w:rFonts w:ascii="宋体" w:hAnsi="宋体" w:hint="eastAsia"/>
          <w:color w:val="000000" w:themeColor="text1"/>
          <w:szCs w:val="21"/>
        </w:rPr>
        <w:t>供应商基本情况</w:t>
      </w:r>
    </w:p>
    <w:p w:rsidR="00CB78A8" w:rsidRDefault="004833E8">
      <w:pPr>
        <w:spacing w:line="360" w:lineRule="auto"/>
        <w:ind w:firstLineChars="200" w:firstLine="420"/>
        <w:rPr>
          <w:rFonts w:ascii="宋体" w:hAnsi="宋体"/>
          <w:color w:val="000000" w:themeColor="text1"/>
          <w:szCs w:val="21"/>
        </w:rPr>
      </w:pPr>
      <w:r>
        <w:rPr>
          <w:rFonts w:ascii="宋体" w:hAnsi="宋体" w:hint="eastAsia"/>
          <w:color w:val="000000" w:themeColor="text1"/>
          <w:szCs w:val="21"/>
        </w:rPr>
        <w:t>7.9</w:t>
      </w:r>
      <w:r>
        <w:rPr>
          <w:rFonts w:ascii="宋体" w:hAnsi="宋体" w:hint="eastAsia"/>
          <w:color w:val="000000" w:themeColor="text1"/>
          <w:szCs w:val="21"/>
        </w:rPr>
        <w:t>反商业贿赂承诺书</w:t>
      </w:r>
      <w:r>
        <w:rPr>
          <w:rFonts w:ascii="宋体" w:hAnsi="宋体" w:hint="eastAsia"/>
          <w:color w:val="000000" w:themeColor="text1"/>
          <w:szCs w:val="21"/>
        </w:rPr>
        <w:t xml:space="preserve">  </w:t>
      </w:r>
    </w:p>
    <w:p w:rsidR="00CB78A8" w:rsidRDefault="004833E8">
      <w:pPr>
        <w:spacing w:line="360" w:lineRule="auto"/>
        <w:ind w:right="1620" w:firstLineChars="200" w:firstLine="420"/>
        <w:rPr>
          <w:rFonts w:ascii="宋体" w:hAnsi="宋体"/>
          <w:color w:val="000000" w:themeColor="text1"/>
          <w:szCs w:val="21"/>
        </w:rPr>
      </w:pPr>
      <w:r>
        <w:rPr>
          <w:rFonts w:ascii="宋体" w:hAnsi="宋体" w:hint="eastAsia"/>
          <w:color w:val="000000" w:themeColor="text1"/>
          <w:szCs w:val="21"/>
        </w:rPr>
        <w:t>7.10</w:t>
      </w:r>
      <w:r>
        <w:rPr>
          <w:rFonts w:ascii="宋体" w:hAnsi="宋体" w:hint="eastAsia"/>
          <w:color w:val="000000" w:themeColor="text1"/>
          <w:szCs w:val="21"/>
        </w:rPr>
        <w:t>中小企业声明函</w:t>
      </w:r>
    </w:p>
    <w:p w:rsidR="00CB78A8" w:rsidRDefault="004833E8">
      <w:pPr>
        <w:spacing w:line="360" w:lineRule="auto"/>
        <w:ind w:firstLineChars="200" w:firstLine="420"/>
        <w:rPr>
          <w:rFonts w:ascii="宋体" w:hAnsi="宋体"/>
          <w:color w:val="000000" w:themeColor="text1"/>
          <w:szCs w:val="21"/>
        </w:rPr>
      </w:pPr>
      <w:r>
        <w:rPr>
          <w:rFonts w:ascii="宋体" w:hAnsi="宋体" w:hint="eastAsia"/>
          <w:color w:val="000000" w:themeColor="text1"/>
          <w:szCs w:val="21"/>
        </w:rPr>
        <w:t>7.11</w:t>
      </w:r>
      <w:r>
        <w:rPr>
          <w:rFonts w:ascii="宋体" w:hAnsi="宋体" w:hint="eastAsia"/>
          <w:color w:val="000000" w:themeColor="text1"/>
          <w:szCs w:val="21"/>
        </w:rPr>
        <w:t>资格证明文件</w:t>
      </w:r>
    </w:p>
    <w:p w:rsidR="00CB78A8" w:rsidRDefault="004833E8">
      <w:pPr>
        <w:spacing w:line="360" w:lineRule="auto"/>
        <w:ind w:firstLineChars="200" w:firstLine="420"/>
        <w:rPr>
          <w:rFonts w:ascii="宋体" w:hAnsi="宋体"/>
          <w:color w:val="000000" w:themeColor="text1"/>
          <w:szCs w:val="21"/>
        </w:rPr>
      </w:pPr>
      <w:r>
        <w:rPr>
          <w:rFonts w:ascii="宋体" w:hAnsi="宋体" w:hint="eastAsia"/>
          <w:color w:val="000000" w:themeColor="text1"/>
          <w:szCs w:val="21"/>
        </w:rPr>
        <w:lastRenderedPageBreak/>
        <w:t>7.12</w:t>
      </w:r>
      <w:r>
        <w:rPr>
          <w:rFonts w:ascii="宋体" w:hAnsi="宋体" w:hint="eastAsia"/>
          <w:color w:val="000000" w:themeColor="text1"/>
          <w:szCs w:val="21"/>
        </w:rPr>
        <w:t>供应商认为需要提供的其他材料</w:t>
      </w:r>
    </w:p>
    <w:p w:rsidR="00CB78A8" w:rsidRDefault="004833E8">
      <w:pPr>
        <w:spacing w:line="520" w:lineRule="exact"/>
        <w:ind w:firstLineChars="150" w:firstLine="315"/>
        <w:rPr>
          <w:rFonts w:ascii="宋体" w:hAnsi="宋体" w:cs="宋体"/>
          <w:color w:val="000000" w:themeColor="text1"/>
          <w:szCs w:val="21"/>
        </w:rPr>
      </w:pPr>
      <w:r>
        <w:rPr>
          <w:rFonts w:ascii="宋体" w:hAnsi="宋体" w:cs="宋体" w:hint="eastAsia"/>
          <w:color w:val="000000" w:themeColor="text1"/>
          <w:szCs w:val="21"/>
        </w:rPr>
        <w:t>供应商应认真阅读和充分理解竞争性磋商文件中的所有内容，按竞争性磋商文件的要求提供磋商响应文件，并保证所提供的全部资料的真实性，以使其磋商响应文件对竞争性磋商文件做出实质性响应，否则，将承担其磋商响应文件被否决的风险。</w:t>
      </w:r>
    </w:p>
    <w:p w:rsidR="00CB78A8" w:rsidRDefault="004833E8">
      <w:pPr>
        <w:pStyle w:val="22"/>
        <w:tabs>
          <w:tab w:val="left" w:pos="600"/>
        </w:tabs>
        <w:spacing w:before="156" w:after="0" w:line="520" w:lineRule="exact"/>
        <w:ind w:left="1494" w:right="2" w:hanging="1494"/>
        <w:jc w:val="both"/>
        <w:rPr>
          <w:rFonts w:ascii="宋体" w:hAnsi="宋体" w:cs="宋体"/>
          <w:color w:val="000000" w:themeColor="text1"/>
          <w:sz w:val="21"/>
          <w:szCs w:val="21"/>
        </w:rPr>
      </w:pPr>
      <w:bookmarkStart w:id="102" w:name="_Hlt109555455"/>
      <w:bookmarkStart w:id="103" w:name="_Toc90712519"/>
      <w:bookmarkStart w:id="104" w:name="_Toc90713338"/>
      <w:bookmarkStart w:id="105" w:name="_Toc26958"/>
      <w:bookmarkStart w:id="106" w:name="_Toc109550779"/>
      <w:bookmarkStart w:id="107" w:name="_Toc109537503"/>
      <w:bookmarkStart w:id="108" w:name="_Toc3593"/>
      <w:bookmarkStart w:id="109" w:name="_Toc437077317"/>
      <w:bookmarkStart w:id="110" w:name="_Toc428523668"/>
      <w:bookmarkStart w:id="111" w:name="_Toc497683348"/>
      <w:bookmarkEnd w:id="102"/>
      <w:r>
        <w:rPr>
          <w:rFonts w:ascii="宋体" w:hAnsi="宋体" w:cs="宋体" w:hint="eastAsia"/>
          <w:color w:val="000000" w:themeColor="text1"/>
          <w:sz w:val="21"/>
          <w:szCs w:val="21"/>
        </w:rPr>
        <w:t>8.</w:t>
      </w:r>
      <w:r>
        <w:rPr>
          <w:rFonts w:ascii="宋体" w:hAnsi="宋体" w:cs="宋体" w:hint="eastAsia"/>
          <w:color w:val="000000" w:themeColor="text1"/>
          <w:sz w:val="21"/>
          <w:szCs w:val="21"/>
        </w:rPr>
        <w:t>竞争性磋商文件的澄清</w:t>
      </w:r>
      <w:bookmarkEnd w:id="103"/>
      <w:bookmarkEnd w:id="104"/>
      <w:bookmarkEnd w:id="105"/>
      <w:bookmarkEnd w:id="106"/>
      <w:bookmarkEnd w:id="107"/>
      <w:bookmarkEnd w:id="108"/>
      <w:bookmarkEnd w:id="109"/>
      <w:bookmarkEnd w:id="110"/>
      <w:bookmarkEnd w:id="111"/>
    </w:p>
    <w:p w:rsidR="00CB78A8" w:rsidRDefault="004833E8">
      <w:pPr>
        <w:widowControl/>
        <w:spacing w:line="360" w:lineRule="auto"/>
        <w:jc w:val="left"/>
        <w:rPr>
          <w:rFonts w:ascii="宋体" w:hAnsi="宋体" w:cs="宋体"/>
          <w:color w:val="000000" w:themeColor="text1"/>
          <w:kern w:val="0"/>
          <w:szCs w:val="21"/>
        </w:rPr>
      </w:pPr>
      <w:bookmarkStart w:id="112" w:name="_Toc497683349"/>
      <w:bookmarkStart w:id="113" w:name="_Toc109537504"/>
      <w:bookmarkStart w:id="114" w:name="_Toc90712520"/>
      <w:bookmarkStart w:id="115" w:name="_Toc90713339"/>
      <w:bookmarkStart w:id="116" w:name="_Toc428523669"/>
      <w:bookmarkStart w:id="117" w:name="_Toc11589"/>
      <w:bookmarkStart w:id="118" w:name="_Toc437077318"/>
      <w:bookmarkStart w:id="119" w:name="_Toc109550780"/>
      <w:r>
        <w:rPr>
          <w:rFonts w:ascii="宋体" w:hAnsi="宋体" w:cs="宋体" w:hint="eastAsia"/>
          <w:color w:val="000000" w:themeColor="text1"/>
          <w:kern w:val="0"/>
          <w:szCs w:val="21"/>
        </w:rPr>
        <w:t xml:space="preserve">8.1 </w:t>
      </w:r>
      <w:r>
        <w:rPr>
          <w:rFonts w:ascii="宋体" w:hAnsi="宋体" w:cs="宋体" w:hint="eastAsia"/>
          <w:color w:val="000000" w:themeColor="text1"/>
          <w:kern w:val="0"/>
          <w:szCs w:val="21"/>
        </w:rPr>
        <w:t>任何对采购文件认为有需要澄清的疑问的潜在供应商，应当在提交首次响应文件截止时间至少</w:t>
      </w:r>
      <w:r>
        <w:rPr>
          <w:rFonts w:ascii="宋体" w:hAnsi="宋体" w:cs="宋体" w:hint="eastAsia"/>
          <w:color w:val="000000" w:themeColor="text1"/>
          <w:kern w:val="0"/>
          <w:szCs w:val="21"/>
        </w:rPr>
        <w:t xml:space="preserve"> 5 </w:t>
      </w:r>
      <w:r>
        <w:rPr>
          <w:rFonts w:ascii="宋体" w:hAnsi="宋体" w:cs="宋体" w:hint="eastAsia"/>
          <w:color w:val="000000" w:themeColor="text1"/>
          <w:kern w:val="0"/>
          <w:szCs w:val="21"/>
        </w:rPr>
        <w:t>日前通过企业身份认证锁（</w:t>
      </w:r>
      <w:r>
        <w:rPr>
          <w:rFonts w:ascii="宋体" w:hAnsi="宋体" w:cs="宋体" w:hint="eastAsia"/>
          <w:color w:val="000000" w:themeColor="text1"/>
          <w:kern w:val="0"/>
          <w:szCs w:val="21"/>
        </w:rPr>
        <w:t xml:space="preserve">CA </w:t>
      </w:r>
      <w:r>
        <w:rPr>
          <w:rFonts w:ascii="宋体" w:hAnsi="宋体" w:cs="宋体" w:hint="eastAsia"/>
          <w:color w:val="000000" w:themeColor="text1"/>
          <w:kern w:val="0"/>
          <w:szCs w:val="21"/>
        </w:rPr>
        <w:t>密钥）提交到河南省公共资源交易中心本项目平台。未在规定的时间前提出的疑问，采购代理机构不再接受。对采购文件中描述有歧义或前后不一致的地方，评标委员会有权进行评判，但对同一条款的评判应适用于每个供应商。</w:t>
      </w:r>
      <w:r>
        <w:rPr>
          <w:rFonts w:ascii="宋体" w:hAnsi="宋体" w:cs="宋体" w:hint="eastAsia"/>
          <w:color w:val="000000" w:themeColor="text1"/>
          <w:kern w:val="0"/>
          <w:szCs w:val="21"/>
        </w:rPr>
        <w:t xml:space="preserve"> </w:t>
      </w:r>
    </w:p>
    <w:p w:rsidR="00CB78A8" w:rsidRDefault="004833E8">
      <w:pPr>
        <w:pStyle w:val="22"/>
        <w:tabs>
          <w:tab w:val="left" w:pos="600"/>
        </w:tabs>
        <w:spacing w:before="156" w:after="0" w:line="520" w:lineRule="exact"/>
        <w:ind w:left="1494" w:right="2" w:hanging="1494"/>
        <w:jc w:val="both"/>
        <w:rPr>
          <w:rFonts w:ascii="宋体" w:hAnsi="宋体" w:cs="宋体"/>
          <w:color w:val="000000" w:themeColor="text1"/>
          <w:sz w:val="21"/>
          <w:szCs w:val="21"/>
        </w:rPr>
      </w:pPr>
      <w:bookmarkStart w:id="120" w:name="_Toc13302"/>
      <w:r>
        <w:rPr>
          <w:rFonts w:ascii="宋体" w:hAnsi="宋体" w:cs="宋体" w:hint="eastAsia"/>
          <w:color w:val="000000" w:themeColor="text1"/>
          <w:sz w:val="21"/>
          <w:szCs w:val="21"/>
        </w:rPr>
        <w:t>9.</w:t>
      </w:r>
      <w:r>
        <w:rPr>
          <w:rFonts w:ascii="宋体" w:hAnsi="宋体" w:cs="宋体" w:hint="eastAsia"/>
          <w:color w:val="000000" w:themeColor="text1"/>
          <w:sz w:val="21"/>
          <w:szCs w:val="21"/>
        </w:rPr>
        <w:t>竞争性磋商文件的修改</w:t>
      </w:r>
      <w:bookmarkEnd w:id="112"/>
      <w:bookmarkEnd w:id="113"/>
      <w:bookmarkEnd w:id="114"/>
      <w:bookmarkEnd w:id="115"/>
      <w:bookmarkEnd w:id="116"/>
      <w:bookmarkEnd w:id="117"/>
      <w:bookmarkEnd w:id="118"/>
      <w:bookmarkEnd w:id="119"/>
      <w:bookmarkEnd w:id="120"/>
    </w:p>
    <w:p w:rsidR="00CB78A8" w:rsidRDefault="004833E8">
      <w:pPr>
        <w:spacing w:line="360" w:lineRule="auto"/>
        <w:rPr>
          <w:color w:val="000000" w:themeColor="text1"/>
        </w:rPr>
      </w:pPr>
      <w:r>
        <w:rPr>
          <w:rFonts w:hint="eastAsia"/>
          <w:color w:val="000000" w:themeColor="text1"/>
        </w:rPr>
        <w:t>9.1</w:t>
      </w:r>
      <w:r>
        <w:rPr>
          <w:rFonts w:hint="eastAsia"/>
          <w:color w:val="000000" w:themeColor="text1"/>
        </w:rPr>
        <w:t>对于澄清或修改，采购人或采购代理机构将在原公告发布媒体上发布澄公告。招标期间，供应商可上网查看，澄清或修改公告一经上网发布，即视为书面通知。采购文件的澄清或修改内容作为采购文件的组成部分，具竞争性磋商文件有约束作用。</w:t>
      </w:r>
    </w:p>
    <w:p w:rsidR="00CB78A8" w:rsidRDefault="004833E8">
      <w:pPr>
        <w:spacing w:line="360" w:lineRule="auto"/>
        <w:rPr>
          <w:color w:val="000000" w:themeColor="text1"/>
        </w:rPr>
      </w:pPr>
      <w:bookmarkStart w:id="121" w:name="_Toc7888"/>
      <w:r>
        <w:rPr>
          <w:rFonts w:hint="eastAsia"/>
          <w:color w:val="000000" w:themeColor="text1"/>
        </w:rPr>
        <w:t>9.2</w:t>
      </w:r>
      <w:r>
        <w:rPr>
          <w:rFonts w:hint="eastAsia"/>
          <w:color w:val="000000" w:themeColor="text1"/>
        </w:rPr>
        <w:t>为使供应商有充分的时间对采购文件的澄清或修改部分进行研究，采购代理机构可延长磋商截止日期。在采购邀请中所述的磋商截止日期前，采购代理机构可主动地或在解答供应商提出的澄清问题时对采购文件进行修改。</w:t>
      </w:r>
      <w:bookmarkEnd w:id="121"/>
    </w:p>
    <w:p w:rsidR="00CB78A8" w:rsidRDefault="004833E8">
      <w:pPr>
        <w:pStyle w:val="1"/>
        <w:keepLines/>
        <w:widowControl w:val="0"/>
        <w:numPr>
          <w:ilvl w:val="0"/>
          <w:numId w:val="0"/>
        </w:numPr>
        <w:tabs>
          <w:tab w:val="left" w:pos="1008"/>
        </w:tabs>
        <w:spacing w:before="240" w:after="240" w:line="520" w:lineRule="exact"/>
        <w:ind w:left="567" w:hanging="279"/>
        <w:rPr>
          <w:rFonts w:ascii="宋体" w:eastAsia="宋体" w:hAnsi="宋体" w:cs="宋体"/>
          <w:b/>
          <w:color w:val="000000" w:themeColor="text1"/>
          <w:sz w:val="30"/>
          <w:szCs w:val="30"/>
        </w:rPr>
      </w:pPr>
      <w:bookmarkStart w:id="122" w:name="_Hlt109555460"/>
      <w:bookmarkStart w:id="123" w:name="_Toc4957"/>
      <w:bookmarkStart w:id="124" w:name="_Toc370"/>
      <w:bookmarkStart w:id="125" w:name="_Toc90712521"/>
      <w:bookmarkStart w:id="126" w:name="_Toc90713340"/>
      <w:bookmarkStart w:id="127" w:name="_Toc109550781"/>
      <w:bookmarkStart w:id="128" w:name="_Toc497683350"/>
      <w:bookmarkStart w:id="129" w:name="_Toc437077319"/>
      <w:bookmarkStart w:id="130" w:name="_Toc12763"/>
      <w:bookmarkStart w:id="131" w:name="_Toc428523670"/>
      <w:bookmarkStart w:id="132" w:name="_Toc109537505"/>
      <w:bookmarkEnd w:id="122"/>
      <w:r>
        <w:rPr>
          <w:rFonts w:ascii="宋体" w:eastAsia="宋体" w:hAnsi="宋体" w:cs="宋体" w:hint="eastAsia"/>
          <w:b/>
          <w:color w:val="000000" w:themeColor="text1"/>
          <w:sz w:val="30"/>
          <w:szCs w:val="30"/>
        </w:rPr>
        <w:t>三、磋商响应文件的编制</w:t>
      </w:r>
      <w:bookmarkEnd w:id="123"/>
      <w:bookmarkEnd w:id="124"/>
      <w:bookmarkEnd w:id="125"/>
      <w:bookmarkEnd w:id="126"/>
      <w:bookmarkEnd w:id="127"/>
      <w:bookmarkEnd w:id="128"/>
      <w:bookmarkEnd w:id="129"/>
      <w:bookmarkEnd w:id="130"/>
      <w:bookmarkEnd w:id="131"/>
      <w:bookmarkEnd w:id="132"/>
    </w:p>
    <w:p w:rsidR="00CB78A8" w:rsidRDefault="004833E8">
      <w:pPr>
        <w:pStyle w:val="22"/>
        <w:tabs>
          <w:tab w:val="left" w:pos="600"/>
        </w:tabs>
        <w:spacing w:before="156" w:after="0" w:line="520" w:lineRule="exact"/>
        <w:ind w:left="1494" w:right="2" w:hanging="1494"/>
        <w:jc w:val="both"/>
        <w:rPr>
          <w:rFonts w:ascii="宋体" w:hAnsi="宋体" w:cs="宋体"/>
          <w:color w:val="000000" w:themeColor="text1"/>
          <w:sz w:val="21"/>
          <w:szCs w:val="21"/>
        </w:rPr>
      </w:pPr>
      <w:bookmarkStart w:id="133" w:name="_Toc90713341"/>
      <w:bookmarkStart w:id="134" w:name="_Toc90712522"/>
      <w:bookmarkStart w:id="135" w:name="_Toc497683351"/>
      <w:bookmarkStart w:id="136" w:name="_Toc428523671"/>
      <w:bookmarkStart w:id="137" w:name="_Toc437077320"/>
      <w:bookmarkStart w:id="138" w:name="_Toc5777"/>
      <w:bookmarkStart w:id="139" w:name="_Toc109537506"/>
      <w:bookmarkStart w:id="140" w:name="_Toc25442"/>
      <w:bookmarkStart w:id="141" w:name="_Toc109550782"/>
      <w:r>
        <w:rPr>
          <w:rFonts w:ascii="宋体" w:hAnsi="宋体" w:cs="宋体" w:hint="eastAsia"/>
          <w:color w:val="000000" w:themeColor="text1"/>
          <w:sz w:val="21"/>
          <w:szCs w:val="21"/>
        </w:rPr>
        <w:t xml:space="preserve">10. </w:t>
      </w:r>
      <w:r>
        <w:rPr>
          <w:rFonts w:ascii="宋体" w:hAnsi="宋体" w:cs="宋体" w:hint="eastAsia"/>
          <w:color w:val="000000" w:themeColor="text1"/>
          <w:sz w:val="21"/>
          <w:szCs w:val="21"/>
        </w:rPr>
        <w:t>磋商响应文件的语言及度量衡单位</w:t>
      </w:r>
      <w:bookmarkEnd w:id="133"/>
      <w:bookmarkEnd w:id="134"/>
      <w:bookmarkEnd w:id="135"/>
      <w:bookmarkEnd w:id="136"/>
      <w:bookmarkEnd w:id="137"/>
      <w:bookmarkEnd w:id="138"/>
      <w:bookmarkEnd w:id="139"/>
      <w:bookmarkEnd w:id="140"/>
      <w:bookmarkEnd w:id="141"/>
    </w:p>
    <w:p w:rsidR="00CB78A8" w:rsidRDefault="004833E8">
      <w:pPr>
        <w:spacing w:line="520" w:lineRule="exact"/>
        <w:rPr>
          <w:rFonts w:ascii="宋体" w:hAnsi="宋体" w:cs="宋体"/>
          <w:color w:val="000000" w:themeColor="text1"/>
          <w:szCs w:val="21"/>
        </w:rPr>
      </w:pPr>
      <w:r>
        <w:rPr>
          <w:rFonts w:ascii="宋体" w:hAnsi="宋体" w:cs="宋体" w:hint="eastAsia"/>
          <w:color w:val="000000" w:themeColor="text1"/>
          <w:szCs w:val="21"/>
        </w:rPr>
        <w:t>10.1</w:t>
      </w:r>
      <w:r>
        <w:rPr>
          <w:rFonts w:ascii="宋体" w:hAnsi="宋体" w:cs="宋体" w:hint="eastAsia"/>
          <w:color w:val="000000" w:themeColor="text1"/>
          <w:szCs w:val="21"/>
        </w:rPr>
        <w:t>供应商的磋商响</w:t>
      </w:r>
      <w:r>
        <w:rPr>
          <w:rFonts w:ascii="宋体" w:hAnsi="宋体" w:cs="宋体" w:hint="eastAsia"/>
          <w:color w:val="000000" w:themeColor="text1"/>
          <w:szCs w:val="21"/>
        </w:rPr>
        <w:t>应文件以及供应商与采购人、采购代理机构就有关磋商问题的所有来往函电均须使用中文。</w:t>
      </w:r>
      <w:r>
        <w:rPr>
          <w:rFonts w:ascii="宋体" w:hAnsi="宋体" w:cs="宋体" w:hint="eastAsia"/>
          <w:color w:val="000000" w:themeColor="text1"/>
        </w:rPr>
        <w:t>供应商提供的外文资料应附有相应的中文译本，并以中文译本为准。</w:t>
      </w:r>
    </w:p>
    <w:p w:rsidR="00CB78A8" w:rsidRDefault="004833E8">
      <w:pPr>
        <w:spacing w:line="520" w:lineRule="exact"/>
        <w:rPr>
          <w:rFonts w:ascii="宋体" w:hAnsi="宋体" w:cs="宋体"/>
          <w:color w:val="000000" w:themeColor="text1"/>
          <w:szCs w:val="21"/>
        </w:rPr>
      </w:pPr>
      <w:r>
        <w:rPr>
          <w:rFonts w:ascii="宋体" w:hAnsi="宋体" w:cs="宋体" w:hint="eastAsia"/>
          <w:color w:val="000000" w:themeColor="text1"/>
          <w:szCs w:val="21"/>
        </w:rPr>
        <w:t>10.2</w:t>
      </w:r>
      <w:r>
        <w:rPr>
          <w:rFonts w:ascii="宋体" w:hAnsi="宋体" w:cs="宋体" w:hint="eastAsia"/>
          <w:color w:val="000000" w:themeColor="text1"/>
          <w:szCs w:val="21"/>
        </w:rPr>
        <w:t>除竞争性磋商文件中</w:t>
      </w:r>
      <w:r>
        <w:rPr>
          <w:rFonts w:ascii="宋体" w:hAnsi="宋体" w:cs="宋体" w:hint="eastAsia"/>
          <w:color w:val="000000" w:themeColor="text1"/>
        </w:rPr>
        <w:t>的</w:t>
      </w:r>
      <w:r>
        <w:rPr>
          <w:rFonts w:ascii="宋体" w:hAnsi="宋体" w:cs="宋体" w:hint="eastAsia"/>
          <w:color w:val="000000" w:themeColor="text1"/>
          <w:szCs w:val="21"/>
        </w:rPr>
        <w:t>技术要求另有规定外，磋商响应文件所使用的计量单位均使用公制计量单位。</w:t>
      </w:r>
    </w:p>
    <w:p w:rsidR="00CB78A8" w:rsidRDefault="004833E8">
      <w:pPr>
        <w:pStyle w:val="22"/>
        <w:tabs>
          <w:tab w:val="left" w:pos="600"/>
        </w:tabs>
        <w:spacing w:before="156" w:after="0" w:line="520" w:lineRule="exact"/>
        <w:ind w:left="1494" w:right="2" w:hanging="1494"/>
        <w:jc w:val="both"/>
        <w:rPr>
          <w:rFonts w:ascii="宋体" w:hAnsi="宋体" w:cs="宋体"/>
          <w:color w:val="000000" w:themeColor="text1"/>
          <w:sz w:val="21"/>
          <w:szCs w:val="21"/>
        </w:rPr>
      </w:pPr>
      <w:bookmarkStart w:id="142" w:name="_Toc437077321"/>
      <w:bookmarkStart w:id="143" w:name="_Toc428523672"/>
      <w:bookmarkStart w:id="144" w:name="_Toc109537507"/>
      <w:bookmarkStart w:id="145" w:name="_Toc109550783"/>
      <w:bookmarkStart w:id="146" w:name="_Toc90712523"/>
      <w:bookmarkStart w:id="147" w:name="_Toc1496"/>
      <w:bookmarkStart w:id="148" w:name="_Toc18994"/>
      <w:bookmarkStart w:id="149" w:name="_Toc90713342"/>
      <w:bookmarkStart w:id="150" w:name="_Toc497683352"/>
      <w:r>
        <w:rPr>
          <w:rFonts w:ascii="宋体" w:hAnsi="宋体" w:cs="宋体" w:hint="eastAsia"/>
          <w:color w:val="000000" w:themeColor="text1"/>
          <w:sz w:val="21"/>
          <w:szCs w:val="21"/>
        </w:rPr>
        <w:t>11.</w:t>
      </w:r>
      <w:r>
        <w:rPr>
          <w:rFonts w:ascii="宋体" w:hAnsi="宋体" w:cs="宋体" w:hint="eastAsia"/>
          <w:color w:val="000000" w:themeColor="text1"/>
          <w:sz w:val="21"/>
          <w:szCs w:val="21"/>
        </w:rPr>
        <w:t>磋商响应文件的真实性与准确性</w:t>
      </w:r>
      <w:bookmarkEnd w:id="142"/>
      <w:bookmarkEnd w:id="143"/>
      <w:bookmarkEnd w:id="144"/>
      <w:bookmarkEnd w:id="145"/>
      <w:bookmarkEnd w:id="146"/>
      <w:bookmarkEnd w:id="147"/>
      <w:bookmarkEnd w:id="148"/>
      <w:bookmarkEnd w:id="149"/>
      <w:bookmarkEnd w:id="150"/>
    </w:p>
    <w:p w:rsidR="00CB78A8" w:rsidRDefault="004833E8">
      <w:pPr>
        <w:spacing w:line="520" w:lineRule="exact"/>
        <w:rPr>
          <w:rFonts w:ascii="宋体" w:hAnsi="宋体" w:cs="宋体"/>
          <w:color w:val="000000" w:themeColor="text1"/>
          <w:szCs w:val="21"/>
        </w:rPr>
      </w:pPr>
      <w:r>
        <w:rPr>
          <w:rFonts w:ascii="宋体" w:hAnsi="宋体" w:cs="宋体" w:hint="eastAsia"/>
          <w:color w:val="000000" w:themeColor="text1"/>
          <w:szCs w:val="21"/>
        </w:rPr>
        <w:t>11.1</w:t>
      </w:r>
      <w:r>
        <w:rPr>
          <w:rFonts w:ascii="宋体" w:hAnsi="宋体" w:cs="宋体" w:hint="eastAsia"/>
          <w:color w:val="000000" w:themeColor="text1"/>
          <w:szCs w:val="21"/>
        </w:rPr>
        <w:t>供应商须对其磋商响应文件的真实性与准确性负责。一旦成交，其磋商响应文件将作为合同的重要组成部分。</w:t>
      </w:r>
    </w:p>
    <w:p w:rsidR="00CB78A8" w:rsidRDefault="004833E8">
      <w:pPr>
        <w:spacing w:line="520" w:lineRule="exact"/>
        <w:rPr>
          <w:rFonts w:ascii="宋体" w:hAnsi="宋体" w:cs="宋体"/>
          <w:color w:val="000000" w:themeColor="text1"/>
          <w:szCs w:val="21"/>
        </w:rPr>
      </w:pPr>
      <w:r>
        <w:rPr>
          <w:rFonts w:ascii="宋体" w:hAnsi="宋体" w:cs="宋体" w:hint="eastAsia"/>
          <w:color w:val="000000" w:themeColor="text1"/>
          <w:szCs w:val="21"/>
        </w:rPr>
        <w:t>11.2</w:t>
      </w:r>
      <w:r>
        <w:rPr>
          <w:rFonts w:ascii="宋体" w:hAnsi="宋体" w:cs="宋体" w:hint="eastAsia"/>
          <w:color w:val="000000" w:themeColor="text1"/>
          <w:szCs w:val="21"/>
        </w:rPr>
        <w:t>供应商在未征得采购人、采购代理机构许可的情况下，不得擅自对竞争性磋商文件的格式内容、条款</w:t>
      </w:r>
      <w:r>
        <w:rPr>
          <w:rFonts w:ascii="宋体" w:hAnsi="宋体" w:cs="宋体" w:hint="eastAsia"/>
          <w:color w:val="000000" w:themeColor="text1"/>
          <w:szCs w:val="21"/>
        </w:rPr>
        <w:lastRenderedPageBreak/>
        <w:t>和采购要求进行修改。否则，其磋商响</w:t>
      </w:r>
      <w:r>
        <w:rPr>
          <w:rFonts w:ascii="宋体" w:hAnsi="宋体" w:cs="宋体" w:hint="eastAsia"/>
          <w:color w:val="000000" w:themeColor="text1"/>
          <w:szCs w:val="21"/>
        </w:rPr>
        <w:t>应文件在磋商时有可能被认为对竞争性磋商文件未做出实质性响应而终止对其作进一步的评审。</w:t>
      </w:r>
    </w:p>
    <w:p w:rsidR="00CB78A8" w:rsidRDefault="004833E8">
      <w:pPr>
        <w:pStyle w:val="22"/>
        <w:tabs>
          <w:tab w:val="left" w:pos="600"/>
        </w:tabs>
        <w:spacing w:before="156" w:after="0" w:line="520" w:lineRule="exact"/>
        <w:ind w:left="1494" w:right="2" w:hanging="1494"/>
        <w:jc w:val="both"/>
        <w:rPr>
          <w:rFonts w:ascii="宋体" w:hAnsi="宋体" w:cs="宋体"/>
          <w:color w:val="000000" w:themeColor="text1"/>
          <w:sz w:val="21"/>
          <w:szCs w:val="21"/>
        </w:rPr>
      </w:pPr>
      <w:bookmarkStart w:id="151" w:name="_Toc3922"/>
      <w:bookmarkStart w:id="152" w:name="_Toc109550784"/>
      <w:bookmarkStart w:id="153" w:name="_Toc7815"/>
      <w:bookmarkStart w:id="154" w:name="_Toc109537508"/>
      <w:bookmarkStart w:id="155" w:name="_Toc437077322"/>
      <w:bookmarkStart w:id="156" w:name="_Toc428523673"/>
      <w:bookmarkStart w:id="157" w:name="_Toc90713343"/>
      <w:bookmarkStart w:id="158" w:name="_Toc497683353"/>
      <w:bookmarkStart w:id="159" w:name="_Toc90712524"/>
      <w:r>
        <w:rPr>
          <w:rFonts w:ascii="宋体" w:hAnsi="宋体" w:cs="宋体" w:hint="eastAsia"/>
          <w:color w:val="000000" w:themeColor="text1"/>
          <w:sz w:val="21"/>
          <w:szCs w:val="21"/>
        </w:rPr>
        <w:t>12.</w:t>
      </w:r>
      <w:r>
        <w:rPr>
          <w:rFonts w:ascii="宋体" w:hAnsi="宋体" w:cs="宋体" w:hint="eastAsia"/>
          <w:color w:val="000000" w:themeColor="text1"/>
          <w:sz w:val="21"/>
          <w:szCs w:val="21"/>
        </w:rPr>
        <w:t>磋商报价</w:t>
      </w:r>
      <w:bookmarkEnd w:id="151"/>
      <w:bookmarkEnd w:id="152"/>
      <w:bookmarkEnd w:id="153"/>
      <w:bookmarkEnd w:id="154"/>
      <w:bookmarkEnd w:id="155"/>
      <w:bookmarkEnd w:id="156"/>
      <w:bookmarkEnd w:id="157"/>
      <w:bookmarkEnd w:id="158"/>
      <w:bookmarkEnd w:id="159"/>
    </w:p>
    <w:p w:rsidR="00CB78A8" w:rsidRDefault="004833E8">
      <w:pPr>
        <w:spacing w:line="480" w:lineRule="auto"/>
        <w:rPr>
          <w:rFonts w:ascii="宋体" w:hAnsi="宋体" w:cs="宋体"/>
          <w:b/>
          <w:color w:val="000000" w:themeColor="text1"/>
          <w:szCs w:val="21"/>
        </w:rPr>
      </w:pPr>
      <w:r>
        <w:rPr>
          <w:rFonts w:ascii="宋体" w:hAnsi="宋体" w:cs="宋体" w:hint="eastAsia"/>
          <w:b/>
          <w:color w:val="000000" w:themeColor="text1"/>
          <w:szCs w:val="21"/>
        </w:rPr>
        <w:t xml:space="preserve">12.1 </w:t>
      </w:r>
      <w:r>
        <w:rPr>
          <w:rFonts w:ascii="宋体" w:hAnsi="宋体" w:cs="宋体" w:hint="eastAsia"/>
          <w:b/>
          <w:color w:val="000000" w:themeColor="text1"/>
          <w:szCs w:val="21"/>
        </w:rPr>
        <w:t>报价要求</w:t>
      </w:r>
      <w:r>
        <w:rPr>
          <w:rFonts w:ascii="宋体" w:hAnsi="宋体" w:cs="宋体" w:hint="eastAsia"/>
          <w:b/>
          <w:color w:val="000000" w:themeColor="text1"/>
          <w:szCs w:val="21"/>
        </w:rPr>
        <w:t>,</w:t>
      </w:r>
      <w:r>
        <w:rPr>
          <w:rFonts w:ascii="宋体" w:hAnsi="宋体" w:cs="宋体" w:hint="eastAsia"/>
          <w:b/>
          <w:color w:val="000000" w:themeColor="text1"/>
          <w:szCs w:val="21"/>
        </w:rPr>
        <w:t>磋商响应文件的报价表上应清楚地标明总价。但只允许有一个方案报价，多方案报价的磋商响应文件将不被接受。详见“磋商项目资料表”要求。</w:t>
      </w:r>
    </w:p>
    <w:p w:rsidR="00CB78A8" w:rsidRDefault="004833E8">
      <w:pPr>
        <w:spacing w:line="480" w:lineRule="auto"/>
        <w:rPr>
          <w:rFonts w:ascii="宋体" w:hAnsi="宋体" w:cs="宋体"/>
          <w:b/>
          <w:color w:val="000000" w:themeColor="text1"/>
          <w:szCs w:val="21"/>
        </w:rPr>
      </w:pPr>
      <w:r>
        <w:rPr>
          <w:rFonts w:ascii="宋体" w:hAnsi="宋体" w:cs="宋体" w:hint="eastAsia"/>
          <w:b/>
          <w:color w:val="000000" w:themeColor="text1"/>
          <w:szCs w:val="21"/>
        </w:rPr>
        <w:t xml:space="preserve">12.2 </w:t>
      </w:r>
      <w:r>
        <w:rPr>
          <w:rFonts w:ascii="宋体" w:hAnsi="宋体" w:cs="宋体" w:hint="eastAsia"/>
          <w:b/>
          <w:color w:val="000000" w:themeColor="text1"/>
          <w:szCs w:val="21"/>
        </w:rPr>
        <w:t>磋商报价表上的价格为磋商时的参考价格，磋商小组以最终磋商报价确定成交供应商的成交价格。</w:t>
      </w:r>
    </w:p>
    <w:p w:rsidR="00CB78A8" w:rsidRDefault="004833E8">
      <w:pPr>
        <w:spacing w:line="480" w:lineRule="auto"/>
        <w:rPr>
          <w:rFonts w:ascii="宋体" w:hAnsi="宋体" w:cs="宋体"/>
          <w:b/>
          <w:color w:val="000000" w:themeColor="text1"/>
          <w:szCs w:val="21"/>
        </w:rPr>
      </w:pPr>
      <w:r>
        <w:rPr>
          <w:rFonts w:ascii="宋体" w:hAnsi="宋体" w:cs="宋体" w:hint="eastAsia"/>
          <w:b/>
          <w:color w:val="000000" w:themeColor="text1"/>
          <w:szCs w:val="21"/>
        </w:rPr>
        <w:t>12.3</w:t>
      </w:r>
      <w:r>
        <w:rPr>
          <w:rFonts w:ascii="宋体" w:hAnsi="宋体" w:cs="宋体" w:hint="eastAsia"/>
          <w:b/>
          <w:color w:val="000000" w:themeColor="text1"/>
          <w:szCs w:val="21"/>
        </w:rPr>
        <w:t>供应商各轮次总报价均不能超过采购预算，否则其磋商响应文件按无效处理。</w:t>
      </w:r>
      <w:bookmarkStart w:id="160" w:name="_Toc109537509"/>
      <w:bookmarkStart w:id="161" w:name="_Toc109550785"/>
      <w:bookmarkStart w:id="162" w:name="_Toc437077323"/>
      <w:bookmarkStart w:id="163" w:name="_Toc497683354"/>
      <w:bookmarkStart w:id="164" w:name="_Toc90713344"/>
      <w:bookmarkStart w:id="165" w:name="_Toc90712525"/>
      <w:bookmarkStart w:id="166" w:name="_Toc7950"/>
      <w:bookmarkStart w:id="167" w:name="_Toc428523674"/>
    </w:p>
    <w:p w:rsidR="00CB78A8" w:rsidRDefault="004833E8">
      <w:pPr>
        <w:spacing w:line="480" w:lineRule="auto"/>
        <w:rPr>
          <w:color w:val="000000" w:themeColor="text1"/>
        </w:rPr>
      </w:pPr>
      <w:r>
        <w:rPr>
          <w:rFonts w:ascii="宋体" w:hAnsi="宋体" w:cs="宋体" w:hint="eastAsia"/>
          <w:b/>
          <w:color w:val="000000" w:themeColor="text1"/>
          <w:szCs w:val="21"/>
        </w:rPr>
        <w:t>12.4</w:t>
      </w:r>
      <w:r>
        <w:rPr>
          <w:rFonts w:hint="eastAsia"/>
          <w:color w:val="000000" w:themeColor="text1"/>
        </w:rPr>
        <w:t xml:space="preserve"> </w:t>
      </w:r>
      <w:r>
        <w:rPr>
          <w:rFonts w:hint="eastAsia"/>
          <w:color w:val="000000" w:themeColor="text1"/>
        </w:rPr>
        <w:t>由于本次采购项目为不见面开标、评审、二次报价形式，请各供应商仔细认真研究河南省交易中心上的操作手册。</w:t>
      </w:r>
    </w:p>
    <w:p w:rsidR="00CB78A8" w:rsidRDefault="004833E8">
      <w:pPr>
        <w:spacing w:line="520" w:lineRule="exact"/>
        <w:rPr>
          <w:rFonts w:ascii="宋体" w:hAnsi="宋体" w:cs="宋体"/>
          <w:color w:val="000000" w:themeColor="text1"/>
          <w:szCs w:val="21"/>
        </w:rPr>
      </w:pPr>
      <w:r>
        <w:rPr>
          <w:rFonts w:ascii="宋体" w:hAnsi="宋体" w:cs="宋体" w:hint="eastAsia"/>
          <w:color w:val="000000" w:themeColor="text1"/>
          <w:szCs w:val="21"/>
        </w:rPr>
        <w:t>13.</w:t>
      </w:r>
      <w:r>
        <w:rPr>
          <w:rFonts w:ascii="宋体" w:hAnsi="宋体" w:cs="宋体" w:hint="eastAsia"/>
          <w:color w:val="000000" w:themeColor="text1"/>
          <w:szCs w:val="21"/>
        </w:rPr>
        <w:t>报价货币</w:t>
      </w:r>
      <w:bookmarkEnd w:id="160"/>
      <w:bookmarkEnd w:id="161"/>
      <w:bookmarkEnd w:id="162"/>
      <w:bookmarkEnd w:id="163"/>
      <w:bookmarkEnd w:id="164"/>
      <w:bookmarkEnd w:id="165"/>
      <w:bookmarkEnd w:id="166"/>
      <w:bookmarkEnd w:id="167"/>
    </w:p>
    <w:p w:rsidR="00CB78A8" w:rsidRDefault="004833E8">
      <w:pPr>
        <w:spacing w:line="520" w:lineRule="exact"/>
        <w:rPr>
          <w:rFonts w:ascii="宋体" w:hAnsi="宋体" w:cs="宋体"/>
          <w:color w:val="000000" w:themeColor="text1"/>
          <w:szCs w:val="21"/>
        </w:rPr>
      </w:pPr>
      <w:r>
        <w:rPr>
          <w:rFonts w:ascii="宋体" w:hAnsi="宋体" w:cs="宋体" w:hint="eastAsia"/>
          <w:color w:val="000000" w:themeColor="text1"/>
          <w:szCs w:val="21"/>
        </w:rPr>
        <w:t>13.1</w:t>
      </w:r>
      <w:r>
        <w:rPr>
          <w:rFonts w:ascii="宋体" w:hAnsi="宋体" w:cs="宋体" w:hint="eastAsia"/>
          <w:color w:val="000000" w:themeColor="text1"/>
          <w:szCs w:val="21"/>
        </w:rPr>
        <w:t>磋商须以人民币报价。</w:t>
      </w:r>
    </w:p>
    <w:p w:rsidR="00CB78A8" w:rsidRDefault="004833E8">
      <w:pPr>
        <w:pStyle w:val="22"/>
        <w:tabs>
          <w:tab w:val="left" w:pos="600"/>
        </w:tabs>
        <w:spacing w:before="156" w:after="0" w:line="520" w:lineRule="exact"/>
        <w:ind w:left="1494" w:right="2" w:hanging="1494"/>
        <w:jc w:val="both"/>
        <w:rPr>
          <w:rFonts w:ascii="宋体" w:hAnsi="宋体" w:cs="宋体"/>
          <w:color w:val="000000" w:themeColor="text1"/>
          <w:sz w:val="21"/>
          <w:szCs w:val="21"/>
        </w:rPr>
      </w:pPr>
      <w:bookmarkStart w:id="168" w:name="_Toc437077324"/>
      <w:bookmarkStart w:id="169" w:name="_Toc90713345"/>
      <w:bookmarkStart w:id="170" w:name="_Toc428523675"/>
      <w:bookmarkStart w:id="171" w:name="_Toc857"/>
      <w:bookmarkStart w:id="172" w:name="_Toc109550786"/>
      <w:bookmarkStart w:id="173" w:name="_Toc834"/>
      <w:bookmarkStart w:id="174" w:name="_Toc109537510"/>
      <w:bookmarkStart w:id="175" w:name="_Toc90712526"/>
      <w:bookmarkStart w:id="176" w:name="_Toc497683355"/>
      <w:r>
        <w:rPr>
          <w:rFonts w:ascii="宋体" w:hAnsi="宋体" w:cs="宋体" w:hint="eastAsia"/>
          <w:color w:val="000000" w:themeColor="text1"/>
          <w:sz w:val="21"/>
          <w:szCs w:val="21"/>
        </w:rPr>
        <w:t>14.</w:t>
      </w:r>
      <w:r>
        <w:rPr>
          <w:rFonts w:ascii="宋体" w:hAnsi="宋体" w:cs="宋体" w:hint="eastAsia"/>
          <w:color w:val="000000" w:themeColor="text1"/>
          <w:sz w:val="21"/>
          <w:szCs w:val="21"/>
        </w:rPr>
        <w:t>证明供应商合格的资格文件</w:t>
      </w:r>
      <w:bookmarkEnd w:id="168"/>
      <w:bookmarkEnd w:id="169"/>
      <w:bookmarkEnd w:id="170"/>
      <w:bookmarkEnd w:id="171"/>
      <w:bookmarkEnd w:id="172"/>
      <w:bookmarkEnd w:id="173"/>
      <w:bookmarkEnd w:id="174"/>
      <w:bookmarkEnd w:id="175"/>
      <w:bookmarkEnd w:id="176"/>
    </w:p>
    <w:p w:rsidR="00CB78A8" w:rsidRDefault="004833E8">
      <w:pPr>
        <w:spacing w:line="520" w:lineRule="exact"/>
        <w:ind w:firstLineChars="200" w:firstLine="420"/>
        <w:rPr>
          <w:rFonts w:ascii="宋体" w:hAnsi="宋体" w:cs="宋体"/>
          <w:color w:val="000000" w:themeColor="text1"/>
          <w:szCs w:val="21"/>
        </w:rPr>
      </w:pPr>
      <w:r>
        <w:rPr>
          <w:rFonts w:ascii="宋体" w:hAnsi="宋体" w:cs="宋体" w:hint="eastAsia"/>
          <w:color w:val="000000" w:themeColor="text1"/>
          <w:szCs w:val="21"/>
        </w:rPr>
        <w:t>供应商在其磋商响应文件中应提交相应的资格证明文件，作为磋商响应文件的一部分，以证明其有资格进行磋商和有能力履行合同。</w:t>
      </w:r>
    </w:p>
    <w:p w:rsidR="00CB78A8" w:rsidRDefault="004833E8">
      <w:pPr>
        <w:pStyle w:val="22"/>
        <w:tabs>
          <w:tab w:val="left" w:pos="600"/>
        </w:tabs>
        <w:spacing w:before="156" w:after="0" w:line="360" w:lineRule="auto"/>
        <w:ind w:left="1494" w:right="2" w:hanging="1494"/>
        <w:jc w:val="both"/>
        <w:rPr>
          <w:rFonts w:ascii="宋体" w:hAnsi="宋体" w:cs="宋体"/>
          <w:color w:val="000000" w:themeColor="text1"/>
          <w:sz w:val="21"/>
          <w:szCs w:val="21"/>
        </w:rPr>
      </w:pPr>
      <w:bookmarkStart w:id="177" w:name="_Toc109550787"/>
      <w:bookmarkStart w:id="178" w:name="_Toc90712527"/>
      <w:bookmarkStart w:id="179" w:name="_Toc109537511"/>
      <w:bookmarkStart w:id="180" w:name="_Toc90713346"/>
      <w:bookmarkStart w:id="181" w:name="_Toc497683356"/>
      <w:bookmarkStart w:id="182" w:name="_Toc437077325"/>
      <w:bookmarkStart w:id="183" w:name="_Toc3470"/>
      <w:bookmarkStart w:id="184" w:name="_Toc428523676"/>
      <w:bookmarkStart w:id="185" w:name="_Toc18819"/>
      <w:r>
        <w:rPr>
          <w:rFonts w:ascii="宋体" w:hAnsi="宋体" w:cs="宋体" w:hint="eastAsia"/>
          <w:color w:val="000000" w:themeColor="text1"/>
          <w:sz w:val="21"/>
          <w:szCs w:val="21"/>
        </w:rPr>
        <w:t>15.</w:t>
      </w:r>
      <w:bookmarkEnd w:id="177"/>
      <w:bookmarkEnd w:id="178"/>
      <w:bookmarkEnd w:id="179"/>
      <w:bookmarkEnd w:id="180"/>
      <w:r>
        <w:rPr>
          <w:rFonts w:ascii="宋体" w:hAnsi="宋体" w:cs="宋体" w:hint="eastAsia"/>
          <w:color w:val="000000" w:themeColor="text1"/>
          <w:sz w:val="21"/>
          <w:szCs w:val="21"/>
        </w:rPr>
        <w:t xml:space="preserve"> </w:t>
      </w:r>
      <w:r>
        <w:rPr>
          <w:rFonts w:ascii="宋体" w:hAnsi="宋体" w:cs="宋体" w:hint="eastAsia"/>
          <w:color w:val="000000" w:themeColor="text1"/>
          <w:sz w:val="21"/>
          <w:szCs w:val="21"/>
        </w:rPr>
        <w:t>技术响应文件</w:t>
      </w:r>
      <w:bookmarkEnd w:id="181"/>
      <w:bookmarkEnd w:id="182"/>
      <w:bookmarkEnd w:id="183"/>
      <w:bookmarkEnd w:id="184"/>
      <w:bookmarkEnd w:id="185"/>
    </w:p>
    <w:p w:rsidR="00CB78A8" w:rsidRDefault="004833E8">
      <w:pPr>
        <w:spacing w:line="360" w:lineRule="auto"/>
        <w:rPr>
          <w:rFonts w:ascii="宋体" w:hAnsi="宋体" w:cs="宋体"/>
          <w:color w:val="000000" w:themeColor="text1"/>
          <w:szCs w:val="21"/>
        </w:rPr>
      </w:pPr>
      <w:r>
        <w:rPr>
          <w:rFonts w:ascii="宋体" w:hAnsi="宋体" w:cs="宋体" w:hint="eastAsia"/>
          <w:color w:val="000000" w:themeColor="text1"/>
          <w:szCs w:val="21"/>
        </w:rPr>
        <w:t>15.1</w:t>
      </w:r>
      <w:r>
        <w:rPr>
          <w:rFonts w:ascii="宋体" w:hAnsi="宋体" w:cs="宋体" w:hint="eastAsia"/>
          <w:color w:val="000000" w:themeColor="text1"/>
          <w:szCs w:val="21"/>
        </w:rPr>
        <w:t>供应商在其磋商响应文件中应提交相应的技术响应文件，作为磋商响应文件的一部分。</w:t>
      </w:r>
    </w:p>
    <w:p w:rsidR="00CB78A8" w:rsidRDefault="004833E8">
      <w:pPr>
        <w:pStyle w:val="Default"/>
        <w:spacing w:line="360" w:lineRule="auto"/>
        <w:rPr>
          <w:rFonts w:hAnsi="宋体" w:cs="宋体"/>
          <w:color w:val="000000" w:themeColor="text1"/>
          <w:kern w:val="2"/>
          <w:sz w:val="21"/>
          <w:szCs w:val="21"/>
        </w:rPr>
      </w:pPr>
      <w:r>
        <w:rPr>
          <w:rFonts w:hAnsi="宋体" w:cs="宋体" w:hint="eastAsia"/>
          <w:color w:val="000000" w:themeColor="text1"/>
          <w:kern w:val="2"/>
          <w:sz w:val="21"/>
          <w:szCs w:val="21"/>
        </w:rPr>
        <w:t>15.2</w:t>
      </w:r>
      <w:r>
        <w:rPr>
          <w:rFonts w:hAnsi="宋体" w:cs="宋体" w:hint="eastAsia"/>
          <w:color w:val="000000" w:themeColor="text1"/>
          <w:kern w:val="2"/>
          <w:sz w:val="21"/>
          <w:szCs w:val="21"/>
        </w:rPr>
        <w:t>偏离说明：与磋商文件有重大偏离的响应文件将被视为具有非实质响应性的响应文件而被拒绝。重大偏离系指报价的范围、服务质量等明显不能满足磋商文件的要求，或限制了买方的权力和报价人的义务的规定，而纠正这些偏离将影响到其它提交实质性响应报价的报价人的公平竞争地位。这些偏离不允许在开标后修正。但采购人将允许修改报价中不构成重大偏离的、微小的、非正规的、不一致或不规则的地方。</w:t>
      </w:r>
    </w:p>
    <w:p w:rsidR="00CB78A8" w:rsidRDefault="004833E8">
      <w:pPr>
        <w:pStyle w:val="22"/>
        <w:tabs>
          <w:tab w:val="left" w:pos="600"/>
        </w:tabs>
        <w:spacing w:before="156" w:after="0" w:line="520" w:lineRule="exact"/>
        <w:ind w:right="2"/>
        <w:jc w:val="both"/>
        <w:rPr>
          <w:rFonts w:ascii="宋体" w:hAnsi="宋体" w:cs="宋体"/>
          <w:color w:val="000000" w:themeColor="text1"/>
          <w:sz w:val="21"/>
          <w:szCs w:val="21"/>
        </w:rPr>
      </w:pPr>
      <w:bookmarkStart w:id="186" w:name="_Toc90712528"/>
      <w:bookmarkStart w:id="187" w:name="_Toc109550788"/>
      <w:bookmarkStart w:id="188" w:name="_Toc109537512"/>
      <w:bookmarkStart w:id="189" w:name="_Toc28627"/>
      <w:bookmarkStart w:id="190" w:name="_Toc428523677"/>
      <w:bookmarkStart w:id="191" w:name="_Toc437077326"/>
      <w:bookmarkStart w:id="192" w:name="_Toc497683357"/>
      <w:bookmarkStart w:id="193" w:name="_Toc90713347"/>
      <w:bookmarkStart w:id="194" w:name="_Toc14021"/>
      <w:r>
        <w:rPr>
          <w:rFonts w:ascii="宋体" w:hAnsi="宋体" w:cs="宋体" w:hint="eastAsia"/>
          <w:color w:val="000000" w:themeColor="text1"/>
          <w:kern w:val="2"/>
          <w:sz w:val="21"/>
          <w:szCs w:val="21"/>
        </w:rPr>
        <w:t>16.</w:t>
      </w:r>
      <w:r>
        <w:rPr>
          <w:rFonts w:ascii="宋体" w:hAnsi="宋体" w:cs="宋体" w:hint="eastAsia"/>
          <w:color w:val="000000" w:themeColor="text1"/>
          <w:kern w:val="2"/>
          <w:sz w:val="21"/>
          <w:szCs w:val="21"/>
        </w:rPr>
        <w:t>磋</w:t>
      </w:r>
      <w:r>
        <w:rPr>
          <w:rFonts w:ascii="宋体" w:hAnsi="宋体" w:cs="宋体" w:hint="eastAsia"/>
          <w:color w:val="000000" w:themeColor="text1"/>
          <w:sz w:val="21"/>
          <w:szCs w:val="21"/>
        </w:rPr>
        <w:t>商保证金</w:t>
      </w:r>
      <w:bookmarkEnd w:id="186"/>
      <w:bookmarkEnd w:id="187"/>
      <w:bookmarkEnd w:id="188"/>
      <w:bookmarkEnd w:id="189"/>
      <w:bookmarkEnd w:id="190"/>
      <w:bookmarkEnd w:id="191"/>
      <w:bookmarkEnd w:id="192"/>
      <w:bookmarkEnd w:id="193"/>
      <w:r>
        <w:rPr>
          <w:rFonts w:ascii="宋体" w:hAnsi="宋体" w:cs="宋体" w:hint="eastAsia"/>
          <w:color w:val="000000" w:themeColor="text1"/>
          <w:sz w:val="21"/>
          <w:szCs w:val="21"/>
        </w:rPr>
        <w:t>：无</w:t>
      </w:r>
      <w:bookmarkEnd w:id="194"/>
    </w:p>
    <w:p w:rsidR="00CB78A8" w:rsidRDefault="004833E8">
      <w:pPr>
        <w:pStyle w:val="22"/>
        <w:tabs>
          <w:tab w:val="left" w:pos="600"/>
        </w:tabs>
        <w:spacing w:before="156" w:after="0" w:line="520" w:lineRule="exact"/>
        <w:ind w:right="2"/>
        <w:jc w:val="both"/>
        <w:rPr>
          <w:rFonts w:ascii="宋体" w:hAnsi="宋体" w:cs="宋体"/>
          <w:color w:val="000000" w:themeColor="text1"/>
          <w:sz w:val="21"/>
          <w:szCs w:val="21"/>
        </w:rPr>
      </w:pPr>
      <w:bookmarkStart w:id="195" w:name="_Toc109550789"/>
      <w:bookmarkStart w:id="196" w:name="_Toc90713348"/>
      <w:bookmarkStart w:id="197" w:name="_Toc428523678"/>
      <w:bookmarkStart w:id="198" w:name="_Toc109537513"/>
      <w:bookmarkStart w:id="199" w:name="_Toc90712529"/>
      <w:bookmarkStart w:id="200" w:name="_Toc13180"/>
      <w:bookmarkStart w:id="201" w:name="_Toc497683358"/>
      <w:bookmarkStart w:id="202" w:name="_Toc23723"/>
      <w:bookmarkStart w:id="203" w:name="_Toc437077327"/>
      <w:r>
        <w:rPr>
          <w:rFonts w:ascii="宋体" w:hAnsi="宋体" w:cs="宋体" w:hint="eastAsia"/>
          <w:color w:val="000000" w:themeColor="text1"/>
          <w:sz w:val="21"/>
          <w:szCs w:val="21"/>
        </w:rPr>
        <w:t>17.</w:t>
      </w:r>
      <w:r>
        <w:rPr>
          <w:rFonts w:ascii="宋体" w:hAnsi="宋体" w:cs="宋体" w:hint="eastAsia"/>
          <w:color w:val="000000" w:themeColor="text1"/>
          <w:sz w:val="21"/>
          <w:szCs w:val="21"/>
        </w:rPr>
        <w:t>磋商响应文件有效期</w:t>
      </w:r>
      <w:bookmarkEnd w:id="195"/>
      <w:bookmarkEnd w:id="196"/>
      <w:bookmarkEnd w:id="197"/>
      <w:bookmarkEnd w:id="198"/>
      <w:bookmarkEnd w:id="199"/>
      <w:bookmarkEnd w:id="200"/>
      <w:bookmarkEnd w:id="201"/>
      <w:bookmarkEnd w:id="202"/>
      <w:bookmarkEnd w:id="203"/>
    </w:p>
    <w:p w:rsidR="00CB78A8" w:rsidRDefault="004833E8">
      <w:pPr>
        <w:spacing w:line="520" w:lineRule="exact"/>
        <w:rPr>
          <w:rFonts w:ascii="宋体" w:hAnsi="宋体" w:cs="宋体"/>
          <w:color w:val="000000" w:themeColor="text1"/>
          <w:szCs w:val="21"/>
        </w:rPr>
      </w:pPr>
      <w:r>
        <w:rPr>
          <w:rFonts w:ascii="宋体" w:hAnsi="宋体" w:cs="宋体" w:hint="eastAsia"/>
          <w:color w:val="000000" w:themeColor="text1"/>
          <w:szCs w:val="21"/>
        </w:rPr>
        <w:t>17.1</w:t>
      </w:r>
      <w:r>
        <w:rPr>
          <w:rFonts w:ascii="宋体" w:hAnsi="宋体" w:cs="宋体" w:hint="eastAsia"/>
          <w:color w:val="000000" w:themeColor="text1"/>
          <w:szCs w:val="21"/>
        </w:rPr>
        <w:t>磋商响应文件应自磋商响应文件递交截止之日起，在“磋商项目资料表”规定的时间内保持有</w:t>
      </w:r>
      <w:r>
        <w:rPr>
          <w:rFonts w:ascii="宋体" w:hAnsi="宋体" w:cs="宋体" w:hint="eastAsia"/>
          <w:color w:val="000000" w:themeColor="text1"/>
          <w:szCs w:val="21"/>
        </w:rPr>
        <w:t>效。磋商响应文件有效期不足的将被视为非实质性响应而予以否决。</w:t>
      </w:r>
    </w:p>
    <w:p w:rsidR="00CB78A8" w:rsidRDefault="004833E8">
      <w:pPr>
        <w:spacing w:line="520" w:lineRule="exact"/>
        <w:rPr>
          <w:rFonts w:ascii="宋体" w:hAnsi="宋体" w:cs="宋体"/>
          <w:color w:val="000000" w:themeColor="text1"/>
          <w:szCs w:val="21"/>
        </w:rPr>
      </w:pPr>
      <w:r>
        <w:rPr>
          <w:rFonts w:ascii="宋体" w:hAnsi="宋体" w:cs="宋体" w:hint="eastAsia"/>
          <w:color w:val="000000" w:themeColor="text1"/>
          <w:szCs w:val="21"/>
        </w:rPr>
        <w:lastRenderedPageBreak/>
        <w:t>17.2</w:t>
      </w:r>
      <w:r>
        <w:rPr>
          <w:rFonts w:ascii="宋体" w:hAnsi="宋体" w:cs="宋体" w:hint="eastAsia"/>
          <w:color w:val="000000" w:themeColor="text1"/>
          <w:szCs w:val="21"/>
        </w:rPr>
        <w:t>在特殊情况下，采购人和采购代理机构可征求供应商同意延长磋商响应文件有效期。这种要求与答复均应以书面形式提交。</w:t>
      </w:r>
    </w:p>
    <w:p w:rsidR="00CB78A8" w:rsidRDefault="004833E8">
      <w:pPr>
        <w:pStyle w:val="22"/>
        <w:tabs>
          <w:tab w:val="left" w:pos="600"/>
        </w:tabs>
        <w:spacing w:before="156" w:after="0" w:line="520" w:lineRule="exact"/>
        <w:ind w:left="1494" w:right="2" w:hanging="1494"/>
        <w:jc w:val="both"/>
        <w:rPr>
          <w:rFonts w:ascii="宋体" w:hAnsi="宋体" w:cs="宋体"/>
          <w:color w:val="000000" w:themeColor="text1"/>
          <w:sz w:val="21"/>
          <w:szCs w:val="21"/>
        </w:rPr>
      </w:pPr>
      <w:bookmarkStart w:id="204" w:name="_Toc109550790"/>
      <w:bookmarkStart w:id="205" w:name="_Toc437077328"/>
      <w:bookmarkStart w:id="206" w:name="_Toc428523679"/>
      <w:bookmarkStart w:id="207" w:name="_Toc8758"/>
      <w:bookmarkStart w:id="208" w:name="_Toc90712530"/>
      <w:bookmarkStart w:id="209" w:name="_Toc90713349"/>
      <w:bookmarkStart w:id="210" w:name="_Toc497683359"/>
      <w:bookmarkStart w:id="211" w:name="_Toc109537514"/>
      <w:bookmarkStart w:id="212" w:name="_Toc22584"/>
      <w:r>
        <w:rPr>
          <w:rFonts w:ascii="宋体" w:hAnsi="宋体" w:cs="宋体" w:hint="eastAsia"/>
          <w:color w:val="000000" w:themeColor="text1"/>
          <w:sz w:val="21"/>
          <w:szCs w:val="21"/>
        </w:rPr>
        <w:t>18.</w:t>
      </w:r>
      <w:r>
        <w:rPr>
          <w:rFonts w:ascii="宋体" w:hAnsi="宋体" w:cs="宋体" w:hint="eastAsia"/>
          <w:color w:val="000000" w:themeColor="text1"/>
          <w:sz w:val="21"/>
          <w:szCs w:val="21"/>
        </w:rPr>
        <w:t>磋商响应文件的签署</w:t>
      </w:r>
      <w:bookmarkEnd w:id="204"/>
      <w:bookmarkEnd w:id="205"/>
      <w:bookmarkEnd w:id="206"/>
      <w:bookmarkEnd w:id="207"/>
      <w:bookmarkEnd w:id="208"/>
      <w:bookmarkEnd w:id="209"/>
      <w:bookmarkEnd w:id="210"/>
      <w:bookmarkEnd w:id="211"/>
      <w:bookmarkEnd w:id="212"/>
    </w:p>
    <w:p w:rsidR="00CB78A8" w:rsidRDefault="004833E8">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18.1</w:t>
      </w:r>
      <w:r>
        <w:rPr>
          <w:rFonts w:ascii="宋体" w:hAnsi="宋体" w:cs="宋体" w:hint="eastAsia"/>
          <w:color w:val="000000" w:themeColor="text1"/>
          <w:kern w:val="0"/>
          <w:szCs w:val="21"/>
        </w:rPr>
        <w:t>电子响应文件的签章：供应商通过河南省公共资源交易中心受理大厅</w:t>
      </w:r>
      <w:r>
        <w:rPr>
          <w:rFonts w:ascii="宋体" w:hAnsi="宋体" w:cs="宋体" w:hint="eastAsia"/>
          <w:color w:val="000000" w:themeColor="text1"/>
          <w:kern w:val="0"/>
          <w:szCs w:val="21"/>
        </w:rPr>
        <w:t xml:space="preserve"> CA </w:t>
      </w:r>
      <w:r>
        <w:rPr>
          <w:rFonts w:ascii="宋体" w:hAnsi="宋体" w:cs="宋体" w:hint="eastAsia"/>
          <w:color w:val="000000" w:themeColor="text1"/>
          <w:kern w:val="0"/>
          <w:szCs w:val="21"/>
        </w:rPr>
        <w:t>密钥窗口办理电子认证，且磋商文件中明确要求响应文件须加盖电子签章的，供应商必须加盖供应商电子签章。</w:t>
      </w:r>
      <w:r>
        <w:rPr>
          <w:rFonts w:ascii="宋体" w:hAnsi="宋体" w:cs="宋体" w:hint="eastAsia"/>
          <w:color w:val="000000" w:themeColor="text1"/>
          <w:kern w:val="0"/>
          <w:szCs w:val="21"/>
        </w:rPr>
        <w:t xml:space="preserve"> </w:t>
      </w:r>
      <w:bookmarkStart w:id="213" w:name="_Toc109550791"/>
      <w:bookmarkStart w:id="214" w:name="_Toc428523680"/>
      <w:bookmarkStart w:id="215" w:name="_Toc109537515"/>
      <w:bookmarkStart w:id="216" w:name="_Toc15110"/>
      <w:bookmarkStart w:id="217" w:name="_Toc90713350"/>
      <w:bookmarkStart w:id="218" w:name="_Toc90712531"/>
      <w:bookmarkStart w:id="219" w:name="_Toc437077329"/>
      <w:bookmarkStart w:id="220" w:name="_Toc497683360"/>
    </w:p>
    <w:p w:rsidR="00CB78A8" w:rsidRDefault="004833E8">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18.2</w:t>
      </w:r>
      <w:r>
        <w:rPr>
          <w:rFonts w:ascii="宋体" w:hAnsi="宋体" w:cs="宋体" w:hint="eastAsia"/>
          <w:color w:val="000000" w:themeColor="text1"/>
          <w:kern w:val="0"/>
          <w:szCs w:val="21"/>
        </w:rPr>
        <w:t>所有要求供应商加盖电子签章的地方都应用供应商单位的</w:t>
      </w:r>
      <w:r>
        <w:rPr>
          <w:rFonts w:ascii="宋体" w:hAnsi="宋体" w:cs="宋体" w:hint="eastAsia"/>
          <w:color w:val="000000" w:themeColor="text1"/>
          <w:kern w:val="0"/>
          <w:szCs w:val="21"/>
        </w:rPr>
        <w:t xml:space="preserve"> CA </w:t>
      </w:r>
      <w:r>
        <w:rPr>
          <w:rFonts w:ascii="宋体" w:hAnsi="宋体" w:cs="宋体" w:hint="eastAsia"/>
          <w:color w:val="000000" w:themeColor="text1"/>
          <w:kern w:val="0"/>
          <w:szCs w:val="21"/>
        </w:rPr>
        <w:t>密匙盖电子签章；所有要求法定代表人或其委托代理人签字或个人盖电子签章的地方都应用法定代表人或其委托代理人的</w:t>
      </w:r>
      <w:r>
        <w:rPr>
          <w:rFonts w:ascii="宋体" w:hAnsi="宋体" w:cs="宋体" w:hint="eastAsia"/>
          <w:color w:val="000000" w:themeColor="text1"/>
          <w:kern w:val="0"/>
          <w:szCs w:val="21"/>
        </w:rPr>
        <w:t xml:space="preserve"> CA </w:t>
      </w:r>
      <w:r>
        <w:rPr>
          <w:rFonts w:ascii="宋体" w:hAnsi="宋体" w:cs="宋体" w:hint="eastAsia"/>
          <w:color w:val="000000" w:themeColor="text1"/>
          <w:kern w:val="0"/>
          <w:szCs w:val="21"/>
        </w:rPr>
        <w:t>密匙盖电子签章，如供应商的法定代表人或委托代理人未办竞争性磋商文件理</w:t>
      </w:r>
      <w:r>
        <w:rPr>
          <w:rFonts w:ascii="宋体" w:hAnsi="宋体" w:cs="宋体" w:hint="eastAsia"/>
          <w:color w:val="000000" w:themeColor="text1"/>
          <w:kern w:val="0"/>
          <w:szCs w:val="21"/>
        </w:rPr>
        <w:t xml:space="preserve"> CA </w:t>
      </w:r>
      <w:r>
        <w:rPr>
          <w:rFonts w:ascii="宋体" w:hAnsi="宋体" w:cs="宋体" w:hint="eastAsia"/>
          <w:color w:val="000000" w:themeColor="text1"/>
          <w:kern w:val="0"/>
          <w:szCs w:val="21"/>
        </w:rPr>
        <w:t>密匙的，供应商须将要求法定代表人或其委托代理人签字或盖章的地方用法定代表人或委托代理人签字后的扫描图片替换到相应格式中。</w:t>
      </w:r>
    </w:p>
    <w:p w:rsidR="00CB78A8" w:rsidRDefault="004833E8">
      <w:pPr>
        <w:widowControl/>
        <w:spacing w:line="360" w:lineRule="auto"/>
        <w:jc w:val="center"/>
        <w:outlineLvl w:val="1"/>
        <w:rPr>
          <w:rFonts w:ascii="宋体" w:hAnsi="宋体" w:cs="宋体"/>
          <w:b/>
          <w:color w:val="000000" w:themeColor="text1"/>
          <w:sz w:val="30"/>
          <w:szCs w:val="30"/>
        </w:rPr>
      </w:pPr>
      <w:bookmarkStart w:id="221" w:name="_Toc32152"/>
      <w:r>
        <w:rPr>
          <w:rFonts w:ascii="宋体" w:hAnsi="宋体" w:cs="宋体" w:hint="eastAsia"/>
          <w:b/>
          <w:color w:val="000000" w:themeColor="text1"/>
          <w:sz w:val="30"/>
          <w:szCs w:val="30"/>
        </w:rPr>
        <w:t>四、磋商响应文件的递交</w:t>
      </w:r>
      <w:bookmarkEnd w:id="213"/>
      <w:bookmarkEnd w:id="214"/>
      <w:bookmarkEnd w:id="215"/>
      <w:bookmarkEnd w:id="216"/>
      <w:bookmarkEnd w:id="217"/>
      <w:bookmarkEnd w:id="218"/>
      <w:bookmarkEnd w:id="219"/>
      <w:bookmarkEnd w:id="220"/>
      <w:bookmarkEnd w:id="221"/>
    </w:p>
    <w:p w:rsidR="00CB78A8" w:rsidRDefault="004833E8">
      <w:pPr>
        <w:widowControl/>
        <w:spacing w:line="360" w:lineRule="auto"/>
        <w:jc w:val="left"/>
        <w:rPr>
          <w:rFonts w:ascii="宋体" w:hAnsi="宋体" w:cs="宋体"/>
          <w:b/>
          <w:color w:val="000000" w:themeColor="text1"/>
          <w:kern w:val="0"/>
          <w:szCs w:val="21"/>
        </w:rPr>
      </w:pPr>
      <w:r>
        <w:rPr>
          <w:rFonts w:ascii="宋体" w:hAnsi="宋体" w:cs="宋体" w:hint="eastAsia"/>
          <w:b/>
          <w:color w:val="000000" w:themeColor="text1"/>
          <w:kern w:val="0"/>
          <w:szCs w:val="21"/>
        </w:rPr>
        <w:t xml:space="preserve">19 </w:t>
      </w:r>
      <w:r>
        <w:rPr>
          <w:rFonts w:ascii="宋体" w:hAnsi="宋体" w:cs="宋体" w:hint="eastAsia"/>
          <w:b/>
          <w:color w:val="000000" w:themeColor="text1"/>
          <w:kern w:val="0"/>
          <w:szCs w:val="21"/>
        </w:rPr>
        <w:t>响应文件加密上传</w:t>
      </w:r>
      <w:r>
        <w:rPr>
          <w:rFonts w:ascii="宋体" w:hAnsi="宋体" w:cs="宋体" w:hint="eastAsia"/>
          <w:b/>
          <w:color w:val="000000" w:themeColor="text1"/>
          <w:kern w:val="0"/>
          <w:szCs w:val="21"/>
        </w:rPr>
        <w:t xml:space="preserve"> </w:t>
      </w:r>
    </w:p>
    <w:p w:rsidR="00CB78A8" w:rsidRDefault="004833E8">
      <w:pPr>
        <w:widowControl/>
        <w:spacing w:line="360" w:lineRule="auto"/>
        <w:jc w:val="left"/>
        <w:rPr>
          <w:rFonts w:ascii="宋体" w:hAnsi="宋体" w:cs="宋体"/>
          <w:b/>
          <w:color w:val="000000" w:themeColor="text1"/>
          <w:kern w:val="0"/>
          <w:szCs w:val="21"/>
        </w:rPr>
      </w:pPr>
      <w:r>
        <w:rPr>
          <w:rFonts w:ascii="宋体" w:hAnsi="宋体" w:cs="宋体" w:hint="eastAsia"/>
          <w:color w:val="000000" w:themeColor="text1"/>
          <w:kern w:val="0"/>
          <w:szCs w:val="21"/>
        </w:rPr>
        <w:t xml:space="preserve">19.1 </w:t>
      </w:r>
      <w:r>
        <w:rPr>
          <w:rFonts w:ascii="宋体" w:hAnsi="宋体" w:cs="宋体" w:hint="eastAsia"/>
          <w:b/>
          <w:color w:val="000000" w:themeColor="text1"/>
          <w:kern w:val="0"/>
          <w:szCs w:val="21"/>
        </w:rPr>
        <w:t>供应商需要在投标截止时间前将加密电子响应文件在河南省公共资源交易中心交易系统中加密上传。</w:t>
      </w:r>
      <w:r>
        <w:rPr>
          <w:rFonts w:ascii="宋体" w:hAnsi="宋体" w:cs="宋体" w:hint="eastAsia"/>
          <w:b/>
          <w:color w:val="000000" w:themeColor="text1"/>
          <w:kern w:val="0"/>
          <w:szCs w:val="21"/>
        </w:rPr>
        <w:t xml:space="preserve"> </w:t>
      </w:r>
    </w:p>
    <w:p w:rsidR="00CB78A8" w:rsidRDefault="004833E8">
      <w:pPr>
        <w:widowControl/>
        <w:spacing w:line="360" w:lineRule="auto"/>
        <w:jc w:val="left"/>
        <w:rPr>
          <w:rFonts w:ascii="宋体" w:hAnsi="宋体" w:cs="宋体"/>
          <w:b/>
          <w:color w:val="000000" w:themeColor="text1"/>
          <w:kern w:val="0"/>
          <w:szCs w:val="21"/>
        </w:rPr>
      </w:pPr>
      <w:r>
        <w:rPr>
          <w:rFonts w:ascii="宋体" w:hAnsi="宋体" w:cs="宋体" w:hint="eastAsia"/>
          <w:b/>
          <w:color w:val="000000" w:themeColor="text1"/>
          <w:kern w:val="0"/>
          <w:szCs w:val="21"/>
        </w:rPr>
        <w:t xml:space="preserve">20 </w:t>
      </w:r>
      <w:r>
        <w:rPr>
          <w:rFonts w:ascii="宋体" w:hAnsi="宋体" w:cs="宋体" w:hint="eastAsia"/>
          <w:b/>
          <w:color w:val="000000" w:themeColor="text1"/>
          <w:kern w:val="0"/>
          <w:szCs w:val="21"/>
        </w:rPr>
        <w:t>递交响应文件的截止日期</w:t>
      </w:r>
      <w:r>
        <w:rPr>
          <w:rFonts w:ascii="宋体" w:hAnsi="宋体" w:cs="宋体" w:hint="eastAsia"/>
          <w:b/>
          <w:color w:val="000000" w:themeColor="text1"/>
          <w:kern w:val="0"/>
          <w:szCs w:val="21"/>
        </w:rPr>
        <w:t xml:space="preserve"> </w:t>
      </w:r>
    </w:p>
    <w:p w:rsidR="00CB78A8" w:rsidRDefault="004833E8">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 xml:space="preserve">20.1 </w:t>
      </w:r>
      <w:r>
        <w:rPr>
          <w:rFonts w:ascii="宋体" w:hAnsi="宋体" w:cs="宋体" w:hint="eastAsia"/>
          <w:color w:val="000000" w:themeColor="text1"/>
          <w:kern w:val="0"/>
          <w:szCs w:val="21"/>
        </w:rPr>
        <w:t>供应商应在不迟于“项目资料表”中规定的截止日期和时间将磋商响应文件按照本次招标的要求上传至河南省公共资源交易中心系统内。</w:t>
      </w:r>
      <w:r>
        <w:rPr>
          <w:rFonts w:ascii="宋体" w:hAnsi="宋体" w:cs="宋体" w:hint="eastAsia"/>
          <w:color w:val="000000" w:themeColor="text1"/>
          <w:kern w:val="0"/>
          <w:szCs w:val="21"/>
        </w:rPr>
        <w:t xml:space="preserve"> </w:t>
      </w:r>
    </w:p>
    <w:p w:rsidR="00CB78A8" w:rsidRDefault="004833E8">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 xml:space="preserve">20.2 </w:t>
      </w:r>
      <w:r>
        <w:rPr>
          <w:rFonts w:ascii="宋体" w:hAnsi="宋体" w:cs="宋体" w:hint="eastAsia"/>
          <w:color w:val="000000" w:themeColor="text1"/>
          <w:kern w:val="0"/>
          <w:szCs w:val="21"/>
        </w:rPr>
        <w:t>采购人和采购代理机构可以修改采购文件并自行决定酌情延长磋商截止期限。在此情况下，采购人、采购代理机构和磋商供应商受磋商截止日期制约的所有权利和义务均应延长至新的截止日期。</w:t>
      </w:r>
      <w:r>
        <w:rPr>
          <w:rFonts w:ascii="宋体" w:hAnsi="宋体" w:cs="宋体" w:hint="eastAsia"/>
          <w:color w:val="000000" w:themeColor="text1"/>
          <w:kern w:val="0"/>
          <w:szCs w:val="21"/>
        </w:rPr>
        <w:t xml:space="preserve"> </w:t>
      </w:r>
    </w:p>
    <w:p w:rsidR="00CB78A8" w:rsidRDefault="004833E8">
      <w:pPr>
        <w:widowControl/>
        <w:spacing w:line="360" w:lineRule="auto"/>
        <w:jc w:val="left"/>
        <w:rPr>
          <w:rFonts w:ascii="宋体" w:hAnsi="宋体" w:cs="宋体"/>
          <w:b/>
          <w:color w:val="000000" w:themeColor="text1"/>
          <w:kern w:val="0"/>
          <w:szCs w:val="21"/>
        </w:rPr>
      </w:pPr>
      <w:r>
        <w:rPr>
          <w:rFonts w:ascii="宋体" w:hAnsi="宋体" w:cs="宋体" w:hint="eastAsia"/>
          <w:b/>
          <w:color w:val="000000" w:themeColor="text1"/>
          <w:kern w:val="0"/>
          <w:szCs w:val="21"/>
        </w:rPr>
        <w:t xml:space="preserve">21 </w:t>
      </w:r>
      <w:r>
        <w:rPr>
          <w:rFonts w:ascii="宋体" w:hAnsi="宋体" w:cs="宋体" w:hint="eastAsia"/>
          <w:b/>
          <w:color w:val="000000" w:themeColor="text1"/>
          <w:kern w:val="0"/>
          <w:szCs w:val="21"/>
        </w:rPr>
        <w:t>迟交的响应文件</w:t>
      </w:r>
      <w:r>
        <w:rPr>
          <w:rFonts w:ascii="宋体" w:hAnsi="宋体" w:cs="宋体" w:hint="eastAsia"/>
          <w:b/>
          <w:color w:val="000000" w:themeColor="text1"/>
          <w:kern w:val="0"/>
          <w:szCs w:val="21"/>
        </w:rPr>
        <w:t xml:space="preserve"> </w:t>
      </w:r>
    </w:p>
    <w:p w:rsidR="00CB78A8" w:rsidRDefault="004833E8">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 xml:space="preserve">21.1 </w:t>
      </w:r>
      <w:r>
        <w:rPr>
          <w:rFonts w:ascii="宋体" w:hAnsi="宋体" w:cs="宋体" w:hint="eastAsia"/>
          <w:color w:val="000000" w:themeColor="text1"/>
          <w:kern w:val="0"/>
          <w:szCs w:val="21"/>
        </w:rPr>
        <w:t>采购代理机构将拒绝接收磋商截止时间后递达的任何磋商响应文件。</w:t>
      </w:r>
    </w:p>
    <w:p w:rsidR="00CB78A8" w:rsidRDefault="004833E8">
      <w:pPr>
        <w:widowControl/>
        <w:spacing w:line="360" w:lineRule="auto"/>
        <w:jc w:val="left"/>
        <w:rPr>
          <w:rFonts w:ascii="宋体" w:hAnsi="宋体" w:cs="宋体"/>
          <w:b/>
          <w:color w:val="000000" w:themeColor="text1"/>
          <w:kern w:val="0"/>
          <w:szCs w:val="21"/>
        </w:rPr>
      </w:pPr>
      <w:r>
        <w:rPr>
          <w:rFonts w:ascii="宋体" w:hAnsi="宋体" w:cs="宋体" w:hint="eastAsia"/>
          <w:b/>
          <w:color w:val="000000" w:themeColor="text1"/>
          <w:kern w:val="0"/>
          <w:szCs w:val="21"/>
        </w:rPr>
        <w:t xml:space="preserve">22 </w:t>
      </w:r>
      <w:r>
        <w:rPr>
          <w:rFonts w:ascii="宋体" w:hAnsi="宋体" w:cs="宋体" w:hint="eastAsia"/>
          <w:b/>
          <w:color w:val="000000" w:themeColor="text1"/>
          <w:kern w:val="0"/>
          <w:szCs w:val="21"/>
        </w:rPr>
        <w:t>竞争性磋商响应文件的修改和撤回</w:t>
      </w:r>
      <w:r>
        <w:rPr>
          <w:rFonts w:ascii="宋体" w:hAnsi="宋体" w:cs="宋体" w:hint="eastAsia"/>
          <w:b/>
          <w:color w:val="000000" w:themeColor="text1"/>
          <w:kern w:val="0"/>
          <w:szCs w:val="21"/>
        </w:rPr>
        <w:t xml:space="preserve"> </w:t>
      </w:r>
    </w:p>
    <w:p w:rsidR="00CB78A8" w:rsidRDefault="004833E8">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 xml:space="preserve">22.1 </w:t>
      </w:r>
      <w:r>
        <w:rPr>
          <w:rFonts w:ascii="宋体" w:hAnsi="宋体" w:cs="宋体" w:hint="eastAsia"/>
          <w:color w:val="000000" w:themeColor="text1"/>
          <w:kern w:val="0"/>
          <w:szCs w:val="21"/>
        </w:rPr>
        <w:t>加密电子磋商响应文件须在递交的截止时间前上传至河</w:t>
      </w:r>
      <w:r>
        <w:rPr>
          <w:rFonts w:ascii="宋体" w:hAnsi="宋体" w:cs="宋体" w:hint="eastAsia"/>
          <w:color w:val="000000" w:themeColor="text1"/>
          <w:kern w:val="0"/>
          <w:szCs w:val="21"/>
        </w:rPr>
        <w:t>南省公共资源交易中心交易系统。</w:t>
      </w:r>
      <w:r>
        <w:rPr>
          <w:rFonts w:ascii="宋体" w:hAnsi="宋体" w:cs="宋体" w:hint="eastAsia"/>
          <w:color w:val="000000" w:themeColor="text1"/>
          <w:kern w:val="0"/>
          <w:szCs w:val="21"/>
        </w:rPr>
        <w:t xml:space="preserve"> </w:t>
      </w:r>
    </w:p>
    <w:p w:rsidR="00CB78A8" w:rsidRDefault="004833E8">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 xml:space="preserve">22.2 </w:t>
      </w:r>
      <w:r>
        <w:rPr>
          <w:rFonts w:ascii="宋体" w:hAnsi="宋体" w:cs="宋体" w:hint="eastAsia"/>
          <w:color w:val="000000" w:themeColor="text1"/>
          <w:kern w:val="0"/>
          <w:szCs w:val="21"/>
        </w:rPr>
        <w:t>若磋商响应文件的修改内容涉及报价，则必须修改所有相关内容。</w:t>
      </w:r>
      <w:r>
        <w:rPr>
          <w:rFonts w:ascii="宋体" w:hAnsi="宋体" w:cs="宋体" w:hint="eastAsia"/>
          <w:color w:val="000000" w:themeColor="text1"/>
          <w:kern w:val="0"/>
          <w:szCs w:val="21"/>
        </w:rPr>
        <w:t xml:space="preserve"> </w:t>
      </w:r>
      <w:bookmarkStart w:id="222" w:name="_Toc90713354"/>
      <w:bookmarkStart w:id="223" w:name="_Toc109550795"/>
      <w:bookmarkStart w:id="224" w:name="_Toc90712535"/>
      <w:bookmarkStart w:id="225" w:name="_Toc497683364"/>
      <w:bookmarkStart w:id="226" w:name="_Toc437077333"/>
      <w:bookmarkStart w:id="227" w:name="_Toc29352"/>
      <w:bookmarkStart w:id="228" w:name="_Toc109537519"/>
      <w:bookmarkStart w:id="229" w:name="_Toc428523684"/>
      <w:bookmarkStart w:id="230" w:name="_Toc12847"/>
      <w:bookmarkStart w:id="231" w:name="_Toc27001"/>
    </w:p>
    <w:p w:rsidR="00CB78A8" w:rsidRDefault="004833E8">
      <w:pPr>
        <w:widowControl/>
        <w:spacing w:line="360" w:lineRule="auto"/>
        <w:jc w:val="center"/>
        <w:rPr>
          <w:rFonts w:ascii="宋体" w:hAnsi="宋体" w:cs="宋体"/>
          <w:b/>
          <w:color w:val="000000" w:themeColor="text1"/>
          <w:sz w:val="30"/>
          <w:szCs w:val="30"/>
        </w:rPr>
      </w:pPr>
      <w:r>
        <w:rPr>
          <w:rFonts w:ascii="宋体" w:hAnsi="宋体" w:cs="宋体" w:hint="eastAsia"/>
          <w:b/>
          <w:color w:val="000000" w:themeColor="text1"/>
          <w:sz w:val="30"/>
          <w:szCs w:val="30"/>
        </w:rPr>
        <w:t>五、磋商</w:t>
      </w:r>
      <w:bookmarkEnd w:id="222"/>
      <w:bookmarkEnd w:id="223"/>
      <w:bookmarkEnd w:id="224"/>
      <w:bookmarkEnd w:id="225"/>
      <w:bookmarkEnd w:id="226"/>
      <w:bookmarkEnd w:id="227"/>
      <w:bookmarkEnd w:id="228"/>
      <w:bookmarkEnd w:id="229"/>
      <w:r>
        <w:rPr>
          <w:rFonts w:ascii="宋体" w:hAnsi="宋体" w:cs="宋体" w:hint="eastAsia"/>
          <w:b/>
          <w:color w:val="000000" w:themeColor="text1"/>
          <w:sz w:val="30"/>
          <w:szCs w:val="30"/>
        </w:rPr>
        <w:t>程序</w:t>
      </w:r>
      <w:bookmarkEnd w:id="230"/>
      <w:bookmarkEnd w:id="231"/>
    </w:p>
    <w:p w:rsidR="00CB78A8" w:rsidRDefault="004833E8">
      <w:pPr>
        <w:widowControl/>
        <w:spacing w:line="360" w:lineRule="auto"/>
        <w:jc w:val="left"/>
        <w:rPr>
          <w:rFonts w:ascii="宋体" w:hAnsi="宋体" w:cs="宋体"/>
          <w:b/>
          <w:bCs/>
          <w:color w:val="000000" w:themeColor="text1"/>
          <w:kern w:val="0"/>
          <w:szCs w:val="21"/>
        </w:rPr>
      </w:pPr>
      <w:r>
        <w:rPr>
          <w:rFonts w:ascii="宋体" w:hAnsi="宋体" w:cs="宋体" w:hint="eastAsia"/>
          <w:b/>
          <w:bCs/>
          <w:color w:val="000000" w:themeColor="text1"/>
          <w:kern w:val="0"/>
          <w:szCs w:val="21"/>
        </w:rPr>
        <w:t>23</w:t>
      </w:r>
      <w:r>
        <w:rPr>
          <w:rFonts w:ascii="宋体" w:hAnsi="宋体" w:cs="宋体" w:hint="eastAsia"/>
          <w:b/>
          <w:bCs/>
          <w:color w:val="000000" w:themeColor="text1"/>
          <w:kern w:val="0"/>
          <w:szCs w:val="21"/>
        </w:rPr>
        <w:t>磋商程序</w:t>
      </w:r>
      <w:r>
        <w:rPr>
          <w:rFonts w:ascii="宋体" w:hAnsi="宋体" w:cs="宋体" w:hint="eastAsia"/>
          <w:b/>
          <w:bCs/>
          <w:color w:val="000000" w:themeColor="text1"/>
          <w:kern w:val="0"/>
          <w:szCs w:val="21"/>
        </w:rPr>
        <w:t xml:space="preserve"> </w:t>
      </w:r>
    </w:p>
    <w:p w:rsidR="00CB78A8" w:rsidRDefault="004833E8">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 xml:space="preserve">23.1 </w:t>
      </w:r>
      <w:r>
        <w:rPr>
          <w:rFonts w:ascii="宋体" w:hAnsi="宋体" w:cs="宋体" w:hint="eastAsia"/>
          <w:color w:val="000000" w:themeColor="text1"/>
          <w:kern w:val="0"/>
          <w:szCs w:val="21"/>
        </w:rPr>
        <w:t>采购代理机构根据本次竞争性磋商采购的特点和有关规定组成磋商小组由采购单位代表和有关专家共</w:t>
      </w:r>
      <w:r>
        <w:rPr>
          <w:rFonts w:ascii="宋体" w:hAnsi="宋体" w:cs="宋体" w:hint="eastAsia"/>
          <w:color w:val="000000" w:themeColor="text1"/>
          <w:kern w:val="0"/>
          <w:szCs w:val="21"/>
        </w:rPr>
        <w:t xml:space="preserve"> 3 </w:t>
      </w:r>
      <w:r>
        <w:rPr>
          <w:rFonts w:ascii="宋体" w:hAnsi="宋体" w:cs="宋体" w:hint="eastAsia"/>
          <w:color w:val="000000" w:themeColor="text1"/>
          <w:kern w:val="0"/>
          <w:szCs w:val="21"/>
        </w:rPr>
        <w:t>人及以上的单数组成，其中专家的人数不得少于成员总数的三分之二。</w:t>
      </w:r>
      <w:r>
        <w:rPr>
          <w:rFonts w:ascii="宋体" w:hAnsi="宋体" w:cs="宋体" w:hint="eastAsia"/>
          <w:color w:val="000000" w:themeColor="text1"/>
          <w:kern w:val="0"/>
          <w:szCs w:val="21"/>
        </w:rPr>
        <w:t xml:space="preserve"> </w:t>
      </w:r>
    </w:p>
    <w:p w:rsidR="00CB78A8" w:rsidRDefault="004833E8">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 xml:space="preserve">23.2 </w:t>
      </w:r>
      <w:r>
        <w:rPr>
          <w:rFonts w:ascii="宋体" w:hAnsi="宋体" w:cs="宋体" w:hint="eastAsia"/>
          <w:color w:val="000000" w:themeColor="text1"/>
          <w:kern w:val="0"/>
          <w:szCs w:val="21"/>
        </w:rPr>
        <w:t>磋商小组审查磋商供应商资格证明文件和响应书是否符合竞争性磋商采购文件的基本要求、内容是否完整、价格构成有无计算错误、文件签署是否齐全等。</w:t>
      </w:r>
    </w:p>
    <w:p w:rsidR="00CB78A8" w:rsidRDefault="004833E8">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 xml:space="preserve">23.3 </w:t>
      </w:r>
      <w:r>
        <w:rPr>
          <w:rFonts w:ascii="宋体" w:hAnsi="宋体" w:cs="宋体" w:hint="eastAsia"/>
          <w:color w:val="000000" w:themeColor="text1"/>
          <w:kern w:val="0"/>
          <w:szCs w:val="21"/>
        </w:rPr>
        <w:t>磋商小组就有关商务、技术、报价等内容与供应商分别</w:t>
      </w:r>
      <w:r>
        <w:rPr>
          <w:rFonts w:ascii="宋体" w:hAnsi="宋体" w:cs="宋体" w:hint="eastAsia"/>
          <w:color w:val="000000" w:themeColor="text1"/>
          <w:kern w:val="0"/>
          <w:szCs w:val="21"/>
        </w:rPr>
        <w:t>进行磋商，在磋商中，磋商的任何一方不得透露与磋商有关的其他供应商的技术资料、价格信息或者其他与磋商有关的信息。</w:t>
      </w:r>
      <w:r>
        <w:rPr>
          <w:rFonts w:ascii="宋体" w:hAnsi="宋体" w:cs="宋体" w:hint="eastAsia"/>
          <w:color w:val="000000" w:themeColor="text1"/>
          <w:kern w:val="0"/>
          <w:szCs w:val="21"/>
        </w:rPr>
        <w:t xml:space="preserve"> </w:t>
      </w:r>
    </w:p>
    <w:p w:rsidR="00CB78A8" w:rsidRDefault="004833E8">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lastRenderedPageBreak/>
        <w:t xml:space="preserve">23.4 </w:t>
      </w:r>
      <w:r>
        <w:rPr>
          <w:rFonts w:ascii="宋体" w:hAnsi="宋体" w:cs="宋体" w:hint="eastAsia"/>
          <w:color w:val="000000" w:themeColor="text1"/>
          <w:kern w:val="0"/>
          <w:szCs w:val="21"/>
        </w:rPr>
        <w:t>磋商供应商进行最终承诺报价。</w:t>
      </w:r>
      <w:r>
        <w:rPr>
          <w:rFonts w:ascii="宋体" w:hAnsi="宋体" w:cs="宋体" w:hint="eastAsia"/>
          <w:color w:val="000000" w:themeColor="text1"/>
          <w:kern w:val="0"/>
          <w:szCs w:val="21"/>
        </w:rPr>
        <w:t xml:space="preserve"> </w:t>
      </w:r>
    </w:p>
    <w:p w:rsidR="00CB78A8" w:rsidRDefault="004833E8">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 xml:space="preserve">23.5 </w:t>
      </w:r>
      <w:r>
        <w:rPr>
          <w:rFonts w:ascii="宋体" w:hAnsi="宋体" w:cs="宋体" w:hint="eastAsia"/>
          <w:color w:val="000000" w:themeColor="text1"/>
          <w:kern w:val="0"/>
          <w:szCs w:val="21"/>
        </w:rPr>
        <w:t>磋商小组进行评审并推荐成交候选人</w:t>
      </w:r>
      <w:r>
        <w:rPr>
          <w:rFonts w:ascii="宋体" w:hAnsi="宋体" w:cs="宋体" w:hint="eastAsia"/>
          <w:color w:val="000000" w:themeColor="text1"/>
          <w:kern w:val="0"/>
          <w:szCs w:val="21"/>
        </w:rPr>
        <w:t xml:space="preserve"> 3 </w:t>
      </w:r>
      <w:r>
        <w:rPr>
          <w:rFonts w:ascii="宋体" w:hAnsi="宋体" w:cs="宋体" w:hint="eastAsia"/>
          <w:color w:val="000000" w:themeColor="text1"/>
          <w:kern w:val="0"/>
          <w:szCs w:val="21"/>
        </w:rPr>
        <w:t>名。</w:t>
      </w:r>
      <w:r>
        <w:rPr>
          <w:rFonts w:ascii="宋体" w:hAnsi="宋体" w:cs="宋体" w:hint="eastAsia"/>
          <w:color w:val="000000" w:themeColor="text1"/>
          <w:kern w:val="0"/>
          <w:szCs w:val="21"/>
        </w:rPr>
        <w:t xml:space="preserve"> </w:t>
      </w:r>
    </w:p>
    <w:p w:rsidR="00CB78A8" w:rsidRDefault="004833E8">
      <w:pPr>
        <w:widowControl/>
        <w:spacing w:line="360" w:lineRule="auto"/>
        <w:jc w:val="left"/>
        <w:rPr>
          <w:rFonts w:ascii="宋体" w:hAnsi="宋体" w:cs="宋体"/>
          <w:b/>
          <w:bCs/>
          <w:color w:val="000000" w:themeColor="text1"/>
          <w:kern w:val="0"/>
          <w:szCs w:val="21"/>
        </w:rPr>
      </w:pPr>
      <w:r>
        <w:rPr>
          <w:rFonts w:ascii="宋体" w:hAnsi="宋体" w:cs="宋体" w:hint="eastAsia"/>
          <w:b/>
          <w:bCs/>
          <w:color w:val="000000" w:themeColor="text1"/>
          <w:kern w:val="0"/>
          <w:szCs w:val="21"/>
        </w:rPr>
        <w:t>24</w:t>
      </w:r>
      <w:r>
        <w:rPr>
          <w:rFonts w:ascii="宋体" w:hAnsi="宋体" w:cs="宋体" w:hint="eastAsia"/>
          <w:b/>
          <w:bCs/>
          <w:color w:val="000000" w:themeColor="text1"/>
          <w:kern w:val="0"/>
          <w:szCs w:val="21"/>
        </w:rPr>
        <w:t>磋商响应文件的修正</w:t>
      </w:r>
    </w:p>
    <w:p w:rsidR="00CB78A8" w:rsidRDefault="004833E8">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 xml:space="preserve">24.1 </w:t>
      </w:r>
      <w:r>
        <w:rPr>
          <w:rFonts w:ascii="宋体" w:hAnsi="宋体" w:cs="宋体" w:hint="eastAsia"/>
          <w:color w:val="000000" w:themeColor="text1"/>
          <w:kern w:val="0"/>
          <w:szCs w:val="21"/>
        </w:rPr>
        <w:t>与竞争性磋商采购文件有重大偏离的磋商响应文件将被拒绝。重大偏离系指磋商响应文件的重大改变等明显不能满足竞争性磋商采购文件的要求。这些偏离不允许在开标后修正。但采购代理机构将允许修改投标中不构成</w:t>
      </w:r>
      <w:r>
        <w:rPr>
          <w:rFonts w:ascii="宋体" w:hAnsi="宋体" w:cs="宋体" w:hint="eastAsia"/>
          <w:color w:val="000000" w:themeColor="text1"/>
          <w:kern w:val="0"/>
          <w:szCs w:val="21"/>
        </w:rPr>
        <w:t xml:space="preserve"> </w:t>
      </w:r>
      <w:r>
        <w:rPr>
          <w:rFonts w:ascii="宋体" w:hAnsi="宋体" w:cs="宋体" w:hint="eastAsia"/>
          <w:color w:val="000000" w:themeColor="text1"/>
          <w:kern w:val="0"/>
          <w:szCs w:val="21"/>
        </w:rPr>
        <w:t>重大偏离的地方，这些修正不会对其他实质上响应竞争性磋商采购文件要求的磋商供应商竞争地位产生不公正的影响。</w:t>
      </w:r>
      <w:r>
        <w:rPr>
          <w:rFonts w:ascii="宋体" w:hAnsi="宋体" w:cs="宋体" w:hint="eastAsia"/>
          <w:color w:val="000000" w:themeColor="text1"/>
          <w:kern w:val="0"/>
          <w:szCs w:val="21"/>
        </w:rPr>
        <w:t xml:space="preserve"> </w:t>
      </w:r>
    </w:p>
    <w:p w:rsidR="00CB78A8" w:rsidRDefault="004833E8">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 xml:space="preserve">24.2 </w:t>
      </w:r>
      <w:r>
        <w:rPr>
          <w:rFonts w:ascii="宋体" w:hAnsi="宋体" w:cs="宋体" w:hint="eastAsia"/>
          <w:color w:val="000000" w:themeColor="text1"/>
          <w:kern w:val="0"/>
          <w:szCs w:val="21"/>
        </w:rPr>
        <w:t>初审中，对明显的文字和计算错误按下述原则修正：</w:t>
      </w:r>
    </w:p>
    <w:p w:rsidR="00CB78A8" w:rsidRDefault="004833E8">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 xml:space="preserve">24.2.1 </w:t>
      </w:r>
      <w:r>
        <w:rPr>
          <w:rFonts w:ascii="宋体" w:hAnsi="宋体" w:cs="宋体" w:hint="eastAsia"/>
          <w:color w:val="000000" w:themeColor="text1"/>
          <w:kern w:val="0"/>
          <w:szCs w:val="21"/>
        </w:rPr>
        <w:t>磋商时，磋商响应文件中报价一览表内容与磋商响应文件中明细表内容不一致的，以投标报价一览表为准。</w:t>
      </w:r>
      <w:r>
        <w:rPr>
          <w:rFonts w:ascii="宋体" w:hAnsi="宋体" w:cs="宋体" w:hint="eastAsia"/>
          <w:color w:val="000000" w:themeColor="text1"/>
          <w:kern w:val="0"/>
          <w:szCs w:val="21"/>
        </w:rPr>
        <w:t xml:space="preserve"> </w:t>
      </w:r>
    </w:p>
    <w:p w:rsidR="00CB78A8" w:rsidRDefault="004833E8">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 xml:space="preserve">24.2.2 </w:t>
      </w:r>
      <w:r>
        <w:rPr>
          <w:rFonts w:ascii="宋体" w:hAnsi="宋体" w:cs="宋体" w:hint="eastAsia"/>
          <w:color w:val="000000" w:themeColor="text1"/>
          <w:kern w:val="0"/>
          <w:szCs w:val="21"/>
        </w:rPr>
        <w:t>如果以文字表示的</w:t>
      </w:r>
      <w:r>
        <w:rPr>
          <w:rFonts w:ascii="宋体" w:hAnsi="宋体" w:cs="宋体" w:hint="eastAsia"/>
          <w:color w:val="000000" w:themeColor="text1"/>
          <w:kern w:val="0"/>
          <w:szCs w:val="21"/>
        </w:rPr>
        <w:t>数据与数字表示的有差别，以文字为准修正数字。如果大小写金额不一致的，以大写金额为准。</w:t>
      </w:r>
      <w:r>
        <w:rPr>
          <w:rFonts w:ascii="宋体" w:hAnsi="宋体" w:cs="宋体" w:hint="eastAsia"/>
          <w:color w:val="000000" w:themeColor="text1"/>
          <w:kern w:val="0"/>
          <w:szCs w:val="21"/>
        </w:rPr>
        <w:t xml:space="preserve"> </w:t>
      </w:r>
    </w:p>
    <w:p w:rsidR="00CB78A8" w:rsidRDefault="004833E8">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 xml:space="preserve">24.2.3 </w:t>
      </w:r>
      <w:r>
        <w:rPr>
          <w:rFonts w:ascii="宋体" w:hAnsi="宋体" w:cs="宋体" w:hint="eastAsia"/>
          <w:color w:val="000000" w:themeColor="text1"/>
          <w:kern w:val="0"/>
          <w:szCs w:val="21"/>
        </w:rPr>
        <w:t>如果单价乘以数量不等于总价，以单价为准修正总价，但单价金额小数点有明显错误的除外，如果明细价格相加不等于汇总价格，以明细价格为准。</w:t>
      </w:r>
    </w:p>
    <w:p w:rsidR="00CB78A8" w:rsidRDefault="004833E8">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 xml:space="preserve">24.2.4 </w:t>
      </w:r>
      <w:r>
        <w:rPr>
          <w:rFonts w:ascii="宋体" w:hAnsi="宋体" w:cs="宋体" w:hint="eastAsia"/>
          <w:color w:val="000000" w:themeColor="text1"/>
          <w:kern w:val="0"/>
          <w:szCs w:val="21"/>
        </w:rPr>
        <w:t>调整后的价格应对磋商供应商具有约束力，磋商供应商不同意以上修正，其磋商将可能被拒绝。</w:t>
      </w:r>
      <w:r>
        <w:rPr>
          <w:rFonts w:ascii="宋体" w:hAnsi="宋体" w:cs="宋体" w:hint="eastAsia"/>
          <w:color w:val="000000" w:themeColor="text1"/>
          <w:kern w:val="0"/>
          <w:szCs w:val="21"/>
        </w:rPr>
        <w:t xml:space="preserve"> </w:t>
      </w:r>
    </w:p>
    <w:p w:rsidR="00CB78A8" w:rsidRDefault="004833E8">
      <w:pPr>
        <w:widowControl/>
        <w:spacing w:line="360" w:lineRule="auto"/>
        <w:jc w:val="left"/>
        <w:rPr>
          <w:rFonts w:ascii="宋体" w:hAnsi="宋体" w:cs="宋体"/>
          <w:b/>
          <w:bCs/>
          <w:color w:val="000000" w:themeColor="text1"/>
          <w:kern w:val="0"/>
          <w:szCs w:val="21"/>
        </w:rPr>
      </w:pPr>
      <w:r>
        <w:rPr>
          <w:rFonts w:ascii="宋体" w:hAnsi="宋体" w:cs="宋体" w:hint="eastAsia"/>
          <w:b/>
          <w:bCs/>
          <w:color w:val="000000" w:themeColor="text1"/>
          <w:kern w:val="0"/>
          <w:szCs w:val="21"/>
        </w:rPr>
        <w:t xml:space="preserve">25 </w:t>
      </w:r>
      <w:r>
        <w:rPr>
          <w:rFonts w:ascii="宋体" w:hAnsi="宋体" w:cs="宋体" w:hint="eastAsia"/>
          <w:b/>
          <w:bCs/>
          <w:color w:val="000000" w:themeColor="text1"/>
          <w:kern w:val="0"/>
          <w:szCs w:val="21"/>
        </w:rPr>
        <w:t>磋商小组对磋商响应文件作出的判定，只依据磋商响应文件内容本身，依据任何其他外来证明。</w:t>
      </w:r>
    </w:p>
    <w:p w:rsidR="00CB78A8" w:rsidRDefault="004833E8">
      <w:pPr>
        <w:widowControl/>
        <w:spacing w:line="360" w:lineRule="auto"/>
        <w:jc w:val="left"/>
        <w:rPr>
          <w:rFonts w:ascii="宋体" w:hAnsi="宋体" w:cs="宋体"/>
          <w:b/>
          <w:bCs/>
          <w:color w:val="000000" w:themeColor="text1"/>
          <w:kern w:val="0"/>
          <w:szCs w:val="21"/>
        </w:rPr>
      </w:pPr>
      <w:r>
        <w:rPr>
          <w:rFonts w:ascii="宋体" w:hAnsi="宋体" w:cs="宋体" w:hint="eastAsia"/>
          <w:b/>
          <w:bCs/>
          <w:color w:val="000000" w:themeColor="text1"/>
          <w:kern w:val="0"/>
          <w:szCs w:val="21"/>
        </w:rPr>
        <w:t>26</w:t>
      </w:r>
      <w:r>
        <w:rPr>
          <w:rFonts w:ascii="宋体" w:hAnsi="宋体" w:cs="宋体" w:hint="eastAsia"/>
          <w:b/>
          <w:bCs/>
          <w:color w:val="000000" w:themeColor="text1"/>
          <w:kern w:val="0"/>
          <w:szCs w:val="21"/>
        </w:rPr>
        <w:t>磋商投标的澄清、说明、答辩和补正</w:t>
      </w:r>
    </w:p>
    <w:p w:rsidR="00CB78A8" w:rsidRDefault="004833E8">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 xml:space="preserve">26.1 </w:t>
      </w:r>
      <w:r>
        <w:rPr>
          <w:rFonts w:ascii="宋体" w:hAnsi="宋体" w:cs="宋体" w:hint="eastAsia"/>
          <w:color w:val="000000" w:themeColor="text1"/>
          <w:kern w:val="0"/>
          <w:szCs w:val="21"/>
        </w:rPr>
        <w:t>磋商小组有权就磋商响应文件中含混之处</w:t>
      </w:r>
      <w:r>
        <w:rPr>
          <w:rFonts w:ascii="宋体" w:hAnsi="宋体" w:cs="宋体" w:hint="eastAsia"/>
          <w:color w:val="000000" w:themeColor="text1"/>
          <w:kern w:val="0"/>
          <w:szCs w:val="21"/>
        </w:rPr>
        <w:t>向磋商供应商提出询问或澄清要求。磋商供应商必须按照采购代理机构通知的时间、地点进行答疑和澄清。</w:t>
      </w:r>
      <w:r>
        <w:rPr>
          <w:rFonts w:ascii="宋体" w:hAnsi="宋体" w:cs="宋体" w:hint="eastAsia"/>
          <w:color w:val="000000" w:themeColor="text1"/>
          <w:kern w:val="0"/>
          <w:szCs w:val="21"/>
        </w:rPr>
        <w:t xml:space="preserve"> </w:t>
      </w:r>
    </w:p>
    <w:p w:rsidR="00CB78A8" w:rsidRDefault="004833E8">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 xml:space="preserve">26.2 </w:t>
      </w:r>
      <w:r>
        <w:rPr>
          <w:rFonts w:ascii="宋体" w:hAnsi="宋体" w:cs="宋体" w:hint="eastAsia"/>
          <w:color w:val="000000" w:themeColor="text1"/>
          <w:kern w:val="0"/>
          <w:szCs w:val="21"/>
        </w:rPr>
        <w:t>必要时磋商小组可要求磋商供应商就澄清的问题作书面答复，该答复经磋商供应商代表的签字认可，将作为磋商响应文件内容的一部分。</w:t>
      </w:r>
    </w:p>
    <w:p w:rsidR="00CB78A8" w:rsidRDefault="004833E8">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 xml:space="preserve"> 26.3 </w:t>
      </w:r>
      <w:r>
        <w:rPr>
          <w:rFonts w:ascii="宋体" w:hAnsi="宋体" w:cs="宋体" w:hint="eastAsia"/>
          <w:color w:val="000000" w:themeColor="text1"/>
          <w:kern w:val="0"/>
          <w:szCs w:val="21"/>
        </w:rPr>
        <w:t>磋商供应商在进行澄清、说明、答辩或补正时，不得超出采购文件的范围或改变磋商响应文件的实质性内容。</w:t>
      </w:r>
    </w:p>
    <w:p w:rsidR="00CB78A8" w:rsidRDefault="004833E8">
      <w:pPr>
        <w:widowControl/>
        <w:spacing w:line="360" w:lineRule="auto"/>
        <w:jc w:val="left"/>
        <w:rPr>
          <w:rFonts w:ascii="宋体" w:hAnsi="宋体" w:cs="宋体"/>
          <w:b/>
          <w:bCs/>
          <w:color w:val="000000" w:themeColor="text1"/>
          <w:kern w:val="0"/>
          <w:szCs w:val="21"/>
        </w:rPr>
      </w:pPr>
      <w:r>
        <w:rPr>
          <w:rFonts w:ascii="宋体" w:hAnsi="宋体" w:cs="宋体" w:hint="eastAsia"/>
          <w:b/>
          <w:bCs/>
          <w:color w:val="000000" w:themeColor="text1"/>
          <w:kern w:val="0"/>
          <w:szCs w:val="21"/>
        </w:rPr>
        <w:t>27</w:t>
      </w:r>
      <w:r>
        <w:rPr>
          <w:rFonts w:ascii="宋体" w:hAnsi="宋体" w:cs="宋体" w:hint="eastAsia"/>
          <w:b/>
          <w:bCs/>
          <w:color w:val="000000" w:themeColor="text1"/>
          <w:kern w:val="0"/>
          <w:szCs w:val="21"/>
        </w:rPr>
        <w:t>出现下列情况之一，磋商供应商的投标无效：</w:t>
      </w:r>
    </w:p>
    <w:p w:rsidR="00CB78A8" w:rsidRDefault="004833E8">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 xml:space="preserve">27.1 </w:t>
      </w:r>
      <w:r>
        <w:rPr>
          <w:rFonts w:ascii="宋体" w:hAnsi="宋体" w:cs="宋体" w:hint="eastAsia"/>
          <w:color w:val="000000" w:themeColor="text1"/>
          <w:kern w:val="0"/>
          <w:szCs w:val="21"/>
        </w:rPr>
        <w:t>未按照采购文件规定要求签署、盖章的；</w:t>
      </w:r>
    </w:p>
    <w:p w:rsidR="00CB78A8" w:rsidRDefault="004833E8">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 xml:space="preserve">27.2 </w:t>
      </w:r>
      <w:r>
        <w:rPr>
          <w:rFonts w:ascii="宋体" w:hAnsi="宋体" w:cs="宋体" w:hint="eastAsia"/>
          <w:color w:val="000000" w:themeColor="text1"/>
          <w:kern w:val="0"/>
          <w:szCs w:val="21"/>
        </w:rPr>
        <w:t>不具备采购文件中规定的资格要求的；</w:t>
      </w:r>
      <w:r>
        <w:rPr>
          <w:rFonts w:ascii="宋体" w:hAnsi="宋体" w:cs="宋体" w:hint="eastAsia"/>
          <w:color w:val="000000" w:themeColor="text1"/>
          <w:kern w:val="0"/>
          <w:szCs w:val="21"/>
        </w:rPr>
        <w:t xml:space="preserve"> </w:t>
      </w:r>
    </w:p>
    <w:p w:rsidR="00CB78A8" w:rsidRDefault="004833E8">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 xml:space="preserve">27.3 </w:t>
      </w:r>
      <w:r>
        <w:rPr>
          <w:rFonts w:ascii="宋体" w:hAnsi="宋体" w:cs="宋体" w:hint="eastAsia"/>
          <w:color w:val="000000" w:themeColor="text1"/>
          <w:kern w:val="0"/>
          <w:szCs w:val="21"/>
        </w:rPr>
        <w:t>不符合法律、法规和竞争性磋商采购文件中规定的其他实质性要求的。</w:t>
      </w:r>
    </w:p>
    <w:p w:rsidR="00CB78A8" w:rsidRDefault="004833E8">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 xml:space="preserve">27.4 </w:t>
      </w:r>
      <w:r>
        <w:rPr>
          <w:rFonts w:ascii="宋体" w:hAnsi="宋体" w:cs="宋体" w:hint="eastAsia"/>
          <w:color w:val="000000" w:themeColor="text1"/>
          <w:kern w:val="0"/>
          <w:szCs w:val="21"/>
        </w:rPr>
        <w:t>若评标环节显示两家及以上供应商的“响应文件制作机器码一致”，均按无效标处理</w:t>
      </w:r>
      <w:r>
        <w:rPr>
          <w:rFonts w:ascii="宋体" w:hAnsi="宋体" w:cs="宋体" w:hint="eastAsia"/>
          <w:color w:val="000000" w:themeColor="text1"/>
          <w:kern w:val="0"/>
          <w:szCs w:val="21"/>
        </w:rPr>
        <w:t xml:space="preserve"> </w:t>
      </w:r>
    </w:p>
    <w:p w:rsidR="00CB78A8" w:rsidRDefault="004833E8">
      <w:pPr>
        <w:widowControl/>
        <w:spacing w:line="360" w:lineRule="auto"/>
        <w:jc w:val="left"/>
        <w:rPr>
          <w:rFonts w:ascii="宋体" w:hAnsi="宋体" w:cs="宋体"/>
          <w:b/>
          <w:bCs/>
          <w:color w:val="000000" w:themeColor="text1"/>
          <w:kern w:val="0"/>
          <w:szCs w:val="21"/>
        </w:rPr>
      </w:pPr>
      <w:r>
        <w:rPr>
          <w:rFonts w:ascii="宋体" w:hAnsi="宋体" w:cs="宋体" w:hint="eastAsia"/>
          <w:b/>
          <w:bCs/>
          <w:color w:val="000000" w:themeColor="text1"/>
          <w:kern w:val="0"/>
          <w:szCs w:val="21"/>
        </w:rPr>
        <w:t>28</w:t>
      </w:r>
      <w:r>
        <w:rPr>
          <w:rFonts w:ascii="宋体" w:hAnsi="宋体" w:cs="宋体" w:hint="eastAsia"/>
          <w:b/>
          <w:bCs/>
          <w:color w:val="000000" w:themeColor="text1"/>
          <w:kern w:val="0"/>
          <w:szCs w:val="21"/>
        </w:rPr>
        <w:t>评审</w:t>
      </w:r>
      <w:r>
        <w:rPr>
          <w:rFonts w:ascii="宋体" w:hAnsi="宋体" w:cs="宋体" w:hint="eastAsia"/>
          <w:b/>
          <w:bCs/>
          <w:color w:val="000000" w:themeColor="text1"/>
          <w:kern w:val="0"/>
          <w:szCs w:val="21"/>
        </w:rPr>
        <w:t xml:space="preserve"> </w:t>
      </w:r>
    </w:p>
    <w:p w:rsidR="00CB78A8" w:rsidRDefault="004833E8">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 xml:space="preserve">28.1 </w:t>
      </w:r>
      <w:r>
        <w:rPr>
          <w:rFonts w:ascii="宋体" w:hAnsi="宋体" w:cs="宋体" w:hint="eastAsia"/>
          <w:color w:val="000000" w:themeColor="text1"/>
          <w:kern w:val="0"/>
          <w:szCs w:val="21"/>
        </w:rPr>
        <w:t>采购代理机构根据有关法律和本次竞争性磋商采购文件的规定，结合本采购项目的特点组建评委，对具备实质性相应的磋商响应文件进行综合评审。</w:t>
      </w:r>
    </w:p>
    <w:p w:rsidR="00CB78A8" w:rsidRDefault="004833E8">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 xml:space="preserve">28.2 </w:t>
      </w:r>
      <w:r>
        <w:rPr>
          <w:rFonts w:ascii="宋体" w:hAnsi="宋体" w:cs="宋体" w:hint="eastAsia"/>
          <w:color w:val="000000" w:themeColor="text1"/>
          <w:kern w:val="0"/>
          <w:szCs w:val="21"/>
        </w:rPr>
        <w:t>评审原则</w:t>
      </w:r>
      <w:r>
        <w:rPr>
          <w:rFonts w:ascii="宋体" w:hAnsi="宋体" w:cs="宋体" w:hint="eastAsia"/>
          <w:color w:val="000000" w:themeColor="text1"/>
          <w:kern w:val="0"/>
          <w:szCs w:val="21"/>
        </w:rPr>
        <w:t xml:space="preserve"> </w:t>
      </w:r>
    </w:p>
    <w:p w:rsidR="00CB78A8" w:rsidRDefault="004833E8">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lastRenderedPageBreak/>
        <w:t>a.</w:t>
      </w:r>
      <w:r>
        <w:rPr>
          <w:rFonts w:ascii="宋体" w:hAnsi="宋体" w:cs="宋体" w:hint="eastAsia"/>
          <w:color w:val="000000" w:themeColor="text1"/>
          <w:kern w:val="0"/>
          <w:szCs w:val="21"/>
        </w:rPr>
        <w:t>“公平、公正、择优、效益”为本次竞争性磋商的基本原则。</w:t>
      </w:r>
    </w:p>
    <w:p w:rsidR="00CB78A8" w:rsidRDefault="004833E8">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 xml:space="preserve"> b. </w:t>
      </w:r>
      <w:r>
        <w:rPr>
          <w:rFonts w:ascii="宋体" w:hAnsi="宋体" w:cs="宋体" w:hint="eastAsia"/>
          <w:color w:val="000000" w:themeColor="text1"/>
          <w:kern w:val="0"/>
          <w:szCs w:val="21"/>
        </w:rPr>
        <w:t>综合评估原则：经磋商确定最终采购需求和提交最后报价的供应商后，由磋商小组采用综合评分法对提交最后报价的供应商的响应文</w:t>
      </w:r>
      <w:r>
        <w:rPr>
          <w:rFonts w:ascii="宋体" w:hAnsi="宋体" w:cs="宋体" w:hint="eastAsia"/>
          <w:color w:val="000000" w:themeColor="text1"/>
          <w:kern w:val="0"/>
          <w:szCs w:val="21"/>
        </w:rPr>
        <w:t>件和最后报价进行综合评分。响应文件满足磋商文件全部实质性要求且按评审因素的量化指标评审得分最高的供应商为成交候选供应商。</w:t>
      </w:r>
      <w:r>
        <w:rPr>
          <w:rFonts w:ascii="宋体" w:hAnsi="宋体" w:cs="宋体" w:hint="eastAsia"/>
          <w:color w:val="000000" w:themeColor="text1"/>
          <w:kern w:val="0"/>
          <w:szCs w:val="21"/>
        </w:rPr>
        <w:t xml:space="preserve"> </w:t>
      </w:r>
    </w:p>
    <w:p w:rsidR="00CB78A8" w:rsidRDefault="004833E8">
      <w:pPr>
        <w:widowControl/>
        <w:spacing w:line="360" w:lineRule="auto"/>
        <w:jc w:val="left"/>
        <w:rPr>
          <w:rFonts w:ascii="Wingdings-Regular" w:eastAsia="Wingdings-Regular" w:hAnsi="Wingdings-Regular" w:cs="Wingdings-Regular"/>
          <w:color w:val="000000" w:themeColor="text1"/>
          <w:kern w:val="0"/>
          <w:szCs w:val="21"/>
        </w:rPr>
      </w:pPr>
      <w:r>
        <w:rPr>
          <w:rFonts w:ascii="宋体" w:hAnsi="宋体" w:cs="宋体" w:hint="eastAsia"/>
          <w:b/>
          <w:color w:val="000000" w:themeColor="text1"/>
          <w:kern w:val="0"/>
          <w:szCs w:val="21"/>
        </w:rPr>
        <w:t xml:space="preserve">28.3 </w:t>
      </w:r>
      <w:r>
        <w:rPr>
          <w:rFonts w:ascii="宋体" w:hAnsi="宋体" w:cs="宋体" w:hint="eastAsia"/>
          <w:b/>
          <w:color w:val="000000" w:themeColor="text1"/>
          <w:kern w:val="0"/>
          <w:szCs w:val="21"/>
        </w:rPr>
        <w:t>评审程序细则：</w:t>
      </w:r>
      <w:r>
        <w:rPr>
          <w:rFonts w:ascii="宋体" w:hAnsi="宋体" w:cs="宋体" w:hint="eastAsia"/>
          <w:b/>
          <w:color w:val="000000" w:themeColor="text1"/>
          <w:kern w:val="0"/>
          <w:szCs w:val="21"/>
        </w:rPr>
        <w:t xml:space="preserve"> </w:t>
      </w:r>
      <w:r>
        <w:rPr>
          <w:rFonts w:ascii="宋体" w:hAnsi="宋体" w:cs="宋体" w:hint="eastAsia"/>
          <w:color w:val="000000" w:themeColor="text1"/>
          <w:kern w:val="0"/>
          <w:szCs w:val="21"/>
        </w:rPr>
        <w:t>磋商评审小组按照财库〔</w:t>
      </w:r>
      <w:r>
        <w:rPr>
          <w:rFonts w:ascii="宋体" w:hAnsi="宋体" w:cs="宋体" w:hint="eastAsia"/>
          <w:color w:val="000000" w:themeColor="text1"/>
          <w:kern w:val="0"/>
          <w:szCs w:val="21"/>
        </w:rPr>
        <w:t>2014</w:t>
      </w:r>
      <w:r>
        <w:rPr>
          <w:rFonts w:ascii="宋体" w:hAnsi="宋体" w:cs="宋体" w:hint="eastAsia"/>
          <w:color w:val="000000" w:themeColor="text1"/>
          <w:kern w:val="0"/>
          <w:szCs w:val="21"/>
        </w:rPr>
        <w:t>〕</w:t>
      </w:r>
      <w:r>
        <w:rPr>
          <w:rFonts w:ascii="宋体" w:hAnsi="宋体" w:cs="宋体" w:hint="eastAsia"/>
          <w:color w:val="000000" w:themeColor="text1"/>
          <w:kern w:val="0"/>
          <w:szCs w:val="21"/>
        </w:rPr>
        <w:t xml:space="preserve">214 </w:t>
      </w:r>
      <w:r>
        <w:rPr>
          <w:rFonts w:ascii="宋体" w:hAnsi="宋体" w:cs="宋体" w:hint="eastAsia"/>
          <w:color w:val="000000" w:themeColor="text1"/>
          <w:kern w:val="0"/>
          <w:szCs w:val="21"/>
        </w:rPr>
        <w:t>号财政部关于印发《政府采购竞争性磋商采购方式管理暂行办法》的通知，结合本次采购具体情况进行评标。具体评标竞争性磋商文件方法、评标细则如下：</w:t>
      </w:r>
      <w:r>
        <w:rPr>
          <w:rFonts w:ascii="宋体" w:hAnsi="宋体" w:cs="宋体" w:hint="eastAsia"/>
          <w:color w:val="000000" w:themeColor="text1"/>
          <w:kern w:val="0"/>
          <w:szCs w:val="21"/>
        </w:rPr>
        <w:t xml:space="preserve"> </w:t>
      </w:r>
      <w:r>
        <w:rPr>
          <w:rFonts w:ascii="宋体" w:hAnsi="宋体" w:cs="宋体" w:hint="eastAsia"/>
          <w:b/>
          <w:color w:val="000000" w:themeColor="text1"/>
          <w:kern w:val="0"/>
          <w:szCs w:val="21"/>
        </w:rPr>
        <w:t>评标办法采用综合评分法（综合得分最高的磋商供应商作为成交供应商，</w:t>
      </w:r>
      <w:r>
        <w:rPr>
          <w:rFonts w:ascii="宋体" w:hAnsi="宋体" w:cs="宋体" w:hint="eastAsia"/>
          <w:b/>
          <w:color w:val="000000" w:themeColor="text1"/>
          <w:kern w:val="0"/>
          <w:szCs w:val="21"/>
        </w:rPr>
        <w:t xml:space="preserve"> </w:t>
      </w:r>
      <w:r>
        <w:rPr>
          <w:rFonts w:ascii="宋体" w:hAnsi="宋体" w:cs="宋体" w:hint="eastAsia"/>
          <w:b/>
          <w:color w:val="000000" w:themeColor="text1"/>
          <w:kern w:val="0"/>
          <w:szCs w:val="21"/>
        </w:rPr>
        <w:t>小微企业、残疾人福利企最终报价优惠</w:t>
      </w:r>
      <w:r>
        <w:rPr>
          <w:rFonts w:ascii="宋体" w:hAnsi="宋体" w:cs="宋体" w:hint="eastAsia"/>
          <w:b/>
          <w:color w:val="000000" w:themeColor="text1"/>
          <w:kern w:val="0"/>
          <w:szCs w:val="21"/>
        </w:rPr>
        <w:t xml:space="preserve"> 6%</w:t>
      </w:r>
      <w:r>
        <w:rPr>
          <w:rFonts w:ascii="宋体" w:hAnsi="宋体" w:cs="宋体" w:hint="eastAsia"/>
          <w:b/>
          <w:color w:val="000000" w:themeColor="text1"/>
          <w:kern w:val="0"/>
          <w:szCs w:val="21"/>
        </w:rPr>
        <w:t>参与评标）</w:t>
      </w:r>
      <w:r>
        <w:rPr>
          <w:rFonts w:ascii="宋体" w:hAnsi="宋体" w:cs="宋体" w:hint="eastAsia"/>
          <w:b/>
          <w:color w:val="000000" w:themeColor="text1"/>
          <w:kern w:val="0"/>
          <w:szCs w:val="21"/>
        </w:rPr>
        <w:t xml:space="preserve"> </w:t>
      </w:r>
      <w:r>
        <w:rPr>
          <w:rFonts w:ascii="Wingdings-Regular" w:eastAsia="Wingdings-Regular" w:hAnsi="Wingdings-Regular" w:cs="Wingdings-Regular"/>
          <w:color w:val="000000" w:themeColor="text1"/>
          <w:kern w:val="0"/>
          <w:szCs w:val="21"/>
        </w:rPr>
        <w:t xml:space="preserve"> </w:t>
      </w:r>
    </w:p>
    <w:p w:rsidR="00CB78A8" w:rsidRDefault="004833E8">
      <w:pPr>
        <w:widowControl/>
        <w:spacing w:line="360" w:lineRule="auto"/>
        <w:jc w:val="left"/>
        <w:rPr>
          <w:rFonts w:ascii="宋体" w:hAnsi="宋体" w:cs="宋体"/>
          <w:b/>
          <w:bCs/>
          <w:color w:val="000000" w:themeColor="text1"/>
          <w:kern w:val="0"/>
          <w:szCs w:val="21"/>
        </w:rPr>
      </w:pPr>
      <w:bookmarkStart w:id="232" w:name="_Toc497683371"/>
      <w:bookmarkStart w:id="233" w:name="_Toc428523689"/>
      <w:bookmarkStart w:id="234" w:name="_Toc90713359"/>
      <w:bookmarkStart w:id="235" w:name="_Toc6889"/>
      <w:bookmarkStart w:id="236" w:name="_Toc109550800"/>
      <w:bookmarkStart w:id="237" w:name="_Toc90712540"/>
      <w:bookmarkStart w:id="238" w:name="_Toc437077338"/>
      <w:bookmarkStart w:id="239" w:name="_Toc109537524"/>
      <w:bookmarkStart w:id="240" w:name="_Toc12048"/>
      <w:r>
        <w:rPr>
          <w:rFonts w:ascii="宋体" w:hAnsi="宋体" w:cs="宋体" w:hint="eastAsia"/>
          <w:b/>
          <w:bCs/>
          <w:color w:val="000000" w:themeColor="text1"/>
          <w:kern w:val="0"/>
          <w:szCs w:val="21"/>
        </w:rPr>
        <w:t>29</w:t>
      </w:r>
      <w:r>
        <w:rPr>
          <w:rFonts w:ascii="宋体" w:hAnsi="宋体" w:cs="宋体" w:hint="eastAsia"/>
          <w:b/>
          <w:bCs/>
          <w:color w:val="000000" w:themeColor="text1"/>
          <w:kern w:val="0"/>
          <w:szCs w:val="21"/>
        </w:rPr>
        <w:t>复核评审结果</w:t>
      </w:r>
    </w:p>
    <w:p w:rsidR="00CB78A8" w:rsidRDefault="004833E8">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 xml:space="preserve">29.1 </w:t>
      </w:r>
      <w:r>
        <w:rPr>
          <w:rFonts w:ascii="宋体" w:hAnsi="宋体" w:cs="宋体" w:hint="eastAsia"/>
          <w:color w:val="000000" w:themeColor="text1"/>
          <w:kern w:val="0"/>
          <w:szCs w:val="21"/>
        </w:rPr>
        <w:t>采购代理机构应对评审数据进行校对、核对，对畸高、畸低的重大差异评分可以提</w:t>
      </w:r>
    </w:p>
    <w:p w:rsidR="00CB78A8" w:rsidRDefault="004833E8">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示磋商小组复核或书面说明理由。</w:t>
      </w:r>
    </w:p>
    <w:p w:rsidR="00CB78A8" w:rsidRDefault="004833E8">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 xml:space="preserve">29.2 </w:t>
      </w:r>
      <w:r>
        <w:rPr>
          <w:rFonts w:ascii="宋体" w:hAnsi="宋体" w:cs="宋体" w:hint="eastAsia"/>
          <w:color w:val="000000" w:themeColor="text1"/>
          <w:kern w:val="0"/>
          <w:szCs w:val="21"/>
        </w:rPr>
        <w:t>磋商小组要对评分汇总情况进行复核，特别是对排名第一的、报价最低的、投标或</w:t>
      </w:r>
    </w:p>
    <w:p w:rsidR="00CB78A8" w:rsidRDefault="004833E8">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响应文件被认定为无效的情形进行重点复核。</w:t>
      </w:r>
    </w:p>
    <w:p w:rsidR="00CB78A8" w:rsidRDefault="004833E8">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 xml:space="preserve">29.3 </w:t>
      </w:r>
      <w:r>
        <w:rPr>
          <w:rFonts w:ascii="宋体" w:hAnsi="宋体" w:cs="宋体" w:hint="eastAsia"/>
          <w:color w:val="000000" w:themeColor="text1"/>
          <w:kern w:val="0"/>
          <w:szCs w:val="21"/>
        </w:rPr>
        <w:t>评审结果汇总完成后，除下列情形外，任何人不得修改评审结果：</w:t>
      </w:r>
    </w:p>
    <w:p w:rsidR="00CB78A8" w:rsidRDefault="004833E8">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（一）分值汇总计算错误的；</w:t>
      </w:r>
    </w:p>
    <w:p w:rsidR="00CB78A8" w:rsidRDefault="004833E8">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（二）分项评分超出评分标准范围的；</w:t>
      </w:r>
    </w:p>
    <w:p w:rsidR="00CB78A8" w:rsidRDefault="004833E8">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（三）磋商小组成员对客观评审因素评分不一致的；</w:t>
      </w:r>
    </w:p>
    <w:p w:rsidR="00CB78A8" w:rsidRDefault="004833E8">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（四）经磋商小组认定评分畸高、畸低的。</w:t>
      </w:r>
    </w:p>
    <w:p w:rsidR="00CB78A8" w:rsidRDefault="004833E8">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评审报告签署前，经复核发现存在以上情形之一的，磋商小组应当</w:t>
      </w:r>
      <w:r>
        <w:rPr>
          <w:rFonts w:ascii="宋体" w:hAnsi="宋体" w:cs="宋体" w:hint="eastAsia"/>
          <w:color w:val="000000" w:themeColor="text1"/>
          <w:kern w:val="0"/>
          <w:szCs w:val="21"/>
        </w:rPr>
        <w:t>当场修改评审结果，并</w:t>
      </w:r>
    </w:p>
    <w:p w:rsidR="00CB78A8" w:rsidRDefault="004833E8">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在评审报告中记载；评审报告签署后，采购人或者采购代理机构发现存在以上情形之一的，应当组织原磋商小组进行重新评审，重新评审改变评审结果的，书面报告本级财政部门。</w:t>
      </w:r>
    </w:p>
    <w:p w:rsidR="00CB78A8" w:rsidRDefault="004833E8">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供应商对以上情形提出质疑的，采购代理机构可以组织原磋商小组进行重新评审，重新评</w:t>
      </w:r>
    </w:p>
    <w:p w:rsidR="00CB78A8" w:rsidRDefault="004833E8">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审改变评审结果的，应当书面报告本级财政部门。</w:t>
      </w:r>
    </w:p>
    <w:p w:rsidR="00CB78A8" w:rsidRDefault="004833E8">
      <w:pPr>
        <w:widowControl/>
        <w:spacing w:line="360" w:lineRule="auto"/>
        <w:jc w:val="left"/>
        <w:rPr>
          <w:rFonts w:ascii="宋体" w:hAnsi="宋体" w:cs="宋体"/>
          <w:b/>
          <w:bCs/>
          <w:color w:val="000000" w:themeColor="text1"/>
          <w:kern w:val="0"/>
          <w:szCs w:val="21"/>
        </w:rPr>
      </w:pPr>
      <w:r>
        <w:rPr>
          <w:rFonts w:ascii="宋体" w:hAnsi="宋体" w:cs="宋体" w:hint="eastAsia"/>
          <w:b/>
          <w:bCs/>
          <w:color w:val="000000" w:themeColor="text1"/>
          <w:kern w:val="0"/>
          <w:szCs w:val="21"/>
        </w:rPr>
        <w:t>30</w:t>
      </w:r>
      <w:r>
        <w:rPr>
          <w:rFonts w:ascii="宋体" w:hAnsi="宋体" w:cs="宋体" w:hint="eastAsia"/>
          <w:b/>
          <w:bCs/>
          <w:color w:val="000000" w:themeColor="text1"/>
          <w:kern w:val="0"/>
          <w:szCs w:val="21"/>
        </w:rPr>
        <w:t>磋商报告</w:t>
      </w:r>
    </w:p>
    <w:p w:rsidR="00CB78A8" w:rsidRDefault="004833E8">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 xml:space="preserve">30.1 </w:t>
      </w:r>
      <w:r>
        <w:rPr>
          <w:rFonts w:ascii="宋体" w:hAnsi="宋体" w:cs="宋体" w:hint="eastAsia"/>
          <w:color w:val="000000" w:themeColor="text1"/>
          <w:kern w:val="0"/>
          <w:szCs w:val="21"/>
        </w:rPr>
        <w:t>磋商小组完成评审后，向采购人提交书面磋商报告。磋商报告应当包括以下内容：</w:t>
      </w:r>
    </w:p>
    <w:p w:rsidR="00CB78A8" w:rsidRDefault="004833E8">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（一）竞争性磋商公告刊登的媒体名称、磋商小组日期和地点；</w:t>
      </w:r>
    </w:p>
    <w:p w:rsidR="00CB78A8" w:rsidRDefault="004833E8">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（二）供应商名单和磋商小组成员名单；</w:t>
      </w:r>
    </w:p>
    <w:p w:rsidR="00CB78A8" w:rsidRDefault="004833E8">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（三）评审方法和标准；</w:t>
      </w:r>
    </w:p>
    <w:p w:rsidR="00CB78A8" w:rsidRDefault="004833E8">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（四）磋商小组记录和评审情况及说明，包括无效供应商名单及原因；</w:t>
      </w:r>
    </w:p>
    <w:p w:rsidR="00CB78A8" w:rsidRDefault="004833E8">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（五）评审结果，确定的成交候选供应商名单或者经采购人委托直接确定的成交供应商；</w:t>
      </w:r>
    </w:p>
    <w:p w:rsidR="00CB78A8" w:rsidRDefault="004833E8">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（六）其他需要说明的情况，包括评审过程中供应商根据磋商小组要求进行的澄清、说明</w:t>
      </w:r>
    </w:p>
    <w:p w:rsidR="00CB78A8" w:rsidRDefault="004833E8">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或者补正，磋商小组成员的更换等。</w:t>
      </w:r>
    </w:p>
    <w:p w:rsidR="00CB78A8" w:rsidRDefault="004833E8">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lastRenderedPageBreak/>
        <w:t xml:space="preserve">30.2 </w:t>
      </w:r>
      <w:r>
        <w:rPr>
          <w:rFonts w:ascii="宋体" w:hAnsi="宋体" w:cs="宋体" w:hint="eastAsia"/>
          <w:color w:val="000000" w:themeColor="text1"/>
          <w:kern w:val="0"/>
          <w:szCs w:val="21"/>
        </w:rPr>
        <w:t>磋商小组成员对需要共同认定的事项存在争议的，应当按照少数服从多数的原则作</w:t>
      </w:r>
    </w:p>
    <w:p w:rsidR="00CB78A8" w:rsidRDefault="004833E8">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出结论。持不同意见的磋商小组成员应当在磋商报告上签署不同意见及理由，否则视为同意磋商报告。</w:t>
      </w:r>
      <w:bookmarkStart w:id="241" w:name="_Toc18400"/>
    </w:p>
    <w:p w:rsidR="00CB78A8" w:rsidRDefault="004833E8">
      <w:pPr>
        <w:widowControl/>
        <w:spacing w:line="360" w:lineRule="auto"/>
        <w:jc w:val="center"/>
        <w:rPr>
          <w:rFonts w:ascii="宋体" w:hAnsi="宋体" w:cs="宋体"/>
          <w:b/>
          <w:color w:val="000000" w:themeColor="text1"/>
          <w:sz w:val="30"/>
          <w:szCs w:val="30"/>
        </w:rPr>
      </w:pPr>
      <w:r>
        <w:rPr>
          <w:rFonts w:ascii="宋体" w:hAnsi="宋体" w:cs="宋体" w:hint="eastAsia"/>
          <w:b/>
          <w:color w:val="000000" w:themeColor="text1"/>
          <w:sz w:val="30"/>
          <w:szCs w:val="30"/>
        </w:rPr>
        <w:t>六、授予合同</w:t>
      </w:r>
      <w:bookmarkEnd w:id="232"/>
      <w:bookmarkEnd w:id="233"/>
      <w:bookmarkEnd w:id="234"/>
      <w:bookmarkEnd w:id="235"/>
      <w:bookmarkEnd w:id="236"/>
      <w:bookmarkEnd w:id="237"/>
      <w:bookmarkEnd w:id="238"/>
      <w:bookmarkEnd w:id="239"/>
      <w:bookmarkEnd w:id="240"/>
      <w:bookmarkEnd w:id="241"/>
    </w:p>
    <w:p w:rsidR="00CB78A8" w:rsidRDefault="004833E8">
      <w:pPr>
        <w:spacing w:line="360" w:lineRule="auto"/>
        <w:rPr>
          <w:b/>
          <w:bCs/>
          <w:color w:val="000000" w:themeColor="text1"/>
        </w:rPr>
      </w:pPr>
      <w:bookmarkStart w:id="242" w:name="_Toc90712541"/>
      <w:bookmarkStart w:id="243" w:name="_Toc428523690"/>
      <w:bookmarkStart w:id="244" w:name="_Toc497683372"/>
      <w:bookmarkStart w:id="245" w:name="_Toc16563"/>
      <w:bookmarkStart w:id="246" w:name="_Toc109537525"/>
      <w:bookmarkStart w:id="247" w:name="_Toc90713360"/>
      <w:bookmarkStart w:id="248" w:name="_Toc437077339"/>
      <w:bookmarkStart w:id="249" w:name="_Toc109550801"/>
      <w:r>
        <w:rPr>
          <w:rFonts w:hint="eastAsia"/>
          <w:b/>
          <w:bCs/>
          <w:color w:val="000000" w:themeColor="text1"/>
        </w:rPr>
        <w:t>31</w:t>
      </w:r>
      <w:r>
        <w:rPr>
          <w:rFonts w:hint="eastAsia"/>
          <w:b/>
          <w:bCs/>
          <w:color w:val="000000" w:themeColor="text1"/>
        </w:rPr>
        <w:t>知识产权</w:t>
      </w:r>
    </w:p>
    <w:p w:rsidR="00CB78A8" w:rsidRDefault="004833E8">
      <w:pPr>
        <w:spacing w:line="360" w:lineRule="auto"/>
        <w:rPr>
          <w:color w:val="000000" w:themeColor="text1"/>
        </w:rPr>
      </w:pPr>
      <w:r>
        <w:rPr>
          <w:rFonts w:hint="eastAsia"/>
          <w:color w:val="000000" w:themeColor="text1"/>
        </w:rPr>
        <w:t xml:space="preserve">31.1 </w:t>
      </w:r>
      <w:r>
        <w:rPr>
          <w:rFonts w:hint="eastAsia"/>
          <w:color w:val="000000" w:themeColor="text1"/>
        </w:rPr>
        <w:t>供应商应保证在本项目中使用的任何产品和服务（包括部分使用），不会产生因第三方提出侵犯其专利权、商标权或其它知识产权而引起的法律和经济纠纷，如因专利权、商标权或其它知识产权而引起法律和经济纠纷，由供应商承担所有相关责任。</w:t>
      </w:r>
    </w:p>
    <w:p w:rsidR="00CB78A8" w:rsidRDefault="004833E8">
      <w:pPr>
        <w:spacing w:line="360" w:lineRule="auto"/>
        <w:rPr>
          <w:color w:val="000000" w:themeColor="text1"/>
        </w:rPr>
      </w:pPr>
      <w:r>
        <w:rPr>
          <w:rFonts w:hint="eastAsia"/>
          <w:color w:val="000000" w:themeColor="text1"/>
        </w:rPr>
        <w:t xml:space="preserve">31.2 </w:t>
      </w:r>
      <w:r>
        <w:rPr>
          <w:rFonts w:hint="eastAsia"/>
          <w:color w:val="000000" w:themeColor="text1"/>
        </w:rPr>
        <w:t>除非磋商文件特别规定，采购人享有本项目实施过程中产生的知识成果及知识产权。</w:t>
      </w:r>
    </w:p>
    <w:p w:rsidR="00CB78A8" w:rsidRDefault="004833E8">
      <w:pPr>
        <w:spacing w:line="360" w:lineRule="auto"/>
        <w:rPr>
          <w:color w:val="000000" w:themeColor="text1"/>
        </w:rPr>
      </w:pPr>
      <w:r>
        <w:rPr>
          <w:rFonts w:hint="eastAsia"/>
          <w:color w:val="000000" w:themeColor="text1"/>
        </w:rPr>
        <w:t xml:space="preserve">31.3 </w:t>
      </w:r>
      <w:r>
        <w:rPr>
          <w:rFonts w:hint="eastAsia"/>
          <w:color w:val="000000" w:themeColor="text1"/>
        </w:rPr>
        <w:t>供应商将在采购项目实施过程中采用自有或者第三方知识成果的，应当在响应文件中载明，并提供相关知识产权证明文件。使用该知识成果后，供应商需提供开发接口和开发手册等技术资料，并承诺提供无限期支持，采购人</w:t>
      </w:r>
      <w:r>
        <w:rPr>
          <w:rFonts w:hint="eastAsia"/>
          <w:color w:val="000000" w:themeColor="text1"/>
        </w:rPr>
        <w:t>享有使用权（含采购人委托第三方在该项目后续开发的使用权）。</w:t>
      </w:r>
    </w:p>
    <w:p w:rsidR="00CB78A8" w:rsidRDefault="004833E8">
      <w:pPr>
        <w:spacing w:line="360" w:lineRule="auto"/>
        <w:rPr>
          <w:color w:val="000000" w:themeColor="text1"/>
        </w:rPr>
      </w:pPr>
      <w:r>
        <w:rPr>
          <w:rFonts w:hint="eastAsia"/>
          <w:color w:val="000000" w:themeColor="text1"/>
        </w:rPr>
        <w:t xml:space="preserve">31.4 </w:t>
      </w:r>
      <w:r>
        <w:rPr>
          <w:rFonts w:hint="eastAsia"/>
          <w:color w:val="000000" w:themeColor="text1"/>
        </w:rPr>
        <w:t>如采用供应商所不拥有的知识产权，则在报价中必须包括合法获取该知识产权的相关费用。</w:t>
      </w:r>
    </w:p>
    <w:p w:rsidR="00CB78A8" w:rsidRDefault="004833E8">
      <w:pPr>
        <w:pStyle w:val="22"/>
        <w:tabs>
          <w:tab w:val="left" w:pos="600"/>
        </w:tabs>
        <w:spacing w:before="156" w:after="0" w:line="520" w:lineRule="exact"/>
        <w:ind w:left="1494" w:right="2" w:hanging="1494"/>
        <w:jc w:val="both"/>
        <w:rPr>
          <w:rFonts w:ascii="宋体" w:hAnsi="宋体" w:cs="宋体"/>
          <w:color w:val="000000" w:themeColor="text1"/>
          <w:sz w:val="21"/>
          <w:szCs w:val="21"/>
        </w:rPr>
      </w:pPr>
      <w:bookmarkStart w:id="250" w:name="_Toc5470"/>
      <w:r>
        <w:rPr>
          <w:rFonts w:ascii="宋体" w:hAnsi="宋体" w:cs="宋体" w:hint="eastAsia"/>
          <w:color w:val="000000" w:themeColor="text1"/>
          <w:sz w:val="21"/>
          <w:szCs w:val="21"/>
        </w:rPr>
        <w:t>32</w:t>
      </w:r>
      <w:r>
        <w:rPr>
          <w:rFonts w:ascii="宋体" w:hAnsi="宋体" w:cs="宋体" w:hint="eastAsia"/>
          <w:color w:val="000000" w:themeColor="text1"/>
          <w:sz w:val="21"/>
          <w:szCs w:val="21"/>
        </w:rPr>
        <w:t>合同的授予</w:t>
      </w:r>
      <w:bookmarkEnd w:id="242"/>
      <w:bookmarkEnd w:id="243"/>
      <w:bookmarkEnd w:id="244"/>
      <w:bookmarkEnd w:id="245"/>
      <w:bookmarkEnd w:id="246"/>
      <w:bookmarkEnd w:id="247"/>
      <w:bookmarkEnd w:id="248"/>
      <w:bookmarkEnd w:id="249"/>
      <w:bookmarkEnd w:id="250"/>
    </w:p>
    <w:p w:rsidR="00CB78A8" w:rsidRDefault="004833E8">
      <w:pPr>
        <w:pStyle w:val="af4"/>
        <w:spacing w:line="520" w:lineRule="exact"/>
        <w:ind w:firstLineChars="0" w:firstLine="0"/>
        <w:rPr>
          <w:rFonts w:ascii="宋体" w:hAnsi="宋体" w:cs="宋体"/>
          <w:color w:val="000000" w:themeColor="text1"/>
          <w:szCs w:val="21"/>
        </w:rPr>
      </w:pPr>
      <w:r>
        <w:rPr>
          <w:rFonts w:ascii="宋体" w:hAnsi="宋体" w:cs="宋体" w:hint="eastAsia"/>
          <w:color w:val="000000" w:themeColor="text1"/>
          <w:kern w:val="0"/>
          <w:szCs w:val="21"/>
        </w:rPr>
        <w:t>采购人应当在收到评审报告后</w:t>
      </w:r>
      <w:r>
        <w:rPr>
          <w:rFonts w:ascii="宋体" w:hAnsi="宋体" w:cs="宋体" w:hint="eastAsia"/>
          <w:color w:val="000000" w:themeColor="text1"/>
          <w:kern w:val="0"/>
          <w:szCs w:val="21"/>
        </w:rPr>
        <w:t>5</w:t>
      </w:r>
      <w:r>
        <w:rPr>
          <w:rFonts w:ascii="宋体" w:hAnsi="宋体" w:cs="宋体" w:hint="eastAsia"/>
          <w:color w:val="000000" w:themeColor="text1"/>
          <w:kern w:val="0"/>
          <w:szCs w:val="21"/>
        </w:rPr>
        <w:t>个工作日内，从评审报告提出的成交候选人中按序确定成交供应商。采购人逾期未确定成交供应商且不提出异议的，视为确定评审报告提出的排序在前的供应商为成交供应商。排序在前的供应商拒签合同，采购人可按顺序确定下一个合格的供应商为成交供应商或重新开展竞争性磋商采购活动。</w:t>
      </w:r>
    </w:p>
    <w:p w:rsidR="00CB78A8" w:rsidRDefault="004833E8">
      <w:pPr>
        <w:pStyle w:val="22"/>
        <w:tabs>
          <w:tab w:val="left" w:pos="600"/>
        </w:tabs>
        <w:spacing w:before="156" w:after="0" w:line="520" w:lineRule="exact"/>
        <w:ind w:left="1494" w:right="2" w:hanging="1494"/>
        <w:jc w:val="both"/>
        <w:rPr>
          <w:rFonts w:ascii="宋体" w:hAnsi="宋体" w:cs="宋体"/>
          <w:color w:val="000000" w:themeColor="text1"/>
          <w:sz w:val="21"/>
          <w:szCs w:val="21"/>
        </w:rPr>
      </w:pPr>
      <w:bookmarkStart w:id="251" w:name="_Toc497683373"/>
      <w:bookmarkStart w:id="252" w:name="_Toc109550803"/>
      <w:bookmarkStart w:id="253" w:name="_Toc90713362"/>
      <w:bookmarkStart w:id="254" w:name="_Toc18020"/>
      <w:bookmarkStart w:id="255" w:name="_Toc437077340"/>
      <w:bookmarkStart w:id="256" w:name="_Toc90712543"/>
      <w:bookmarkStart w:id="257" w:name="_Toc428523691"/>
      <w:bookmarkStart w:id="258" w:name="_Toc6568"/>
      <w:bookmarkStart w:id="259" w:name="_Toc109537527"/>
      <w:r>
        <w:rPr>
          <w:rFonts w:ascii="宋体" w:hAnsi="宋体" w:cs="宋体" w:hint="eastAsia"/>
          <w:color w:val="000000" w:themeColor="text1"/>
          <w:sz w:val="21"/>
          <w:szCs w:val="21"/>
        </w:rPr>
        <w:t>33</w:t>
      </w:r>
      <w:r>
        <w:rPr>
          <w:rFonts w:ascii="宋体" w:hAnsi="宋体" w:cs="宋体" w:hint="eastAsia"/>
          <w:bCs w:val="0"/>
          <w:color w:val="000000" w:themeColor="text1"/>
          <w:sz w:val="21"/>
          <w:szCs w:val="21"/>
        </w:rPr>
        <w:t>接受和拒绝任何或所有</w:t>
      </w:r>
      <w:r>
        <w:rPr>
          <w:rFonts w:ascii="宋体" w:hAnsi="宋体" w:cs="宋体" w:hint="eastAsia"/>
          <w:color w:val="000000" w:themeColor="text1"/>
          <w:sz w:val="21"/>
          <w:szCs w:val="21"/>
        </w:rPr>
        <w:t>响应</w:t>
      </w:r>
      <w:r>
        <w:rPr>
          <w:rFonts w:ascii="宋体" w:hAnsi="宋体" w:cs="宋体" w:hint="eastAsia"/>
          <w:bCs w:val="0"/>
          <w:color w:val="000000" w:themeColor="text1"/>
          <w:sz w:val="21"/>
          <w:szCs w:val="21"/>
        </w:rPr>
        <w:t>的权利</w:t>
      </w:r>
      <w:bookmarkEnd w:id="251"/>
      <w:bookmarkEnd w:id="252"/>
      <w:bookmarkEnd w:id="253"/>
      <w:bookmarkEnd w:id="254"/>
      <w:bookmarkEnd w:id="255"/>
      <w:bookmarkEnd w:id="256"/>
      <w:bookmarkEnd w:id="257"/>
      <w:bookmarkEnd w:id="258"/>
      <w:bookmarkEnd w:id="259"/>
    </w:p>
    <w:p w:rsidR="00CB78A8" w:rsidRDefault="004833E8">
      <w:pPr>
        <w:pStyle w:val="af4"/>
        <w:spacing w:line="520" w:lineRule="exact"/>
        <w:ind w:firstLineChars="0" w:firstLine="0"/>
        <w:rPr>
          <w:rFonts w:ascii="宋体" w:hAnsi="宋体" w:cs="宋体"/>
          <w:color w:val="000000" w:themeColor="text1"/>
        </w:rPr>
      </w:pPr>
      <w:r>
        <w:rPr>
          <w:rFonts w:ascii="宋体" w:hAnsi="宋体" w:cs="宋体" w:hint="eastAsia"/>
          <w:color w:val="000000" w:themeColor="text1"/>
        </w:rPr>
        <w:t>如出现重大变故、采购</w:t>
      </w:r>
      <w:r>
        <w:rPr>
          <w:rFonts w:ascii="宋体" w:hAnsi="宋体" w:cs="宋体" w:hint="eastAsia"/>
          <w:color w:val="000000" w:themeColor="text1"/>
        </w:rPr>
        <w:t>任务取消情况，采购代理机构和采购人保留因此原因在确定成交人之前任何时候接受或拒绝任何磋商响应文件、以及宣布竞争性磋商采购无效或拒绝所有磋商响应文件的权力，对受影响的供应商不承担任何责任。</w:t>
      </w:r>
    </w:p>
    <w:p w:rsidR="00CB78A8" w:rsidRDefault="004833E8">
      <w:pPr>
        <w:pStyle w:val="22"/>
        <w:tabs>
          <w:tab w:val="left" w:pos="600"/>
        </w:tabs>
        <w:spacing w:before="156" w:after="0" w:line="520" w:lineRule="exact"/>
        <w:ind w:left="1494" w:right="2" w:hanging="1494"/>
        <w:jc w:val="both"/>
        <w:rPr>
          <w:rFonts w:ascii="宋体" w:hAnsi="宋体" w:cs="宋体"/>
          <w:color w:val="000000" w:themeColor="text1"/>
          <w:sz w:val="21"/>
          <w:szCs w:val="21"/>
        </w:rPr>
      </w:pPr>
      <w:bookmarkStart w:id="260" w:name="_Toc109537528"/>
      <w:bookmarkStart w:id="261" w:name="_Toc90712544"/>
      <w:bookmarkStart w:id="262" w:name="_Toc437077341"/>
      <w:bookmarkStart w:id="263" w:name="_Toc90713363"/>
      <w:bookmarkStart w:id="264" w:name="_Toc428523692"/>
      <w:bookmarkStart w:id="265" w:name="_Toc109550804"/>
      <w:bookmarkStart w:id="266" w:name="_Toc497683374"/>
      <w:bookmarkStart w:id="267" w:name="_Toc22333"/>
      <w:bookmarkStart w:id="268" w:name="_Toc22012"/>
      <w:r>
        <w:rPr>
          <w:rFonts w:ascii="宋体" w:hAnsi="宋体" w:cs="宋体" w:hint="eastAsia"/>
          <w:color w:val="000000" w:themeColor="text1"/>
          <w:sz w:val="21"/>
          <w:szCs w:val="21"/>
        </w:rPr>
        <w:t>3</w:t>
      </w:r>
      <w:bookmarkEnd w:id="260"/>
      <w:bookmarkEnd w:id="261"/>
      <w:bookmarkEnd w:id="262"/>
      <w:bookmarkEnd w:id="263"/>
      <w:bookmarkEnd w:id="264"/>
      <w:bookmarkEnd w:id="265"/>
      <w:r>
        <w:rPr>
          <w:rFonts w:ascii="宋体" w:hAnsi="宋体" w:cs="宋体" w:hint="eastAsia"/>
          <w:color w:val="000000" w:themeColor="text1"/>
          <w:sz w:val="21"/>
          <w:szCs w:val="21"/>
        </w:rPr>
        <w:t>4</w:t>
      </w:r>
      <w:r>
        <w:rPr>
          <w:rFonts w:ascii="宋体" w:hAnsi="宋体" w:cs="宋体" w:hint="eastAsia"/>
          <w:color w:val="000000" w:themeColor="text1"/>
          <w:sz w:val="21"/>
          <w:szCs w:val="21"/>
        </w:rPr>
        <w:t>合同授予时更改采购数量的权力</w:t>
      </w:r>
      <w:bookmarkEnd w:id="266"/>
      <w:bookmarkEnd w:id="267"/>
      <w:bookmarkEnd w:id="268"/>
    </w:p>
    <w:p w:rsidR="00CB78A8" w:rsidRDefault="004833E8">
      <w:pPr>
        <w:pStyle w:val="af4"/>
        <w:spacing w:line="520" w:lineRule="exact"/>
        <w:ind w:firstLineChars="0" w:firstLine="0"/>
        <w:rPr>
          <w:rFonts w:ascii="宋体" w:hAnsi="宋体" w:cs="宋体"/>
          <w:color w:val="000000" w:themeColor="text1"/>
        </w:rPr>
      </w:pPr>
      <w:r>
        <w:rPr>
          <w:rFonts w:ascii="宋体" w:hAnsi="宋体" w:cs="宋体" w:hint="eastAsia"/>
          <w:color w:val="000000" w:themeColor="text1"/>
          <w:szCs w:val="21"/>
        </w:rPr>
        <w:t xml:space="preserve">    </w:t>
      </w:r>
      <w:r>
        <w:rPr>
          <w:rFonts w:ascii="宋体" w:hAnsi="宋体" w:cs="宋体" w:hint="eastAsia"/>
          <w:color w:val="000000" w:themeColor="text1"/>
          <w:szCs w:val="21"/>
        </w:rPr>
        <w:t>采购人需追加（或减少）与合同标的相同的服务的，在不改变合同其它条款的前提下，可以与供应商签订补充合同，但所有补充合同的采购金额不得超过原合同金额的百分之十，</w:t>
      </w:r>
      <w:r>
        <w:rPr>
          <w:rFonts w:ascii="宋体" w:hAnsi="宋体" w:cs="宋体" w:hint="eastAsia"/>
          <w:color w:val="000000" w:themeColor="text1"/>
        </w:rPr>
        <w:t>且不得对服务内容、单价或其它实质性条款和条件做任何改变。</w:t>
      </w:r>
    </w:p>
    <w:p w:rsidR="00CB78A8" w:rsidRDefault="004833E8">
      <w:pPr>
        <w:pStyle w:val="22"/>
        <w:tabs>
          <w:tab w:val="left" w:pos="600"/>
        </w:tabs>
        <w:spacing w:before="156" w:after="0" w:line="520" w:lineRule="exact"/>
        <w:ind w:left="1494" w:right="2" w:hanging="1494"/>
        <w:jc w:val="both"/>
        <w:rPr>
          <w:rFonts w:ascii="宋体" w:hAnsi="宋体" w:cs="宋体"/>
          <w:sz w:val="21"/>
          <w:szCs w:val="21"/>
        </w:rPr>
      </w:pPr>
      <w:bookmarkStart w:id="269" w:name="_Toc6355"/>
      <w:bookmarkStart w:id="270" w:name="_Toc10143"/>
      <w:bookmarkStart w:id="271" w:name="_Toc497683375"/>
      <w:r>
        <w:rPr>
          <w:rFonts w:ascii="宋体" w:hAnsi="宋体" w:cs="宋体" w:hint="eastAsia"/>
          <w:sz w:val="21"/>
          <w:szCs w:val="21"/>
        </w:rPr>
        <w:lastRenderedPageBreak/>
        <w:t>35</w:t>
      </w:r>
      <w:r>
        <w:rPr>
          <w:rFonts w:ascii="宋体" w:hAnsi="宋体" w:cs="宋体" w:hint="eastAsia"/>
          <w:sz w:val="21"/>
          <w:szCs w:val="21"/>
        </w:rPr>
        <w:t>履约保证金</w:t>
      </w:r>
      <w:bookmarkEnd w:id="269"/>
      <w:bookmarkEnd w:id="270"/>
      <w:bookmarkEnd w:id="271"/>
    </w:p>
    <w:p w:rsidR="00CB78A8" w:rsidRDefault="004833E8">
      <w:pPr>
        <w:pStyle w:val="af4"/>
        <w:spacing w:line="520" w:lineRule="exact"/>
        <w:ind w:firstLineChars="0" w:firstLine="0"/>
        <w:rPr>
          <w:rFonts w:ascii="宋体" w:hAnsi="宋体" w:cs="宋体"/>
          <w:szCs w:val="21"/>
        </w:rPr>
      </w:pPr>
      <w:bookmarkStart w:id="272" w:name="_Toc90713365"/>
      <w:bookmarkStart w:id="273" w:name="_Toc437077342"/>
      <w:bookmarkStart w:id="274" w:name="_Toc109537530"/>
      <w:bookmarkStart w:id="275" w:name="_Toc90712546"/>
      <w:bookmarkStart w:id="276" w:name="_Toc428523693"/>
      <w:bookmarkStart w:id="277" w:name="_Toc109550806"/>
      <w:bookmarkStart w:id="278" w:name="_Toc497683376"/>
      <w:bookmarkStart w:id="279" w:name="_Toc16519"/>
      <w:r>
        <w:rPr>
          <w:rFonts w:ascii="宋体" w:hAnsi="宋体" w:cs="宋体" w:hint="eastAsia"/>
          <w:szCs w:val="21"/>
        </w:rPr>
        <w:t>履约保证金金额：中标金额的</w:t>
      </w:r>
      <w:r>
        <w:rPr>
          <w:rFonts w:ascii="宋体" w:hAnsi="宋体" w:cs="宋体"/>
          <w:szCs w:val="21"/>
        </w:rPr>
        <w:t>10</w:t>
      </w:r>
      <w:r>
        <w:rPr>
          <w:rFonts w:ascii="宋体" w:hAnsi="宋体" w:cs="宋体" w:hint="eastAsia"/>
          <w:szCs w:val="21"/>
        </w:rPr>
        <w:t>%</w:t>
      </w:r>
    </w:p>
    <w:p w:rsidR="00CB78A8" w:rsidRDefault="004833E8">
      <w:pPr>
        <w:spacing w:line="360" w:lineRule="auto"/>
        <w:ind w:rightChars="-244" w:right="-512"/>
        <w:rPr>
          <w:rFonts w:ascii="宋体" w:hAnsi="宋体" w:cs="宋体"/>
          <w:szCs w:val="21"/>
        </w:rPr>
      </w:pPr>
      <w:r>
        <w:rPr>
          <w:rFonts w:ascii="宋体" w:hAnsi="宋体" w:cs="宋体" w:hint="eastAsia"/>
          <w:szCs w:val="21"/>
        </w:rPr>
        <w:t>乙方向甲方以转账的方式提供合同总额</w:t>
      </w:r>
      <w:r>
        <w:rPr>
          <w:rFonts w:ascii="宋体" w:hAnsi="宋体" w:cs="宋体" w:hint="eastAsia"/>
          <w:szCs w:val="21"/>
        </w:rPr>
        <w:t>10%</w:t>
      </w:r>
      <w:r>
        <w:rPr>
          <w:rFonts w:ascii="宋体" w:hAnsi="宋体" w:cs="宋体" w:hint="eastAsia"/>
          <w:szCs w:val="21"/>
        </w:rPr>
        <w:t>的履约保证金。履约保证金在签订合同前交学校财务处。</w:t>
      </w:r>
    </w:p>
    <w:p w:rsidR="00CB78A8" w:rsidRDefault="004833E8">
      <w:pPr>
        <w:pStyle w:val="af4"/>
        <w:spacing w:line="520" w:lineRule="exact"/>
        <w:ind w:firstLineChars="0" w:firstLine="0"/>
        <w:rPr>
          <w:rFonts w:ascii="宋体" w:hAnsi="宋体" w:cs="宋体"/>
          <w:b/>
          <w:bCs/>
          <w:color w:val="000000" w:themeColor="text1"/>
          <w:szCs w:val="21"/>
        </w:rPr>
      </w:pPr>
      <w:r>
        <w:rPr>
          <w:rFonts w:ascii="宋体" w:hAnsi="宋体" w:cs="宋体" w:hint="eastAsia"/>
          <w:b/>
          <w:bCs/>
          <w:color w:val="000000" w:themeColor="text1"/>
          <w:szCs w:val="21"/>
        </w:rPr>
        <w:t>36</w:t>
      </w:r>
      <w:r>
        <w:rPr>
          <w:rFonts w:ascii="宋体" w:hAnsi="宋体" w:cs="宋体" w:hint="eastAsia"/>
          <w:b/>
          <w:bCs/>
          <w:color w:val="000000" w:themeColor="text1"/>
          <w:szCs w:val="21"/>
        </w:rPr>
        <w:t>签订合同</w:t>
      </w:r>
      <w:bookmarkEnd w:id="272"/>
      <w:bookmarkEnd w:id="273"/>
      <w:bookmarkEnd w:id="274"/>
      <w:bookmarkEnd w:id="275"/>
      <w:bookmarkEnd w:id="276"/>
      <w:bookmarkEnd w:id="277"/>
      <w:bookmarkEnd w:id="278"/>
      <w:bookmarkEnd w:id="279"/>
    </w:p>
    <w:p w:rsidR="00CB78A8" w:rsidRDefault="004833E8">
      <w:pPr>
        <w:pStyle w:val="af4"/>
        <w:spacing w:line="520" w:lineRule="exact"/>
        <w:ind w:firstLineChars="0" w:firstLine="0"/>
        <w:rPr>
          <w:rFonts w:ascii="宋体" w:hAnsi="宋体" w:cs="宋体"/>
          <w:color w:val="000000" w:themeColor="text1"/>
          <w:szCs w:val="21"/>
        </w:rPr>
      </w:pPr>
      <w:r>
        <w:rPr>
          <w:rFonts w:ascii="宋体" w:hAnsi="宋体" w:cs="宋体" w:hint="eastAsia"/>
          <w:color w:val="000000" w:themeColor="text1"/>
          <w:szCs w:val="21"/>
        </w:rPr>
        <w:t>36.1</w:t>
      </w:r>
      <w:r>
        <w:rPr>
          <w:rFonts w:ascii="宋体" w:hAnsi="宋体" w:cs="宋体" w:hint="eastAsia"/>
          <w:color w:val="000000" w:themeColor="text1"/>
          <w:szCs w:val="21"/>
        </w:rPr>
        <w:t>成交供应商应按成交通知书指定的时间、地点与采购人签订合同，成交价为供应商的</w:t>
      </w:r>
      <w:r>
        <w:rPr>
          <w:rFonts w:ascii="宋体" w:hAnsi="宋体" w:cs="宋体" w:hint="eastAsia"/>
          <w:bCs/>
          <w:color w:val="000000" w:themeColor="text1"/>
          <w:szCs w:val="21"/>
        </w:rPr>
        <w:t>最终总报价</w:t>
      </w:r>
      <w:r>
        <w:rPr>
          <w:rFonts w:ascii="宋体" w:hAnsi="宋体" w:cs="宋体" w:hint="eastAsia"/>
          <w:color w:val="000000" w:themeColor="text1"/>
          <w:szCs w:val="21"/>
        </w:rPr>
        <w:t>。</w:t>
      </w:r>
    </w:p>
    <w:p w:rsidR="00CB78A8" w:rsidRDefault="004833E8">
      <w:pPr>
        <w:pStyle w:val="af4"/>
        <w:spacing w:line="520" w:lineRule="exact"/>
        <w:ind w:firstLineChars="0" w:firstLine="0"/>
        <w:rPr>
          <w:rFonts w:ascii="宋体" w:hAnsi="宋体" w:cs="宋体"/>
          <w:color w:val="000000" w:themeColor="text1"/>
          <w:szCs w:val="21"/>
        </w:rPr>
      </w:pPr>
      <w:r>
        <w:rPr>
          <w:rFonts w:ascii="宋体" w:hAnsi="宋体" w:cs="宋体" w:hint="eastAsia"/>
          <w:color w:val="000000" w:themeColor="text1"/>
          <w:szCs w:val="21"/>
        </w:rPr>
        <w:t>36.2</w:t>
      </w:r>
      <w:r>
        <w:rPr>
          <w:rFonts w:ascii="宋体" w:hAnsi="宋体" w:cs="宋体" w:hint="eastAsia"/>
          <w:color w:val="000000" w:themeColor="text1"/>
          <w:szCs w:val="21"/>
        </w:rPr>
        <w:t>竞争性磋商文件、成交供应商的磋商响应文件和澄清文件等，均应作为签约的合同文本的基础。</w:t>
      </w:r>
    </w:p>
    <w:p w:rsidR="00CB78A8" w:rsidRDefault="004833E8">
      <w:pPr>
        <w:pStyle w:val="af4"/>
        <w:spacing w:line="520" w:lineRule="exact"/>
        <w:ind w:firstLineChars="0" w:firstLine="0"/>
        <w:rPr>
          <w:rFonts w:ascii="宋体" w:hAnsi="宋体" w:cs="宋体"/>
          <w:color w:val="000000" w:themeColor="text1"/>
          <w:szCs w:val="21"/>
        </w:rPr>
      </w:pPr>
      <w:r>
        <w:rPr>
          <w:rFonts w:ascii="宋体" w:hAnsi="宋体" w:cs="宋体" w:hint="eastAsia"/>
          <w:color w:val="000000" w:themeColor="text1"/>
          <w:szCs w:val="21"/>
        </w:rPr>
        <w:t>36.3</w:t>
      </w:r>
      <w:r>
        <w:rPr>
          <w:rFonts w:ascii="宋体" w:hAnsi="宋体" w:cs="宋体" w:hint="eastAsia"/>
          <w:color w:val="000000" w:themeColor="text1"/>
          <w:szCs w:val="21"/>
        </w:rPr>
        <w:t>如果成交供应商没有按约定签订合同，采购人将取消该成交决定。在此情况下，采购人和采购代理机构可将该项目授予下一个合格的供应商，或重新进行竞争性磋商采购活动。</w:t>
      </w:r>
    </w:p>
    <w:p w:rsidR="00CB78A8" w:rsidRDefault="004833E8">
      <w:pPr>
        <w:pStyle w:val="af4"/>
        <w:spacing w:line="520" w:lineRule="exact"/>
        <w:ind w:firstLineChars="0" w:firstLine="0"/>
        <w:rPr>
          <w:rFonts w:ascii="宋体" w:hAnsi="宋体"/>
          <w:b/>
          <w:bCs/>
          <w:color w:val="000000" w:themeColor="text1"/>
          <w:szCs w:val="21"/>
        </w:rPr>
      </w:pPr>
      <w:r>
        <w:rPr>
          <w:rFonts w:ascii="宋体" w:hAnsi="宋体" w:hint="eastAsia"/>
          <w:b/>
          <w:bCs/>
          <w:color w:val="000000" w:themeColor="text1"/>
          <w:szCs w:val="21"/>
        </w:rPr>
        <w:t>37</w:t>
      </w:r>
      <w:r>
        <w:rPr>
          <w:rFonts w:ascii="宋体" w:hAnsi="宋体" w:hint="eastAsia"/>
          <w:b/>
          <w:bCs/>
          <w:color w:val="000000" w:themeColor="text1"/>
          <w:szCs w:val="21"/>
        </w:rPr>
        <w:t>其他</w:t>
      </w:r>
    </w:p>
    <w:p w:rsidR="00CB78A8" w:rsidRDefault="004833E8">
      <w:pPr>
        <w:spacing w:line="360" w:lineRule="auto"/>
        <w:rPr>
          <w:rFonts w:ascii="宋体" w:hAnsi="宋体" w:cs="宋体"/>
          <w:color w:val="000000" w:themeColor="text1"/>
          <w:szCs w:val="21"/>
        </w:rPr>
      </w:pPr>
      <w:r>
        <w:rPr>
          <w:rFonts w:ascii="宋体" w:hAnsi="宋体" w:cs="宋体" w:hint="eastAsia"/>
          <w:color w:val="000000" w:themeColor="text1"/>
          <w:szCs w:val="21"/>
        </w:rPr>
        <w:t>37.1.</w:t>
      </w:r>
      <w:r>
        <w:rPr>
          <w:rFonts w:ascii="宋体" w:hAnsi="宋体" w:cs="宋体" w:hint="eastAsia"/>
          <w:color w:val="000000" w:themeColor="text1"/>
          <w:szCs w:val="21"/>
        </w:rPr>
        <w:t>本磋商文件中所引相关法律制度规定</w:t>
      </w:r>
      <w:r>
        <w:rPr>
          <w:rFonts w:ascii="宋体" w:hAnsi="宋体" w:cs="宋体" w:hint="eastAsia"/>
          <w:color w:val="000000" w:themeColor="text1"/>
          <w:szCs w:val="21"/>
        </w:rPr>
        <w:t>，在政府采购中有变化的，按照变化后的相关法律制度规定执行。本章规定的内容条款，在本项目递交响应文件截止时间届满后，因相关法律制度规定的变化导致不符合相关法律制度规定的，直接按照变化后的相关法律制度规定执行，本磋商文件不再做调整。</w:t>
      </w:r>
    </w:p>
    <w:p w:rsidR="00CB78A8" w:rsidRDefault="004833E8">
      <w:pPr>
        <w:spacing w:line="360" w:lineRule="auto"/>
        <w:rPr>
          <w:rFonts w:ascii="宋体" w:hAnsi="宋体" w:cs="宋体"/>
          <w:color w:val="000000" w:themeColor="text1"/>
          <w:szCs w:val="21"/>
        </w:rPr>
      </w:pPr>
      <w:r>
        <w:rPr>
          <w:rFonts w:ascii="宋体" w:hAnsi="宋体" w:cs="宋体" w:hint="eastAsia"/>
          <w:color w:val="000000" w:themeColor="text1"/>
          <w:szCs w:val="21"/>
        </w:rPr>
        <w:t xml:space="preserve">37.2. </w:t>
      </w:r>
      <w:r>
        <w:rPr>
          <w:rFonts w:ascii="宋体" w:hAnsi="宋体" w:cs="宋体" w:hint="eastAsia"/>
          <w:color w:val="000000" w:themeColor="text1"/>
          <w:szCs w:val="21"/>
        </w:rPr>
        <w:t>政策功能</w:t>
      </w:r>
    </w:p>
    <w:p w:rsidR="00CB78A8" w:rsidRDefault="004833E8">
      <w:pPr>
        <w:spacing w:line="360" w:lineRule="auto"/>
        <w:rPr>
          <w:rFonts w:ascii="宋体" w:hAnsi="宋体" w:cs="宋体"/>
          <w:color w:val="000000" w:themeColor="text1"/>
          <w:szCs w:val="21"/>
        </w:rPr>
      </w:pPr>
      <w:r>
        <w:rPr>
          <w:rFonts w:ascii="宋体" w:hAnsi="宋体" w:cs="宋体" w:hint="eastAsia"/>
          <w:color w:val="000000" w:themeColor="text1"/>
          <w:szCs w:val="21"/>
        </w:rPr>
        <w:t>（一）本项目为非专门面向中小企业的项目，为贯彻落实财库</w:t>
      </w:r>
      <w:r>
        <w:rPr>
          <w:rFonts w:ascii="宋体" w:hAnsi="宋体" w:cs="宋体" w:hint="eastAsia"/>
          <w:color w:val="000000" w:themeColor="text1"/>
          <w:szCs w:val="21"/>
        </w:rPr>
        <w:t xml:space="preserve">[2011]181 </w:t>
      </w:r>
      <w:r>
        <w:rPr>
          <w:rFonts w:ascii="宋体" w:hAnsi="宋体" w:cs="宋体" w:hint="eastAsia"/>
          <w:color w:val="000000" w:themeColor="text1"/>
          <w:szCs w:val="21"/>
        </w:rPr>
        <w:t>号《财政部、工信部关于印发《政府采购促进中小企业发展暂行办法》的通知》，鼓励中小企业参与投（中小企业划型标准依据工信部联企业〔</w:t>
      </w:r>
      <w:r>
        <w:rPr>
          <w:rFonts w:ascii="宋体" w:hAnsi="宋体" w:cs="宋体" w:hint="eastAsia"/>
          <w:color w:val="000000" w:themeColor="text1"/>
          <w:szCs w:val="21"/>
        </w:rPr>
        <w:t>2011</w:t>
      </w:r>
      <w:r>
        <w:rPr>
          <w:rFonts w:ascii="宋体" w:hAnsi="宋体" w:cs="宋体" w:hint="eastAsia"/>
          <w:color w:val="000000" w:themeColor="text1"/>
          <w:szCs w:val="21"/>
        </w:rPr>
        <w:t>〕</w:t>
      </w:r>
      <w:r>
        <w:rPr>
          <w:rFonts w:ascii="宋体" w:hAnsi="宋体" w:cs="宋体" w:hint="eastAsia"/>
          <w:color w:val="000000" w:themeColor="text1"/>
          <w:szCs w:val="21"/>
        </w:rPr>
        <w:t xml:space="preserve">300 </w:t>
      </w:r>
      <w:r>
        <w:rPr>
          <w:rFonts w:ascii="宋体" w:hAnsi="宋体" w:cs="宋体" w:hint="eastAsia"/>
          <w:color w:val="000000" w:themeColor="text1"/>
          <w:szCs w:val="21"/>
        </w:rPr>
        <w:t>号《工业和信息化部、国家统计局、国家发展和</w:t>
      </w:r>
      <w:r>
        <w:rPr>
          <w:rFonts w:ascii="宋体" w:hAnsi="宋体" w:cs="宋体" w:hint="eastAsia"/>
          <w:color w:val="000000" w:themeColor="text1"/>
          <w:szCs w:val="21"/>
        </w:rPr>
        <w:t>改革委员会、财政部关于印发中小企业划型标准规定的通知》）。对小型和微型企业产品的价格给予</w:t>
      </w:r>
      <w:r>
        <w:rPr>
          <w:rFonts w:ascii="宋体" w:hAnsi="宋体" w:cs="宋体" w:hint="eastAsia"/>
          <w:color w:val="000000" w:themeColor="text1"/>
          <w:szCs w:val="21"/>
        </w:rPr>
        <w:t xml:space="preserve"> 6%-10%</w:t>
      </w:r>
      <w:r>
        <w:rPr>
          <w:rFonts w:ascii="宋体" w:hAnsi="宋体" w:cs="宋体" w:hint="eastAsia"/>
          <w:color w:val="000000" w:themeColor="text1"/>
          <w:szCs w:val="21"/>
        </w:rPr>
        <w:t>的扣除，用扣除后的价格参与评审。大中型企业和其他自然人、法人或者其他组织与小型、微型企业组成联合体，并在联合协议中约定，小型、微型企业的协议合同金额占到联合体协议合同总金额</w:t>
      </w:r>
      <w:r>
        <w:rPr>
          <w:rFonts w:ascii="宋体" w:hAnsi="宋体" w:cs="宋体" w:hint="eastAsia"/>
          <w:color w:val="000000" w:themeColor="text1"/>
          <w:szCs w:val="21"/>
        </w:rPr>
        <w:t xml:space="preserve"> 30%</w:t>
      </w:r>
      <w:r>
        <w:rPr>
          <w:rFonts w:ascii="宋体" w:hAnsi="宋体" w:cs="宋体" w:hint="eastAsia"/>
          <w:color w:val="000000" w:themeColor="text1"/>
          <w:szCs w:val="21"/>
        </w:rPr>
        <w:t>以上的，给予联合体</w:t>
      </w:r>
      <w:r>
        <w:rPr>
          <w:rFonts w:ascii="宋体" w:hAnsi="宋体" w:cs="宋体" w:hint="eastAsia"/>
          <w:color w:val="000000" w:themeColor="text1"/>
          <w:szCs w:val="21"/>
        </w:rPr>
        <w:t>2%-3%</w:t>
      </w:r>
      <w:r>
        <w:rPr>
          <w:rFonts w:ascii="宋体" w:hAnsi="宋体" w:cs="宋体" w:hint="eastAsia"/>
          <w:color w:val="000000" w:themeColor="text1"/>
          <w:szCs w:val="21"/>
        </w:rPr>
        <w:t>的价格扣除，用扣除后的价格参与评审。联合体各方均为小型、微型企业的，联合体视同为小型、微型企业</w:t>
      </w:r>
      <w:r>
        <w:rPr>
          <w:rFonts w:ascii="宋体" w:hAnsi="宋体" w:cs="宋体" w:hint="eastAsia"/>
          <w:color w:val="000000" w:themeColor="text1"/>
          <w:szCs w:val="21"/>
        </w:rPr>
        <w:t xml:space="preserve"> </w:t>
      </w:r>
      <w:r>
        <w:rPr>
          <w:rFonts w:ascii="宋体" w:hAnsi="宋体" w:cs="宋体" w:hint="eastAsia"/>
          <w:color w:val="000000" w:themeColor="text1"/>
          <w:szCs w:val="21"/>
        </w:rPr>
        <w:t>（详见评审标准）。</w:t>
      </w:r>
    </w:p>
    <w:p w:rsidR="00CB78A8" w:rsidRDefault="004833E8">
      <w:pPr>
        <w:spacing w:line="360" w:lineRule="auto"/>
        <w:rPr>
          <w:rFonts w:ascii="宋体" w:hAnsi="宋体" w:cs="宋体"/>
          <w:color w:val="000000" w:themeColor="text1"/>
          <w:szCs w:val="21"/>
        </w:rPr>
      </w:pPr>
      <w:r>
        <w:rPr>
          <w:rFonts w:ascii="宋体" w:hAnsi="宋体" w:cs="宋体" w:hint="eastAsia"/>
          <w:color w:val="000000" w:themeColor="text1"/>
          <w:szCs w:val="21"/>
        </w:rPr>
        <w:t>（二）根据《财政部、司法部关于政府采购支持监狱企业发展有关问题的通知》（财库</w:t>
      </w:r>
      <w:r>
        <w:rPr>
          <w:rFonts w:ascii="宋体" w:hAnsi="宋体" w:cs="宋体" w:hint="eastAsia"/>
          <w:color w:val="000000" w:themeColor="text1"/>
          <w:szCs w:val="21"/>
        </w:rPr>
        <w:t>[2014</w:t>
      </w:r>
      <w:r>
        <w:rPr>
          <w:rFonts w:ascii="宋体" w:hAnsi="宋体" w:cs="宋体" w:hint="eastAsia"/>
          <w:color w:val="000000" w:themeColor="text1"/>
          <w:szCs w:val="21"/>
        </w:rPr>
        <w:t xml:space="preserve">]68 </w:t>
      </w:r>
      <w:r>
        <w:rPr>
          <w:rFonts w:ascii="宋体" w:hAnsi="宋体" w:cs="宋体" w:hint="eastAsia"/>
          <w:color w:val="000000" w:themeColor="text1"/>
          <w:szCs w:val="21"/>
        </w:rPr>
        <w:t>号）规定，本项目支持监狱企业参与政府采购活动。提供由省级以上监狱管理局、戒毒管理局（含新疆生产建设兵团）出具的属于监狱企业的证明文件的，视同小型、微型企业，享受评审中价格扣除等政府采购促进中小企业发展的政府采购政策</w:t>
      </w:r>
      <w:r>
        <w:rPr>
          <w:rFonts w:ascii="宋体" w:hAnsi="宋体" w:cs="宋体" w:hint="eastAsia"/>
          <w:color w:val="000000" w:themeColor="text1"/>
          <w:szCs w:val="21"/>
        </w:rPr>
        <w:t xml:space="preserve"> </w:t>
      </w:r>
      <w:r>
        <w:rPr>
          <w:rFonts w:ascii="宋体" w:hAnsi="宋体" w:cs="宋体" w:hint="eastAsia"/>
          <w:color w:val="000000" w:themeColor="text1"/>
          <w:szCs w:val="21"/>
        </w:rPr>
        <w:t>。</w:t>
      </w:r>
    </w:p>
    <w:p w:rsidR="00CB78A8" w:rsidRDefault="004833E8">
      <w:pPr>
        <w:spacing w:line="360" w:lineRule="auto"/>
        <w:rPr>
          <w:rFonts w:ascii="宋体" w:hAnsi="宋体" w:cs="宋体"/>
          <w:color w:val="000000" w:themeColor="text1"/>
          <w:szCs w:val="21"/>
        </w:rPr>
      </w:pPr>
      <w:r>
        <w:rPr>
          <w:rFonts w:ascii="宋体" w:hAnsi="宋体" w:cs="宋体" w:hint="eastAsia"/>
          <w:color w:val="000000" w:themeColor="text1"/>
          <w:szCs w:val="21"/>
        </w:rPr>
        <w:t>（三）根据《财政部</w:t>
      </w:r>
      <w:r>
        <w:rPr>
          <w:rFonts w:ascii="宋体" w:hAnsi="宋体" w:cs="宋体" w:hint="eastAsia"/>
          <w:color w:val="000000" w:themeColor="text1"/>
          <w:szCs w:val="21"/>
        </w:rPr>
        <w:t xml:space="preserve"> </w:t>
      </w:r>
      <w:r>
        <w:rPr>
          <w:rFonts w:ascii="宋体" w:hAnsi="宋体" w:cs="宋体" w:hint="eastAsia"/>
          <w:color w:val="000000" w:themeColor="text1"/>
          <w:szCs w:val="21"/>
        </w:rPr>
        <w:t>民政部</w:t>
      </w:r>
      <w:r>
        <w:rPr>
          <w:rFonts w:ascii="宋体" w:hAnsi="宋体" w:cs="宋体" w:hint="eastAsia"/>
          <w:color w:val="000000" w:themeColor="text1"/>
          <w:szCs w:val="21"/>
        </w:rPr>
        <w:t xml:space="preserve"> </w:t>
      </w:r>
      <w:r>
        <w:rPr>
          <w:rFonts w:ascii="宋体" w:hAnsi="宋体" w:cs="宋体" w:hint="eastAsia"/>
          <w:color w:val="000000" w:themeColor="text1"/>
          <w:szCs w:val="21"/>
        </w:rPr>
        <w:t>中国残疾人联合会关于促进残疾人就业政府采购政策的通知》</w:t>
      </w:r>
      <w:r>
        <w:rPr>
          <w:rFonts w:ascii="宋体" w:hAnsi="宋体" w:cs="宋体" w:hint="eastAsia"/>
          <w:color w:val="000000" w:themeColor="text1"/>
          <w:szCs w:val="21"/>
        </w:rPr>
        <w:t>(</w:t>
      </w:r>
      <w:r>
        <w:rPr>
          <w:rFonts w:ascii="宋体" w:hAnsi="宋体" w:cs="宋体" w:hint="eastAsia"/>
          <w:color w:val="000000" w:themeColor="text1"/>
          <w:szCs w:val="21"/>
        </w:rPr>
        <w:t>财库〔</w:t>
      </w:r>
      <w:r>
        <w:rPr>
          <w:rFonts w:ascii="宋体" w:hAnsi="宋体" w:cs="宋体" w:hint="eastAsia"/>
          <w:color w:val="000000" w:themeColor="text1"/>
          <w:szCs w:val="21"/>
        </w:rPr>
        <w:t>2017</w:t>
      </w:r>
      <w:r>
        <w:rPr>
          <w:rFonts w:ascii="宋体" w:hAnsi="宋体" w:cs="宋体" w:hint="eastAsia"/>
          <w:color w:val="000000" w:themeColor="text1"/>
          <w:szCs w:val="21"/>
        </w:rPr>
        <w:t>〕</w:t>
      </w:r>
      <w:r>
        <w:rPr>
          <w:rFonts w:ascii="宋体" w:hAnsi="宋体" w:cs="宋体" w:hint="eastAsia"/>
          <w:color w:val="000000" w:themeColor="text1"/>
          <w:szCs w:val="21"/>
        </w:rPr>
        <w:t xml:space="preserve">141 </w:t>
      </w:r>
      <w:r>
        <w:rPr>
          <w:rFonts w:ascii="宋体" w:hAnsi="宋体" w:cs="宋体" w:hint="eastAsia"/>
          <w:color w:val="000000" w:themeColor="text1"/>
          <w:szCs w:val="21"/>
        </w:rPr>
        <w:t>号</w:t>
      </w:r>
      <w:r>
        <w:rPr>
          <w:rFonts w:ascii="宋体" w:hAnsi="宋体" w:cs="宋体" w:hint="eastAsia"/>
          <w:color w:val="000000" w:themeColor="text1"/>
          <w:szCs w:val="21"/>
        </w:rPr>
        <w:t>)</w:t>
      </w:r>
      <w:r>
        <w:rPr>
          <w:rFonts w:ascii="宋体" w:hAnsi="宋体" w:cs="宋体" w:hint="eastAsia"/>
          <w:color w:val="000000" w:themeColor="text1"/>
          <w:szCs w:val="21"/>
        </w:rPr>
        <w:t>的规定，在政府采购活动中，残疾人福利性单位符合本通知规定的条件、提供本通知规定的《残疾人福利性单位声明函》，并对声明的真实性负责的，视同小型、微型企业，享受评审中价格扣除等</w:t>
      </w:r>
      <w:r>
        <w:rPr>
          <w:rFonts w:ascii="宋体" w:hAnsi="宋体" w:cs="宋体" w:hint="eastAsia"/>
          <w:color w:val="000000" w:themeColor="text1"/>
          <w:szCs w:val="21"/>
        </w:rPr>
        <w:t>促进中小企业发展的政府采购政策</w:t>
      </w:r>
      <w:r>
        <w:rPr>
          <w:rFonts w:ascii="宋体" w:hAnsi="宋体" w:cs="宋体" w:hint="eastAsia"/>
          <w:color w:val="000000" w:themeColor="text1"/>
          <w:szCs w:val="21"/>
        </w:rPr>
        <w:t xml:space="preserve"> </w:t>
      </w:r>
      <w:r>
        <w:rPr>
          <w:rFonts w:ascii="宋体" w:hAnsi="宋体" w:cs="宋体" w:hint="eastAsia"/>
          <w:color w:val="000000" w:themeColor="text1"/>
          <w:szCs w:val="21"/>
        </w:rPr>
        <w:t>。</w:t>
      </w:r>
    </w:p>
    <w:p w:rsidR="00CB78A8" w:rsidRDefault="004833E8">
      <w:pPr>
        <w:spacing w:line="360" w:lineRule="auto"/>
        <w:rPr>
          <w:rFonts w:ascii="宋体" w:hAnsi="宋体" w:cs="宋体"/>
          <w:color w:val="000000" w:themeColor="text1"/>
          <w:szCs w:val="21"/>
        </w:rPr>
      </w:pPr>
      <w:r>
        <w:rPr>
          <w:rFonts w:ascii="宋体" w:hAnsi="宋体" w:cs="宋体" w:hint="eastAsia"/>
          <w:color w:val="000000" w:themeColor="text1"/>
          <w:szCs w:val="21"/>
        </w:rPr>
        <w:t>（四）根据《财政部发展改革委生态环境部市场监管总局关于调整优化节能产品、环境标志产品政府采购执行机制的通知》（财库〔</w:t>
      </w:r>
      <w:r>
        <w:rPr>
          <w:rFonts w:ascii="宋体" w:hAnsi="宋体" w:cs="宋体" w:hint="eastAsia"/>
          <w:color w:val="000000" w:themeColor="text1"/>
          <w:szCs w:val="21"/>
        </w:rPr>
        <w:t>2019</w:t>
      </w:r>
      <w:r>
        <w:rPr>
          <w:rFonts w:ascii="宋体" w:hAnsi="宋体" w:cs="宋体" w:hint="eastAsia"/>
          <w:color w:val="000000" w:themeColor="text1"/>
          <w:szCs w:val="21"/>
        </w:rPr>
        <w:t>〕</w:t>
      </w:r>
      <w:r>
        <w:rPr>
          <w:rFonts w:ascii="宋体" w:hAnsi="宋体" w:cs="宋体" w:hint="eastAsia"/>
          <w:color w:val="000000" w:themeColor="text1"/>
          <w:szCs w:val="21"/>
        </w:rPr>
        <w:t>9</w:t>
      </w:r>
      <w:r>
        <w:rPr>
          <w:rFonts w:ascii="宋体" w:hAnsi="宋体" w:cs="宋体" w:hint="eastAsia"/>
          <w:color w:val="000000" w:themeColor="text1"/>
          <w:szCs w:val="21"/>
        </w:rPr>
        <w:t>号）、《关于印发节能产品政府采购品目清单的通知》（财库〔</w:t>
      </w:r>
      <w:r>
        <w:rPr>
          <w:rFonts w:ascii="宋体" w:hAnsi="宋体" w:cs="宋体" w:hint="eastAsia"/>
          <w:color w:val="000000" w:themeColor="text1"/>
          <w:szCs w:val="21"/>
        </w:rPr>
        <w:t>2019</w:t>
      </w:r>
      <w:r>
        <w:rPr>
          <w:rFonts w:ascii="宋体" w:hAnsi="宋体" w:cs="宋体" w:hint="eastAsia"/>
          <w:color w:val="000000" w:themeColor="text1"/>
          <w:szCs w:val="21"/>
        </w:rPr>
        <w:t>〕</w:t>
      </w:r>
      <w:r>
        <w:rPr>
          <w:rFonts w:ascii="宋体" w:hAnsi="宋体" w:cs="宋体" w:hint="eastAsia"/>
          <w:color w:val="000000" w:themeColor="text1"/>
          <w:szCs w:val="21"/>
        </w:rPr>
        <w:lastRenderedPageBreak/>
        <w:t>19</w:t>
      </w:r>
      <w:r>
        <w:rPr>
          <w:rFonts w:ascii="宋体" w:hAnsi="宋体" w:cs="宋体" w:hint="eastAsia"/>
          <w:color w:val="000000" w:themeColor="text1"/>
          <w:szCs w:val="21"/>
        </w:rPr>
        <w:t>号）、《关于印发环境标志产品政府采购品目清单的通知》（财库〔</w:t>
      </w:r>
      <w:r>
        <w:rPr>
          <w:rFonts w:ascii="宋体" w:hAnsi="宋体" w:cs="宋体" w:hint="eastAsia"/>
          <w:color w:val="000000" w:themeColor="text1"/>
          <w:szCs w:val="21"/>
        </w:rPr>
        <w:t>2019</w:t>
      </w:r>
      <w:r>
        <w:rPr>
          <w:rFonts w:ascii="宋体" w:hAnsi="宋体" w:cs="宋体" w:hint="eastAsia"/>
          <w:color w:val="000000" w:themeColor="text1"/>
          <w:szCs w:val="21"/>
        </w:rPr>
        <w:t>〕</w:t>
      </w:r>
      <w:r>
        <w:rPr>
          <w:rFonts w:ascii="宋体" w:hAnsi="宋体" w:cs="宋体" w:hint="eastAsia"/>
          <w:color w:val="000000" w:themeColor="text1"/>
          <w:szCs w:val="21"/>
        </w:rPr>
        <w:t>18</w:t>
      </w:r>
      <w:r>
        <w:rPr>
          <w:rFonts w:ascii="宋体" w:hAnsi="宋体" w:cs="宋体" w:hint="eastAsia"/>
          <w:color w:val="000000" w:themeColor="text1"/>
          <w:szCs w:val="21"/>
        </w:rPr>
        <w:t>号）文件规定，本项目如涉及到品目清单范围内的产品，将依据国家确定的认证机构出具的、处于有效期之内的节能产品、环境标志产品认证证书，对获得证书的产品实施优先采购或强制采购。</w:t>
      </w:r>
    </w:p>
    <w:p w:rsidR="00CB78A8" w:rsidRDefault="004833E8">
      <w:pPr>
        <w:spacing w:line="360" w:lineRule="auto"/>
        <w:rPr>
          <w:rFonts w:ascii="宋体" w:hAnsi="宋体" w:cs="宋体"/>
          <w:color w:val="000000" w:themeColor="text1"/>
          <w:szCs w:val="21"/>
        </w:rPr>
      </w:pPr>
      <w:r>
        <w:rPr>
          <w:rFonts w:ascii="宋体" w:hAnsi="宋体" w:cs="宋体" w:hint="eastAsia"/>
          <w:color w:val="000000" w:themeColor="text1"/>
          <w:szCs w:val="21"/>
        </w:rPr>
        <w:t>（五）根据财政部国家发展改革委关于印发《节能产品政府采购实施意见》的通知（财库［</w:t>
      </w:r>
      <w:r>
        <w:rPr>
          <w:rFonts w:ascii="宋体" w:hAnsi="宋体" w:cs="宋体" w:hint="eastAsia"/>
          <w:color w:val="000000" w:themeColor="text1"/>
          <w:szCs w:val="21"/>
        </w:rPr>
        <w:t>2004</w:t>
      </w:r>
      <w:r>
        <w:rPr>
          <w:rFonts w:ascii="宋体" w:hAnsi="宋体" w:cs="宋体" w:hint="eastAsia"/>
          <w:color w:val="000000" w:themeColor="text1"/>
          <w:szCs w:val="21"/>
        </w:rPr>
        <w:t>］</w:t>
      </w:r>
      <w:r>
        <w:rPr>
          <w:rFonts w:ascii="宋体" w:hAnsi="宋体" w:cs="宋体" w:hint="eastAsia"/>
          <w:color w:val="000000" w:themeColor="text1"/>
          <w:szCs w:val="21"/>
        </w:rPr>
        <w:t xml:space="preserve">185 </w:t>
      </w:r>
      <w:r>
        <w:rPr>
          <w:rFonts w:ascii="宋体" w:hAnsi="宋体" w:cs="宋体" w:hint="eastAsia"/>
          <w:color w:val="000000" w:themeColor="text1"/>
          <w:szCs w:val="21"/>
        </w:rPr>
        <w:t>号），如供应商所提供产品属于优先采购节能产品中，将给以优先采购。</w:t>
      </w:r>
    </w:p>
    <w:p w:rsidR="00CB78A8" w:rsidRDefault="004833E8">
      <w:pPr>
        <w:spacing w:line="360" w:lineRule="auto"/>
        <w:rPr>
          <w:rFonts w:ascii="宋体" w:hAnsi="宋体" w:cs="宋体"/>
          <w:color w:val="000000" w:themeColor="text1"/>
          <w:szCs w:val="21"/>
        </w:rPr>
      </w:pPr>
      <w:r>
        <w:rPr>
          <w:rFonts w:ascii="宋体" w:hAnsi="宋体" w:cs="宋体" w:hint="eastAsia"/>
          <w:color w:val="000000" w:themeColor="text1"/>
          <w:szCs w:val="21"/>
        </w:rPr>
        <w:t>（六）根据财政部、国家环保总局联合印发《关于环境标志产品政府采购实施的意见》（财库</w:t>
      </w:r>
      <w:r>
        <w:rPr>
          <w:rFonts w:ascii="宋体" w:hAnsi="宋体" w:cs="宋体" w:hint="eastAsia"/>
          <w:color w:val="000000" w:themeColor="text1"/>
          <w:szCs w:val="21"/>
        </w:rPr>
        <w:t xml:space="preserve">[2006]90 </w:t>
      </w:r>
      <w:r>
        <w:rPr>
          <w:rFonts w:ascii="宋体" w:hAnsi="宋体" w:cs="宋体" w:hint="eastAsia"/>
          <w:color w:val="000000" w:themeColor="text1"/>
          <w:szCs w:val="21"/>
        </w:rPr>
        <w:t>号），如供应商所提供产品属于被列入最新一期环境标志产品政府采购清单产品，将给以优先采购</w:t>
      </w:r>
      <w:r>
        <w:rPr>
          <w:rFonts w:ascii="宋体" w:hAnsi="宋体" w:cs="宋体" w:hint="eastAsia"/>
          <w:color w:val="000000" w:themeColor="text1"/>
          <w:szCs w:val="21"/>
        </w:rPr>
        <w:t xml:space="preserve"> </w:t>
      </w:r>
      <w:r>
        <w:rPr>
          <w:rFonts w:ascii="宋体" w:hAnsi="宋体" w:cs="宋体" w:hint="eastAsia"/>
          <w:color w:val="000000" w:themeColor="text1"/>
          <w:szCs w:val="21"/>
        </w:rPr>
        <w:t>。</w:t>
      </w:r>
    </w:p>
    <w:p w:rsidR="00CB78A8" w:rsidRDefault="004833E8">
      <w:pPr>
        <w:spacing w:line="360" w:lineRule="auto"/>
        <w:rPr>
          <w:rFonts w:ascii="宋体" w:hAnsi="宋体" w:cs="宋体"/>
          <w:color w:val="000000" w:themeColor="text1"/>
          <w:szCs w:val="21"/>
        </w:rPr>
      </w:pPr>
      <w:r>
        <w:rPr>
          <w:rFonts w:ascii="宋体" w:hAnsi="宋体" w:cs="宋体" w:hint="eastAsia"/>
          <w:color w:val="000000" w:themeColor="text1"/>
          <w:szCs w:val="21"/>
        </w:rPr>
        <w:t>（七）根据《政府采购进口产品管理办法》（财库</w:t>
      </w:r>
      <w:r>
        <w:rPr>
          <w:rFonts w:ascii="宋体" w:hAnsi="宋体" w:cs="宋体" w:hint="eastAsia"/>
          <w:color w:val="000000" w:themeColor="text1"/>
          <w:szCs w:val="21"/>
        </w:rPr>
        <w:t xml:space="preserve">[2007]119 </w:t>
      </w:r>
      <w:r>
        <w:rPr>
          <w:rFonts w:ascii="宋体" w:hAnsi="宋体" w:cs="宋体" w:hint="eastAsia"/>
          <w:color w:val="000000" w:themeColor="text1"/>
          <w:szCs w:val="21"/>
        </w:rPr>
        <w:t>号）规定，政府采购应当采购本国产品，不允许采购进口产品，确需采购进口产品的，实行审核管理。本</w:t>
      </w:r>
      <w:r>
        <w:rPr>
          <w:rFonts w:ascii="宋体" w:hAnsi="宋体" w:cs="宋体" w:hint="eastAsia"/>
          <w:color w:val="000000" w:themeColor="text1"/>
          <w:szCs w:val="21"/>
        </w:rPr>
        <w:t>办法所称进口产品是指通过中国海关报关验放进入中国境内且产自关境外的产品。根据《财政部办公厅关于政府采购进口产品管理有关问题的通知》（财办库</w:t>
      </w:r>
      <w:r>
        <w:rPr>
          <w:rFonts w:ascii="宋体" w:hAnsi="宋体" w:cs="宋体" w:hint="eastAsia"/>
          <w:color w:val="000000" w:themeColor="text1"/>
          <w:szCs w:val="21"/>
        </w:rPr>
        <w:t xml:space="preserve">[2008]248 </w:t>
      </w:r>
      <w:r>
        <w:rPr>
          <w:rFonts w:ascii="宋体" w:hAnsi="宋体" w:cs="宋体" w:hint="eastAsia"/>
          <w:color w:val="000000" w:themeColor="text1"/>
          <w:szCs w:val="21"/>
        </w:rPr>
        <w:t>号）规定，凡在海关特殊监管区域内企业生产或加工（包括从境外进口料件）销往境内其他地区的产品，不作为政府采购项下进口产品。对从境外进入海关特殊监管区域，再经办理报关手续后从海关特殊监管区进入境内其他地区的产品，应当视为进口产品；未在采购文件中明确规定不允许进口产品参加的，视为拒绝进口产品参加。财政部门审核同意购买进口产品的，将在采购文件中明确规定可以采购</w:t>
      </w:r>
      <w:r>
        <w:rPr>
          <w:rFonts w:ascii="宋体" w:hAnsi="宋体" w:cs="宋体" w:hint="eastAsia"/>
          <w:color w:val="000000" w:themeColor="text1"/>
          <w:szCs w:val="21"/>
        </w:rPr>
        <w:t>进口产品。</w:t>
      </w:r>
    </w:p>
    <w:p w:rsidR="00CB78A8" w:rsidRDefault="004833E8">
      <w:pPr>
        <w:spacing w:line="360" w:lineRule="auto"/>
        <w:rPr>
          <w:rFonts w:ascii="宋体" w:hAnsi="宋体" w:cs="宋体"/>
          <w:color w:val="000000" w:themeColor="text1"/>
          <w:szCs w:val="21"/>
        </w:rPr>
      </w:pPr>
      <w:r>
        <w:rPr>
          <w:rFonts w:ascii="宋体" w:hAnsi="宋体" w:cs="宋体" w:hint="eastAsia"/>
          <w:color w:val="000000" w:themeColor="text1"/>
          <w:szCs w:val="21"/>
        </w:rPr>
        <w:t>（八）根据政府采购政策，本项目如涉及到计算机办公设备产品，供应商所投产品必须是预装正版操作系统软件的计算机产品。</w:t>
      </w:r>
    </w:p>
    <w:p w:rsidR="00CB78A8" w:rsidRDefault="004833E8">
      <w:pPr>
        <w:spacing w:line="360" w:lineRule="auto"/>
        <w:rPr>
          <w:rFonts w:ascii="宋体" w:hAnsi="宋体" w:cs="宋体"/>
          <w:color w:val="000000" w:themeColor="text1"/>
          <w:szCs w:val="21"/>
        </w:rPr>
      </w:pPr>
      <w:r>
        <w:rPr>
          <w:rFonts w:ascii="宋体" w:hAnsi="宋体" w:cs="宋体" w:hint="eastAsia"/>
          <w:color w:val="000000" w:themeColor="text1"/>
          <w:szCs w:val="21"/>
        </w:rPr>
        <w:t>（九）根据《</w:t>
      </w:r>
      <w:r>
        <w:rPr>
          <w:rFonts w:ascii="宋体" w:hAnsi="宋体" w:cs="宋体" w:hint="eastAsia"/>
          <w:color w:val="000000" w:themeColor="text1"/>
          <w:szCs w:val="21"/>
        </w:rPr>
        <w:t xml:space="preserve"> </w:t>
      </w:r>
      <w:r>
        <w:rPr>
          <w:rFonts w:ascii="宋体" w:hAnsi="宋体" w:cs="宋体" w:hint="eastAsia"/>
          <w:color w:val="000000" w:themeColor="text1"/>
          <w:szCs w:val="21"/>
        </w:rPr>
        <w:t>关于信息安全产品实施政府采购的通知（财库【</w:t>
      </w:r>
      <w:r>
        <w:rPr>
          <w:rFonts w:ascii="宋体" w:hAnsi="宋体" w:cs="宋体" w:hint="eastAsia"/>
          <w:color w:val="000000" w:themeColor="text1"/>
          <w:szCs w:val="21"/>
        </w:rPr>
        <w:t xml:space="preserve"> 2010 </w:t>
      </w:r>
      <w:r>
        <w:rPr>
          <w:rFonts w:ascii="宋体" w:hAnsi="宋体" w:cs="宋体" w:hint="eastAsia"/>
          <w:color w:val="000000" w:themeColor="text1"/>
          <w:szCs w:val="21"/>
        </w:rPr>
        <w:t>】</w:t>
      </w:r>
      <w:r>
        <w:rPr>
          <w:rFonts w:ascii="宋体" w:hAnsi="宋体" w:cs="宋体" w:hint="eastAsia"/>
          <w:color w:val="000000" w:themeColor="text1"/>
          <w:szCs w:val="21"/>
        </w:rPr>
        <w:t xml:space="preserve">8 48  </w:t>
      </w:r>
      <w:r>
        <w:rPr>
          <w:rFonts w:ascii="宋体" w:hAnsi="宋体" w:cs="宋体" w:hint="eastAsia"/>
          <w:color w:val="000000" w:themeColor="text1"/>
          <w:szCs w:val="21"/>
        </w:rPr>
        <w:t>号）》规定，本项目如涉及采购信息安全产品的，产品供应商提供由中国信息安全认证中心按国家标准认证颁发的有效认证证书。</w:t>
      </w:r>
    </w:p>
    <w:p w:rsidR="00CB78A8" w:rsidRDefault="004833E8">
      <w:pPr>
        <w:spacing w:line="360" w:lineRule="auto"/>
        <w:rPr>
          <w:b/>
          <w:bCs/>
          <w:color w:val="000000" w:themeColor="text1"/>
          <w:sz w:val="32"/>
          <w:szCs w:val="32"/>
        </w:rPr>
      </w:pPr>
      <w:r>
        <w:rPr>
          <w:rFonts w:ascii="宋体" w:hAnsi="宋体" w:cs="宋体" w:hint="eastAsia"/>
          <w:color w:val="000000" w:themeColor="text1"/>
          <w:szCs w:val="21"/>
        </w:rPr>
        <w:t>（十）其它未尽事宜，按国家有关法律、法规执行</w:t>
      </w:r>
      <w:bookmarkStart w:id="280" w:name="_Toc8614"/>
      <w:bookmarkStart w:id="281" w:name="_Toc7401"/>
      <w:bookmarkStart w:id="282" w:name="_Toc12720"/>
      <w:r>
        <w:rPr>
          <w:rFonts w:ascii="宋体" w:hAnsi="宋体" w:cs="宋体" w:hint="eastAsia"/>
          <w:color w:val="000000" w:themeColor="text1"/>
          <w:szCs w:val="21"/>
        </w:rPr>
        <w:t>。</w:t>
      </w:r>
    </w:p>
    <w:p w:rsidR="00CB78A8" w:rsidRDefault="00CB78A8">
      <w:pPr>
        <w:pStyle w:val="1"/>
        <w:numPr>
          <w:ilvl w:val="0"/>
          <w:numId w:val="0"/>
        </w:numPr>
        <w:tabs>
          <w:tab w:val="clear" w:pos="432"/>
        </w:tabs>
        <w:spacing w:line="520" w:lineRule="exact"/>
        <w:rPr>
          <w:rFonts w:ascii="Times New Roman" w:eastAsia="宋体"/>
          <w:b/>
          <w:bCs/>
          <w:color w:val="000000" w:themeColor="text1"/>
          <w:sz w:val="32"/>
          <w:szCs w:val="32"/>
        </w:rPr>
      </w:pPr>
    </w:p>
    <w:p w:rsidR="00CB78A8" w:rsidRDefault="00CB78A8">
      <w:pPr>
        <w:pStyle w:val="1"/>
        <w:numPr>
          <w:ilvl w:val="0"/>
          <w:numId w:val="0"/>
        </w:numPr>
        <w:tabs>
          <w:tab w:val="clear" w:pos="432"/>
        </w:tabs>
        <w:spacing w:line="520" w:lineRule="exact"/>
        <w:jc w:val="both"/>
        <w:rPr>
          <w:rFonts w:ascii="Times New Roman" w:eastAsia="宋体"/>
          <w:b/>
          <w:bCs/>
          <w:color w:val="000000" w:themeColor="text1"/>
          <w:sz w:val="32"/>
          <w:szCs w:val="32"/>
        </w:rPr>
      </w:pPr>
    </w:p>
    <w:p w:rsidR="00CB78A8" w:rsidRDefault="00CB78A8">
      <w:pPr>
        <w:rPr>
          <w:b/>
          <w:bCs/>
          <w:color w:val="000000" w:themeColor="text1"/>
          <w:sz w:val="32"/>
          <w:szCs w:val="32"/>
        </w:rPr>
      </w:pPr>
    </w:p>
    <w:p w:rsidR="00CB78A8" w:rsidRDefault="00CB78A8">
      <w:pPr>
        <w:pStyle w:val="ad"/>
        <w:rPr>
          <w:rFonts w:ascii="Times New Roman" w:eastAsia="宋体"/>
          <w:color w:val="000000" w:themeColor="text1"/>
          <w:sz w:val="32"/>
          <w:szCs w:val="32"/>
        </w:rPr>
      </w:pPr>
    </w:p>
    <w:p w:rsidR="00CB78A8" w:rsidRDefault="00CB78A8">
      <w:pPr>
        <w:pStyle w:val="23"/>
      </w:pPr>
    </w:p>
    <w:p w:rsidR="00CB78A8" w:rsidRDefault="00CB78A8">
      <w:pPr>
        <w:pStyle w:val="23"/>
      </w:pPr>
    </w:p>
    <w:p w:rsidR="00CB78A8" w:rsidRDefault="00CB78A8">
      <w:pPr>
        <w:pStyle w:val="23"/>
      </w:pPr>
    </w:p>
    <w:p w:rsidR="00CB78A8" w:rsidRDefault="00CB78A8">
      <w:pPr>
        <w:pStyle w:val="23"/>
      </w:pPr>
    </w:p>
    <w:p w:rsidR="00CB78A8" w:rsidRDefault="004833E8">
      <w:pPr>
        <w:pStyle w:val="1"/>
        <w:numPr>
          <w:ilvl w:val="0"/>
          <w:numId w:val="0"/>
        </w:numPr>
        <w:tabs>
          <w:tab w:val="clear" w:pos="432"/>
        </w:tabs>
        <w:spacing w:line="520" w:lineRule="exact"/>
        <w:rPr>
          <w:rFonts w:ascii="Times New Roman" w:eastAsia="宋体"/>
          <w:b/>
          <w:bCs/>
          <w:color w:val="000000" w:themeColor="text1"/>
          <w:sz w:val="32"/>
          <w:szCs w:val="32"/>
          <w:lang w:val="zh-CN"/>
        </w:rPr>
      </w:pPr>
      <w:r>
        <w:rPr>
          <w:rFonts w:ascii="Times New Roman" w:eastAsia="宋体" w:hint="eastAsia"/>
          <w:b/>
          <w:bCs/>
          <w:color w:val="000000" w:themeColor="text1"/>
          <w:sz w:val="32"/>
          <w:szCs w:val="32"/>
        </w:rPr>
        <w:lastRenderedPageBreak/>
        <w:t xml:space="preserve">第四部分　</w:t>
      </w:r>
      <w:r>
        <w:rPr>
          <w:rFonts w:ascii="Times New Roman" w:eastAsia="宋体" w:hint="eastAsia"/>
          <w:b/>
          <w:bCs/>
          <w:color w:val="000000" w:themeColor="text1"/>
          <w:sz w:val="32"/>
          <w:szCs w:val="32"/>
          <w:lang w:val="zh-CN"/>
        </w:rPr>
        <w:t>合同条款</w:t>
      </w:r>
      <w:bookmarkEnd w:id="280"/>
      <w:bookmarkEnd w:id="281"/>
      <w:bookmarkEnd w:id="282"/>
    </w:p>
    <w:p w:rsidR="00CB78A8" w:rsidRDefault="004833E8">
      <w:pPr>
        <w:spacing w:line="360" w:lineRule="auto"/>
        <w:jc w:val="center"/>
        <w:rPr>
          <w:rFonts w:ascii="宋体" w:hAnsi="宋体"/>
          <w:b/>
          <w:sz w:val="36"/>
          <w:szCs w:val="36"/>
        </w:rPr>
      </w:pPr>
      <w:bookmarkStart w:id="283" w:name="_Toc22078"/>
      <w:bookmarkStart w:id="284" w:name="_Toc31184"/>
      <w:bookmarkStart w:id="285" w:name="_Toc15001"/>
      <w:r>
        <w:rPr>
          <w:rFonts w:ascii="宋体" w:hAnsi="宋体" w:hint="eastAsia"/>
          <w:b/>
          <w:sz w:val="36"/>
          <w:szCs w:val="36"/>
        </w:rPr>
        <w:t>合同文本</w:t>
      </w:r>
    </w:p>
    <w:p w:rsidR="00CB78A8" w:rsidRDefault="004833E8">
      <w:pPr>
        <w:spacing w:line="360" w:lineRule="auto"/>
        <w:jc w:val="center"/>
        <w:rPr>
          <w:rFonts w:ascii="宋体" w:hAnsi="宋体" w:cs="宋体"/>
          <w:szCs w:val="21"/>
        </w:rPr>
      </w:pPr>
      <w:r>
        <w:rPr>
          <w:rFonts w:ascii="宋体" w:hAnsi="宋体" w:cs="宋体" w:hint="eastAsia"/>
          <w:iCs/>
          <w:color w:val="000000"/>
          <w:szCs w:val="21"/>
        </w:rPr>
        <w:t>河南牧业经济学院</w:t>
      </w:r>
      <w:r>
        <w:rPr>
          <w:rFonts w:ascii="宋体" w:hAnsi="宋体" w:cs="宋体" w:hint="eastAsia"/>
          <w:iCs/>
          <w:color w:val="000000"/>
          <w:szCs w:val="21"/>
        </w:rPr>
        <w:t>XXXXXXXXXXXXXXXXXX</w:t>
      </w:r>
      <w:r>
        <w:rPr>
          <w:rFonts w:ascii="宋体" w:hAnsi="宋体" w:cs="宋体" w:hint="eastAsia"/>
          <w:iCs/>
          <w:color w:val="000000"/>
          <w:szCs w:val="21"/>
        </w:rPr>
        <w:t>项目</w:t>
      </w:r>
      <w:r>
        <w:rPr>
          <w:rFonts w:ascii="宋体" w:hAnsi="宋体" w:cs="宋体" w:hint="eastAsia"/>
          <w:iCs/>
          <w:szCs w:val="21"/>
        </w:rPr>
        <w:t>合同</w:t>
      </w:r>
    </w:p>
    <w:p w:rsidR="00CB78A8" w:rsidRDefault="00CB78A8">
      <w:pPr>
        <w:spacing w:line="360" w:lineRule="auto"/>
        <w:jc w:val="center"/>
        <w:rPr>
          <w:rFonts w:ascii="宋体" w:hAnsi="宋体" w:cs="宋体"/>
          <w:b/>
          <w:bCs/>
          <w:szCs w:val="21"/>
        </w:rPr>
      </w:pPr>
    </w:p>
    <w:p w:rsidR="00CB78A8" w:rsidRDefault="004833E8">
      <w:pPr>
        <w:spacing w:line="360" w:lineRule="auto"/>
        <w:ind w:right="240"/>
        <w:jc w:val="center"/>
        <w:rPr>
          <w:rFonts w:ascii="宋体" w:hAnsi="宋体" w:cs="宋体"/>
          <w:szCs w:val="21"/>
        </w:rPr>
      </w:pPr>
      <w:r>
        <w:rPr>
          <w:rFonts w:ascii="宋体" w:hAnsi="宋体" w:cs="宋体" w:hint="eastAsia"/>
          <w:szCs w:val="21"/>
        </w:rPr>
        <w:t xml:space="preserve">                                      </w:t>
      </w:r>
      <w:r>
        <w:rPr>
          <w:rFonts w:ascii="宋体" w:hAnsi="宋体" w:cs="宋体" w:hint="eastAsia"/>
          <w:szCs w:val="21"/>
        </w:rPr>
        <w:t>合同编号：豫财磋商采购</w:t>
      </w:r>
      <w:r>
        <w:rPr>
          <w:rFonts w:ascii="宋体" w:hAnsi="宋体" w:cs="宋体" w:hint="eastAsia"/>
          <w:szCs w:val="21"/>
        </w:rPr>
        <w:t>-2020-</w:t>
      </w:r>
    </w:p>
    <w:p w:rsidR="00CB78A8" w:rsidRDefault="004833E8">
      <w:pPr>
        <w:spacing w:line="360" w:lineRule="auto"/>
        <w:rPr>
          <w:rFonts w:ascii="宋体" w:hAnsi="宋体" w:cs="宋体"/>
          <w:szCs w:val="21"/>
        </w:rPr>
      </w:pPr>
      <w:r>
        <w:rPr>
          <w:rFonts w:ascii="宋体" w:hAnsi="宋体" w:cs="宋体" w:hint="eastAsia"/>
          <w:szCs w:val="21"/>
        </w:rPr>
        <w:t>甲</w:t>
      </w:r>
      <w:r>
        <w:rPr>
          <w:rFonts w:ascii="宋体" w:hAnsi="宋体" w:cs="宋体" w:hint="eastAsia"/>
          <w:szCs w:val="21"/>
        </w:rPr>
        <w:t xml:space="preserve">   </w:t>
      </w:r>
      <w:r>
        <w:rPr>
          <w:rFonts w:ascii="宋体" w:hAnsi="宋体" w:cs="宋体" w:hint="eastAsia"/>
          <w:szCs w:val="21"/>
        </w:rPr>
        <w:t>方：</w:t>
      </w:r>
      <w:r>
        <w:rPr>
          <w:rFonts w:ascii="宋体" w:hAnsi="宋体" w:cs="宋体" w:hint="eastAsia"/>
          <w:szCs w:val="21"/>
        </w:rPr>
        <w:t xml:space="preserve">                                    </w:t>
      </w:r>
      <w:r>
        <w:rPr>
          <w:rFonts w:ascii="宋体" w:hAnsi="宋体" w:cs="宋体" w:hint="eastAsia"/>
          <w:szCs w:val="21"/>
        </w:rPr>
        <w:t>签约时间：</w:t>
      </w:r>
      <w:r>
        <w:rPr>
          <w:rFonts w:ascii="宋体" w:hAnsi="宋体" w:cs="宋体" w:hint="eastAsia"/>
          <w:szCs w:val="21"/>
        </w:rPr>
        <w:t xml:space="preserve">    </w:t>
      </w:r>
      <w:r>
        <w:rPr>
          <w:rFonts w:ascii="宋体" w:hAnsi="宋体" w:cs="宋体" w:hint="eastAsia"/>
          <w:szCs w:val="21"/>
        </w:rPr>
        <w:t>年</w:t>
      </w:r>
      <w:r>
        <w:rPr>
          <w:rFonts w:ascii="宋体" w:hAnsi="宋体" w:cs="宋体" w:hint="eastAsia"/>
          <w:szCs w:val="21"/>
        </w:rPr>
        <w:t xml:space="preserve">   </w:t>
      </w:r>
      <w:r>
        <w:rPr>
          <w:rFonts w:ascii="宋体" w:hAnsi="宋体" w:cs="宋体" w:hint="eastAsia"/>
          <w:szCs w:val="21"/>
        </w:rPr>
        <w:t>月</w:t>
      </w:r>
      <w:r>
        <w:rPr>
          <w:rFonts w:ascii="宋体" w:hAnsi="宋体" w:cs="宋体" w:hint="eastAsia"/>
          <w:szCs w:val="21"/>
        </w:rPr>
        <w:t xml:space="preserve">   </w:t>
      </w:r>
      <w:r>
        <w:rPr>
          <w:rFonts w:ascii="宋体" w:hAnsi="宋体" w:cs="宋体" w:hint="eastAsia"/>
          <w:szCs w:val="21"/>
        </w:rPr>
        <w:t>日</w:t>
      </w:r>
      <w:r>
        <w:rPr>
          <w:rFonts w:ascii="宋体" w:hAnsi="宋体" w:cs="宋体" w:hint="eastAsia"/>
          <w:szCs w:val="21"/>
        </w:rPr>
        <w:t xml:space="preserve"> </w:t>
      </w:r>
    </w:p>
    <w:p w:rsidR="00CB78A8" w:rsidRDefault="004833E8">
      <w:pPr>
        <w:spacing w:line="360" w:lineRule="auto"/>
        <w:rPr>
          <w:rFonts w:ascii="宋体" w:hAnsi="宋体" w:cs="宋体"/>
          <w:szCs w:val="21"/>
        </w:rPr>
      </w:pPr>
      <w:r>
        <w:rPr>
          <w:rFonts w:ascii="宋体" w:hAnsi="宋体" w:cs="宋体" w:hint="eastAsia"/>
          <w:szCs w:val="21"/>
        </w:rPr>
        <w:t>乙</w:t>
      </w:r>
      <w:r>
        <w:rPr>
          <w:rFonts w:ascii="宋体" w:hAnsi="宋体" w:cs="宋体" w:hint="eastAsia"/>
          <w:szCs w:val="21"/>
        </w:rPr>
        <w:t xml:space="preserve">   </w:t>
      </w:r>
      <w:r>
        <w:rPr>
          <w:rFonts w:ascii="宋体" w:hAnsi="宋体" w:cs="宋体" w:hint="eastAsia"/>
          <w:szCs w:val="21"/>
        </w:rPr>
        <w:t>方：</w:t>
      </w:r>
      <w:r>
        <w:rPr>
          <w:rFonts w:ascii="宋体" w:hAnsi="宋体" w:cs="宋体" w:hint="eastAsia"/>
          <w:szCs w:val="21"/>
        </w:rPr>
        <w:t xml:space="preserve">                                    </w:t>
      </w:r>
      <w:r>
        <w:rPr>
          <w:rFonts w:ascii="宋体" w:hAnsi="宋体" w:cs="宋体" w:hint="eastAsia"/>
          <w:szCs w:val="21"/>
        </w:rPr>
        <w:t>签约地点：河南牧业经济学院</w:t>
      </w:r>
    </w:p>
    <w:p w:rsidR="00CB78A8" w:rsidRDefault="004833E8">
      <w:pPr>
        <w:spacing w:line="360" w:lineRule="auto"/>
        <w:ind w:right="420"/>
        <w:jc w:val="center"/>
        <w:rPr>
          <w:rFonts w:ascii="宋体" w:hAnsi="宋体" w:cs="宋体"/>
          <w:szCs w:val="21"/>
        </w:rPr>
      </w:pPr>
      <w:r>
        <w:rPr>
          <w:rFonts w:ascii="宋体" w:hAnsi="宋体" w:cs="宋体" w:hint="eastAsia"/>
          <w:szCs w:val="21"/>
        </w:rPr>
        <w:t xml:space="preserve">                                               </w:t>
      </w:r>
      <w:r>
        <w:rPr>
          <w:rFonts w:ascii="宋体" w:hAnsi="宋体" w:cs="宋体" w:hint="eastAsia"/>
          <w:szCs w:val="21"/>
        </w:rPr>
        <w:t>（龙子湖北路六号）</w:t>
      </w:r>
    </w:p>
    <w:p w:rsidR="00CB78A8" w:rsidRDefault="004833E8">
      <w:pPr>
        <w:spacing w:line="360" w:lineRule="auto"/>
        <w:ind w:rightChars="-244" w:right="-512" w:firstLineChars="200" w:firstLine="420"/>
        <w:rPr>
          <w:rFonts w:ascii="宋体" w:hAnsi="宋体" w:cs="宋体"/>
          <w:szCs w:val="21"/>
        </w:rPr>
      </w:pPr>
      <w:r>
        <w:rPr>
          <w:rFonts w:ascii="宋体" w:hAnsi="宋体" w:cs="宋体" w:hint="eastAsia"/>
          <w:szCs w:val="21"/>
        </w:rPr>
        <w:t>依据中华人民共和国合同法，甲、乙双方经协商，达成以</w:t>
      </w:r>
      <w:r>
        <w:rPr>
          <w:rFonts w:ascii="宋体" w:hAnsi="宋体" w:cs="宋体" w:hint="eastAsia"/>
          <w:szCs w:val="21"/>
        </w:rPr>
        <w:t>下条款：</w:t>
      </w:r>
    </w:p>
    <w:p w:rsidR="00CB78A8" w:rsidRDefault="004833E8">
      <w:pPr>
        <w:numPr>
          <w:ilvl w:val="0"/>
          <w:numId w:val="35"/>
        </w:numPr>
        <w:tabs>
          <w:tab w:val="left" w:pos="567"/>
        </w:tabs>
        <w:spacing w:line="360" w:lineRule="auto"/>
        <w:ind w:rightChars="-244" w:right="-512" w:hanging="764"/>
        <w:rPr>
          <w:rFonts w:ascii="宋体" w:hAnsi="宋体" w:cs="宋体"/>
          <w:szCs w:val="21"/>
        </w:rPr>
      </w:pPr>
      <w:r>
        <w:rPr>
          <w:rFonts w:ascii="宋体" w:hAnsi="宋体" w:cs="宋体" w:hint="eastAsia"/>
          <w:b/>
          <w:szCs w:val="21"/>
        </w:rPr>
        <w:t>供货范围及分项价格一览表</w:t>
      </w:r>
      <w:r>
        <w:rPr>
          <w:rFonts w:ascii="宋体" w:hAnsi="宋体" w:cs="宋体" w:hint="eastAsia"/>
          <w:szCs w:val="21"/>
        </w:rPr>
        <w:t>（详见附表一）</w:t>
      </w:r>
    </w:p>
    <w:p w:rsidR="00CB78A8" w:rsidRDefault="004833E8">
      <w:pPr>
        <w:adjustRightInd w:val="0"/>
        <w:snapToGrid w:val="0"/>
        <w:spacing w:line="276" w:lineRule="auto"/>
        <w:ind w:firstLine="426"/>
        <w:rPr>
          <w:rFonts w:ascii="宋体" w:hAnsi="宋体" w:cs="宋体"/>
          <w:szCs w:val="21"/>
        </w:rPr>
      </w:pPr>
      <w:r>
        <w:rPr>
          <w:rFonts w:ascii="宋体" w:hAnsi="宋体" w:cs="宋体" w:hint="eastAsia"/>
          <w:szCs w:val="21"/>
        </w:rPr>
        <w:t>本合同所指总价中包括设备金额、包装、运输保险费、装卸费、安装及相关材料费、调试费、软件费、检验费及培训所需费用及税金等，甲方不再另行支付任何费用。</w:t>
      </w:r>
    </w:p>
    <w:tbl>
      <w:tblPr>
        <w:tblW w:w="0" w:type="auto"/>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5"/>
        <w:gridCol w:w="1909"/>
        <w:gridCol w:w="1173"/>
        <w:gridCol w:w="1786"/>
        <w:gridCol w:w="587"/>
        <w:gridCol w:w="627"/>
        <w:gridCol w:w="1064"/>
        <w:gridCol w:w="1172"/>
        <w:gridCol w:w="808"/>
      </w:tblGrid>
      <w:tr w:rsidR="00CB78A8">
        <w:trPr>
          <w:trHeight w:val="528"/>
        </w:trPr>
        <w:tc>
          <w:tcPr>
            <w:tcW w:w="545" w:type="dxa"/>
            <w:tcBorders>
              <w:top w:val="single" w:sz="4" w:space="0" w:color="auto"/>
              <w:left w:val="single" w:sz="4" w:space="0" w:color="auto"/>
              <w:bottom w:val="single" w:sz="4" w:space="0" w:color="auto"/>
              <w:right w:val="single" w:sz="4" w:space="0" w:color="auto"/>
            </w:tcBorders>
            <w:vAlign w:val="center"/>
          </w:tcPr>
          <w:p w:rsidR="00CB78A8" w:rsidRDefault="004833E8">
            <w:pPr>
              <w:jc w:val="center"/>
              <w:rPr>
                <w:rFonts w:ascii="宋体" w:hAnsi="宋体" w:cs="宋体"/>
                <w:szCs w:val="21"/>
              </w:rPr>
            </w:pPr>
            <w:r>
              <w:rPr>
                <w:rFonts w:ascii="宋体" w:hAnsi="宋体" w:cs="宋体" w:hint="eastAsia"/>
                <w:szCs w:val="21"/>
              </w:rPr>
              <w:t>序号</w:t>
            </w:r>
          </w:p>
        </w:tc>
        <w:tc>
          <w:tcPr>
            <w:tcW w:w="1909" w:type="dxa"/>
            <w:tcBorders>
              <w:top w:val="single" w:sz="4" w:space="0" w:color="auto"/>
              <w:left w:val="single" w:sz="4" w:space="0" w:color="auto"/>
              <w:bottom w:val="single" w:sz="4" w:space="0" w:color="auto"/>
              <w:right w:val="single" w:sz="4" w:space="0" w:color="auto"/>
            </w:tcBorders>
            <w:vAlign w:val="center"/>
          </w:tcPr>
          <w:p w:rsidR="00CB78A8" w:rsidRDefault="004833E8">
            <w:pPr>
              <w:jc w:val="center"/>
              <w:rPr>
                <w:rFonts w:ascii="宋体" w:hAnsi="宋体" w:cs="宋体"/>
                <w:szCs w:val="21"/>
              </w:rPr>
            </w:pPr>
            <w:r>
              <w:rPr>
                <w:rFonts w:ascii="宋体" w:hAnsi="宋体" w:cs="宋体" w:hint="eastAsia"/>
                <w:szCs w:val="21"/>
              </w:rPr>
              <w:t>设备名称</w:t>
            </w:r>
          </w:p>
        </w:tc>
        <w:tc>
          <w:tcPr>
            <w:tcW w:w="1173" w:type="dxa"/>
            <w:tcBorders>
              <w:top w:val="single" w:sz="4" w:space="0" w:color="auto"/>
              <w:left w:val="single" w:sz="4" w:space="0" w:color="auto"/>
              <w:bottom w:val="single" w:sz="4" w:space="0" w:color="auto"/>
              <w:right w:val="single" w:sz="4" w:space="0" w:color="auto"/>
            </w:tcBorders>
            <w:vAlign w:val="center"/>
          </w:tcPr>
          <w:p w:rsidR="00CB78A8" w:rsidRDefault="004833E8">
            <w:pPr>
              <w:widowControl/>
              <w:jc w:val="center"/>
              <w:rPr>
                <w:rFonts w:ascii="宋体" w:hAnsi="宋体" w:cs="宋体"/>
                <w:szCs w:val="21"/>
              </w:rPr>
            </w:pPr>
            <w:r>
              <w:rPr>
                <w:rFonts w:ascii="宋体" w:hAnsi="宋体" w:cs="宋体" w:hint="eastAsia"/>
                <w:szCs w:val="21"/>
              </w:rPr>
              <w:t>品牌</w:t>
            </w:r>
          </w:p>
        </w:tc>
        <w:tc>
          <w:tcPr>
            <w:tcW w:w="1786" w:type="dxa"/>
            <w:tcBorders>
              <w:top w:val="single" w:sz="4" w:space="0" w:color="auto"/>
              <w:left w:val="single" w:sz="4" w:space="0" w:color="auto"/>
              <w:bottom w:val="single" w:sz="4" w:space="0" w:color="auto"/>
              <w:right w:val="single" w:sz="4" w:space="0" w:color="auto"/>
            </w:tcBorders>
            <w:vAlign w:val="center"/>
          </w:tcPr>
          <w:p w:rsidR="00CB78A8" w:rsidRDefault="004833E8">
            <w:pPr>
              <w:widowControl/>
              <w:jc w:val="center"/>
              <w:rPr>
                <w:rFonts w:ascii="宋体" w:hAnsi="宋体" w:cs="宋体"/>
                <w:szCs w:val="21"/>
              </w:rPr>
            </w:pPr>
            <w:r>
              <w:rPr>
                <w:rFonts w:ascii="宋体" w:hAnsi="宋体" w:cs="宋体" w:hint="eastAsia"/>
                <w:szCs w:val="21"/>
              </w:rPr>
              <w:t>规格型号</w:t>
            </w:r>
          </w:p>
        </w:tc>
        <w:tc>
          <w:tcPr>
            <w:tcW w:w="587" w:type="dxa"/>
            <w:tcBorders>
              <w:top w:val="single" w:sz="4" w:space="0" w:color="auto"/>
              <w:left w:val="single" w:sz="4" w:space="0" w:color="auto"/>
              <w:bottom w:val="single" w:sz="4" w:space="0" w:color="auto"/>
              <w:right w:val="single" w:sz="4" w:space="0" w:color="auto"/>
            </w:tcBorders>
            <w:vAlign w:val="center"/>
          </w:tcPr>
          <w:p w:rsidR="00CB78A8" w:rsidRDefault="004833E8">
            <w:pPr>
              <w:widowControl/>
              <w:jc w:val="center"/>
              <w:rPr>
                <w:rFonts w:ascii="宋体" w:hAnsi="宋体" w:cs="宋体"/>
                <w:szCs w:val="21"/>
              </w:rPr>
            </w:pPr>
            <w:r>
              <w:rPr>
                <w:rFonts w:ascii="宋体" w:hAnsi="宋体" w:cs="宋体" w:hint="eastAsia"/>
                <w:szCs w:val="21"/>
              </w:rPr>
              <w:t>单位</w:t>
            </w:r>
          </w:p>
        </w:tc>
        <w:tc>
          <w:tcPr>
            <w:tcW w:w="627" w:type="dxa"/>
            <w:tcBorders>
              <w:top w:val="single" w:sz="4" w:space="0" w:color="auto"/>
              <w:left w:val="single" w:sz="4" w:space="0" w:color="auto"/>
              <w:bottom w:val="single" w:sz="4" w:space="0" w:color="auto"/>
              <w:right w:val="single" w:sz="4" w:space="0" w:color="auto"/>
            </w:tcBorders>
            <w:vAlign w:val="center"/>
          </w:tcPr>
          <w:p w:rsidR="00CB78A8" w:rsidRDefault="004833E8">
            <w:pPr>
              <w:widowControl/>
              <w:jc w:val="center"/>
              <w:rPr>
                <w:rFonts w:ascii="宋体" w:hAnsi="宋体" w:cs="宋体"/>
                <w:szCs w:val="21"/>
              </w:rPr>
            </w:pPr>
            <w:r>
              <w:rPr>
                <w:rFonts w:ascii="宋体" w:hAnsi="宋体" w:cs="宋体" w:hint="eastAsia"/>
                <w:szCs w:val="21"/>
              </w:rPr>
              <w:t>数量</w:t>
            </w:r>
          </w:p>
        </w:tc>
        <w:tc>
          <w:tcPr>
            <w:tcW w:w="1064" w:type="dxa"/>
            <w:tcBorders>
              <w:top w:val="single" w:sz="4" w:space="0" w:color="auto"/>
              <w:left w:val="single" w:sz="4" w:space="0" w:color="auto"/>
              <w:bottom w:val="single" w:sz="4" w:space="0" w:color="auto"/>
              <w:right w:val="single" w:sz="4" w:space="0" w:color="auto"/>
            </w:tcBorders>
            <w:vAlign w:val="center"/>
          </w:tcPr>
          <w:p w:rsidR="00CB78A8" w:rsidRDefault="004833E8">
            <w:pPr>
              <w:jc w:val="center"/>
              <w:rPr>
                <w:rFonts w:ascii="宋体" w:hAnsi="宋体" w:cs="宋体"/>
                <w:szCs w:val="21"/>
              </w:rPr>
            </w:pPr>
            <w:r>
              <w:rPr>
                <w:rFonts w:ascii="宋体" w:hAnsi="宋体" w:cs="宋体" w:hint="eastAsia"/>
                <w:szCs w:val="21"/>
              </w:rPr>
              <w:t>单价</w:t>
            </w:r>
          </w:p>
        </w:tc>
        <w:tc>
          <w:tcPr>
            <w:tcW w:w="1172" w:type="dxa"/>
            <w:tcBorders>
              <w:top w:val="single" w:sz="4" w:space="0" w:color="auto"/>
              <w:left w:val="single" w:sz="4" w:space="0" w:color="auto"/>
              <w:bottom w:val="single" w:sz="4" w:space="0" w:color="auto"/>
              <w:right w:val="single" w:sz="4" w:space="0" w:color="auto"/>
            </w:tcBorders>
            <w:vAlign w:val="center"/>
          </w:tcPr>
          <w:p w:rsidR="00CB78A8" w:rsidRDefault="004833E8">
            <w:pPr>
              <w:jc w:val="center"/>
              <w:rPr>
                <w:rFonts w:ascii="宋体" w:hAnsi="宋体" w:cs="宋体"/>
                <w:szCs w:val="21"/>
              </w:rPr>
            </w:pPr>
            <w:r>
              <w:rPr>
                <w:rFonts w:ascii="宋体" w:hAnsi="宋体" w:cs="宋体" w:hint="eastAsia"/>
                <w:szCs w:val="21"/>
              </w:rPr>
              <w:t>小计</w:t>
            </w:r>
          </w:p>
        </w:tc>
        <w:tc>
          <w:tcPr>
            <w:tcW w:w="808" w:type="dxa"/>
            <w:tcBorders>
              <w:top w:val="single" w:sz="4" w:space="0" w:color="auto"/>
              <w:left w:val="single" w:sz="4" w:space="0" w:color="auto"/>
              <w:bottom w:val="single" w:sz="4" w:space="0" w:color="auto"/>
              <w:right w:val="single" w:sz="4" w:space="0" w:color="auto"/>
            </w:tcBorders>
            <w:vAlign w:val="center"/>
          </w:tcPr>
          <w:p w:rsidR="00CB78A8" w:rsidRDefault="004833E8">
            <w:pPr>
              <w:widowControl/>
              <w:jc w:val="center"/>
              <w:rPr>
                <w:rFonts w:ascii="宋体" w:hAnsi="宋体" w:cs="宋体"/>
                <w:szCs w:val="21"/>
              </w:rPr>
            </w:pPr>
            <w:r>
              <w:rPr>
                <w:rFonts w:ascii="宋体" w:hAnsi="宋体" w:cs="宋体" w:hint="eastAsia"/>
                <w:szCs w:val="21"/>
              </w:rPr>
              <w:t>是否含税</w:t>
            </w:r>
          </w:p>
        </w:tc>
      </w:tr>
      <w:tr w:rsidR="00CB78A8">
        <w:trPr>
          <w:trHeight w:val="496"/>
        </w:trPr>
        <w:tc>
          <w:tcPr>
            <w:tcW w:w="545" w:type="dxa"/>
            <w:tcBorders>
              <w:top w:val="single" w:sz="4" w:space="0" w:color="auto"/>
              <w:left w:val="single" w:sz="4" w:space="0" w:color="auto"/>
              <w:bottom w:val="single" w:sz="4" w:space="0" w:color="auto"/>
              <w:right w:val="single" w:sz="4" w:space="0" w:color="auto"/>
            </w:tcBorders>
            <w:vAlign w:val="center"/>
          </w:tcPr>
          <w:p w:rsidR="00CB78A8" w:rsidRDefault="00CB78A8">
            <w:pPr>
              <w:jc w:val="center"/>
              <w:rPr>
                <w:rFonts w:ascii="宋体" w:hAnsi="宋体" w:cs="宋体"/>
                <w:szCs w:val="21"/>
              </w:rPr>
            </w:pPr>
          </w:p>
        </w:tc>
        <w:tc>
          <w:tcPr>
            <w:tcW w:w="1909" w:type="dxa"/>
            <w:tcBorders>
              <w:top w:val="single" w:sz="4" w:space="0" w:color="auto"/>
              <w:left w:val="single" w:sz="4" w:space="0" w:color="auto"/>
              <w:bottom w:val="single" w:sz="4" w:space="0" w:color="auto"/>
              <w:right w:val="single" w:sz="4" w:space="0" w:color="auto"/>
            </w:tcBorders>
            <w:vAlign w:val="center"/>
          </w:tcPr>
          <w:p w:rsidR="00CB78A8" w:rsidRDefault="00CB78A8">
            <w:pPr>
              <w:widowControl/>
              <w:textAlignment w:val="center"/>
              <w:rPr>
                <w:rFonts w:ascii="宋体" w:hAnsi="宋体" w:cs="宋体"/>
                <w:szCs w:val="21"/>
              </w:rPr>
            </w:pPr>
          </w:p>
        </w:tc>
        <w:tc>
          <w:tcPr>
            <w:tcW w:w="1173" w:type="dxa"/>
            <w:tcBorders>
              <w:top w:val="single" w:sz="4" w:space="0" w:color="auto"/>
              <w:left w:val="single" w:sz="4" w:space="0" w:color="auto"/>
              <w:bottom w:val="single" w:sz="4" w:space="0" w:color="auto"/>
              <w:right w:val="single" w:sz="4" w:space="0" w:color="auto"/>
            </w:tcBorders>
            <w:vAlign w:val="center"/>
          </w:tcPr>
          <w:p w:rsidR="00CB78A8" w:rsidRDefault="00CB78A8">
            <w:pPr>
              <w:widowControl/>
              <w:jc w:val="center"/>
              <w:rPr>
                <w:rFonts w:ascii="宋体" w:hAnsi="宋体" w:cs="宋体"/>
                <w:szCs w:val="21"/>
              </w:rPr>
            </w:pPr>
          </w:p>
        </w:tc>
        <w:tc>
          <w:tcPr>
            <w:tcW w:w="1786" w:type="dxa"/>
            <w:tcBorders>
              <w:top w:val="single" w:sz="4" w:space="0" w:color="auto"/>
              <w:left w:val="single" w:sz="4" w:space="0" w:color="auto"/>
              <w:bottom w:val="single" w:sz="4" w:space="0" w:color="auto"/>
              <w:right w:val="single" w:sz="4" w:space="0" w:color="auto"/>
            </w:tcBorders>
            <w:vAlign w:val="center"/>
          </w:tcPr>
          <w:p w:rsidR="00CB78A8" w:rsidRDefault="00CB78A8">
            <w:pPr>
              <w:rPr>
                <w:rFonts w:ascii="宋体" w:hAnsi="宋体" w:cs="宋体"/>
                <w:szCs w:val="21"/>
              </w:rPr>
            </w:pPr>
          </w:p>
        </w:tc>
        <w:tc>
          <w:tcPr>
            <w:tcW w:w="587" w:type="dxa"/>
            <w:tcBorders>
              <w:top w:val="single" w:sz="4" w:space="0" w:color="auto"/>
              <w:left w:val="single" w:sz="4" w:space="0" w:color="auto"/>
              <w:bottom w:val="single" w:sz="4" w:space="0" w:color="auto"/>
              <w:right w:val="single" w:sz="4" w:space="0" w:color="auto"/>
            </w:tcBorders>
            <w:vAlign w:val="center"/>
          </w:tcPr>
          <w:p w:rsidR="00CB78A8" w:rsidRDefault="00CB78A8">
            <w:pPr>
              <w:jc w:val="center"/>
              <w:rPr>
                <w:rFonts w:ascii="宋体" w:hAnsi="宋体" w:cs="宋体"/>
                <w:szCs w:val="21"/>
              </w:rPr>
            </w:pPr>
          </w:p>
        </w:tc>
        <w:tc>
          <w:tcPr>
            <w:tcW w:w="627" w:type="dxa"/>
            <w:tcBorders>
              <w:top w:val="single" w:sz="4" w:space="0" w:color="auto"/>
              <w:left w:val="single" w:sz="4" w:space="0" w:color="auto"/>
              <w:bottom w:val="single" w:sz="4" w:space="0" w:color="auto"/>
              <w:right w:val="single" w:sz="4" w:space="0" w:color="auto"/>
            </w:tcBorders>
            <w:vAlign w:val="center"/>
          </w:tcPr>
          <w:p w:rsidR="00CB78A8" w:rsidRDefault="00CB78A8">
            <w:pPr>
              <w:jc w:val="center"/>
              <w:rPr>
                <w:rFonts w:ascii="宋体" w:hAnsi="宋体" w:cs="宋体"/>
                <w:szCs w:val="21"/>
              </w:rPr>
            </w:pPr>
          </w:p>
        </w:tc>
        <w:tc>
          <w:tcPr>
            <w:tcW w:w="1064" w:type="dxa"/>
            <w:tcBorders>
              <w:top w:val="single" w:sz="4" w:space="0" w:color="auto"/>
              <w:left w:val="single" w:sz="4" w:space="0" w:color="auto"/>
              <w:bottom w:val="single" w:sz="4" w:space="0" w:color="auto"/>
              <w:right w:val="single" w:sz="4" w:space="0" w:color="auto"/>
            </w:tcBorders>
            <w:vAlign w:val="center"/>
          </w:tcPr>
          <w:p w:rsidR="00CB78A8" w:rsidRDefault="00CB78A8">
            <w:pPr>
              <w:widowControl/>
              <w:jc w:val="center"/>
              <w:textAlignment w:val="center"/>
              <w:rPr>
                <w:rFonts w:ascii="宋体" w:hAnsi="宋体" w:cs="宋体"/>
                <w:szCs w:val="21"/>
              </w:rPr>
            </w:pPr>
          </w:p>
        </w:tc>
        <w:tc>
          <w:tcPr>
            <w:tcW w:w="1172" w:type="dxa"/>
            <w:tcBorders>
              <w:top w:val="single" w:sz="4" w:space="0" w:color="auto"/>
              <w:left w:val="single" w:sz="4" w:space="0" w:color="auto"/>
              <w:bottom w:val="single" w:sz="4" w:space="0" w:color="auto"/>
              <w:right w:val="single" w:sz="4" w:space="0" w:color="auto"/>
            </w:tcBorders>
            <w:vAlign w:val="center"/>
          </w:tcPr>
          <w:p w:rsidR="00CB78A8" w:rsidRDefault="00CB78A8">
            <w:pPr>
              <w:widowControl/>
              <w:jc w:val="center"/>
              <w:textAlignment w:val="center"/>
              <w:rPr>
                <w:rFonts w:ascii="宋体" w:hAnsi="宋体" w:cs="宋体"/>
                <w:szCs w:val="21"/>
              </w:rPr>
            </w:pPr>
          </w:p>
        </w:tc>
        <w:tc>
          <w:tcPr>
            <w:tcW w:w="808" w:type="dxa"/>
            <w:tcBorders>
              <w:top w:val="single" w:sz="4" w:space="0" w:color="auto"/>
              <w:left w:val="single" w:sz="4" w:space="0" w:color="auto"/>
              <w:bottom w:val="single" w:sz="4" w:space="0" w:color="auto"/>
              <w:right w:val="single" w:sz="4" w:space="0" w:color="auto"/>
            </w:tcBorders>
            <w:vAlign w:val="center"/>
          </w:tcPr>
          <w:p w:rsidR="00CB78A8" w:rsidRDefault="00CB78A8">
            <w:pPr>
              <w:jc w:val="center"/>
              <w:rPr>
                <w:rFonts w:ascii="宋体" w:hAnsi="宋体" w:cs="宋体"/>
                <w:szCs w:val="21"/>
              </w:rPr>
            </w:pPr>
          </w:p>
        </w:tc>
      </w:tr>
      <w:tr w:rsidR="00CB78A8">
        <w:trPr>
          <w:trHeight w:val="496"/>
        </w:trPr>
        <w:tc>
          <w:tcPr>
            <w:tcW w:w="545" w:type="dxa"/>
            <w:tcBorders>
              <w:top w:val="single" w:sz="4" w:space="0" w:color="auto"/>
              <w:left w:val="single" w:sz="4" w:space="0" w:color="auto"/>
              <w:bottom w:val="single" w:sz="4" w:space="0" w:color="auto"/>
              <w:right w:val="single" w:sz="4" w:space="0" w:color="auto"/>
            </w:tcBorders>
            <w:vAlign w:val="center"/>
          </w:tcPr>
          <w:p w:rsidR="00CB78A8" w:rsidRDefault="00CB78A8">
            <w:pPr>
              <w:jc w:val="center"/>
              <w:rPr>
                <w:rFonts w:ascii="宋体" w:hAnsi="宋体" w:cs="宋体"/>
                <w:szCs w:val="21"/>
              </w:rPr>
            </w:pPr>
          </w:p>
        </w:tc>
        <w:tc>
          <w:tcPr>
            <w:tcW w:w="1909" w:type="dxa"/>
            <w:tcBorders>
              <w:top w:val="single" w:sz="4" w:space="0" w:color="auto"/>
              <w:left w:val="single" w:sz="4" w:space="0" w:color="auto"/>
              <w:bottom w:val="single" w:sz="4" w:space="0" w:color="auto"/>
              <w:right w:val="single" w:sz="4" w:space="0" w:color="auto"/>
            </w:tcBorders>
            <w:vAlign w:val="center"/>
          </w:tcPr>
          <w:p w:rsidR="00CB78A8" w:rsidRDefault="00CB78A8">
            <w:pPr>
              <w:widowControl/>
              <w:textAlignment w:val="center"/>
              <w:rPr>
                <w:rFonts w:ascii="宋体" w:hAnsi="宋体" w:cs="宋体"/>
                <w:szCs w:val="21"/>
              </w:rPr>
            </w:pPr>
          </w:p>
        </w:tc>
        <w:tc>
          <w:tcPr>
            <w:tcW w:w="1173" w:type="dxa"/>
            <w:tcBorders>
              <w:top w:val="single" w:sz="4" w:space="0" w:color="auto"/>
              <w:left w:val="single" w:sz="4" w:space="0" w:color="auto"/>
              <w:bottom w:val="single" w:sz="4" w:space="0" w:color="auto"/>
              <w:right w:val="single" w:sz="4" w:space="0" w:color="auto"/>
            </w:tcBorders>
            <w:vAlign w:val="center"/>
          </w:tcPr>
          <w:p w:rsidR="00CB78A8" w:rsidRDefault="00CB78A8">
            <w:pPr>
              <w:widowControl/>
              <w:jc w:val="center"/>
              <w:rPr>
                <w:rFonts w:ascii="宋体" w:hAnsi="宋体" w:cs="宋体"/>
                <w:szCs w:val="21"/>
              </w:rPr>
            </w:pPr>
          </w:p>
        </w:tc>
        <w:tc>
          <w:tcPr>
            <w:tcW w:w="1786" w:type="dxa"/>
            <w:tcBorders>
              <w:top w:val="single" w:sz="4" w:space="0" w:color="auto"/>
              <w:left w:val="single" w:sz="4" w:space="0" w:color="auto"/>
              <w:bottom w:val="single" w:sz="4" w:space="0" w:color="auto"/>
              <w:right w:val="single" w:sz="4" w:space="0" w:color="auto"/>
            </w:tcBorders>
            <w:vAlign w:val="center"/>
          </w:tcPr>
          <w:p w:rsidR="00CB78A8" w:rsidRDefault="00CB78A8">
            <w:pPr>
              <w:rPr>
                <w:rFonts w:ascii="宋体" w:hAnsi="宋体" w:cs="宋体"/>
                <w:szCs w:val="21"/>
              </w:rPr>
            </w:pPr>
          </w:p>
        </w:tc>
        <w:tc>
          <w:tcPr>
            <w:tcW w:w="587" w:type="dxa"/>
            <w:tcBorders>
              <w:top w:val="single" w:sz="4" w:space="0" w:color="auto"/>
              <w:left w:val="single" w:sz="4" w:space="0" w:color="auto"/>
              <w:bottom w:val="single" w:sz="4" w:space="0" w:color="auto"/>
              <w:right w:val="single" w:sz="4" w:space="0" w:color="auto"/>
            </w:tcBorders>
            <w:vAlign w:val="center"/>
          </w:tcPr>
          <w:p w:rsidR="00CB78A8" w:rsidRDefault="00CB78A8">
            <w:pPr>
              <w:jc w:val="center"/>
              <w:rPr>
                <w:rFonts w:ascii="宋体" w:hAnsi="宋体" w:cs="宋体"/>
                <w:szCs w:val="21"/>
              </w:rPr>
            </w:pPr>
          </w:p>
        </w:tc>
        <w:tc>
          <w:tcPr>
            <w:tcW w:w="627" w:type="dxa"/>
            <w:tcBorders>
              <w:top w:val="single" w:sz="4" w:space="0" w:color="auto"/>
              <w:left w:val="single" w:sz="4" w:space="0" w:color="auto"/>
              <w:bottom w:val="single" w:sz="4" w:space="0" w:color="auto"/>
              <w:right w:val="single" w:sz="4" w:space="0" w:color="auto"/>
            </w:tcBorders>
            <w:vAlign w:val="center"/>
          </w:tcPr>
          <w:p w:rsidR="00CB78A8" w:rsidRDefault="00CB78A8">
            <w:pPr>
              <w:jc w:val="center"/>
              <w:rPr>
                <w:rFonts w:ascii="宋体" w:hAnsi="宋体" w:cs="宋体"/>
                <w:szCs w:val="21"/>
              </w:rPr>
            </w:pPr>
          </w:p>
        </w:tc>
        <w:tc>
          <w:tcPr>
            <w:tcW w:w="1064" w:type="dxa"/>
            <w:tcBorders>
              <w:top w:val="single" w:sz="4" w:space="0" w:color="auto"/>
              <w:left w:val="single" w:sz="4" w:space="0" w:color="auto"/>
              <w:bottom w:val="single" w:sz="4" w:space="0" w:color="auto"/>
              <w:right w:val="single" w:sz="4" w:space="0" w:color="auto"/>
            </w:tcBorders>
            <w:vAlign w:val="center"/>
          </w:tcPr>
          <w:p w:rsidR="00CB78A8" w:rsidRDefault="00CB78A8">
            <w:pPr>
              <w:widowControl/>
              <w:jc w:val="center"/>
              <w:textAlignment w:val="center"/>
              <w:rPr>
                <w:rFonts w:ascii="宋体" w:hAnsi="宋体" w:cs="宋体"/>
                <w:szCs w:val="21"/>
              </w:rPr>
            </w:pPr>
          </w:p>
        </w:tc>
        <w:tc>
          <w:tcPr>
            <w:tcW w:w="1172" w:type="dxa"/>
            <w:tcBorders>
              <w:top w:val="single" w:sz="4" w:space="0" w:color="auto"/>
              <w:left w:val="single" w:sz="4" w:space="0" w:color="auto"/>
              <w:bottom w:val="single" w:sz="4" w:space="0" w:color="auto"/>
              <w:right w:val="single" w:sz="4" w:space="0" w:color="auto"/>
            </w:tcBorders>
            <w:vAlign w:val="center"/>
          </w:tcPr>
          <w:p w:rsidR="00CB78A8" w:rsidRDefault="00CB78A8">
            <w:pPr>
              <w:widowControl/>
              <w:jc w:val="center"/>
              <w:textAlignment w:val="center"/>
              <w:rPr>
                <w:rFonts w:ascii="宋体" w:hAnsi="宋体" w:cs="宋体"/>
                <w:szCs w:val="21"/>
              </w:rPr>
            </w:pPr>
          </w:p>
        </w:tc>
        <w:tc>
          <w:tcPr>
            <w:tcW w:w="808" w:type="dxa"/>
            <w:tcBorders>
              <w:top w:val="single" w:sz="4" w:space="0" w:color="auto"/>
              <w:left w:val="single" w:sz="4" w:space="0" w:color="auto"/>
              <w:bottom w:val="single" w:sz="4" w:space="0" w:color="auto"/>
              <w:right w:val="single" w:sz="4" w:space="0" w:color="auto"/>
            </w:tcBorders>
            <w:vAlign w:val="center"/>
          </w:tcPr>
          <w:p w:rsidR="00CB78A8" w:rsidRDefault="00CB78A8">
            <w:pPr>
              <w:jc w:val="center"/>
              <w:rPr>
                <w:rFonts w:ascii="宋体" w:hAnsi="宋体" w:cs="宋体"/>
                <w:szCs w:val="21"/>
              </w:rPr>
            </w:pPr>
          </w:p>
        </w:tc>
      </w:tr>
      <w:tr w:rsidR="00CB78A8">
        <w:trPr>
          <w:trHeight w:val="496"/>
        </w:trPr>
        <w:tc>
          <w:tcPr>
            <w:tcW w:w="545" w:type="dxa"/>
            <w:tcBorders>
              <w:top w:val="single" w:sz="4" w:space="0" w:color="auto"/>
              <w:left w:val="single" w:sz="4" w:space="0" w:color="auto"/>
              <w:bottom w:val="single" w:sz="4" w:space="0" w:color="auto"/>
              <w:right w:val="single" w:sz="4" w:space="0" w:color="auto"/>
            </w:tcBorders>
            <w:vAlign w:val="center"/>
          </w:tcPr>
          <w:p w:rsidR="00CB78A8" w:rsidRDefault="00CB78A8">
            <w:pPr>
              <w:jc w:val="center"/>
              <w:rPr>
                <w:rFonts w:ascii="宋体" w:hAnsi="宋体" w:cs="宋体"/>
                <w:szCs w:val="21"/>
              </w:rPr>
            </w:pPr>
          </w:p>
        </w:tc>
        <w:tc>
          <w:tcPr>
            <w:tcW w:w="1909" w:type="dxa"/>
            <w:tcBorders>
              <w:top w:val="single" w:sz="4" w:space="0" w:color="auto"/>
              <w:left w:val="single" w:sz="4" w:space="0" w:color="auto"/>
              <w:bottom w:val="single" w:sz="4" w:space="0" w:color="auto"/>
              <w:right w:val="single" w:sz="4" w:space="0" w:color="auto"/>
            </w:tcBorders>
            <w:vAlign w:val="center"/>
          </w:tcPr>
          <w:p w:rsidR="00CB78A8" w:rsidRDefault="00CB78A8">
            <w:pPr>
              <w:widowControl/>
              <w:textAlignment w:val="center"/>
              <w:rPr>
                <w:rFonts w:ascii="宋体" w:hAnsi="宋体" w:cs="宋体"/>
                <w:szCs w:val="21"/>
              </w:rPr>
            </w:pPr>
          </w:p>
        </w:tc>
        <w:tc>
          <w:tcPr>
            <w:tcW w:w="1173" w:type="dxa"/>
            <w:tcBorders>
              <w:top w:val="single" w:sz="4" w:space="0" w:color="auto"/>
              <w:left w:val="single" w:sz="4" w:space="0" w:color="auto"/>
              <w:bottom w:val="single" w:sz="4" w:space="0" w:color="auto"/>
              <w:right w:val="single" w:sz="4" w:space="0" w:color="auto"/>
            </w:tcBorders>
            <w:vAlign w:val="center"/>
          </w:tcPr>
          <w:p w:rsidR="00CB78A8" w:rsidRDefault="00CB78A8">
            <w:pPr>
              <w:widowControl/>
              <w:jc w:val="center"/>
              <w:rPr>
                <w:rFonts w:ascii="宋体" w:hAnsi="宋体" w:cs="宋体"/>
                <w:szCs w:val="21"/>
              </w:rPr>
            </w:pPr>
          </w:p>
        </w:tc>
        <w:tc>
          <w:tcPr>
            <w:tcW w:w="1786" w:type="dxa"/>
            <w:tcBorders>
              <w:top w:val="single" w:sz="4" w:space="0" w:color="auto"/>
              <w:left w:val="single" w:sz="4" w:space="0" w:color="auto"/>
              <w:bottom w:val="single" w:sz="4" w:space="0" w:color="auto"/>
              <w:right w:val="single" w:sz="4" w:space="0" w:color="auto"/>
            </w:tcBorders>
            <w:vAlign w:val="center"/>
          </w:tcPr>
          <w:p w:rsidR="00CB78A8" w:rsidRDefault="00CB78A8">
            <w:pPr>
              <w:rPr>
                <w:rFonts w:ascii="宋体" w:hAnsi="宋体" w:cs="宋体"/>
                <w:szCs w:val="21"/>
              </w:rPr>
            </w:pPr>
          </w:p>
        </w:tc>
        <w:tc>
          <w:tcPr>
            <w:tcW w:w="587" w:type="dxa"/>
            <w:tcBorders>
              <w:top w:val="single" w:sz="4" w:space="0" w:color="auto"/>
              <w:left w:val="single" w:sz="4" w:space="0" w:color="auto"/>
              <w:bottom w:val="single" w:sz="4" w:space="0" w:color="auto"/>
              <w:right w:val="single" w:sz="4" w:space="0" w:color="auto"/>
            </w:tcBorders>
            <w:vAlign w:val="center"/>
          </w:tcPr>
          <w:p w:rsidR="00CB78A8" w:rsidRDefault="00CB78A8">
            <w:pPr>
              <w:jc w:val="center"/>
              <w:rPr>
                <w:rFonts w:ascii="宋体" w:hAnsi="宋体" w:cs="宋体"/>
                <w:szCs w:val="21"/>
              </w:rPr>
            </w:pPr>
          </w:p>
        </w:tc>
        <w:tc>
          <w:tcPr>
            <w:tcW w:w="627" w:type="dxa"/>
            <w:tcBorders>
              <w:top w:val="single" w:sz="4" w:space="0" w:color="auto"/>
              <w:left w:val="single" w:sz="4" w:space="0" w:color="auto"/>
              <w:bottom w:val="single" w:sz="4" w:space="0" w:color="auto"/>
              <w:right w:val="single" w:sz="4" w:space="0" w:color="auto"/>
            </w:tcBorders>
            <w:vAlign w:val="center"/>
          </w:tcPr>
          <w:p w:rsidR="00CB78A8" w:rsidRDefault="00CB78A8">
            <w:pPr>
              <w:jc w:val="center"/>
              <w:rPr>
                <w:rFonts w:ascii="宋体" w:hAnsi="宋体" w:cs="宋体"/>
                <w:szCs w:val="21"/>
              </w:rPr>
            </w:pPr>
          </w:p>
        </w:tc>
        <w:tc>
          <w:tcPr>
            <w:tcW w:w="1064" w:type="dxa"/>
            <w:tcBorders>
              <w:top w:val="single" w:sz="4" w:space="0" w:color="auto"/>
              <w:left w:val="single" w:sz="4" w:space="0" w:color="auto"/>
              <w:bottom w:val="single" w:sz="4" w:space="0" w:color="auto"/>
              <w:right w:val="single" w:sz="4" w:space="0" w:color="auto"/>
            </w:tcBorders>
            <w:vAlign w:val="center"/>
          </w:tcPr>
          <w:p w:rsidR="00CB78A8" w:rsidRDefault="00CB78A8">
            <w:pPr>
              <w:widowControl/>
              <w:jc w:val="center"/>
              <w:textAlignment w:val="center"/>
              <w:rPr>
                <w:rFonts w:ascii="宋体" w:hAnsi="宋体" w:cs="宋体"/>
                <w:szCs w:val="21"/>
              </w:rPr>
            </w:pPr>
          </w:p>
        </w:tc>
        <w:tc>
          <w:tcPr>
            <w:tcW w:w="1172" w:type="dxa"/>
            <w:tcBorders>
              <w:top w:val="single" w:sz="4" w:space="0" w:color="auto"/>
              <w:left w:val="single" w:sz="4" w:space="0" w:color="auto"/>
              <w:bottom w:val="single" w:sz="4" w:space="0" w:color="auto"/>
              <w:right w:val="single" w:sz="4" w:space="0" w:color="auto"/>
            </w:tcBorders>
            <w:vAlign w:val="center"/>
          </w:tcPr>
          <w:p w:rsidR="00CB78A8" w:rsidRDefault="00CB78A8">
            <w:pPr>
              <w:widowControl/>
              <w:jc w:val="center"/>
              <w:textAlignment w:val="center"/>
              <w:rPr>
                <w:rFonts w:ascii="宋体" w:hAnsi="宋体" w:cs="宋体"/>
                <w:szCs w:val="21"/>
              </w:rPr>
            </w:pPr>
          </w:p>
        </w:tc>
        <w:tc>
          <w:tcPr>
            <w:tcW w:w="808" w:type="dxa"/>
            <w:tcBorders>
              <w:top w:val="single" w:sz="4" w:space="0" w:color="auto"/>
              <w:left w:val="single" w:sz="4" w:space="0" w:color="auto"/>
              <w:bottom w:val="single" w:sz="4" w:space="0" w:color="auto"/>
              <w:right w:val="single" w:sz="4" w:space="0" w:color="auto"/>
            </w:tcBorders>
            <w:vAlign w:val="center"/>
          </w:tcPr>
          <w:p w:rsidR="00CB78A8" w:rsidRDefault="00CB78A8">
            <w:pPr>
              <w:jc w:val="center"/>
              <w:rPr>
                <w:rFonts w:ascii="宋体" w:hAnsi="宋体" w:cs="宋体"/>
                <w:szCs w:val="21"/>
              </w:rPr>
            </w:pPr>
          </w:p>
        </w:tc>
      </w:tr>
      <w:tr w:rsidR="00CB78A8">
        <w:trPr>
          <w:trHeight w:val="496"/>
        </w:trPr>
        <w:tc>
          <w:tcPr>
            <w:tcW w:w="545" w:type="dxa"/>
            <w:tcBorders>
              <w:top w:val="single" w:sz="4" w:space="0" w:color="auto"/>
              <w:left w:val="single" w:sz="4" w:space="0" w:color="auto"/>
              <w:bottom w:val="single" w:sz="4" w:space="0" w:color="auto"/>
              <w:right w:val="single" w:sz="4" w:space="0" w:color="auto"/>
            </w:tcBorders>
            <w:vAlign w:val="center"/>
          </w:tcPr>
          <w:p w:rsidR="00CB78A8" w:rsidRDefault="00CB78A8">
            <w:pPr>
              <w:jc w:val="center"/>
              <w:rPr>
                <w:rFonts w:ascii="宋体" w:hAnsi="宋体" w:cs="宋体"/>
                <w:szCs w:val="21"/>
              </w:rPr>
            </w:pPr>
          </w:p>
        </w:tc>
        <w:tc>
          <w:tcPr>
            <w:tcW w:w="1909" w:type="dxa"/>
            <w:tcBorders>
              <w:top w:val="single" w:sz="4" w:space="0" w:color="auto"/>
              <w:left w:val="single" w:sz="4" w:space="0" w:color="auto"/>
              <w:bottom w:val="single" w:sz="4" w:space="0" w:color="auto"/>
              <w:right w:val="single" w:sz="4" w:space="0" w:color="auto"/>
            </w:tcBorders>
            <w:vAlign w:val="center"/>
          </w:tcPr>
          <w:p w:rsidR="00CB78A8" w:rsidRDefault="00CB78A8">
            <w:pPr>
              <w:widowControl/>
              <w:textAlignment w:val="center"/>
              <w:rPr>
                <w:rFonts w:ascii="宋体" w:hAnsi="宋体" w:cs="宋体"/>
                <w:szCs w:val="21"/>
              </w:rPr>
            </w:pPr>
          </w:p>
        </w:tc>
        <w:tc>
          <w:tcPr>
            <w:tcW w:w="1173" w:type="dxa"/>
            <w:tcBorders>
              <w:top w:val="single" w:sz="4" w:space="0" w:color="auto"/>
              <w:left w:val="single" w:sz="4" w:space="0" w:color="auto"/>
              <w:bottom w:val="single" w:sz="4" w:space="0" w:color="auto"/>
              <w:right w:val="single" w:sz="4" w:space="0" w:color="auto"/>
            </w:tcBorders>
            <w:vAlign w:val="center"/>
          </w:tcPr>
          <w:p w:rsidR="00CB78A8" w:rsidRDefault="00CB78A8">
            <w:pPr>
              <w:widowControl/>
              <w:jc w:val="center"/>
              <w:rPr>
                <w:rFonts w:ascii="宋体" w:hAnsi="宋体" w:cs="宋体"/>
                <w:szCs w:val="21"/>
              </w:rPr>
            </w:pPr>
          </w:p>
        </w:tc>
        <w:tc>
          <w:tcPr>
            <w:tcW w:w="1786" w:type="dxa"/>
            <w:tcBorders>
              <w:top w:val="single" w:sz="4" w:space="0" w:color="auto"/>
              <w:left w:val="single" w:sz="4" w:space="0" w:color="auto"/>
              <w:bottom w:val="single" w:sz="4" w:space="0" w:color="auto"/>
              <w:right w:val="single" w:sz="4" w:space="0" w:color="auto"/>
            </w:tcBorders>
            <w:vAlign w:val="center"/>
          </w:tcPr>
          <w:p w:rsidR="00CB78A8" w:rsidRDefault="00CB78A8">
            <w:pPr>
              <w:rPr>
                <w:rFonts w:ascii="宋体" w:hAnsi="宋体" w:cs="宋体"/>
                <w:szCs w:val="21"/>
              </w:rPr>
            </w:pPr>
          </w:p>
        </w:tc>
        <w:tc>
          <w:tcPr>
            <w:tcW w:w="587" w:type="dxa"/>
            <w:tcBorders>
              <w:top w:val="single" w:sz="4" w:space="0" w:color="auto"/>
              <w:left w:val="single" w:sz="4" w:space="0" w:color="auto"/>
              <w:bottom w:val="single" w:sz="4" w:space="0" w:color="auto"/>
              <w:right w:val="single" w:sz="4" w:space="0" w:color="auto"/>
            </w:tcBorders>
            <w:vAlign w:val="center"/>
          </w:tcPr>
          <w:p w:rsidR="00CB78A8" w:rsidRDefault="00CB78A8">
            <w:pPr>
              <w:jc w:val="center"/>
              <w:rPr>
                <w:rFonts w:ascii="宋体" w:hAnsi="宋体" w:cs="宋体"/>
                <w:szCs w:val="21"/>
              </w:rPr>
            </w:pPr>
          </w:p>
        </w:tc>
        <w:tc>
          <w:tcPr>
            <w:tcW w:w="627" w:type="dxa"/>
            <w:tcBorders>
              <w:top w:val="single" w:sz="4" w:space="0" w:color="auto"/>
              <w:left w:val="single" w:sz="4" w:space="0" w:color="auto"/>
              <w:bottom w:val="single" w:sz="4" w:space="0" w:color="auto"/>
              <w:right w:val="single" w:sz="4" w:space="0" w:color="auto"/>
            </w:tcBorders>
            <w:vAlign w:val="center"/>
          </w:tcPr>
          <w:p w:rsidR="00CB78A8" w:rsidRDefault="00CB78A8">
            <w:pPr>
              <w:jc w:val="center"/>
              <w:rPr>
                <w:rFonts w:ascii="宋体" w:hAnsi="宋体" w:cs="宋体"/>
                <w:szCs w:val="21"/>
              </w:rPr>
            </w:pPr>
          </w:p>
        </w:tc>
        <w:tc>
          <w:tcPr>
            <w:tcW w:w="1064" w:type="dxa"/>
            <w:tcBorders>
              <w:top w:val="single" w:sz="4" w:space="0" w:color="auto"/>
              <w:left w:val="single" w:sz="4" w:space="0" w:color="auto"/>
              <w:bottom w:val="single" w:sz="4" w:space="0" w:color="auto"/>
              <w:right w:val="single" w:sz="4" w:space="0" w:color="auto"/>
            </w:tcBorders>
            <w:vAlign w:val="center"/>
          </w:tcPr>
          <w:p w:rsidR="00CB78A8" w:rsidRDefault="00CB78A8">
            <w:pPr>
              <w:widowControl/>
              <w:jc w:val="center"/>
              <w:textAlignment w:val="center"/>
              <w:rPr>
                <w:rFonts w:ascii="宋体" w:hAnsi="宋体" w:cs="宋体"/>
                <w:szCs w:val="21"/>
              </w:rPr>
            </w:pPr>
          </w:p>
        </w:tc>
        <w:tc>
          <w:tcPr>
            <w:tcW w:w="1172" w:type="dxa"/>
            <w:tcBorders>
              <w:top w:val="single" w:sz="4" w:space="0" w:color="auto"/>
              <w:left w:val="single" w:sz="4" w:space="0" w:color="auto"/>
              <w:bottom w:val="single" w:sz="4" w:space="0" w:color="auto"/>
              <w:right w:val="single" w:sz="4" w:space="0" w:color="auto"/>
            </w:tcBorders>
            <w:vAlign w:val="center"/>
          </w:tcPr>
          <w:p w:rsidR="00CB78A8" w:rsidRDefault="00CB78A8">
            <w:pPr>
              <w:widowControl/>
              <w:jc w:val="center"/>
              <w:textAlignment w:val="center"/>
              <w:rPr>
                <w:rFonts w:ascii="宋体" w:hAnsi="宋体" w:cs="宋体"/>
                <w:szCs w:val="21"/>
              </w:rPr>
            </w:pPr>
          </w:p>
        </w:tc>
        <w:tc>
          <w:tcPr>
            <w:tcW w:w="808" w:type="dxa"/>
            <w:tcBorders>
              <w:top w:val="single" w:sz="4" w:space="0" w:color="auto"/>
              <w:left w:val="single" w:sz="4" w:space="0" w:color="auto"/>
              <w:bottom w:val="single" w:sz="4" w:space="0" w:color="auto"/>
              <w:right w:val="single" w:sz="4" w:space="0" w:color="auto"/>
            </w:tcBorders>
            <w:vAlign w:val="center"/>
          </w:tcPr>
          <w:p w:rsidR="00CB78A8" w:rsidRDefault="00CB78A8">
            <w:pPr>
              <w:jc w:val="center"/>
              <w:rPr>
                <w:rFonts w:ascii="宋体" w:hAnsi="宋体" w:cs="宋体"/>
                <w:szCs w:val="21"/>
              </w:rPr>
            </w:pPr>
          </w:p>
        </w:tc>
      </w:tr>
      <w:tr w:rsidR="00CB78A8">
        <w:trPr>
          <w:trHeight w:val="496"/>
        </w:trPr>
        <w:tc>
          <w:tcPr>
            <w:tcW w:w="545" w:type="dxa"/>
            <w:tcBorders>
              <w:top w:val="single" w:sz="4" w:space="0" w:color="auto"/>
              <w:left w:val="single" w:sz="4" w:space="0" w:color="auto"/>
              <w:bottom w:val="single" w:sz="4" w:space="0" w:color="auto"/>
              <w:right w:val="single" w:sz="4" w:space="0" w:color="auto"/>
            </w:tcBorders>
            <w:vAlign w:val="center"/>
          </w:tcPr>
          <w:p w:rsidR="00CB78A8" w:rsidRDefault="00CB78A8">
            <w:pPr>
              <w:jc w:val="center"/>
              <w:rPr>
                <w:rFonts w:ascii="宋体" w:hAnsi="宋体" w:cs="宋体"/>
                <w:szCs w:val="21"/>
              </w:rPr>
            </w:pPr>
          </w:p>
        </w:tc>
        <w:tc>
          <w:tcPr>
            <w:tcW w:w="1909" w:type="dxa"/>
            <w:tcBorders>
              <w:top w:val="single" w:sz="4" w:space="0" w:color="auto"/>
              <w:left w:val="single" w:sz="4" w:space="0" w:color="auto"/>
              <w:bottom w:val="single" w:sz="4" w:space="0" w:color="auto"/>
              <w:right w:val="single" w:sz="4" w:space="0" w:color="auto"/>
            </w:tcBorders>
            <w:vAlign w:val="center"/>
          </w:tcPr>
          <w:p w:rsidR="00CB78A8" w:rsidRDefault="00CB78A8">
            <w:pPr>
              <w:widowControl/>
              <w:textAlignment w:val="center"/>
              <w:rPr>
                <w:rFonts w:ascii="宋体" w:hAnsi="宋体" w:cs="宋体"/>
                <w:szCs w:val="21"/>
              </w:rPr>
            </w:pPr>
          </w:p>
        </w:tc>
        <w:tc>
          <w:tcPr>
            <w:tcW w:w="1173" w:type="dxa"/>
            <w:tcBorders>
              <w:top w:val="single" w:sz="4" w:space="0" w:color="auto"/>
              <w:left w:val="single" w:sz="4" w:space="0" w:color="auto"/>
              <w:bottom w:val="single" w:sz="4" w:space="0" w:color="auto"/>
              <w:right w:val="single" w:sz="4" w:space="0" w:color="auto"/>
            </w:tcBorders>
            <w:vAlign w:val="center"/>
          </w:tcPr>
          <w:p w:rsidR="00CB78A8" w:rsidRDefault="00CB78A8">
            <w:pPr>
              <w:widowControl/>
              <w:jc w:val="center"/>
              <w:rPr>
                <w:rFonts w:ascii="宋体" w:hAnsi="宋体" w:cs="宋体"/>
                <w:szCs w:val="21"/>
              </w:rPr>
            </w:pPr>
          </w:p>
        </w:tc>
        <w:tc>
          <w:tcPr>
            <w:tcW w:w="1786" w:type="dxa"/>
            <w:tcBorders>
              <w:top w:val="single" w:sz="4" w:space="0" w:color="auto"/>
              <w:left w:val="single" w:sz="4" w:space="0" w:color="auto"/>
              <w:bottom w:val="single" w:sz="4" w:space="0" w:color="auto"/>
              <w:right w:val="single" w:sz="4" w:space="0" w:color="auto"/>
            </w:tcBorders>
            <w:vAlign w:val="center"/>
          </w:tcPr>
          <w:p w:rsidR="00CB78A8" w:rsidRDefault="00CB78A8">
            <w:pPr>
              <w:rPr>
                <w:rFonts w:ascii="宋体" w:hAnsi="宋体" w:cs="宋体"/>
                <w:szCs w:val="21"/>
              </w:rPr>
            </w:pPr>
          </w:p>
        </w:tc>
        <w:tc>
          <w:tcPr>
            <w:tcW w:w="587" w:type="dxa"/>
            <w:tcBorders>
              <w:top w:val="single" w:sz="4" w:space="0" w:color="auto"/>
              <w:left w:val="single" w:sz="4" w:space="0" w:color="auto"/>
              <w:bottom w:val="single" w:sz="4" w:space="0" w:color="auto"/>
              <w:right w:val="single" w:sz="4" w:space="0" w:color="auto"/>
            </w:tcBorders>
            <w:vAlign w:val="center"/>
          </w:tcPr>
          <w:p w:rsidR="00CB78A8" w:rsidRDefault="00CB78A8">
            <w:pPr>
              <w:jc w:val="center"/>
              <w:rPr>
                <w:rFonts w:ascii="宋体" w:hAnsi="宋体" w:cs="宋体"/>
                <w:szCs w:val="21"/>
              </w:rPr>
            </w:pPr>
          </w:p>
        </w:tc>
        <w:tc>
          <w:tcPr>
            <w:tcW w:w="627" w:type="dxa"/>
            <w:tcBorders>
              <w:top w:val="single" w:sz="4" w:space="0" w:color="auto"/>
              <w:left w:val="single" w:sz="4" w:space="0" w:color="auto"/>
              <w:bottom w:val="single" w:sz="4" w:space="0" w:color="auto"/>
              <w:right w:val="single" w:sz="4" w:space="0" w:color="auto"/>
            </w:tcBorders>
            <w:vAlign w:val="center"/>
          </w:tcPr>
          <w:p w:rsidR="00CB78A8" w:rsidRDefault="00CB78A8">
            <w:pPr>
              <w:jc w:val="center"/>
              <w:rPr>
                <w:rFonts w:ascii="宋体" w:hAnsi="宋体" w:cs="宋体"/>
                <w:szCs w:val="21"/>
              </w:rPr>
            </w:pPr>
          </w:p>
        </w:tc>
        <w:tc>
          <w:tcPr>
            <w:tcW w:w="1064" w:type="dxa"/>
            <w:tcBorders>
              <w:top w:val="single" w:sz="4" w:space="0" w:color="auto"/>
              <w:left w:val="single" w:sz="4" w:space="0" w:color="auto"/>
              <w:bottom w:val="single" w:sz="4" w:space="0" w:color="auto"/>
              <w:right w:val="single" w:sz="4" w:space="0" w:color="auto"/>
            </w:tcBorders>
            <w:vAlign w:val="center"/>
          </w:tcPr>
          <w:p w:rsidR="00CB78A8" w:rsidRDefault="00CB78A8">
            <w:pPr>
              <w:widowControl/>
              <w:jc w:val="center"/>
              <w:textAlignment w:val="center"/>
              <w:rPr>
                <w:rFonts w:ascii="宋体" w:hAnsi="宋体" w:cs="宋体"/>
                <w:szCs w:val="21"/>
              </w:rPr>
            </w:pPr>
          </w:p>
        </w:tc>
        <w:tc>
          <w:tcPr>
            <w:tcW w:w="1172" w:type="dxa"/>
            <w:tcBorders>
              <w:top w:val="single" w:sz="4" w:space="0" w:color="auto"/>
              <w:left w:val="single" w:sz="4" w:space="0" w:color="auto"/>
              <w:bottom w:val="single" w:sz="4" w:space="0" w:color="auto"/>
              <w:right w:val="single" w:sz="4" w:space="0" w:color="auto"/>
            </w:tcBorders>
            <w:vAlign w:val="center"/>
          </w:tcPr>
          <w:p w:rsidR="00CB78A8" w:rsidRDefault="00CB78A8">
            <w:pPr>
              <w:widowControl/>
              <w:jc w:val="center"/>
              <w:textAlignment w:val="center"/>
              <w:rPr>
                <w:rFonts w:ascii="宋体" w:hAnsi="宋体" w:cs="宋体"/>
                <w:szCs w:val="21"/>
              </w:rPr>
            </w:pPr>
          </w:p>
        </w:tc>
        <w:tc>
          <w:tcPr>
            <w:tcW w:w="808" w:type="dxa"/>
            <w:tcBorders>
              <w:top w:val="single" w:sz="4" w:space="0" w:color="auto"/>
              <w:left w:val="single" w:sz="4" w:space="0" w:color="auto"/>
              <w:bottom w:val="single" w:sz="4" w:space="0" w:color="auto"/>
              <w:right w:val="single" w:sz="4" w:space="0" w:color="auto"/>
            </w:tcBorders>
            <w:vAlign w:val="center"/>
          </w:tcPr>
          <w:p w:rsidR="00CB78A8" w:rsidRDefault="00CB78A8">
            <w:pPr>
              <w:jc w:val="center"/>
              <w:rPr>
                <w:rFonts w:ascii="宋体" w:hAnsi="宋体" w:cs="宋体"/>
                <w:szCs w:val="21"/>
              </w:rPr>
            </w:pPr>
          </w:p>
        </w:tc>
      </w:tr>
      <w:tr w:rsidR="00CB78A8">
        <w:trPr>
          <w:trHeight w:val="496"/>
        </w:trPr>
        <w:tc>
          <w:tcPr>
            <w:tcW w:w="545" w:type="dxa"/>
            <w:tcBorders>
              <w:top w:val="single" w:sz="4" w:space="0" w:color="auto"/>
              <w:left w:val="single" w:sz="4" w:space="0" w:color="auto"/>
              <w:bottom w:val="single" w:sz="4" w:space="0" w:color="auto"/>
              <w:right w:val="single" w:sz="4" w:space="0" w:color="auto"/>
            </w:tcBorders>
            <w:vAlign w:val="center"/>
          </w:tcPr>
          <w:p w:rsidR="00CB78A8" w:rsidRDefault="00CB78A8">
            <w:pPr>
              <w:jc w:val="center"/>
              <w:rPr>
                <w:rFonts w:ascii="宋体" w:hAnsi="宋体" w:cs="宋体"/>
                <w:szCs w:val="21"/>
              </w:rPr>
            </w:pPr>
          </w:p>
        </w:tc>
        <w:tc>
          <w:tcPr>
            <w:tcW w:w="1909" w:type="dxa"/>
            <w:tcBorders>
              <w:top w:val="single" w:sz="4" w:space="0" w:color="auto"/>
              <w:left w:val="single" w:sz="4" w:space="0" w:color="auto"/>
              <w:bottom w:val="single" w:sz="4" w:space="0" w:color="auto"/>
              <w:right w:val="single" w:sz="4" w:space="0" w:color="auto"/>
            </w:tcBorders>
            <w:vAlign w:val="center"/>
          </w:tcPr>
          <w:p w:rsidR="00CB78A8" w:rsidRDefault="00CB78A8">
            <w:pPr>
              <w:widowControl/>
              <w:textAlignment w:val="center"/>
              <w:rPr>
                <w:rFonts w:ascii="宋体" w:hAnsi="宋体" w:cs="宋体"/>
                <w:szCs w:val="21"/>
              </w:rPr>
            </w:pPr>
          </w:p>
        </w:tc>
        <w:tc>
          <w:tcPr>
            <w:tcW w:w="1173" w:type="dxa"/>
            <w:tcBorders>
              <w:top w:val="single" w:sz="4" w:space="0" w:color="auto"/>
              <w:left w:val="single" w:sz="4" w:space="0" w:color="auto"/>
              <w:bottom w:val="single" w:sz="4" w:space="0" w:color="auto"/>
              <w:right w:val="single" w:sz="4" w:space="0" w:color="auto"/>
            </w:tcBorders>
            <w:vAlign w:val="center"/>
          </w:tcPr>
          <w:p w:rsidR="00CB78A8" w:rsidRDefault="00CB78A8">
            <w:pPr>
              <w:widowControl/>
              <w:jc w:val="center"/>
              <w:rPr>
                <w:rFonts w:ascii="宋体" w:hAnsi="宋体" w:cs="宋体"/>
                <w:szCs w:val="21"/>
              </w:rPr>
            </w:pPr>
          </w:p>
        </w:tc>
        <w:tc>
          <w:tcPr>
            <w:tcW w:w="1786" w:type="dxa"/>
            <w:tcBorders>
              <w:top w:val="single" w:sz="4" w:space="0" w:color="auto"/>
              <w:left w:val="single" w:sz="4" w:space="0" w:color="auto"/>
              <w:bottom w:val="single" w:sz="4" w:space="0" w:color="auto"/>
              <w:right w:val="single" w:sz="4" w:space="0" w:color="auto"/>
            </w:tcBorders>
            <w:vAlign w:val="center"/>
          </w:tcPr>
          <w:p w:rsidR="00CB78A8" w:rsidRDefault="00CB78A8">
            <w:pPr>
              <w:rPr>
                <w:rFonts w:ascii="宋体" w:hAnsi="宋体" w:cs="宋体"/>
                <w:szCs w:val="21"/>
              </w:rPr>
            </w:pPr>
          </w:p>
        </w:tc>
        <w:tc>
          <w:tcPr>
            <w:tcW w:w="587" w:type="dxa"/>
            <w:tcBorders>
              <w:top w:val="single" w:sz="4" w:space="0" w:color="auto"/>
              <w:left w:val="single" w:sz="4" w:space="0" w:color="auto"/>
              <w:bottom w:val="single" w:sz="4" w:space="0" w:color="auto"/>
              <w:right w:val="single" w:sz="4" w:space="0" w:color="auto"/>
            </w:tcBorders>
            <w:vAlign w:val="center"/>
          </w:tcPr>
          <w:p w:rsidR="00CB78A8" w:rsidRDefault="00CB78A8">
            <w:pPr>
              <w:jc w:val="center"/>
              <w:rPr>
                <w:rFonts w:ascii="宋体" w:hAnsi="宋体" w:cs="宋体"/>
                <w:szCs w:val="21"/>
              </w:rPr>
            </w:pPr>
          </w:p>
        </w:tc>
        <w:tc>
          <w:tcPr>
            <w:tcW w:w="627" w:type="dxa"/>
            <w:tcBorders>
              <w:top w:val="single" w:sz="4" w:space="0" w:color="auto"/>
              <w:left w:val="single" w:sz="4" w:space="0" w:color="auto"/>
              <w:bottom w:val="single" w:sz="4" w:space="0" w:color="auto"/>
              <w:right w:val="single" w:sz="4" w:space="0" w:color="auto"/>
            </w:tcBorders>
            <w:vAlign w:val="center"/>
          </w:tcPr>
          <w:p w:rsidR="00CB78A8" w:rsidRDefault="00CB78A8">
            <w:pPr>
              <w:jc w:val="center"/>
              <w:rPr>
                <w:rFonts w:ascii="宋体" w:hAnsi="宋体" w:cs="宋体"/>
                <w:szCs w:val="21"/>
              </w:rPr>
            </w:pPr>
          </w:p>
        </w:tc>
        <w:tc>
          <w:tcPr>
            <w:tcW w:w="1064" w:type="dxa"/>
            <w:tcBorders>
              <w:top w:val="single" w:sz="4" w:space="0" w:color="auto"/>
              <w:left w:val="single" w:sz="4" w:space="0" w:color="auto"/>
              <w:bottom w:val="single" w:sz="4" w:space="0" w:color="auto"/>
              <w:right w:val="single" w:sz="4" w:space="0" w:color="auto"/>
            </w:tcBorders>
            <w:vAlign w:val="center"/>
          </w:tcPr>
          <w:p w:rsidR="00CB78A8" w:rsidRDefault="00CB78A8">
            <w:pPr>
              <w:widowControl/>
              <w:jc w:val="center"/>
              <w:textAlignment w:val="center"/>
              <w:rPr>
                <w:rFonts w:ascii="宋体" w:hAnsi="宋体" w:cs="宋体"/>
                <w:szCs w:val="21"/>
              </w:rPr>
            </w:pPr>
          </w:p>
        </w:tc>
        <w:tc>
          <w:tcPr>
            <w:tcW w:w="1172" w:type="dxa"/>
            <w:tcBorders>
              <w:top w:val="single" w:sz="4" w:space="0" w:color="auto"/>
              <w:left w:val="single" w:sz="4" w:space="0" w:color="auto"/>
              <w:bottom w:val="single" w:sz="4" w:space="0" w:color="auto"/>
              <w:right w:val="single" w:sz="4" w:space="0" w:color="auto"/>
            </w:tcBorders>
            <w:vAlign w:val="center"/>
          </w:tcPr>
          <w:p w:rsidR="00CB78A8" w:rsidRDefault="00CB78A8">
            <w:pPr>
              <w:widowControl/>
              <w:jc w:val="center"/>
              <w:textAlignment w:val="center"/>
              <w:rPr>
                <w:rFonts w:ascii="宋体" w:hAnsi="宋体" w:cs="宋体"/>
                <w:szCs w:val="21"/>
              </w:rPr>
            </w:pPr>
          </w:p>
        </w:tc>
        <w:tc>
          <w:tcPr>
            <w:tcW w:w="808" w:type="dxa"/>
            <w:tcBorders>
              <w:top w:val="single" w:sz="4" w:space="0" w:color="auto"/>
              <w:left w:val="single" w:sz="4" w:space="0" w:color="auto"/>
              <w:bottom w:val="single" w:sz="4" w:space="0" w:color="auto"/>
              <w:right w:val="single" w:sz="4" w:space="0" w:color="auto"/>
            </w:tcBorders>
            <w:vAlign w:val="center"/>
          </w:tcPr>
          <w:p w:rsidR="00CB78A8" w:rsidRDefault="00CB78A8">
            <w:pPr>
              <w:jc w:val="center"/>
              <w:rPr>
                <w:rFonts w:ascii="宋体" w:hAnsi="宋体" w:cs="宋体"/>
                <w:szCs w:val="21"/>
              </w:rPr>
            </w:pPr>
          </w:p>
        </w:tc>
      </w:tr>
      <w:tr w:rsidR="00CB78A8">
        <w:trPr>
          <w:trHeight w:val="496"/>
        </w:trPr>
        <w:tc>
          <w:tcPr>
            <w:tcW w:w="545" w:type="dxa"/>
            <w:tcBorders>
              <w:top w:val="single" w:sz="4" w:space="0" w:color="auto"/>
              <w:left w:val="single" w:sz="4" w:space="0" w:color="auto"/>
              <w:bottom w:val="single" w:sz="4" w:space="0" w:color="auto"/>
              <w:right w:val="single" w:sz="4" w:space="0" w:color="auto"/>
            </w:tcBorders>
            <w:vAlign w:val="center"/>
          </w:tcPr>
          <w:p w:rsidR="00CB78A8" w:rsidRDefault="00CB78A8">
            <w:pPr>
              <w:jc w:val="center"/>
              <w:rPr>
                <w:rFonts w:ascii="宋体" w:hAnsi="宋体" w:cs="宋体"/>
                <w:szCs w:val="21"/>
              </w:rPr>
            </w:pPr>
          </w:p>
        </w:tc>
        <w:tc>
          <w:tcPr>
            <w:tcW w:w="1909" w:type="dxa"/>
            <w:tcBorders>
              <w:top w:val="single" w:sz="4" w:space="0" w:color="auto"/>
              <w:left w:val="single" w:sz="4" w:space="0" w:color="auto"/>
              <w:bottom w:val="single" w:sz="4" w:space="0" w:color="auto"/>
              <w:right w:val="single" w:sz="4" w:space="0" w:color="auto"/>
            </w:tcBorders>
            <w:vAlign w:val="center"/>
          </w:tcPr>
          <w:p w:rsidR="00CB78A8" w:rsidRDefault="00CB78A8">
            <w:pPr>
              <w:widowControl/>
              <w:textAlignment w:val="center"/>
              <w:rPr>
                <w:rFonts w:ascii="宋体" w:hAnsi="宋体" w:cs="宋体"/>
                <w:szCs w:val="21"/>
              </w:rPr>
            </w:pPr>
          </w:p>
        </w:tc>
        <w:tc>
          <w:tcPr>
            <w:tcW w:w="1173" w:type="dxa"/>
            <w:tcBorders>
              <w:top w:val="single" w:sz="4" w:space="0" w:color="auto"/>
              <w:left w:val="single" w:sz="4" w:space="0" w:color="auto"/>
              <w:bottom w:val="single" w:sz="4" w:space="0" w:color="auto"/>
              <w:right w:val="single" w:sz="4" w:space="0" w:color="auto"/>
            </w:tcBorders>
            <w:vAlign w:val="center"/>
          </w:tcPr>
          <w:p w:rsidR="00CB78A8" w:rsidRDefault="00CB78A8">
            <w:pPr>
              <w:widowControl/>
              <w:jc w:val="center"/>
              <w:rPr>
                <w:rFonts w:ascii="宋体" w:hAnsi="宋体" w:cs="宋体"/>
                <w:szCs w:val="21"/>
              </w:rPr>
            </w:pPr>
          </w:p>
        </w:tc>
        <w:tc>
          <w:tcPr>
            <w:tcW w:w="1786" w:type="dxa"/>
            <w:tcBorders>
              <w:top w:val="single" w:sz="4" w:space="0" w:color="auto"/>
              <w:left w:val="single" w:sz="4" w:space="0" w:color="auto"/>
              <w:bottom w:val="single" w:sz="4" w:space="0" w:color="auto"/>
              <w:right w:val="single" w:sz="4" w:space="0" w:color="auto"/>
            </w:tcBorders>
            <w:vAlign w:val="center"/>
          </w:tcPr>
          <w:p w:rsidR="00CB78A8" w:rsidRDefault="00CB78A8">
            <w:pPr>
              <w:rPr>
                <w:rFonts w:ascii="宋体" w:hAnsi="宋体" w:cs="宋体"/>
                <w:szCs w:val="21"/>
              </w:rPr>
            </w:pPr>
          </w:p>
        </w:tc>
        <w:tc>
          <w:tcPr>
            <w:tcW w:w="587" w:type="dxa"/>
            <w:tcBorders>
              <w:top w:val="single" w:sz="4" w:space="0" w:color="auto"/>
              <w:left w:val="single" w:sz="4" w:space="0" w:color="auto"/>
              <w:bottom w:val="single" w:sz="4" w:space="0" w:color="auto"/>
              <w:right w:val="single" w:sz="4" w:space="0" w:color="auto"/>
            </w:tcBorders>
            <w:vAlign w:val="center"/>
          </w:tcPr>
          <w:p w:rsidR="00CB78A8" w:rsidRDefault="00CB78A8">
            <w:pPr>
              <w:jc w:val="center"/>
              <w:rPr>
                <w:rFonts w:ascii="宋体" w:hAnsi="宋体" w:cs="宋体"/>
                <w:szCs w:val="21"/>
              </w:rPr>
            </w:pPr>
          </w:p>
        </w:tc>
        <w:tc>
          <w:tcPr>
            <w:tcW w:w="627" w:type="dxa"/>
            <w:tcBorders>
              <w:top w:val="single" w:sz="4" w:space="0" w:color="auto"/>
              <w:left w:val="single" w:sz="4" w:space="0" w:color="auto"/>
              <w:bottom w:val="single" w:sz="4" w:space="0" w:color="auto"/>
              <w:right w:val="single" w:sz="4" w:space="0" w:color="auto"/>
            </w:tcBorders>
            <w:vAlign w:val="center"/>
          </w:tcPr>
          <w:p w:rsidR="00CB78A8" w:rsidRDefault="00CB78A8">
            <w:pPr>
              <w:jc w:val="center"/>
              <w:rPr>
                <w:rFonts w:ascii="宋体" w:hAnsi="宋体" w:cs="宋体"/>
                <w:szCs w:val="21"/>
              </w:rPr>
            </w:pPr>
          </w:p>
        </w:tc>
        <w:tc>
          <w:tcPr>
            <w:tcW w:w="1064" w:type="dxa"/>
            <w:tcBorders>
              <w:top w:val="single" w:sz="4" w:space="0" w:color="auto"/>
              <w:left w:val="single" w:sz="4" w:space="0" w:color="auto"/>
              <w:bottom w:val="single" w:sz="4" w:space="0" w:color="auto"/>
              <w:right w:val="single" w:sz="4" w:space="0" w:color="auto"/>
            </w:tcBorders>
            <w:vAlign w:val="center"/>
          </w:tcPr>
          <w:p w:rsidR="00CB78A8" w:rsidRDefault="00CB78A8">
            <w:pPr>
              <w:widowControl/>
              <w:jc w:val="center"/>
              <w:textAlignment w:val="center"/>
              <w:rPr>
                <w:rFonts w:ascii="宋体" w:hAnsi="宋体" w:cs="宋体"/>
                <w:szCs w:val="21"/>
              </w:rPr>
            </w:pPr>
          </w:p>
        </w:tc>
        <w:tc>
          <w:tcPr>
            <w:tcW w:w="1172" w:type="dxa"/>
            <w:tcBorders>
              <w:top w:val="single" w:sz="4" w:space="0" w:color="auto"/>
              <w:left w:val="single" w:sz="4" w:space="0" w:color="auto"/>
              <w:bottom w:val="single" w:sz="4" w:space="0" w:color="auto"/>
              <w:right w:val="single" w:sz="4" w:space="0" w:color="auto"/>
            </w:tcBorders>
            <w:vAlign w:val="center"/>
          </w:tcPr>
          <w:p w:rsidR="00CB78A8" w:rsidRDefault="00CB78A8">
            <w:pPr>
              <w:widowControl/>
              <w:jc w:val="center"/>
              <w:textAlignment w:val="center"/>
              <w:rPr>
                <w:rFonts w:ascii="宋体" w:hAnsi="宋体" w:cs="宋体"/>
                <w:szCs w:val="21"/>
              </w:rPr>
            </w:pPr>
          </w:p>
        </w:tc>
        <w:tc>
          <w:tcPr>
            <w:tcW w:w="808" w:type="dxa"/>
            <w:tcBorders>
              <w:top w:val="single" w:sz="4" w:space="0" w:color="auto"/>
              <w:left w:val="single" w:sz="4" w:space="0" w:color="auto"/>
              <w:bottom w:val="single" w:sz="4" w:space="0" w:color="auto"/>
              <w:right w:val="single" w:sz="4" w:space="0" w:color="auto"/>
            </w:tcBorders>
            <w:vAlign w:val="center"/>
          </w:tcPr>
          <w:p w:rsidR="00CB78A8" w:rsidRDefault="00CB78A8">
            <w:pPr>
              <w:jc w:val="center"/>
              <w:rPr>
                <w:rFonts w:ascii="宋体" w:hAnsi="宋体" w:cs="宋体"/>
                <w:szCs w:val="21"/>
              </w:rPr>
            </w:pPr>
          </w:p>
        </w:tc>
      </w:tr>
      <w:tr w:rsidR="00CB78A8">
        <w:trPr>
          <w:trHeight w:val="496"/>
        </w:trPr>
        <w:tc>
          <w:tcPr>
            <w:tcW w:w="545" w:type="dxa"/>
            <w:tcBorders>
              <w:top w:val="single" w:sz="4" w:space="0" w:color="auto"/>
              <w:left w:val="single" w:sz="4" w:space="0" w:color="auto"/>
              <w:bottom w:val="single" w:sz="4" w:space="0" w:color="auto"/>
              <w:right w:val="single" w:sz="4" w:space="0" w:color="auto"/>
            </w:tcBorders>
            <w:vAlign w:val="center"/>
          </w:tcPr>
          <w:p w:rsidR="00CB78A8" w:rsidRDefault="00CB78A8">
            <w:pPr>
              <w:jc w:val="center"/>
              <w:rPr>
                <w:rFonts w:ascii="宋体" w:hAnsi="宋体" w:cs="宋体"/>
                <w:szCs w:val="21"/>
              </w:rPr>
            </w:pPr>
          </w:p>
        </w:tc>
        <w:tc>
          <w:tcPr>
            <w:tcW w:w="1909" w:type="dxa"/>
            <w:tcBorders>
              <w:top w:val="single" w:sz="4" w:space="0" w:color="auto"/>
              <w:left w:val="single" w:sz="4" w:space="0" w:color="auto"/>
              <w:bottom w:val="single" w:sz="4" w:space="0" w:color="auto"/>
              <w:right w:val="single" w:sz="4" w:space="0" w:color="auto"/>
            </w:tcBorders>
            <w:vAlign w:val="center"/>
          </w:tcPr>
          <w:p w:rsidR="00CB78A8" w:rsidRDefault="00CB78A8">
            <w:pPr>
              <w:widowControl/>
              <w:textAlignment w:val="center"/>
              <w:rPr>
                <w:rFonts w:ascii="宋体" w:hAnsi="宋体" w:cs="宋体"/>
                <w:szCs w:val="21"/>
              </w:rPr>
            </w:pPr>
          </w:p>
        </w:tc>
        <w:tc>
          <w:tcPr>
            <w:tcW w:w="1173" w:type="dxa"/>
            <w:tcBorders>
              <w:top w:val="single" w:sz="4" w:space="0" w:color="auto"/>
              <w:left w:val="single" w:sz="4" w:space="0" w:color="auto"/>
              <w:bottom w:val="single" w:sz="4" w:space="0" w:color="auto"/>
              <w:right w:val="single" w:sz="4" w:space="0" w:color="auto"/>
            </w:tcBorders>
            <w:vAlign w:val="center"/>
          </w:tcPr>
          <w:p w:rsidR="00CB78A8" w:rsidRDefault="00CB78A8">
            <w:pPr>
              <w:widowControl/>
              <w:jc w:val="center"/>
              <w:rPr>
                <w:rFonts w:ascii="宋体" w:hAnsi="宋体" w:cs="宋体"/>
                <w:szCs w:val="21"/>
              </w:rPr>
            </w:pPr>
          </w:p>
        </w:tc>
        <w:tc>
          <w:tcPr>
            <w:tcW w:w="1786" w:type="dxa"/>
            <w:tcBorders>
              <w:top w:val="single" w:sz="4" w:space="0" w:color="auto"/>
              <w:left w:val="single" w:sz="4" w:space="0" w:color="auto"/>
              <w:bottom w:val="single" w:sz="4" w:space="0" w:color="auto"/>
              <w:right w:val="single" w:sz="4" w:space="0" w:color="auto"/>
            </w:tcBorders>
            <w:vAlign w:val="center"/>
          </w:tcPr>
          <w:p w:rsidR="00CB78A8" w:rsidRDefault="00CB78A8">
            <w:pPr>
              <w:rPr>
                <w:rFonts w:ascii="宋体" w:hAnsi="宋体" w:cs="宋体"/>
                <w:szCs w:val="21"/>
              </w:rPr>
            </w:pPr>
          </w:p>
        </w:tc>
        <w:tc>
          <w:tcPr>
            <w:tcW w:w="587" w:type="dxa"/>
            <w:tcBorders>
              <w:top w:val="single" w:sz="4" w:space="0" w:color="auto"/>
              <w:left w:val="single" w:sz="4" w:space="0" w:color="auto"/>
              <w:bottom w:val="single" w:sz="4" w:space="0" w:color="auto"/>
              <w:right w:val="single" w:sz="4" w:space="0" w:color="auto"/>
            </w:tcBorders>
            <w:vAlign w:val="center"/>
          </w:tcPr>
          <w:p w:rsidR="00CB78A8" w:rsidRDefault="00CB78A8">
            <w:pPr>
              <w:jc w:val="center"/>
              <w:rPr>
                <w:rFonts w:ascii="宋体" w:hAnsi="宋体" w:cs="宋体"/>
                <w:szCs w:val="21"/>
              </w:rPr>
            </w:pPr>
          </w:p>
        </w:tc>
        <w:tc>
          <w:tcPr>
            <w:tcW w:w="627" w:type="dxa"/>
            <w:tcBorders>
              <w:top w:val="single" w:sz="4" w:space="0" w:color="auto"/>
              <w:left w:val="single" w:sz="4" w:space="0" w:color="auto"/>
              <w:bottom w:val="single" w:sz="4" w:space="0" w:color="auto"/>
              <w:right w:val="single" w:sz="4" w:space="0" w:color="auto"/>
            </w:tcBorders>
            <w:vAlign w:val="center"/>
          </w:tcPr>
          <w:p w:rsidR="00CB78A8" w:rsidRDefault="00CB78A8">
            <w:pPr>
              <w:jc w:val="center"/>
              <w:rPr>
                <w:rFonts w:ascii="宋体" w:hAnsi="宋体" w:cs="宋体"/>
                <w:szCs w:val="21"/>
              </w:rPr>
            </w:pPr>
          </w:p>
        </w:tc>
        <w:tc>
          <w:tcPr>
            <w:tcW w:w="1064" w:type="dxa"/>
            <w:tcBorders>
              <w:top w:val="single" w:sz="4" w:space="0" w:color="auto"/>
              <w:left w:val="single" w:sz="4" w:space="0" w:color="auto"/>
              <w:bottom w:val="single" w:sz="4" w:space="0" w:color="auto"/>
              <w:right w:val="single" w:sz="4" w:space="0" w:color="auto"/>
            </w:tcBorders>
            <w:vAlign w:val="center"/>
          </w:tcPr>
          <w:p w:rsidR="00CB78A8" w:rsidRDefault="00CB78A8">
            <w:pPr>
              <w:widowControl/>
              <w:jc w:val="center"/>
              <w:textAlignment w:val="center"/>
              <w:rPr>
                <w:rFonts w:ascii="宋体" w:hAnsi="宋体" w:cs="宋体"/>
                <w:szCs w:val="21"/>
              </w:rPr>
            </w:pPr>
          </w:p>
        </w:tc>
        <w:tc>
          <w:tcPr>
            <w:tcW w:w="1172" w:type="dxa"/>
            <w:tcBorders>
              <w:top w:val="single" w:sz="4" w:space="0" w:color="auto"/>
              <w:left w:val="single" w:sz="4" w:space="0" w:color="auto"/>
              <w:bottom w:val="single" w:sz="4" w:space="0" w:color="auto"/>
              <w:right w:val="single" w:sz="4" w:space="0" w:color="auto"/>
            </w:tcBorders>
            <w:vAlign w:val="center"/>
          </w:tcPr>
          <w:p w:rsidR="00CB78A8" w:rsidRDefault="00CB78A8">
            <w:pPr>
              <w:widowControl/>
              <w:jc w:val="center"/>
              <w:textAlignment w:val="center"/>
              <w:rPr>
                <w:rFonts w:ascii="宋体" w:hAnsi="宋体" w:cs="宋体"/>
                <w:szCs w:val="21"/>
              </w:rPr>
            </w:pPr>
          </w:p>
        </w:tc>
        <w:tc>
          <w:tcPr>
            <w:tcW w:w="808" w:type="dxa"/>
            <w:tcBorders>
              <w:top w:val="single" w:sz="4" w:space="0" w:color="auto"/>
              <w:left w:val="single" w:sz="4" w:space="0" w:color="auto"/>
              <w:bottom w:val="single" w:sz="4" w:space="0" w:color="auto"/>
              <w:right w:val="single" w:sz="4" w:space="0" w:color="auto"/>
            </w:tcBorders>
            <w:vAlign w:val="center"/>
          </w:tcPr>
          <w:p w:rsidR="00CB78A8" w:rsidRDefault="00CB78A8">
            <w:pPr>
              <w:jc w:val="center"/>
              <w:rPr>
                <w:rFonts w:ascii="宋体" w:hAnsi="宋体" w:cs="宋体"/>
                <w:szCs w:val="21"/>
              </w:rPr>
            </w:pPr>
          </w:p>
        </w:tc>
      </w:tr>
      <w:tr w:rsidR="00CB78A8">
        <w:trPr>
          <w:trHeight w:val="496"/>
        </w:trPr>
        <w:tc>
          <w:tcPr>
            <w:tcW w:w="545" w:type="dxa"/>
            <w:tcBorders>
              <w:top w:val="single" w:sz="4" w:space="0" w:color="auto"/>
              <w:left w:val="single" w:sz="4" w:space="0" w:color="auto"/>
              <w:bottom w:val="single" w:sz="4" w:space="0" w:color="auto"/>
              <w:right w:val="single" w:sz="4" w:space="0" w:color="auto"/>
            </w:tcBorders>
            <w:vAlign w:val="center"/>
          </w:tcPr>
          <w:p w:rsidR="00CB78A8" w:rsidRDefault="00CB78A8">
            <w:pPr>
              <w:jc w:val="center"/>
              <w:rPr>
                <w:rFonts w:ascii="宋体" w:hAnsi="宋体" w:cs="宋体"/>
                <w:szCs w:val="21"/>
              </w:rPr>
            </w:pPr>
          </w:p>
        </w:tc>
        <w:tc>
          <w:tcPr>
            <w:tcW w:w="1909" w:type="dxa"/>
            <w:tcBorders>
              <w:top w:val="single" w:sz="4" w:space="0" w:color="auto"/>
              <w:left w:val="single" w:sz="4" w:space="0" w:color="auto"/>
              <w:bottom w:val="single" w:sz="4" w:space="0" w:color="auto"/>
              <w:right w:val="single" w:sz="4" w:space="0" w:color="auto"/>
            </w:tcBorders>
            <w:vAlign w:val="center"/>
          </w:tcPr>
          <w:p w:rsidR="00CB78A8" w:rsidRDefault="00CB78A8">
            <w:pPr>
              <w:widowControl/>
              <w:textAlignment w:val="center"/>
              <w:rPr>
                <w:rFonts w:ascii="宋体" w:hAnsi="宋体" w:cs="宋体"/>
                <w:szCs w:val="21"/>
              </w:rPr>
            </w:pPr>
          </w:p>
        </w:tc>
        <w:tc>
          <w:tcPr>
            <w:tcW w:w="1173" w:type="dxa"/>
            <w:tcBorders>
              <w:top w:val="single" w:sz="4" w:space="0" w:color="auto"/>
              <w:left w:val="single" w:sz="4" w:space="0" w:color="auto"/>
              <w:bottom w:val="single" w:sz="4" w:space="0" w:color="auto"/>
              <w:right w:val="single" w:sz="4" w:space="0" w:color="auto"/>
            </w:tcBorders>
            <w:vAlign w:val="center"/>
          </w:tcPr>
          <w:p w:rsidR="00CB78A8" w:rsidRDefault="00CB78A8">
            <w:pPr>
              <w:widowControl/>
              <w:jc w:val="center"/>
              <w:rPr>
                <w:rFonts w:ascii="宋体" w:hAnsi="宋体" w:cs="宋体"/>
                <w:szCs w:val="21"/>
              </w:rPr>
            </w:pPr>
          </w:p>
        </w:tc>
        <w:tc>
          <w:tcPr>
            <w:tcW w:w="1786" w:type="dxa"/>
            <w:tcBorders>
              <w:top w:val="single" w:sz="4" w:space="0" w:color="auto"/>
              <w:left w:val="single" w:sz="4" w:space="0" w:color="auto"/>
              <w:bottom w:val="single" w:sz="4" w:space="0" w:color="auto"/>
              <w:right w:val="single" w:sz="4" w:space="0" w:color="auto"/>
            </w:tcBorders>
            <w:vAlign w:val="center"/>
          </w:tcPr>
          <w:p w:rsidR="00CB78A8" w:rsidRDefault="00CB78A8">
            <w:pPr>
              <w:rPr>
                <w:rFonts w:ascii="宋体" w:hAnsi="宋体" w:cs="宋体"/>
                <w:szCs w:val="21"/>
              </w:rPr>
            </w:pPr>
          </w:p>
        </w:tc>
        <w:tc>
          <w:tcPr>
            <w:tcW w:w="587" w:type="dxa"/>
            <w:tcBorders>
              <w:top w:val="single" w:sz="4" w:space="0" w:color="auto"/>
              <w:left w:val="single" w:sz="4" w:space="0" w:color="auto"/>
              <w:bottom w:val="single" w:sz="4" w:space="0" w:color="auto"/>
              <w:right w:val="single" w:sz="4" w:space="0" w:color="auto"/>
            </w:tcBorders>
            <w:vAlign w:val="center"/>
          </w:tcPr>
          <w:p w:rsidR="00CB78A8" w:rsidRDefault="00CB78A8">
            <w:pPr>
              <w:jc w:val="center"/>
              <w:rPr>
                <w:rFonts w:ascii="宋体" w:hAnsi="宋体" w:cs="宋体"/>
                <w:szCs w:val="21"/>
              </w:rPr>
            </w:pPr>
          </w:p>
        </w:tc>
        <w:tc>
          <w:tcPr>
            <w:tcW w:w="627" w:type="dxa"/>
            <w:tcBorders>
              <w:top w:val="single" w:sz="4" w:space="0" w:color="auto"/>
              <w:left w:val="single" w:sz="4" w:space="0" w:color="auto"/>
              <w:bottom w:val="single" w:sz="4" w:space="0" w:color="auto"/>
              <w:right w:val="single" w:sz="4" w:space="0" w:color="auto"/>
            </w:tcBorders>
            <w:vAlign w:val="center"/>
          </w:tcPr>
          <w:p w:rsidR="00CB78A8" w:rsidRDefault="00CB78A8">
            <w:pPr>
              <w:jc w:val="center"/>
              <w:rPr>
                <w:rFonts w:ascii="宋体" w:hAnsi="宋体" w:cs="宋体"/>
                <w:szCs w:val="21"/>
              </w:rPr>
            </w:pPr>
          </w:p>
        </w:tc>
        <w:tc>
          <w:tcPr>
            <w:tcW w:w="1064" w:type="dxa"/>
            <w:tcBorders>
              <w:top w:val="single" w:sz="4" w:space="0" w:color="auto"/>
              <w:left w:val="single" w:sz="4" w:space="0" w:color="auto"/>
              <w:bottom w:val="single" w:sz="4" w:space="0" w:color="auto"/>
              <w:right w:val="single" w:sz="4" w:space="0" w:color="auto"/>
            </w:tcBorders>
            <w:vAlign w:val="center"/>
          </w:tcPr>
          <w:p w:rsidR="00CB78A8" w:rsidRDefault="00CB78A8">
            <w:pPr>
              <w:widowControl/>
              <w:jc w:val="center"/>
              <w:textAlignment w:val="center"/>
              <w:rPr>
                <w:rFonts w:ascii="宋体" w:hAnsi="宋体" w:cs="宋体"/>
                <w:szCs w:val="21"/>
              </w:rPr>
            </w:pPr>
          </w:p>
        </w:tc>
        <w:tc>
          <w:tcPr>
            <w:tcW w:w="1172" w:type="dxa"/>
            <w:tcBorders>
              <w:top w:val="single" w:sz="4" w:space="0" w:color="auto"/>
              <w:left w:val="single" w:sz="4" w:space="0" w:color="auto"/>
              <w:bottom w:val="single" w:sz="4" w:space="0" w:color="auto"/>
              <w:right w:val="single" w:sz="4" w:space="0" w:color="auto"/>
            </w:tcBorders>
            <w:vAlign w:val="center"/>
          </w:tcPr>
          <w:p w:rsidR="00CB78A8" w:rsidRDefault="00CB78A8">
            <w:pPr>
              <w:widowControl/>
              <w:jc w:val="center"/>
              <w:textAlignment w:val="center"/>
              <w:rPr>
                <w:rFonts w:ascii="宋体" w:hAnsi="宋体" w:cs="宋体"/>
                <w:szCs w:val="21"/>
              </w:rPr>
            </w:pPr>
          </w:p>
        </w:tc>
        <w:tc>
          <w:tcPr>
            <w:tcW w:w="808" w:type="dxa"/>
            <w:tcBorders>
              <w:top w:val="single" w:sz="4" w:space="0" w:color="auto"/>
              <w:left w:val="single" w:sz="4" w:space="0" w:color="auto"/>
              <w:bottom w:val="single" w:sz="4" w:space="0" w:color="auto"/>
              <w:right w:val="single" w:sz="4" w:space="0" w:color="auto"/>
            </w:tcBorders>
            <w:vAlign w:val="center"/>
          </w:tcPr>
          <w:p w:rsidR="00CB78A8" w:rsidRDefault="00CB78A8">
            <w:pPr>
              <w:jc w:val="center"/>
              <w:rPr>
                <w:rFonts w:ascii="宋体" w:hAnsi="宋体" w:cs="宋体"/>
                <w:szCs w:val="21"/>
              </w:rPr>
            </w:pPr>
          </w:p>
        </w:tc>
      </w:tr>
      <w:tr w:rsidR="00CB78A8">
        <w:trPr>
          <w:trHeight w:val="496"/>
        </w:trPr>
        <w:tc>
          <w:tcPr>
            <w:tcW w:w="545" w:type="dxa"/>
            <w:tcBorders>
              <w:top w:val="single" w:sz="4" w:space="0" w:color="auto"/>
              <w:left w:val="single" w:sz="4" w:space="0" w:color="auto"/>
              <w:bottom w:val="single" w:sz="4" w:space="0" w:color="auto"/>
              <w:right w:val="single" w:sz="4" w:space="0" w:color="auto"/>
            </w:tcBorders>
            <w:vAlign w:val="center"/>
          </w:tcPr>
          <w:p w:rsidR="00CB78A8" w:rsidRDefault="00CB78A8">
            <w:pPr>
              <w:jc w:val="center"/>
              <w:rPr>
                <w:rFonts w:ascii="宋体" w:hAnsi="宋体" w:cs="宋体"/>
                <w:szCs w:val="21"/>
              </w:rPr>
            </w:pPr>
          </w:p>
        </w:tc>
        <w:tc>
          <w:tcPr>
            <w:tcW w:w="1909" w:type="dxa"/>
            <w:tcBorders>
              <w:top w:val="single" w:sz="4" w:space="0" w:color="auto"/>
              <w:left w:val="single" w:sz="4" w:space="0" w:color="auto"/>
              <w:bottom w:val="single" w:sz="4" w:space="0" w:color="auto"/>
              <w:right w:val="single" w:sz="4" w:space="0" w:color="auto"/>
            </w:tcBorders>
            <w:vAlign w:val="center"/>
          </w:tcPr>
          <w:p w:rsidR="00CB78A8" w:rsidRDefault="00CB78A8">
            <w:pPr>
              <w:widowControl/>
              <w:textAlignment w:val="center"/>
              <w:rPr>
                <w:rFonts w:ascii="宋体" w:hAnsi="宋体" w:cs="宋体"/>
                <w:szCs w:val="21"/>
              </w:rPr>
            </w:pPr>
          </w:p>
        </w:tc>
        <w:tc>
          <w:tcPr>
            <w:tcW w:w="1173" w:type="dxa"/>
            <w:tcBorders>
              <w:top w:val="single" w:sz="4" w:space="0" w:color="auto"/>
              <w:left w:val="single" w:sz="4" w:space="0" w:color="auto"/>
              <w:bottom w:val="single" w:sz="4" w:space="0" w:color="auto"/>
              <w:right w:val="single" w:sz="4" w:space="0" w:color="auto"/>
            </w:tcBorders>
            <w:vAlign w:val="center"/>
          </w:tcPr>
          <w:p w:rsidR="00CB78A8" w:rsidRDefault="00CB78A8">
            <w:pPr>
              <w:widowControl/>
              <w:jc w:val="center"/>
              <w:rPr>
                <w:rFonts w:ascii="宋体" w:hAnsi="宋体" w:cs="宋体"/>
                <w:szCs w:val="21"/>
              </w:rPr>
            </w:pPr>
          </w:p>
        </w:tc>
        <w:tc>
          <w:tcPr>
            <w:tcW w:w="1786" w:type="dxa"/>
            <w:tcBorders>
              <w:top w:val="single" w:sz="4" w:space="0" w:color="auto"/>
              <w:left w:val="single" w:sz="4" w:space="0" w:color="auto"/>
              <w:bottom w:val="single" w:sz="4" w:space="0" w:color="auto"/>
              <w:right w:val="single" w:sz="4" w:space="0" w:color="auto"/>
            </w:tcBorders>
            <w:vAlign w:val="center"/>
          </w:tcPr>
          <w:p w:rsidR="00CB78A8" w:rsidRDefault="00CB78A8">
            <w:pPr>
              <w:rPr>
                <w:rFonts w:ascii="宋体" w:hAnsi="宋体" w:cs="宋体"/>
                <w:szCs w:val="21"/>
              </w:rPr>
            </w:pPr>
          </w:p>
        </w:tc>
        <w:tc>
          <w:tcPr>
            <w:tcW w:w="587" w:type="dxa"/>
            <w:tcBorders>
              <w:top w:val="single" w:sz="4" w:space="0" w:color="auto"/>
              <w:left w:val="single" w:sz="4" w:space="0" w:color="auto"/>
              <w:bottom w:val="single" w:sz="4" w:space="0" w:color="auto"/>
              <w:right w:val="single" w:sz="4" w:space="0" w:color="auto"/>
            </w:tcBorders>
            <w:vAlign w:val="center"/>
          </w:tcPr>
          <w:p w:rsidR="00CB78A8" w:rsidRDefault="00CB78A8">
            <w:pPr>
              <w:jc w:val="center"/>
              <w:rPr>
                <w:rFonts w:ascii="宋体" w:hAnsi="宋体" w:cs="宋体"/>
                <w:szCs w:val="21"/>
              </w:rPr>
            </w:pPr>
          </w:p>
        </w:tc>
        <w:tc>
          <w:tcPr>
            <w:tcW w:w="627" w:type="dxa"/>
            <w:tcBorders>
              <w:top w:val="single" w:sz="4" w:space="0" w:color="auto"/>
              <w:left w:val="single" w:sz="4" w:space="0" w:color="auto"/>
              <w:bottom w:val="single" w:sz="4" w:space="0" w:color="auto"/>
              <w:right w:val="single" w:sz="4" w:space="0" w:color="auto"/>
            </w:tcBorders>
            <w:vAlign w:val="center"/>
          </w:tcPr>
          <w:p w:rsidR="00CB78A8" w:rsidRDefault="00CB78A8">
            <w:pPr>
              <w:jc w:val="center"/>
              <w:rPr>
                <w:rFonts w:ascii="宋体" w:hAnsi="宋体" w:cs="宋体"/>
                <w:szCs w:val="21"/>
              </w:rPr>
            </w:pPr>
          </w:p>
        </w:tc>
        <w:tc>
          <w:tcPr>
            <w:tcW w:w="1064" w:type="dxa"/>
            <w:tcBorders>
              <w:top w:val="single" w:sz="4" w:space="0" w:color="auto"/>
              <w:left w:val="single" w:sz="4" w:space="0" w:color="auto"/>
              <w:bottom w:val="single" w:sz="4" w:space="0" w:color="auto"/>
              <w:right w:val="single" w:sz="4" w:space="0" w:color="auto"/>
            </w:tcBorders>
            <w:vAlign w:val="center"/>
          </w:tcPr>
          <w:p w:rsidR="00CB78A8" w:rsidRDefault="00CB78A8">
            <w:pPr>
              <w:widowControl/>
              <w:jc w:val="center"/>
              <w:textAlignment w:val="center"/>
              <w:rPr>
                <w:rFonts w:ascii="宋体" w:hAnsi="宋体" w:cs="宋体"/>
                <w:szCs w:val="21"/>
              </w:rPr>
            </w:pPr>
          </w:p>
        </w:tc>
        <w:tc>
          <w:tcPr>
            <w:tcW w:w="1172" w:type="dxa"/>
            <w:tcBorders>
              <w:top w:val="single" w:sz="4" w:space="0" w:color="auto"/>
              <w:left w:val="single" w:sz="4" w:space="0" w:color="auto"/>
              <w:bottom w:val="single" w:sz="4" w:space="0" w:color="auto"/>
              <w:right w:val="single" w:sz="4" w:space="0" w:color="auto"/>
            </w:tcBorders>
            <w:vAlign w:val="center"/>
          </w:tcPr>
          <w:p w:rsidR="00CB78A8" w:rsidRDefault="00CB78A8">
            <w:pPr>
              <w:widowControl/>
              <w:jc w:val="center"/>
              <w:textAlignment w:val="center"/>
              <w:rPr>
                <w:rFonts w:ascii="宋体" w:hAnsi="宋体" w:cs="宋体"/>
                <w:szCs w:val="21"/>
              </w:rPr>
            </w:pPr>
          </w:p>
        </w:tc>
        <w:tc>
          <w:tcPr>
            <w:tcW w:w="808" w:type="dxa"/>
            <w:tcBorders>
              <w:top w:val="single" w:sz="4" w:space="0" w:color="auto"/>
              <w:left w:val="single" w:sz="4" w:space="0" w:color="auto"/>
              <w:bottom w:val="single" w:sz="4" w:space="0" w:color="auto"/>
              <w:right w:val="single" w:sz="4" w:space="0" w:color="auto"/>
            </w:tcBorders>
            <w:vAlign w:val="center"/>
          </w:tcPr>
          <w:p w:rsidR="00CB78A8" w:rsidRDefault="00CB78A8">
            <w:pPr>
              <w:jc w:val="center"/>
              <w:rPr>
                <w:rFonts w:ascii="宋体" w:hAnsi="宋体" w:cs="宋体"/>
                <w:szCs w:val="21"/>
              </w:rPr>
            </w:pPr>
          </w:p>
        </w:tc>
      </w:tr>
    </w:tbl>
    <w:p w:rsidR="00CB78A8" w:rsidRDefault="00CB78A8">
      <w:pPr>
        <w:rPr>
          <w:rFonts w:ascii="宋体" w:hAnsi="宋体" w:cs="宋体"/>
          <w:b/>
          <w:bCs/>
          <w:szCs w:val="21"/>
        </w:rPr>
      </w:pPr>
    </w:p>
    <w:p w:rsidR="00CB78A8" w:rsidRDefault="004833E8">
      <w:pPr>
        <w:rPr>
          <w:rFonts w:ascii="宋体" w:hAnsi="宋体" w:cs="宋体"/>
          <w:b/>
          <w:bCs/>
          <w:szCs w:val="21"/>
        </w:rPr>
      </w:pPr>
      <w:r>
        <w:rPr>
          <w:rFonts w:ascii="宋体" w:hAnsi="宋体" w:cs="宋体" w:hint="eastAsia"/>
          <w:b/>
          <w:bCs/>
          <w:szCs w:val="21"/>
        </w:rPr>
        <w:t>合同总金额人民币￥</w:t>
      </w:r>
      <w:r>
        <w:rPr>
          <w:rFonts w:ascii="宋体" w:hAnsi="宋体" w:cs="宋体" w:hint="eastAsia"/>
          <w:b/>
          <w:bCs/>
          <w:szCs w:val="21"/>
        </w:rPr>
        <w:t xml:space="preserve">        </w:t>
      </w:r>
      <w:r>
        <w:rPr>
          <w:rFonts w:ascii="宋体" w:hAnsi="宋体" w:cs="宋体" w:hint="eastAsia"/>
          <w:b/>
          <w:bCs/>
          <w:szCs w:val="21"/>
        </w:rPr>
        <w:t>元，大写：</w:t>
      </w:r>
      <w:r>
        <w:rPr>
          <w:rFonts w:ascii="宋体" w:hAnsi="宋体" w:cs="宋体" w:hint="eastAsia"/>
          <w:b/>
          <w:bCs/>
          <w:szCs w:val="21"/>
        </w:rPr>
        <w:t xml:space="preserve">             </w:t>
      </w:r>
      <w:r>
        <w:rPr>
          <w:rFonts w:ascii="宋体" w:hAnsi="宋体" w:cs="宋体" w:hint="eastAsia"/>
          <w:b/>
          <w:bCs/>
          <w:szCs w:val="21"/>
        </w:rPr>
        <w:t>圆整。</w:t>
      </w:r>
    </w:p>
    <w:p w:rsidR="00CB78A8" w:rsidRDefault="00CB78A8">
      <w:pPr>
        <w:rPr>
          <w:rFonts w:ascii="宋体" w:hAnsi="宋体" w:cs="宋体"/>
          <w:b/>
          <w:bCs/>
          <w:szCs w:val="21"/>
        </w:rPr>
      </w:pPr>
    </w:p>
    <w:p w:rsidR="00CB78A8" w:rsidRDefault="004833E8">
      <w:pPr>
        <w:spacing w:line="360" w:lineRule="auto"/>
        <w:ind w:rightChars="-244" w:right="-512"/>
        <w:rPr>
          <w:rFonts w:ascii="宋体" w:hAnsi="宋体" w:cs="宋体"/>
          <w:b/>
          <w:szCs w:val="21"/>
        </w:rPr>
      </w:pPr>
      <w:r>
        <w:rPr>
          <w:rFonts w:ascii="宋体" w:hAnsi="宋体" w:cs="宋体" w:hint="eastAsia"/>
          <w:b/>
          <w:szCs w:val="21"/>
        </w:rPr>
        <w:t>二、质量及技术规格要求</w:t>
      </w:r>
    </w:p>
    <w:p w:rsidR="00CB78A8" w:rsidRDefault="004833E8">
      <w:pPr>
        <w:spacing w:line="360" w:lineRule="auto"/>
        <w:ind w:rightChars="-244" w:right="-512" w:firstLineChars="200" w:firstLine="420"/>
        <w:rPr>
          <w:rFonts w:ascii="宋体" w:hAnsi="宋体" w:cs="宋体"/>
          <w:szCs w:val="21"/>
        </w:rPr>
      </w:pPr>
      <w:r>
        <w:rPr>
          <w:rFonts w:ascii="宋体" w:hAnsi="宋体" w:cs="宋体" w:hint="eastAsia"/>
          <w:szCs w:val="21"/>
        </w:rPr>
        <w:t>乙方须按合同要求提供全新设备（包括零部件、附件、备品备件等），设备的质量标准、规格型号、具体配置、数量等符合竞争性磋商文件要求，其产品为原厂生产，且应达到乙方响应文件及澄清文件中明确的技术标准。</w:t>
      </w:r>
    </w:p>
    <w:p w:rsidR="00CB78A8" w:rsidRDefault="004833E8">
      <w:pPr>
        <w:spacing w:line="360" w:lineRule="auto"/>
        <w:ind w:rightChars="-244" w:right="-512" w:firstLineChars="250" w:firstLine="525"/>
        <w:rPr>
          <w:rFonts w:ascii="宋体" w:hAnsi="宋体" w:cs="宋体"/>
          <w:szCs w:val="21"/>
        </w:rPr>
      </w:pPr>
      <w:r>
        <w:rPr>
          <w:rFonts w:ascii="宋体" w:hAnsi="宋体" w:cs="宋体" w:hint="eastAsia"/>
          <w:szCs w:val="21"/>
        </w:rPr>
        <w:t>乙方应在本合同生效后个工作日内向甲方提供安装计划及质量控制规范；并于合同生效后</w:t>
      </w:r>
      <w:r>
        <w:rPr>
          <w:rFonts w:ascii="宋体" w:hAnsi="宋体" w:cs="宋体" w:hint="eastAsia"/>
          <w:szCs w:val="21"/>
        </w:rPr>
        <w:t>个工作日内进驻</w:t>
      </w:r>
      <w:r>
        <w:rPr>
          <w:rFonts w:ascii="宋体" w:hAnsi="宋体" w:cs="宋体" w:hint="eastAsia"/>
          <w:szCs w:val="21"/>
        </w:rPr>
        <w:lastRenderedPageBreak/>
        <w:t>安装现场；所有货物运送到甲方指定地点。如甲方无正当理由，不得拒绝接收；在安装调试过程中，甲方有权采取适当的方式对乙方产品质量标准、规格型号、具体配置、数量以及安装质量和进度等进行检查。甲方如果发现乙方所供设备不符合合同约定，甲方有权单方解除合同，由此产生的一切费用由乙方承担。</w:t>
      </w:r>
    </w:p>
    <w:p w:rsidR="00CB78A8" w:rsidRDefault="004833E8">
      <w:pPr>
        <w:spacing w:line="360" w:lineRule="auto"/>
        <w:ind w:rightChars="-244" w:right="-512"/>
        <w:rPr>
          <w:rFonts w:ascii="宋体" w:hAnsi="宋体" w:cs="宋体"/>
          <w:b/>
          <w:szCs w:val="21"/>
        </w:rPr>
      </w:pPr>
      <w:r>
        <w:rPr>
          <w:rFonts w:ascii="宋体" w:hAnsi="宋体" w:cs="宋体" w:hint="eastAsia"/>
          <w:b/>
          <w:szCs w:val="21"/>
        </w:rPr>
        <w:t>三、包装与运输</w:t>
      </w:r>
    </w:p>
    <w:p w:rsidR="00CB78A8" w:rsidRDefault="004833E8">
      <w:pPr>
        <w:spacing w:line="360" w:lineRule="auto"/>
        <w:ind w:rightChars="-244" w:right="-512" w:firstLineChars="200" w:firstLine="420"/>
        <w:rPr>
          <w:rFonts w:ascii="宋体" w:hAnsi="宋体" w:cs="宋体"/>
          <w:szCs w:val="21"/>
        </w:rPr>
      </w:pPr>
      <w:r>
        <w:rPr>
          <w:rFonts w:ascii="宋体" w:hAnsi="宋体" w:cs="宋体" w:hint="eastAsia"/>
          <w:szCs w:val="21"/>
        </w:rPr>
        <w:t>设备交付使用前发生的所有与设备相关的运输、安装及安全保障事项等均由乙方负责；设备包装应符合抗震、防潮、防冻、防锈以及长途运输等要求，对由于包装不当或防护措施不力而导致的商品损坏、损失、腐蚀等损失均由乙方承</w:t>
      </w:r>
      <w:r>
        <w:rPr>
          <w:rFonts w:ascii="宋体" w:hAnsi="宋体" w:cs="宋体" w:hint="eastAsia"/>
          <w:szCs w:val="21"/>
        </w:rPr>
        <w:t>担；在设备交付使用前所发生的所有与设备相关的经济纠纷及法律责任均与甲方无关。</w:t>
      </w:r>
    </w:p>
    <w:p w:rsidR="00CB78A8" w:rsidRDefault="004833E8">
      <w:pPr>
        <w:spacing w:line="360" w:lineRule="auto"/>
        <w:ind w:rightChars="-244" w:right="-512"/>
        <w:rPr>
          <w:rFonts w:ascii="宋体" w:hAnsi="宋体" w:cs="宋体"/>
          <w:szCs w:val="21"/>
        </w:rPr>
      </w:pPr>
      <w:r>
        <w:rPr>
          <w:rFonts w:ascii="宋体" w:hAnsi="宋体" w:cs="宋体" w:hint="eastAsia"/>
          <w:b/>
          <w:szCs w:val="21"/>
        </w:rPr>
        <w:t>四、质保期与售后服务</w:t>
      </w:r>
      <w:r>
        <w:rPr>
          <w:rFonts w:ascii="宋体" w:hAnsi="宋体" w:cs="宋体" w:hint="eastAsia"/>
          <w:szCs w:val="21"/>
        </w:rPr>
        <w:t>（详见附件二）</w:t>
      </w:r>
    </w:p>
    <w:p w:rsidR="00CB78A8" w:rsidRDefault="004833E8">
      <w:pPr>
        <w:spacing w:line="360" w:lineRule="auto"/>
        <w:ind w:rightChars="-244" w:right="-512" w:firstLineChars="200" w:firstLine="420"/>
        <w:rPr>
          <w:rFonts w:ascii="宋体" w:hAnsi="宋体" w:cs="宋体"/>
          <w:szCs w:val="21"/>
        </w:rPr>
      </w:pPr>
      <w:r>
        <w:rPr>
          <w:rFonts w:ascii="宋体" w:hAnsi="宋体" w:cs="宋体" w:hint="eastAsia"/>
          <w:szCs w:val="21"/>
        </w:rPr>
        <w:t>1.</w:t>
      </w:r>
      <w:r>
        <w:rPr>
          <w:rFonts w:ascii="宋体" w:hAnsi="宋体" w:cs="宋体" w:hint="eastAsia"/>
          <w:szCs w:val="21"/>
        </w:rPr>
        <w:t>所有设备免费质保期为年（自验收合格并交付给甲方之日起计算），终身维护、维修。</w:t>
      </w:r>
    </w:p>
    <w:p w:rsidR="00CB78A8" w:rsidRDefault="004833E8">
      <w:pPr>
        <w:spacing w:line="360" w:lineRule="auto"/>
        <w:ind w:rightChars="-244" w:right="-512" w:firstLineChars="200" w:firstLine="420"/>
        <w:rPr>
          <w:rFonts w:ascii="宋体" w:hAnsi="宋体" w:cs="宋体"/>
          <w:szCs w:val="21"/>
        </w:rPr>
      </w:pPr>
      <w:r>
        <w:rPr>
          <w:rFonts w:ascii="宋体" w:hAnsi="宋体" w:cs="宋体" w:hint="eastAsia"/>
          <w:szCs w:val="21"/>
        </w:rPr>
        <w:t>2.</w:t>
      </w:r>
      <w:r>
        <w:rPr>
          <w:rFonts w:ascii="宋体" w:hAnsi="宋体" w:cs="宋体" w:hint="eastAsia"/>
          <w:szCs w:val="21"/>
        </w:rPr>
        <w:t>在质保期内，因产品质量造成的问题，供货方免费提供配件并现场维修，且所提供的任何零配件必须是其原设备厂家生产的或经其认可的。产品存在质量问题，甲方有权要求乙方换货。</w:t>
      </w:r>
    </w:p>
    <w:p w:rsidR="00CB78A8" w:rsidRDefault="004833E8">
      <w:pPr>
        <w:spacing w:line="360" w:lineRule="auto"/>
        <w:ind w:rightChars="-244" w:right="-512" w:firstLineChars="200" w:firstLine="420"/>
        <w:rPr>
          <w:rFonts w:ascii="宋体" w:hAnsi="宋体" w:cs="宋体"/>
          <w:szCs w:val="21"/>
        </w:rPr>
      </w:pPr>
      <w:r>
        <w:rPr>
          <w:rFonts w:ascii="宋体" w:hAnsi="宋体" w:cs="宋体" w:hint="eastAsia"/>
          <w:szCs w:val="21"/>
        </w:rPr>
        <w:t>3.</w:t>
      </w:r>
      <w:r>
        <w:rPr>
          <w:rFonts w:ascii="宋体" w:hAnsi="宋体" w:cs="宋体" w:hint="eastAsia"/>
          <w:szCs w:val="21"/>
        </w:rPr>
        <w:t>乙方须提供一年次全免费（配件</w:t>
      </w:r>
      <w:r>
        <w:rPr>
          <w:rFonts w:ascii="宋体" w:hAnsi="宋体" w:cs="宋体" w:hint="eastAsia"/>
          <w:szCs w:val="21"/>
        </w:rPr>
        <w:t>+</w:t>
      </w:r>
      <w:r>
        <w:rPr>
          <w:rFonts w:ascii="宋体" w:hAnsi="宋体" w:cs="宋体" w:hint="eastAsia"/>
          <w:szCs w:val="21"/>
        </w:rPr>
        <w:t>人力）对产品设备的维护保养。</w:t>
      </w:r>
    </w:p>
    <w:p w:rsidR="00CB78A8" w:rsidRDefault="004833E8">
      <w:pPr>
        <w:spacing w:line="360" w:lineRule="auto"/>
        <w:ind w:rightChars="-244" w:right="-512" w:firstLineChars="200" w:firstLine="420"/>
        <w:rPr>
          <w:rFonts w:ascii="宋体" w:hAnsi="宋体" w:cs="宋体"/>
          <w:szCs w:val="21"/>
        </w:rPr>
      </w:pPr>
      <w:r>
        <w:rPr>
          <w:rFonts w:ascii="宋体" w:hAnsi="宋体" w:cs="宋体" w:hint="eastAsia"/>
          <w:szCs w:val="21"/>
        </w:rPr>
        <w:t>4.</w:t>
      </w:r>
      <w:r>
        <w:rPr>
          <w:rFonts w:ascii="宋体" w:hAnsi="宋体" w:cs="宋体" w:hint="eastAsia"/>
          <w:szCs w:val="21"/>
        </w:rPr>
        <w:t>乙方承诺在郑州设有售后服务站，凡设备出现故障，自接到甲方报修电话</w:t>
      </w:r>
      <w:r>
        <w:rPr>
          <w:rFonts w:ascii="宋体" w:hAnsi="宋体" w:cs="宋体" w:hint="eastAsia"/>
          <w:szCs w:val="21"/>
        </w:rPr>
        <w:t>1</w:t>
      </w:r>
      <w:r>
        <w:rPr>
          <w:rFonts w:ascii="宋体" w:hAnsi="宋体" w:cs="宋体" w:hint="eastAsia"/>
          <w:szCs w:val="21"/>
        </w:rPr>
        <w:t>小时内响应，</w:t>
      </w:r>
      <w:r>
        <w:rPr>
          <w:rFonts w:ascii="宋体" w:hAnsi="宋体" w:cs="宋体" w:hint="eastAsia"/>
          <w:szCs w:val="21"/>
        </w:rPr>
        <w:t>2</w:t>
      </w:r>
      <w:r>
        <w:rPr>
          <w:rFonts w:ascii="宋体" w:hAnsi="宋体" w:cs="宋体" w:hint="eastAsia"/>
          <w:szCs w:val="21"/>
        </w:rPr>
        <w:t>小时内到达现场，</w:t>
      </w:r>
      <w:r>
        <w:rPr>
          <w:rFonts w:ascii="宋体" w:hAnsi="宋体" w:cs="宋体" w:hint="eastAsia"/>
          <w:szCs w:val="21"/>
        </w:rPr>
        <w:t>12</w:t>
      </w:r>
      <w:r>
        <w:rPr>
          <w:rFonts w:ascii="宋体" w:hAnsi="宋体" w:cs="宋体" w:hint="eastAsia"/>
          <w:szCs w:val="21"/>
        </w:rPr>
        <w:t>小时内解决故障问题。保修期外，设备维修只收取材料费的</w:t>
      </w:r>
      <w:r>
        <w:rPr>
          <w:rFonts w:ascii="宋体" w:hAnsi="宋体" w:cs="宋体" w:hint="eastAsia"/>
          <w:szCs w:val="21"/>
        </w:rPr>
        <w:t>50%</w:t>
      </w:r>
      <w:r>
        <w:rPr>
          <w:rFonts w:ascii="宋体" w:hAnsi="宋体" w:cs="宋体" w:hint="eastAsia"/>
          <w:szCs w:val="21"/>
        </w:rPr>
        <w:t>，其他免费。</w:t>
      </w:r>
    </w:p>
    <w:p w:rsidR="00CB78A8" w:rsidRDefault="004833E8">
      <w:pPr>
        <w:spacing w:line="360" w:lineRule="auto"/>
        <w:ind w:rightChars="-244" w:right="-512" w:firstLineChars="200" w:firstLine="420"/>
        <w:rPr>
          <w:rFonts w:ascii="宋体" w:hAnsi="宋体" w:cs="宋体"/>
          <w:szCs w:val="21"/>
        </w:rPr>
      </w:pPr>
      <w:r>
        <w:rPr>
          <w:rFonts w:ascii="宋体" w:hAnsi="宋体" w:cs="宋体" w:hint="eastAsia"/>
          <w:szCs w:val="21"/>
        </w:rPr>
        <w:t>5.</w:t>
      </w:r>
      <w:r>
        <w:rPr>
          <w:rFonts w:ascii="宋体" w:hAnsi="宋体" w:cs="宋体" w:hint="eastAsia"/>
          <w:szCs w:val="21"/>
        </w:rPr>
        <w:t>乙方有责任对甲方相关人员实施免费的现场培训或集中培训措施，保证甲方相关人员能够独立操作、熟练使用、维护和管理有关设备。</w:t>
      </w:r>
      <w:r>
        <w:rPr>
          <w:rFonts w:ascii="宋体" w:hAnsi="宋体" w:cs="宋体" w:hint="eastAsia"/>
          <w:szCs w:val="21"/>
        </w:rPr>
        <w:t xml:space="preserve">                                                                                                                    </w:t>
      </w:r>
    </w:p>
    <w:p w:rsidR="00CB78A8" w:rsidRDefault="004833E8">
      <w:pPr>
        <w:spacing w:line="360" w:lineRule="auto"/>
        <w:ind w:rightChars="-244" w:right="-512" w:firstLineChars="200" w:firstLine="420"/>
        <w:rPr>
          <w:rFonts w:ascii="宋体" w:hAnsi="宋体" w:cs="宋体"/>
          <w:szCs w:val="21"/>
        </w:rPr>
      </w:pPr>
      <w:r>
        <w:rPr>
          <w:rFonts w:ascii="宋体" w:hAnsi="宋体" w:cs="宋体" w:hint="eastAsia"/>
          <w:szCs w:val="21"/>
        </w:rPr>
        <w:t>6.</w:t>
      </w:r>
      <w:r>
        <w:rPr>
          <w:rFonts w:ascii="宋体" w:hAnsi="宋体" w:cs="宋体" w:hint="eastAsia"/>
          <w:szCs w:val="21"/>
        </w:rPr>
        <w:t>其它：</w:t>
      </w:r>
    </w:p>
    <w:p w:rsidR="00CB78A8" w:rsidRDefault="004833E8">
      <w:pPr>
        <w:spacing w:line="360" w:lineRule="auto"/>
        <w:ind w:rightChars="-244" w:right="-512"/>
        <w:rPr>
          <w:rFonts w:ascii="宋体" w:hAnsi="宋体" w:cs="宋体"/>
          <w:b/>
          <w:szCs w:val="21"/>
        </w:rPr>
      </w:pPr>
      <w:r>
        <w:rPr>
          <w:rFonts w:ascii="宋体" w:hAnsi="宋体" w:cs="宋体" w:hint="eastAsia"/>
          <w:b/>
          <w:szCs w:val="21"/>
        </w:rPr>
        <w:t>五、技术服务</w:t>
      </w:r>
    </w:p>
    <w:p w:rsidR="00CB78A8" w:rsidRDefault="004833E8">
      <w:pPr>
        <w:spacing w:line="360" w:lineRule="auto"/>
        <w:ind w:rightChars="-244" w:right="-512" w:firstLineChars="200" w:firstLine="420"/>
        <w:rPr>
          <w:rFonts w:ascii="宋体" w:hAnsi="宋体" w:cs="宋体"/>
          <w:szCs w:val="21"/>
        </w:rPr>
      </w:pPr>
      <w:r>
        <w:rPr>
          <w:rFonts w:ascii="宋体" w:hAnsi="宋体" w:cs="宋体" w:hint="eastAsia"/>
          <w:szCs w:val="21"/>
        </w:rPr>
        <w:t>1.</w:t>
      </w:r>
      <w:r>
        <w:rPr>
          <w:rFonts w:ascii="宋体" w:hAnsi="宋体" w:cs="宋体" w:hint="eastAsia"/>
          <w:szCs w:val="21"/>
        </w:rPr>
        <w:t>乙方向甲方免费提供标准安装调试及人</w:t>
      </w:r>
      <w:r>
        <w:rPr>
          <w:rFonts w:ascii="宋体" w:hAnsi="宋体" w:cs="宋体" w:hint="eastAsia"/>
          <w:szCs w:val="21"/>
        </w:rPr>
        <w:t>次国内操作培训。</w:t>
      </w:r>
    </w:p>
    <w:p w:rsidR="00CB78A8" w:rsidRDefault="004833E8">
      <w:pPr>
        <w:spacing w:line="360" w:lineRule="auto"/>
        <w:ind w:rightChars="-244" w:right="-512" w:firstLineChars="200" w:firstLine="420"/>
        <w:rPr>
          <w:rFonts w:ascii="宋体" w:hAnsi="宋体" w:cs="宋体"/>
          <w:szCs w:val="21"/>
        </w:rPr>
      </w:pPr>
      <w:r>
        <w:rPr>
          <w:rFonts w:ascii="宋体" w:hAnsi="宋体" w:cs="宋体" w:hint="eastAsia"/>
          <w:szCs w:val="21"/>
        </w:rPr>
        <w:t>2.</w:t>
      </w:r>
      <w:r>
        <w:rPr>
          <w:rFonts w:ascii="宋体" w:hAnsi="宋体" w:cs="宋体" w:hint="eastAsia"/>
          <w:szCs w:val="21"/>
        </w:rPr>
        <w:t>乙方向甲方提供设备详细技术、维修及使用资料。</w:t>
      </w:r>
    </w:p>
    <w:p w:rsidR="00CB78A8" w:rsidRDefault="004833E8">
      <w:pPr>
        <w:spacing w:line="360" w:lineRule="auto"/>
        <w:ind w:rightChars="-244" w:right="-512" w:firstLineChars="200" w:firstLine="420"/>
        <w:rPr>
          <w:rFonts w:ascii="宋体" w:hAnsi="宋体" w:cs="宋体"/>
          <w:szCs w:val="21"/>
        </w:rPr>
      </w:pPr>
      <w:r>
        <w:rPr>
          <w:rFonts w:ascii="宋体" w:hAnsi="宋体" w:cs="宋体" w:hint="eastAsia"/>
          <w:szCs w:val="21"/>
        </w:rPr>
        <w:t>3.</w:t>
      </w:r>
      <w:r>
        <w:rPr>
          <w:rFonts w:ascii="宋体" w:hAnsi="宋体" w:cs="宋体" w:hint="eastAsia"/>
          <w:szCs w:val="21"/>
        </w:rPr>
        <w:t>软件免费升级和使用。</w:t>
      </w:r>
    </w:p>
    <w:p w:rsidR="00CB78A8" w:rsidRDefault="004833E8">
      <w:pPr>
        <w:spacing w:line="360" w:lineRule="auto"/>
        <w:ind w:rightChars="-244" w:right="-512"/>
        <w:rPr>
          <w:rFonts w:ascii="宋体" w:hAnsi="宋体" w:cs="宋体"/>
          <w:b/>
          <w:szCs w:val="21"/>
        </w:rPr>
      </w:pPr>
      <w:r>
        <w:rPr>
          <w:rFonts w:ascii="宋体" w:hAnsi="宋体" w:cs="宋体" w:hint="eastAsia"/>
          <w:b/>
          <w:szCs w:val="21"/>
        </w:rPr>
        <w:t>六、专利权</w:t>
      </w:r>
    </w:p>
    <w:p w:rsidR="00CB78A8" w:rsidRDefault="004833E8">
      <w:pPr>
        <w:spacing w:line="360" w:lineRule="auto"/>
        <w:ind w:rightChars="-244" w:right="-512" w:firstLineChars="200" w:firstLine="420"/>
        <w:rPr>
          <w:rFonts w:ascii="宋体" w:hAnsi="宋体" w:cs="宋体"/>
          <w:szCs w:val="21"/>
        </w:rPr>
      </w:pPr>
      <w:r>
        <w:rPr>
          <w:rFonts w:ascii="宋体" w:hAnsi="宋体" w:cs="宋体" w:hint="eastAsia"/>
          <w:szCs w:val="21"/>
        </w:rPr>
        <w:t>乙方应保证甲方在使用其所提供的产品时免受第三方提出侵犯其专利权、商标权或保护期的起诉。</w:t>
      </w:r>
    </w:p>
    <w:p w:rsidR="00CB78A8" w:rsidRDefault="004833E8">
      <w:pPr>
        <w:spacing w:line="360" w:lineRule="auto"/>
        <w:ind w:rightChars="-244" w:right="-512"/>
        <w:rPr>
          <w:rFonts w:ascii="宋体" w:hAnsi="宋体" w:cs="宋体"/>
          <w:b/>
          <w:szCs w:val="21"/>
        </w:rPr>
      </w:pPr>
      <w:r>
        <w:rPr>
          <w:rFonts w:ascii="宋体" w:hAnsi="宋体" w:cs="宋体" w:hint="eastAsia"/>
          <w:b/>
          <w:szCs w:val="21"/>
        </w:rPr>
        <w:t>七、免税</w:t>
      </w:r>
    </w:p>
    <w:p w:rsidR="00CB78A8" w:rsidRDefault="004833E8">
      <w:pPr>
        <w:spacing w:line="360" w:lineRule="auto"/>
        <w:ind w:rightChars="-244" w:right="-512" w:firstLineChars="200" w:firstLine="420"/>
        <w:rPr>
          <w:rFonts w:ascii="宋体" w:hAnsi="宋体" w:cs="宋体"/>
          <w:szCs w:val="21"/>
        </w:rPr>
      </w:pPr>
      <w:r>
        <w:rPr>
          <w:rFonts w:ascii="宋体" w:hAnsi="宋体" w:cs="宋体" w:hint="eastAsia"/>
          <w:szCs w:val="21"/>
        </w:rPr>
        <w:t>1.</w:t>
      </w:r>
      <w:r>
        <w:rPr>
          <w:rFonts w:ascii="宋体" w:hAnsi="宋体" w:cs="宋体" w:hint="eastAsia"/>
          <w:szCs w:val="21"/>
        </w:rPr>
        <w:t>属于进口产品，用于教学和科研目的的，成交价为免税价格。</w:t>
      </w:r>
    </w:p>
    <w:p w:rsidR="00CB78A8" w:rsidRDefault="004833E8">
      <w:pPr>
        <w:spacing w:line="360" w:lineRule="auto"/>
        <w:ind w:rightChars="-244" w:right="-512"/>
        <w:rPr>
          <w:rFonts w:ascii="宋体" w:hAnsi="宋体" w:cs="宋体"/>
          <w:szCs w:val="21"/>
        </w:rPr>
      </w:pPr>
      <w:r>
        <w:rPr>
          <w:rFonts w:ascii="宋体" w:hAnsi="宋体" w:cs="宋体" w:hint="eastAsia"/>
          <w:szCs w:val="21"/>
        </w:rPr>
        <w:t xml:space="preserve">    2.</w:t>
      </w:r>
      <w:r>
        <w:rPr>
          <w:rFonts w:ascii="宋体" w:hAnsi="宋体" w:cs="宋体" w:hint="eastAsia"/>
          <w:szCs w:val="21"/>
        </w:rPr>
        <w:t>免税产品应由甲乙双方依据海关的要求签订委托进口代理协议，确认甲乙双方的责任与义务。委托进口代理协议作为本合同的不可分割部分。</w:t>
      </w:r>
    </w:p>
    <w:p w:rsidR="00CB78A8" w:rsidRDefault="004833E8">
      <w:pPr>
        <w:spacing w:line="360" w:lineRule="auto"/>
        <w:ind w:rightChars="-244" w:right="-512"/>
        <w:rPr>
          <w:rFonts w:ascii="宋体" w:hAnsi="宋体" w:cs="宋体"/>
          <w:szCs w:val="21"/>
        </w:rPr>
      </w:pPr>
      <w:r>
        <w:rPr>
          <w:rFonts w:ascii="宋体" w:hAnsi="宋体" w:cs="宋体" w:hint="eastAsia"/>
          <w:szCs w:val="21"/>
        </w:rPr>
        <w:t xml:space="preserve">    3.</w:t>
      </w:r>
      <w:r>
        <w:rPr>
          <w:rFonts w:ascii="宋体" w:hAnsi="宋体" w:cs="宋体" w:hint="eastAsia"/>
          <w:szCs w:val="21"/>
        </w:rPr>
        <w:t>免税产品通关时乙方必须进行商检，未商检的，造成的损失由乙方承担。</w:t>
      </w:r>
    </w:p>
    <w:p w:rsidR="00CB78A8" w:rsidRDefault="004833E8">
      <w:pPr>
        <w:spacing w:line="360" w:lineRule="auto"/>
        <w:ind w:rightChars="-244" w:right="-512"/>
        <w:rPr>
          <w:rFonts w:ascii="宋体" w:hAnsi="宋体" w:cs="宋体"/>
          <w:b/>
          <w:szCs w:val="21"/>
        </w:rPr>
      </w:pPr>
      <w:r>
        <w:rPr>
          <w:rFonts w:ascii="宋体" w:hAnsi="宋体" w:cs="宋体" w:hint="eastAsia"/>
          <w:b/>
          <w:szCs w:val="21"/>
        </w:rPr>
        <w:t>八、交货时间、地点与方式</w:t>
      </w:r>
    </w:p>
    <w:p w:rsidR="00CB78A8" w:rsidRDefault="004833E8">
      <w:pPr>
        <w:spacing w:line="360" w:lineRule="auto"/>
        <w:ind w:rightChars="-244" w:right="-512" w:firstLineChars="200" w:firstLine="420"/>
        <w:rPr>
          <w:rFonts w:ascii="宋体" w:hAnsi="宋体" w:cs="宋体"/>
          <w:szCs w:val="21"/>
        </w:rPr>
      </w:pPr>
      <w:r>
        <w:rPr>
          <w:rFonts w:ascii="宋体" w:hAnsi="宋体" w:cs="宋体" w:hint="eastAsia"/>
          <w:szCs w:val="21"/>
        </w:rPr>
        <w:t>1.</w:t>
      </w:r>
      <w:r>
        <w:rPr>
          <w:rFonts w:ascii="宋体" w:hAnsi="宋体" w:cs="宋体" w:hint="eastAsia"/>
          <w:szCs w:val="21"/>
        </w:rPr>
        <w:t>乙</w:t>
      </w:r>
      <w:r>
        <w:rPr>
          <w:rFonts w:ascii="宋体" w:hAnsi="宋体" w:cs="宋体" w:hint="eastAsia"/>
          <w:szCs w:val="21"/>
        </w:rPr>
        <w:t>方于合同生效后天内将货物按甲方要求在甲方指定地点交货、安装、调试完毕，并具备使用条件，未经甲方允许每推迟一天，按合同总额的千分之五扣除违约金。</w:t>
      </w:r>
    </w:p>
    <w:p w:rsidR="00CB78A8" w:rsidRDefault="004833E8">
      <w:pPr>
        <w:spacing w:line="360" w:lineRule="auto"/>
        <w:ind w:rightChars="-244" w:right="-512" w:firstLineChars="200" w:firstLine="420"/>
        <w:rPr>
          <w:rFonts w:ascii="宋体" w:hAnsi="宋体" w:cs="宋体"/>
          <w:szCs w:val="21"/>
        </w:rPr>
      </w:pPr>
      <w:r>
        <w:rPr>
          <w:rFonts w:ascii="宋体" w:hAnsi="宋体" w:cs="宋体" w:hint="eastAsia"/>
          <w:szCs w:val="21"/>
        </w:rPr>
        <w:t>2.</w:t>
      </w:r>
      <w:r>
        <w:rPr>
          <w:rFonts w:ascii="宋体" w:hAnsi="宋体" w:cs="宋体" w:hint="eastAsia"/>
          <w:szCs w:val="21"/>
        </w:rPr>
        <w:t>乙方负责所供货物包装、运输、安装和调试，并承担所发生的费用；甲方为乙方现场安装提供水、电等便</w:t>
      </w:r>
      <w:r>
        <w:rPr>
          <w:rFonts w:ascii="宋体" w:hAnsi="宋体" w:cs="宋体" w:hint="eastAsia"/>
          <w:szCs w:val="21"/>
        </w:rPr>
        <w:lastRenderedPageBreak/>
        <w:t>利条件。</w:t>
      </w:r>
    </w:p>
    <w:p w:rsidR="00CB78A8" w:rsidRDefault="004833E8">
      <w:pPr>
        <w:spacing w:line="360" w:lineRule="auto"/>
        <w:ind w:rightChars="-244" w:right="-512" w:firstLineChars="200" w:firstLine="420"/>
        <w:rPr>
          <w:rFonts w:ascii="宋体" w:hAnsi="宋体" w:cs="宋体"/>
          <w:szCs w:val="21"/>
        </w:rPr>
      </w:pPr>
      <w:r>
        <w:rPr>
          <w:rFonts w:ascii="宋体" w:hAnsi="宋体" w:cs="宋体" w:hint="eastAsia"/>
          <w:szCs w:val="21"/>
        </w:rPr>
        <w:t>3.</w:t>
      </w:r>
      <w:r>
        <w:rPr>
          <w:rFonts w:ascii="宋体" w:hAnsi="宋体" w:cs="宋体" w:hint="eastAsia"/>
          <w:szCs w:val="21"/>
        </w:rPr>
        <w:t>安装过程中若发生安全事故由乙方承担。</w:t>
      </w:r>
    </w:p>
    <w:p w:rsidR="00CB78A8" w:rsidRDefault="004833E8">
      <w:pPr>
        <w:spacing w:line="360" w:lineRule="auto"/>
        <w:ind w:rightChars="-244" w:right="-512" w:firstLineChars="200" w:firstLine="420"/>
        <w:rPr>
          <w:rFonts w:ascii="宋体" w:hAnsi="宋体" w:cs="宋体"/>
          <w:szCs w:val="21"/>
        </w:rPr>
      </w:pPr>
      <w:r>
        <w:rPr>
          <w:rFonts w:ascii="宋体" w:hAnsi="宋体" w:cs="宋体" w:hint="eastAsia"/>
          <w:szCs w:val="21"/>
        </w:rPr>
        <w:t>4.</w:t>
      </w:r>
      <w:r>
        <w:rPr>
          <w:rFonts w:ascii="宋体" w:hAnsi="宋体" w:cs="宋体" w:hint="eastAsia"/>
          <w:szCs w:val="21"/>
        </w:rPr>
        <w:t>乙方安装人员应服从甲方的管理，遵守国家法律法规和学校相关制度，否则一切后果均由乙方承担。</w:t>
      </w:r>
    </w:p>
    <w:p w:rsidR="00CB78A8" w:rsidRDefault="004833E8">
      <w:pPr>
        <w:spacing w:line="360" w:lineRule="auto"/>
        <w:ind w:rightChars="-244" w:right="-512" w:firstLineChars="200" w:firstLine="420"/>
        <w:rPr>
          <w:rFonts w:ascii="宋体" w:hAnsi="宋体" w:cs="宋体"/>
          <w:szCs w:val="21"/>
        </w:rPr>
      </w:pPr>
      <w:r>
        <w:rPr>
          <w:rFonts w:ascii="宋体" w:hAnsi="宋体" w:cs="宋体" w:hint="eastAsia"/>
          <w:szCs w:val="21"/>
        </w:rPr>
        <w:t>5.</w:t>
      </w:r>
      <w:r>
        <w:rPr>
          <w:rFonts w:ascii="宋体" w:hAnsi="宋体" w:cs="宋体" w:hint="eastAsia"/>
          <w:szCs w:val="21"/>
        </w:rPr>
        <w:t>货物交付使用前，乙方负责对提供货物进行看管，并承担货物的丢失、损毁等风险。</w:t>
      </w:r>
    </w:p>
    <w:p w:rsidR="00CB78A8" w:rsidRDefault="004833E8">
      <w:pPr>
        <w:spacing w:line="360" w:lineRule="auto"/>
        <w:ind w:rightChars="-244" w:right="-512" w:firstLineChars="200" w:firstLine="420"/>
        <w:rPr>
          <w:rFonts w:ascii="宋体" w:hAnsi="宋体" w:cs="宋体"/>
          <w:szCs w:val="21"/>
        </w:rPr>
      </w:pPr>
      <w:r>
        <w:rPr>
          <w:rFonts w:ascii="宋体" w:hAnsi="宋体" w:cs="宋体" w:hint="eastAsia"/>
          <w:szCs w:val="21"/>
        </w:rPr>
        <w:t xml:space="preserve">6. </w:t>
      </w:r>
      <w:r>
        <w:rPr>
          <w:rFonts w:ascii="宋体" w:hAnsi="宋体" w:cs="宋体" w:hint="eastAsia"/>
          <w:szCs w:val="21"/>
        </w:rPr>
        <w:t>因不可抗力因素</w:t>
      </w:r>
      <w:r>
        <w:rPr>
          <w:rFonts w:ascii="宋体" w:hAnsi="宋体" w:cs="宋体" w:hint="eastAsia"/>
          <w:szCs w:val="21"/>
        </w:rPr>
        <w:t>(</w:t>
      </w:r>
      <w:r>
        <w:rPr>
          <w:rFonts w:ascii="宋体" w:hAnsi="宋体" w:cs="宋体" w:hint="eastAsia"/>
          <w:szCs w:val="21"/>
        </w:rPr>
        <w:t>如自然灾害、地震、洪水、雷击等</w:t>
      </w:r>
      <w:r>
        <w:rPr>
          <w:rFonts w:ascii="宋体" w:hAnsi="宋体" w:cs="宋体" w:hint="eastAsia"/>
          <w:szCs w:val="21"/>
        </w:rPr>
        <w:t>)</w:t>
      </w:r>
      <w:r>
        <w:rPr>
          <w:rFonts w:ascii="宋体" w:hAnsi="宋体" w:cs="宋体" w:hint="eastAsia"/>
          <w:szCs w:val="21"/>
        </w:rPr>
        <w:t>或项目变化、设计变更等造成安装及施工无法正常进行的</w:t>
      </w:r>
      <w:r>
        <w:rPr>
          <w:rFonts w:ascii="宋体" w:hAnsi="宋体" w:cs="宋体" w:hint="eastAsia"/>
          <w:szCs w:val="21"/>
        </w:rPr>
        <w:t>,</w:t>
      </w:r>
      <w:r>
        <w:rPr>
          <w:rFonts w:ascii="宋体" w:hAnsi="宋体" w:cs="宋体" w:hint="eastAsia"/>
          <w:szCs w:val="21"/>
        </w:rPr>
        <w:t>经双方协商工期可相应顺延。</w:t>
      </w:r>
    </w:p>
    <w:p w:rsidR="00CB78A8" w:rsidRDefault="004833E8">
      <w:pPr>
        <w:spacing w:line="360" w:lineRule="auto"/>
        <w:ind w:rightChars="-244" w:right="-512"/>
        <w:rPr>
          <w:rFonts w:ascii="宋体" w:hAnsi="宋体" w:cs="宋体"/>
          <w:b/>
          <w:szCs w:val="21"/>
        </w:rPr>
      </w:pPr>
      <w:r>
        <w:rPr>
          <w:rFonts w:ascii="宋体" w:hAnsi="宋体" w:cs="宋体" w:hint="eastAsia"/>
          <w:b/>
          <w:szCs w:val="21"/>
        </w:rPr>
        <w:t>九、验收方式</w:t>
      </w:r>
    </w:p>
    <w:p w:rsidR="00CB78A8" w:rsidRDefault="004833E8">
      <w:pPr>
        <w:spacing w:line="360" w:lineRule="auto"/>
        <w:ind w:rightChars="-244" w:right="-512" w:firstLineChars="200" w:firstLine="420"/>
        <w:rPr>
          <w:rFonts w:ascii="宋体" w:hAnsi="宋体" w:cs="宋体"/>
          <w:szCs w:val="21"/>
        </w:rPr>
      </w:pPr>
      <w:r>
        <w:rPr>
          <w:rFonts w:ascii="宋体" w:hAnsi="宋体" w:cs="宋体" w:hint="eastAsia"/>
          <w:szCs w:val="21"/>
        </w:rPr>
        <w:t>1.</w:t>
      </w:r>
      <w:r>
        <w:rPr>
          <w:rFonts w:ascii="宋体" w:hAnsi="宋体" w:cs="宋体" w:hint="eastAsia"/>
          <w:szCs w:val="21"/>
        </w:rPr>
        <w:t>初步验收。甲方按合同所列质量标准、规格型号、技术参数以及数量等在现场验收，并填写初步验收单（详见附件五）。验收时，甲方有权提出采用技术和破坏相结合的方法。</w:t>
      </w:r>
    </w:p>
    <w:p w:rsidR="00CB78A8" w:rsidRDefault="004833E8">
      <w:pPr>
        <w:spacing w:line="360" w:lineRule="auto"/>
        <w:ind w:rightChars="-244" w:right="-512" w:firstLineChars="200" w:firstLine="420"/>
        <w:rPr>
          <w:rFonts w:ascii="宋体" w:hAnsi="宋体" w:cs="宋体"/>
          <w:szCs w:val="21"/>
        </w:rPr>
      </w:pPr>
      <w:r>
        <w:rPr>
          <w:rFonts w:ascii="宋体" w:hAnsi="宋体" w:cs="宋体" w:hint="eastAsia"/>
          <w:szCs w:val="21"/>
        </w:rPr>
        <w:t>乙方应向甲方移交所供设备完整的使用说明书、合格证及相关资料。乙方在所有设备（工程）安装调试、软件安装完毕后，开展现场培训，使用户能够独立熟练操作使用仪器或设备，尔后由甲乙双方共同初步验收，验收时要对仪器设备功能</w:t>
      </w:r>
      <w:r>
        <w:rPr>
          <w:rFonts w:ascii="宋体" w:hAnsi="宋体" w:cs="宋体" w:hint="eastAsia"/>
          <w:szCs w:val="21"/>
        </w:rPr>
        <w:t>逐一测试；甲乙双方如产生异议，由第三方重新进行验收。如果乙方提供的货物与合同不符，甲方有权拒绝验收，由此所产生的一切费用由乙方承担。</w:t>
      </w:r>
    </w:p>
    <w:p w:rsidR="00CB78A8" w:rsidRDefault="004833E8">
      <w:pPr>
        <w:spacing w:line="360" w:lineRule="auto"/>
        <w:ind w:rightChars="-244" w:right="-512" w:firstLineChars="200" w:firstLine="420"/>
        <w:rPr>
          <w:rFonts w:ascii="宋体" w:hAnsi="宋体" w:cs="宋体"/>
          <w:szCs w:val="21"/>
        </w:rPr>
      </w:pPr>
      <w:r>
        <w:rPr>
          <w:rFonts w:ascii="宋体" w:hAnsi="宋体" w:cs="宋体" w:hint="eastAsia"/>
          <w:szCs w:val="21"/>
        </w:rPr>
        <w:t>2.</w:t>
      </w:r>
      <w:r>
        <w:rPr>
          <w:rFonts w:ascii="宋体" w:hAnsi="宋体" w:cs="宋体" w:hint="eastAsia"/>
          <w:szCs w:val="21"/>
        </w:rPr>
        <w:t>正式验收：依据河南省财政厅“《关于加强政府采购合同监督管理工作的通知》【豫财购（</w:t>
      </w:r>
      <w:r>
        <w:rPr>
          <w:rFonts w:ascii="宋体" w:hAnsi="宋体" w:cs="宋体" w:hint="eastAsia"/>
          <w:szCs w:val="21"/>
        </w:rPr>
        <w:t>2010</w:t>
      </w:r>
      <w:r>
        <w:rPr>
          <w:rFonts w:ascii="宋体" w:hAnsi="宋体" w:cs="宋体" w:hint="eastAsia"/>
          <w:szCs w:val="21"/>
        </w:rPr>
        <w:t>）</w:t>
      </w:r>
      <w:r>
        <w:rPr>
          <w:rFonts w:ascii="宋体" w:hAnsi="宋体" w:cs="宋体" w:hint="eastAsia"/>
          <w:szCs w:val="21"/>
        </w:rPr>
        <w:t>24</w:t>
      </w:r>
      <w:r>
        <w:rPr>
          <w:rFonts w:ascii="宋体" w:hAnsi="宋体" w:cs="宋体" w:hint="eastAsia"/>
          <w:szCs w:val="21"/>
        </w:rPr>
        <w:t>号】”文件要求，政府采购合同金额</w:t>
      </w:r>
      <w:r>
        <w:rPr>
          <w:rFonts w:ascii="宋体" w:hAnsi="宋体" w:cs="宋体" w:hint="eastAsia"/>
          <w:szCs w:val="21"/>
        </w:rPr>
        <w:t>50</w:t>
      </w:r>
      <w:r>
        <w:rPr>
          <w:rFonts w:ascii="宋体" w:hAnsi="宋体" w:cs="宋体" w:hint="eastAsia"/>
          <w:szCs w:val="21"/>
        </w:rPr>
        <w:t>万元以上的货物采购项目，由使用单位初验合格后，向学校相关部门提出验收申请（详见附件六），由归口管理单位领导牵头，会同财务、审计、资产管理及专家成立验收专家组进行正式验收。学校验收通过后，方可支付合同款项。</w:t>
      </w:r>
    </w:p>
    <w:p w:rsidR="00CB78A8" w:rsidRDefault="004833E8">
      <w:pPr>
        <w:spacing w:line="360" w:lineRule="auto"/>
        <w:ind w:rightChars="-244" w:right="-512"/>
        <w:rPr>
          <w:rFonts w:ascii="宋体" w:hAnsi="宋体" w:cs="宋体"/>
          <w:b/>
          <w:szCs w:val="21"/>
        </w:rPr>
      </w:pPr>
      <w:r>
        <w:rPr>
          <w:rFonts w:ascii="宋体" w:hAnsi="宋体" w:cs="宋体" w:hint="eastAsia"/>
          <w:b/>
          <w:szCs w:val="21"/>
        </w:rPr>
        <w:t>十、付款方式</w:t>
      </w:r>
    </w:p>
    <w:p w:rsidR="00CB78A8" w:rsidRDefault="004833E8">
      <w:pPr>
        <w:spacing w:line="360" w:lineRule="auto"/>
        <w:ind w:rightChars="-244" w:right="-512" w:firstLineChars="200" w:firstLine="420"/>
        <w:rPr>
          <w:rFonts w:ascii="宋体" w:hAnsi="宋体" w:cs="宋体"/>
          <w:szCs w:val="21"/>
        </w:rPr>
      </w:pPr>
      <w:r>
        <w:rPr>
          <w:rFonts w:ascii="宋体" w:hAnsi="宋体" w:cs="宋体" w:hint="eastAsia"/>
          <w:szCs w:val="21"/>
        </w:rPr>
        <w:t>正式验收合格，甲方审计完</w:t>
      </w:r>
      <w:r>
        <w:rPr>
          <w:rFonts w:ascii="宋体" w:hAnsi="宋体" w:cs="宋体" w:hint="eastAsia"/>
          <w:szCs w:val="21"/>
        </w:rPr>
        <w:t>毕后予以支付全额货款，合同签订前缴纳的合同总金额</w:t>
      </w:r>
      <w:r>
        <w:rPr>
          <w:rFonts w:ascii="宋体" w:hAnsi="宋体" w:cs="宋体" w:hint="eastAsia"/>
          <w:szCs w:val="21"/>
        </w:rPr>
        <w:t>10%</w:t>
      </w:r>
      <w:r>
        <w:rPr>
          <w:rFonts w:ascii="宋体" w:hAnsi="宋体" w:cs="宋体" w:hint="eastAsia"/>
          <w:szCs w:val="21"/>
        </w:rPr>
        <w:t>的履约保证金（如履约金在履约期因故扣除后，不足合同金额的</w:t>
      </w:r>
      <w:r>
        <w:rPr>
          <w:rFonts w:ascii="宋体" w:hAnsi="宋体" w:cs="宋体" w:hint="eastAsia"/>
          <w:szCs w:val="21"/>
        </w:rPr>
        <w:t>10%</w:t>
      </w:r>
      <w:r>
        <w:rPr>
          <w:rFonts w:ascii="宋体" w:hAnsi="宋体" w:cs="宋体" w:hint="eastAsia"/>
          <w:szCs w:val="21"/>
        </w:rPr>
        <w:t>，应补交达到合同金额的</w:t>
      </w:r>
      <w:r>
        <w:rPr>
          <w:rFonts w:ascii="宋体" w:hAnsi="宋体" w:cs="宋体" w:hint="eastAsia"/>
          <w:szCs w:val="21"/>
        </w:rPr>
        <w:t>10%</w:t>
      </w:r>
      <w:r>
        <w:rPr>
          <w:rFonts w:ascii="宋体" w:hAnsi="宋体" w:cs="宋体" w:hint="eastAsia"/>
          <w:szCs w:val="21"/>
        </w:rPr>
        <w:t>）自动转为质量保证金，自设备验收合格，正常运行满一年后无息退还。付款方式为银行转账到指定银行帐号。</w:t>
      </w:r>
    </w:p>
    <w:p w:rsidR="00CB78A8" w:rsidRDefault="004833E8">
      <w:pPr>
        <w:spacing w:line="360" w:lineRule="auto"/>
        <w:ind w:rightChars="-244" w:right="-512"/>
        <w:rPr>
          <w:rFonts w:ascii="宋体" w:hAnsi="宋体" w:cs="宋体"/>
          <w:b/>
          <w:szCs w:val="21"/>
        </w:rPr>
      </w:pPr>
      <w:r>
        <w:rPr>
          <w:rFonts w:ascii="宋体" w:hAnsi="宋体" w:cs="宋体" w:hint="eastAsia"/>
          <w:b/>
          <w:szCs w:val="21"/>
        </w:rPr>
        <w:t>十一、履约担保</w:t>
      </w:r>
    </w:p>
    <w:p w:rsidR="00CB78A8" w:rsidRDefault="004833E8">
      <w:pPr>
        <w:spacing w:line="360" w:lineRule="auto"/>
        <w:ind w:rightChars="-244" w:right="-512" w:firstLineChars="200" w:firstLine="420"/>
        <w:rPr>
          <w:rFonts w:ascii="宋体" w:hAnsi="宋体" w:cs="宋体"/>
          <w:szCs w:val="21"/>
        </w:rPr>
      </w:pPr>
      <w:r>
        <w:rPr>
          <w:rFonts w:ascii="宋体" w:hAnsi="宋体" w:cs="宋体" w:hint="eastAsia"/>
          <w:szCs w:val="21"/>
        </w:rPr>
        <w:t>乙方向甲方以转账的方式提供合同总额</w:t>
      </w:r>
      <w:r>
        <w:rPr>
          <w:rFonts w:ascii="宋体" w:hAnsi="宋体" w:cs="宋体" w:hint="eastAsia"/>
          <w:szCs w:val="21"/>
        </w:rPr>
        <w:t>10%</w:t>
      </w:r>
      <w:r>
        <w:rPr>
          <w:rFonts w:ascii="宋体" w:hAnsi="宋体" w:cs="宋体" w:hint="eastAsia"/>
          <w:szCs w:val="21"/>
        </w:rPr>
        <w:t>的履约保证金。履约保证金在签订合同前交学校财务处。</w:t>
      </w:r>
    </w:p>
    <w:p w:rsidR="00CB78A8" w:rsidRDefault="004833E8">
      <w:pPr>
        <w:spacing w:line="360" w:lineRule="auto"/>
        <w:ind w:rightChars="-244" w:right="-512"/>
        <w:rPr>
          <w:rFonts w:ascii="宋体" w:hAnsi="宋体" w:cs="宋体"/>
          <w:b/>
          <w:szCs w:val="21"/>
        </w:rPr>
      </w:pPr>
      <w:r>
        <w:rPr>
          <w:rFonts w:ascii="宋体" w:hAnsi="宋体" w:cs="宋体" w:hint="eastAsia"/>
          <w:b/>
          <w:szCs w:val="21"/>
        </w:rPr>
        <w:t>十二、违约责任</w:t>
      </w:r>
    </w:p>
    <w:p w:rsidR="00CB78A8" w:rsidRDefault="004833E8">
      <w:pPr>
        <w:spacing w:line="360" w:lineRule="auto"/>
        <w:ind w:rightChars="-244" w:right="-512" w:firstLineChars="200" w:firstLine="420"/>
        <w:rPr>
          <w:rFonts w:ascii="宋体" w:hAnsi="宋体" w:cs="宋体"/>
          <w:szCs w:val="21"/>
        </w:rPr>
      </w:pPr>
      <w:r>
        <w:rPr>
          <w:rFonts w:ascii="宋体" w:hAnsi="宋体" w:cs="宋体" w:hint="eastAsia"/>
          <w:szCs w:val="21"/>
        </w:rPr>
        <w:t>乙方所交的货物产地、品牌、型号、规格、质量以及技术标准、数量等不符合合同要求，甲方有权拒收，由此产生的一切费用由乙方负责；因货物更换而造成逾期交</w:t>
      </w:r>
      <w:r>
        <w:rPr>
          <w:rFonts w:ascii="宋体" w:hAnsi="宋体" w:cs="宋体" w:hint="eastAsia"/>
          <w:szCs w:val="21"/>
        </w:rPr>
        <w:t>货，则按逾期交货处理，乙方应向甲方每天支付合同标总额日千分之五的违约金。甲方无正当理由拒收设备，应向供方偿付拒收设备款额百分之五的违约金。</w:t>
      </w:r>
    </w:p>
    <w:p w:rsidR="00CB78A8" w:rsidRDefault="004833E8">
      <w:pPr>
        <w:spacing w:line="360" w:lineRule="auto"/>
        <w:ind w:rightChars="-244" w:right="-512"/>
        <w:rPr>
          <w:rFonts w:ascii="宋体" w:hAnsi="宋体" w:cs="宋体"/>
          <w:b/>
          <w:szCs w:val="21"/>
        </w:rPr>
      </w:pPr>
      <w:r>
        <w:rPr>
          <w:rFonts w:ascii="宋体" w:hAnsi="宋体" w:cs="宋体" w:hint="eastAsia"/>
          <w:b/>
          <w:szCs w:val="21"/>
        </w:rPr>
        <w:t>十三、其它</w:t>
      </w:r>
    </w:p>
    <w:p w:rsidR="00CB78A8" w:rsidRDefault="004833E8">
      <w:pPr>
        <w:spacing w:line="360" w:lineRule="auto"/>
        <w:ind w:rightChars="-244" w:right="-512" w:firstLineChars="200" w:firstLine="420"/>
        <w:rPr>
          <w:rFonts w:ascii="宋体" w:hAnsi="宋体" w:cs="宋体"/>
          <w:szCs w:val="21"/>
        </w:rPr>
      </w:pPr>
      <w:r>
        <w:rPr>
          <w:rFonts w:ascii="宋体" w:hAnsi="宋体" w:cs="宋体" w:hint="eastAsia"/>
          <w:szCs w:val="21"/>
        </w:rPr>
        <w:t>1.</w:t>
      </w:r>
      <w:r>
        <w:rPr>
          <w:rFonts w:ascii="宋体" w:hAnsi="宋体" w:cs="宋体" w:hint="eastAsia"/>
          <w:szCs w:val="21"/>
        </w:rPr>
        <w:t>组成本合同的文件及解释顺序为：响应文件及其附件、本合同及补充条款；竞争性磋商文件及补充通知；成交通知书；国家、行业或企业（以最高的为准）标准、规范及有关技术文件。</w:t>
      </w:r>
    </w:p>
    <w:p w:rsidR="00CB78A8" w:rsidRDefault="004833E8">
      <w:pPr>
        <w:spacing w:line="360" w:lineRule="auto"/>
        <w:ind w:rightChars="-244" w:right="-512" w:firstLineChars="200" w:firstLine="420"/>
        <w:rPr>
          <w:rFonts w:ascii="宋体" w:hAnsi="宋体" w:cs="宋体"/>
          <w:szCs w:val="21"/>
        </w:rPr>
      </w:pPr>
      <w:r>
        <w:rPr>
          <w:rFonts w:ascii="宋体" w:hAnsi="宋体" w:cs="宋体" w:hint="eastAsia"/>
          <w:szCs w:val="21"/>
        </w:rPr>
        <w:t>2.</w:t>
      </w:r>
      <w:r>
        <w:rPr>
          <w:rFonts w:ascii="宋体" w:hAnsi="宋体" w:cs="宋体" w:hint="eastAsia"/>
          <w:szCs w:val="21"/>
        </w:rPr>
        <w:t>双方在执行合同时产生纠纷，协商解决；如协商不成可向合同签定地人民法院提起诉讼。</w:t>
      </w:r>
    </w:p>
    <w:p w:rsidR="00CB78A8" w:rsidRDefault="004833E8">
      <w:pPr>
        <w:spacing w:line="360" w:lineRule="auto"/>
        <w:ind w:rightChars="-244" w:right="-512" w:firstLineChars="200" w:firstLine="420"/>
        <w:rPr>
          <w:rFonts w:ascii="宋体" w:hAnsi="宋体" w:cs="宋体"/>
          <w:szCs w:val="21"/>
        </w:rPr>
      </w:pPr>
      <w:r>
        <w:rPr>
          <w:rFonts w:ascii="宋体" w:hAnsi="宋体" w:cs="宋体" w:hint="eastAsia"/>
          <w:szCs w:val="21"/>
        </w:rPr>
        <w:t>3.</w:t>
      </w:r>
      <w:r>
        <w:rPr>
          <w:rFonts w:ascii="宋体" w:hAnsi="宋体" w:cs="宋体" w:hint="eastAsia"/>
          <w:szCs w:val="21"/>
        </w:rPr>
        <w:t>本合同共页，一式玖份，甲方执伍份，乙方执贰份，招标公司执贰份。</w:t>
      </w:r>
    </w:p>
    <w:p w:rsidR="00CB78A8" w:rsidRDefault="004833E8">
      <w:pPr>
        <w:spacing w:line="360" w:lineRule="auto"/>
        <w:ind w:rightChars="-244" w:right="-512" w:firstLineChars="200" w:firstLine="420"/>
        <w:rPr>
          <w:rFonts w:ascii="宋体" w:hAnsi="宋体" w:cs="宋体"/>
          <w:szCs w:val="21"/>
        </w:rPr>
      </w:pPr>
      <w:r>
        <w:rPr>
          <w:rFonts w:ascii="宋体" w:hAnsi="宋体" w:cs="宋体" w:hint="eastAsia"/>
          <w:szCs w:val="21"/>
        </w:rPr>
        <w:lastRenderedPageBreak/>
        <w:t>4.</w:t>
      </w:r>
      <w:r>
        <w:rPr>
          <w:rFonts w:ascii="宋体" w:hAnsi="宋体" w:cs="宋体" w:hint="eastAsia"/>
          <w:szCs w:val="21"/>
        </w:rPr>
        <w:t>本合同未尽事宜，供需双方可签订补充协议，与本合同具有同等法律效力。</w:t>
      </w:r>
    </w:p>
    <w:p w:rsidR="00CB78A8" w:rsidRDefault="004833E8">
      <w:pPr>
        <w:spacing w:line="360" w:lineRule="auto"/>
        <w:ind w:rightChars="-244" w:right="-512" w:firstLineChars="200" w:firstLine="420"/>
        <w:rPr>
          <w:rFonts w:ascii="宋体" w:hAnsi="宋体" w:cs="宋体"/>
          <w:szCs w:val="21"/>
        </w:rPr>
      </w:pPr>
      <w:r>
        <w:rPr>
          <w:rFonts w:ascii="宋体" w:hAnsi="宋体" w:cs="宋体" w:hint="eastAsia"/>
          <w:szCs w:val="21"/>
        </w:rPr>
        <w:t>5.</w:t>
      </w:r>
      <w:r>
        <w:rPr>
          <w:rFonts w:ascii="宋体" w:hAnsi="宋体" w:cs="宋体" w:hint="eastAsia"/>
          <w:szCs w:val="21"/>
        </w:rPr>
        <w:t>合同有效期：本合同双方签字盖章后生效，合同签署之日起至合同内容执行完毕为本合同有效期。</w:t>
      </w:r>
    </w:p>
    <w:p w:rsidR="00CB78A8" w:rsidRDefault="00CB78A8">
      <w:pPr>
        <w:spacing w:line="440" w:lineRule="exact"/>
        <w:rPr>
          <w:rFonts w:ascii="宋体" w:hAnsi="宋体" w:cs="宋体"/>
          <w:szCs w:val="21"/>
        </w:rPr>
      </w:pPr>
      <w:bookmarkStart w:id="286" w:name="_Toc206215447"/>
      <w:bookmarkStart w:id="287" w:name="_Toc353874785"/>
      <w:bookmarkStart w:id="288" w:name="_Toc354503091"/>
      <w:bookmarkStart w:id="289" w:name="_Toc310365918"/>
      <w:bookmarkStart w:id="290" w:name="_Toc28573"/>
      <w:bookmarkStart w:id="291" w:name="_Toc310366210"/>
      <w:bookmarkStart w:id="292" w:name="_Toc310364686"/>
    </w:p>
    <w:p w:rsidR="00CB78A8" w:rsidRDefault="004833E8">
      <w:pPr>
        <w:snapToGrid w:val="0"/>
        <w:spacing w:after="160" w:line="360" w:lineRule="auto"/>
        <w:rPr>
          <w:rFonts w:ascii="宋体" w:hAnsi="宋体" w:cs="宋体"/>
          <w:szCs w:val="21"/>
        </w:rPr>
      </w:pPr>
      <w:r>
        <w:rPr>
          <w:rFonts w:ascii="宋体" w:hAnsi="宋体" w:cs="宋体" w:hint="eastAsia"/>
          <w:szCs w:val="21"/>
        </w:rPr>
        <w:t>甲方：河南牧业经济学院</w:t>
      </w:r>
      <w:r>
        <w:rPr>
          <w:rFonts w:ascii="宋体" w:hAnsi="宋体" w:cs="宋体" w:hint="eastAsia"/>
          <w:szCs w:val="21"/>
        </w:rPr>
        <w:t xml:space="preserve">               </w:t>
      </w:r>
      <w:r>
        <w:rPr>
          <w:rFonts w:ascii="宋体" w:hAnsi="宋体" w:cs="宋体" w:hint="eastAsia"/>
          <w:szCs w:val="21"/>
        </w:rPr>
        <w:t>乙方：</w:t>
      </w:r>
      <w:r>
        <w:rPr>
          <w:rFonts w:ascii="宋体" w:hAnsi="宋体" w:cs="宋体" w:hint="eastAsia"/>
          <w:szCs w:val="21"/>
        </w:rPr>
        <w:t xml:space="preserve"> </w:t>
      </w:r>
    </w:p>
    <w:p w:rsidR="00CB78A8" w:rsidRDefault="004833E8">
      <w:pPr>
        <w:snapToGrid w:val="0"/>
        <w:spacing w:after="160" w:line="360" w:lineRule="auto"/>
        <w:rPr>
          <w:rFonts w:ascii="宋体" w:hAnsi="宋体" w:cs="宋体"/>
          <w:szCs w:val="21"/>
        </w:rPr>
      </w:pPr>
      <w:r>
        <w:rPr>
          <w:rFonts w:ascii="宋体" w:hAnsi="宋体" w:cs="宋体" w:hint="eastAsia"/>
          <w:szCs w:val="21"/>
        </w:rPr>
        <w:t>地址：</w:t>
      </w:r>
      <w:r>
        <w:rPr>
          <w:rFonts w:ascii="宋体" w:hAnsi="宋体" w:cs="宋体" w:hint="eastAsia"/>
          <w:szCs w:val="21"/>
        </w:rPr>
        <w:t xml:space="preserve">                               </w:t>
      </w:r>
      <w:r>
        <w:rPr>
          <w:rFonts w:ascii="宋体" w:hAnsi="宋体" w:cs="宋体" w:hint="eastAsia"/>
          <w:szCs w:val="21"/>
        </w:rPr>
        <w:t>地址</w:t>
      </w:r>
      <w:r>
        <w:rPr>
          <w:rFonts w:ascii="宋体" w:hAnsi="宋体" w:cs="宋体" w:hint="eastAsia"/>
          <w:szCs w:val="21"/>
        </w:rPr>
        <w:t xml:space="preserve">:  </w:t>
      </w:r>
    </w:p>
    <w:p w:rsidR="00CB78A8" w:rsidRDefault="004833E8">
      <w:pPr>
        <w:snapToGrid w:val="0"/>
        <w:spacing w:after="160" w:line="360" w:lineRule="auto"/>
        <w:rPr>
          <w:rFonts w:ascii="宋体" w:hAnsi="宋体" w:cs="宋体"/>
          <w:szCs w:val="21"/>
        </w:rPr>
      </w:pPr>
      <w:r>
        <w:rPr>
          <w:rFonts w:ascii="宋体" w:hAnsi="宋体" w:cs="宋体" w:hint="eastAsia"/>
          <w:szCs w:val="21"/>
        </w:rPr>
        <w:t>法人（或授权代表）：</w:t>
      </w:r>
      <w:r>
        <w:rPr>
          <w:rFonts w:ascii="宋体" w:hAnsi="宋体" w:cs="宋体" w:hint="eastAsia"/>
          <w:szCs w:val="21"/>
        </w:rPr>
        <w:t xml:space="preserve">                 </w:t>
      </w:r>
      <w:r>
        <w:rPr>
          <w:rFonts w:ascii="宋体" w:hAnsi="宋体" w:cs="宋体" w:hint="eastAsia"/>
          <w:szCs w:val="21"/>
        </w:rPr>
        <w:t>法人（或授权代表）：</w:t>
      </w:r>
    </w:p>
    <w:p w:rsidR="00CB78A8" w:rsidRDefault="004833E8">
      <w:pPr>
        <w:tabs>
          <w:tab w:val="left" w:pos="4860"/>
        </w:tabs>
        <w:autoSpaceDE w:val="0"/>
        <w:autoSpaceDN w:val="0"/>
        <w:snapToGrid w:val="0"/>
        <w:spacing w:after="160" w:line="360" w:lineRule="auto"/>
        <w:rPr>
          <w:rFonts w:ascii="宋体" w:hAnsi="宋体" w:cs="宋体"/>
          <w:szCs w:val="21"/>
        </w:rPr>
      </w:pPr>
      <w:r>
        <w:rPr>
          <w:rFonts w:ascii="宋体" w:hAnsi="宋体" w:cs="宋体" w:hint="eastAsia"/>
          <w:szCs w:val="21"/>
        </w:rPr>
        <w:t>电话：</w:t>
      </w:r>
      <w:r>
        <w:rPr>
          <w:rFonts w:ascii="宋体" w:hAnsi="宋体" w:cs="宋体" w:hint="eastAsia"/>
          <w:szCs w:val="21"/>
        </w:rPr>
        <w:t xml:space="preserve">                               </w:t>
      </w:r>
      <w:r>
        <w:rPr>
          <w:rFonts w:ascii="宋体" w:hAnsi="宋体" w:cs="宋体" w:hint="eastAsia"/>
          <w:szCs w:val="21"/>
        </w:rPr>
        <w:t>电话：</w:t>
      </w:r>
    </w:p>
    <w:p w:rsidR="00CB78A8" w:rsidRDefault="004833E8">
      <w:pPr>
        <w:snapToGrid w:val="0"/>
        <w:spacing w:after="160" w:line="360" w:lineRule="auto"/>
        <w:rPr>
          <w:rFonts w:ascii="宋体" w:hAnsi="宋体" w:cs="宋体"/>
          <w:szCs w:val="21"/>
        </w:rPr>
      </w:pPr>
      <w:r>
        <w:rPr>
          <w:rFonts w:ascii="宋体" w:hAnsi="宋体" w:cs="宋体" w:hint="eastAsia"/>
          <w:szCs w:val="21"/>
        </w:rPr>
        <w:t>纳税人识别号：</w:t>
      </w:r>
      <w:r>
        <w:rPr>
          <w:rFonts w:ascii="宋体" w:hAnsi="宋体" w:cs="宋体" w:hint="eastAsia"/>
          <w:szCs w:val="21"/>
        </w:rPr>
        <w:t xml:space="preserve">                       </w:t>
      </w:r>
      <w:r>
        <w:rPr>
          <w:rFonts w:ascii="宋体" w:hAnsi="宋体" w:cs="宋体" w:hint="eastAsia"/>
          <w:szCs w:val="21"/>
        </w:rPr>
        <w:t>纳税人识别号：</w:t>
      </w:r>
      <w:r>
        <w:rPr>
          <w:rFonts w:ascii="宋体" w:hAnsi="宋体" w:cs="宋体" w:hint="eastAsia"/>
          <w:szCs w:val="21"/>
        </w:rPr>
        <w:t xml:space="preserve"> </w:t>
      </w:r>
    </w:p>
    <w:p w:rsidR="00CB78A8" w:rsidRDefault="004833E8">
      <w:pPr>
        <w:snapToGrid w:val="0"/>
        <w:spacing w:after="160" w:line="360" w:lineRule="auto"/>
        <w:rPr>
          <w:rFonts w:ascii="宋体" w:hAnsi="宋体" w:cs="宋体"/>
          <w:szCs w:val="21"/>
        </w:rPr>
      </w:pPr>
      <w:r>
        <w:rPr>
          <w:rFonts w:ascii="宋体" w:hAnsi="宋体" w:cs="宋体" w:hint="eastAsia"/>
          <w:szCs w:val="21"/>
        </w:rPr>
        <w:t>开户银行：</w:t>
      </w:r>
      <w:r>
        <w:rPr>
          <w:rFonts w:ascii="宋体" w:hAnsi="宋体" w:cs="宋体" w:hint="eastAsia"/>
          <w:szCs w:val="21"/>
        </w:rPr>
        <w:t xml:space="preserve">                           </w:t>
      </w:r>
      <w:r>
        <w:rPr>
          <w:rFonts w:ascii="宋体" w:hAnsi="宋体" w:cs="宋体" w:hint="eastAsia"/>
          <w:szCs w:val="21"/>
        </w:rPr>
        <w:t>开户银行：</w:t>
      </w:r>
      <w:r>
        <w:rPr>
          <w:rFonts w:ascii="宋体" w:hAnsi="宋体" w:cs="宋体" w:hint="eastAsia"/>
          <w:szCs w:val="21"/>
        </w:rPr>
        <w:t xml:space="preserve"> </w:t>
      </w:r>
    </w:p>
    <w:p w:rsidR="00CB78A8" w:rsidRDefault="004833E8">
      <w:pPr>
        <w:snapToGrid w:val="0"/>
        <w:spacing w:line="360" w:lineRule="auto"/>
        <w:rPr>
          <w:rFonts w:ascii="宋体" w:hAnsi="宋体" w:cs="宋体"/>
          <w:sz w:val="24"/>
        </w:rPr>
      </w:pPr>
      <w:r>
        <w:rPr>
          <w:rFonts w:ascii="宋体" w:hAnsi="宋体" w:cs="宋体" w:hint="eastAsia"/>
          <w:szCs w:val="21"/>
        </w:rPr>
        <w:t>账号：</w:t>
      </w:r>
      <w:r>
        <w:rPr>
          <w:rFonts w:ascii="宋体" w:hAnsi="宋体" w:cs="宋体" w:hint="eastAsia"/>
          <w:szCs w:val="21"/>
        </w:rPr>
        <w:t xml:space="preserve">                               </w:t>
      </w:r>
      <w:r>
        <w:rPr>
          <w:rFonts w:ascii="宋体" w:hAnsi="宋体" w:cs="宋体" w:hint="eastAsia"/>
          <w:szCs w:val="21"/>
        </w:rPr>
        <w:t>账号：</w:t>
      </w:r>
      <w:r>
        <w:rPr>
          <w:rFonts w:ascii="宋体" w:hAnsi="宋体" w:cs="宋体" w:hint="eastAsia"/>
          <w:szCs w:val="21"/>
        </w:rPr>
        <w:t xml:space="preserve"> </w:t>
      </w:r>
      <w:r>
        <w:rPr>
          <w:rFonts w:ascii="宋体" w:hAnsi="宋体" w:cs="宋体" w:hint="eastAsia"/>
          <w:szCs w:val="21"/>
        </w:rPr>
        <w:br w:type="page"/>
      </w:r>
      <w:r>
        <w:rPr>
          <w:rFonts w:ascii="黑体" w:eastAsia="黑体" w:hAnsi="宋体" w:hint="eastAsia"/>
          <w:bCs/>
          <w:sz w:val="30"/>
          <w:szCs w:val="32"/>
        </w:rPr>
        <w:lastRenderedPageBreak/>
        <w:t>合同附件一：货物</w:t>
      </w:r>
      <w:r>
        <w:rPr>
          <w:rFonts w:ascii="黑体" w:eastAsia="黑体" w:hAnsi="宋体" w:hint="eastAsia"/>
          <w:bCs/>
          <w:sz w:val="30"/>
          <w:szCs w:val="32"/>
        </w:rPr>
        <w:t>(</w:t>
      </w:r>
      <w:r>
        <w:rPr>
          <w:rFonts w:ascii="黑体" w:eastAsia="黑体" w:hAnsi="宋体" w:hint="eastAsia"/>
          <w:bCs/>
          <w:sz w:val="30"/>
          <w:szCs w:val="32"/>
        </w:rPr>
        <w:t>产品</w:t>
      </w:r>
      <w:r>
        <w:rPr>
          <w:rFonts w:ascii="黑体" w:eastAsia="黑体" w:hAnsi="宋体" w:hint="eastAsia"/>
          <w:bCs/>
          <w:sz w:val="30"/>
          <w:szCs w:val="32"/>
        </w:rPr>
        <w:t>)</w:t>
      </w:r>
      <w:r>
        <w:rPr>
          <w:rFonts w:ascii="黑体" w:eastAsia="黑体" w:hAnsi="宋体" w:hint="eastAsia"/>
          <w:bCs/>
          <w:sz w:val="30"/>
          <w:szCs w:val="32"/>
        </w:rPr>
        <w:t>规格一览表</w:t>
      </w:r>
    </w:p>
    <w:tbl>
      <w:tblPr>
        <w:tblW w:w="8355"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75"/>
        <w:gridCol w:w="1275"/>
        <w:gridCol w:w="1373"/>
        <w:gridCol w:w="3856"/>
        <w:gridCol w:w="709"/>
        <w:gridCol w:w="567"/>
      </w:tblGrid>
      <w:tr w:rsidR="00CB78A8">
        <w:trPr>
          <w:trHeight w:val="690"/>
        </w:trPr>
        <w:tc>
          <w:tcPr>
            <w:tcW w:w="5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CB78A8" w:rsidRDefault="004833E8">
            <w:pPr>
              <w:jc w:val="center"/>
              <w:rPr>
                <w:rFonts w:ascii="宋体" w:hAnsi="宋体"/>
              </w:rPr>
            </w:pPr>
            <w:r>
              <w:rPr>
                <w:rFonts w:ascii="宋体" w:hAnsi="宋体" w:hint="eastAsia"/>
              </w:rPr>
              <w:t>序号</w:t>
            </w:r>
          </w:p>
        </w:tc>
        <w:tc>
          <w:tcPr>
            <w:tcW w:w="127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CB78A8" w:rsidRDefault="004833E8">
            <w:pPr>
              <w:jc w:val="center"/>
              <w:rPr>
                <w:rFonts w:ascii="宋体" w:hAnsi="宋体"/>
              </w:rPr>
            </w:pPr>
            <w:r>
              <w:rPr>
                <w:rFonts w:ascii="宋体" w:hAnsi="宋体" w:hint="eastAsia"/>
              </w:rPr>
              <w:t>设备名称</w:t>
            </w:r>
          </w:p>
        </w:tc>
        <w:tc>
          <w:tcPr>
            <w:tcW w:w="137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CB78A8" w:rsidRDefault="004833E8">
            <w:pPr>
              <w:ind w:leftChars="-1" w:left="-2"/>
              <w:jc w:val="center"/>
              <w:rPr>
                <w:rFonts w:ascii="宋体" w:hAnsi="宋体"/>
              </w:rPr>
            </w:pPr>
            <w:r>
              <w:rPr>
                <w:rFonts w:ascii="宋体" w:hAnsi="宋体" w:hint="eastAsia"/>
              </w:rPr>
              <w:t>品牌型号</w:t>
            </w:r>
          </w:p>
        </w:tc>
        <w:tc>
          <w:tcPr>
            <w:tcW w:w="385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CB78A8" w:rsidRDefault="004833E8">
            <w:pPr>
              <w:jc w:val="center"/>
              <w:rPr>
                <w:rFonts w:ascii="宋体" w:hAnsi="宋体"/>
              </w:rPr>
            </w:pPr>
            <w:r>
              <w:rPr>
                <w:rFonts w:ascii="宋体" w:hAnsi="宋体" w:hint="eastAsia"/>
              </w:rPr>
              <w:t>规格参数</w:t>
            </w:r>
          </w:p>
        </w:tc>
        <w:tc>
          <w:tcPr>
            <w:tcW w:w="709" w:type="dxa"/>
            <w:tcBorders>
              <w:top w:val="single" w:sz="4" w:space="0" w:color="auto"/>
              <w:left w:val="single" w:sz="4" w:space="0" w:color="auto"/>
              <w:bottom w:val="single" w:sz="4" w:space="0" w:color="auto"/>
              <w:right w:val="single" w:sz="4" w:space="0" w:color="auto"/>
            </w:tcBorders>
            <w:vAlign w:val="center"/>
          </w:tcPr>
          <w:p w:rsidR="00CB78A8" w:rsidRDefault="004833E8">
            <w:pPr>
              <w:jc w:val="center"/>
              <w:rPr>
                <w:rFonts w:ascii="宋体" w:hAnsi="宋体"/>
              </w:rPr>
            </w:pPr>
            <w:r>
              <w:rPr>
                <w:rFonts w:ascii="宋体" w:hAnsi="宋体" w:hint="eastAsia"/>
              </w:rPr>
              <w:t>单位</w:t>
            </w:r>
          </w:p>
        </w:tc>
        <w:tc>
          <w:tcPr>
            <w:tcW w:w="567" w:type="dxa"/>
            <w:tcBorders>
              <w:top w:val="single" w:sz="4" w:space="0" w:color="auto"/>
              <w:left w:val="single" w:sz="4" w:space="0" w:color="auto"/>
              <w:bottom w:val="single" w:sz="4" w:space="0" w:color="auto"/>
              <w:right w:val="single" w:sz="4" w:space="0" w:color="auto"/>
            </w:tcBorders>
            <w:vAlign w:val="center"/>
          </w:tcPr>
          <w:p w:rsidR="00CB78A8" w:rsidRDefault="004833E8">
            <w:pPr>
              <w:jc w:val="center"/>
              <w:rPr>
                <w:rFonts w:ascii="宋体" w:hAnsi="宋体"/>
              </w:rPr>
            </w:pPr>
            <w:r>
              <w:rPr>
                <w:rFonts w:ascii="宋体" w:hAnsi="宋体" w:hint="eastAsia"/>
              </w:rPr>
              <w:t>数量</w:t>
            </w:r>
          </w:p>
        </w:tc>
      </w:tr>
      <w:tr w:rsidR="00CB78A8">
        <w:tc>
          <w:tcPr>
            <w:tcW w:w="5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CB78A8" w:rsidRDefault="004833E8">
            <w:pPr>
              <w:jc w:val="center"/>
              <w:rPr>
                <w:rFonts w:ascii="宋体" w:hAnsi="宋体"/>
              </w:rPr>
            </w:pPr>
            <w:r>
              <w:rPr>
                <w:rFonts w:ascii="宋体" w:hAnsi="宋体" w:cs="宋体" w:hint="eastAsia"/>
                <w:bCs/>
              </w:rPr>
              <w:t>1</w:t>
            </w:r>
          </w:p>
        </w:tc>
        <w:tc>
          <w:tcPr>
            <w:tcW w:w="127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CB78A8" w:rsidRDefault="00CB78A8">
            <w:pPr>
              <w:jc w:val="center"/>
              <w:rPr>
                <w:rFonts w:ascii="宋体" w:hAnsi="宋体"/>
              </w:rPr>
            </w:pPr>
          </w:p>
        </w:tc>
        <w:tc>
          <w:tcPr>
            <w:tcW w:w="137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CB78A8" w:rsidRDefault="00CB78A8">
            <w:pPr>
              <w:spacing w:after="120"/>
              <w:ind w:firstLine="210"/>
              <w:jc w:val="center"/>
              <w:rPr>
                <w:rFonts w:ascii="宋体" w:eastAsia="楷体_GB2312" w:hAnsi="宋体"/>
                <w:sz w:val="32"/>
              </w:rPr>
            </w:pPr>
          </w:p>
        </w:tc>
        <w:tc>
          <w:tcPr>
            <w:tcW w:w="385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CB78A8" w:rsidRDefault="00CB78A8">
            <w:pPr>
              <w:tabs>
                <w:tab w:val="center" w:pos="4153"/>
                <w:tab w:val="right" w:pos="8306"/>
              </w:tabs>
              <w:snapToGrid w:val="0"/>
              <w:rPr>
                <w:rFonts w:ascii="宋体" w:hAnsi="宋体"/>
                <w:sz w:val="18"/>
              </w:rPr>
            </w:pPr>
          </w:p>
        </w:tc>
        <w:tc>
          <w:tcPr>
            <w:tcW w:w="709" w:type="dxa"/>
            <w:tcBorders>
              <w:top w:val="single" w:sz="4" w:space="0" w:color="auto"/>
              <w:left w:val="single" w:sz="4" w:space="0" w:color="auto"/>
              <w:bottom w:val="single" w:sz="4" w:space="0" w:color="auto"/>
              <w:right w:val="single" w:sz="4" w:space="0" w:color="auto"/>
            </w:tcBorders>
            <w:vAlign w:val="center"/>
          </w:tcPr>
          <w:p w:rsidR="00CB78A8" w:rsidRDefault="00CB78A8">
            <w:pPr>
              <w:tabs>
                <w:tab w:val="center" w:pos="4153"/>
                <w:tab w:val="right" w:pos="8306"/>
              </w:tabs>
              <w:snapToGrid w:val="0"/>
              <w:rPr>
                <w:rFonts w:ascii="宋体" w:hAnsi="宋体"/>
                <w:sz w:val="18"/>
              </w:rPr>
            </w:pPr>
          </w:p>
        </w:tc>
        <w:tc>
          <w:tcPr>
            <w:tcW w:w="567" w:type="dxa"/>
            <w:tcBorders>
              <w:top w:val="single" w:sz="4" w:space="0" w:color="auto"/>
              <w:left w:val="single" w:sz="4" w:space="0" w:color="auto"/>
              <w:bottom w:val="single" w:sz="4" w:space="0" w:color="auto"/>
              <w:right w:val="single" w:sz="4" w:space="0" w:color="auto"/>
            </w:tcBorders>
            <w:vAlign w:val="center"/>
          </w:tcPr>
          <w:p w:rsidR="00CB78A8" w:rsidRDefault="00CB78A8">
            <w:pPr>
              <w:tabs>
                <w:tab w:val="center" w:pos="4153"/>
                <w:tab w:val="right" w:pos="8306"/>
              </w:tabs>
              <w:snapToGrid w:val="0"/>
              <w:rPr>
                <w:rFonts w:ascii="宋体" w:hAnsi="宋体"/>
                <w:sz w:val="18"/>
              </w:rPr>
            </w:pPr>
          </w:p>
        </w:tc>
      </w:tr>
      <w:tr w:rsidR="00CB78A8">
        <w:tc>
          <w:tcPr>
            <w:tcW w:w="5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CB78A8" w:rsidRDefault="00CB78A8">
            <w:pPr>
              <w:jc w:val="center"/>
              <w:rPr>
                <w:rFonts w:ascii="宋体" w:hAnsi="宋体" w:cs="宋体"/>
                <w:bCs/>
              </w:rPr>
            </w:pPr>
          </w:p>
        </w:tc>
        <w:tc>
          <w:tcPr>
            <w:tcW w:w="127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CB78A8" w:rsidRDefault="00CB78A8">
            <w:pPr>
              <w:jc w:val="center"/>
              <w:rPr>
                <w:rFonts w:ascii="宋体" w:hAnsi="宋体"/>
              </w:rPr>
            </w:pPr>
          </w:p>
        </w:tc>
        <w:tc>
          <w:tcPr>
            <w:tcW w:w="137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CB78A8" w:rsidRDefault="00CB78A8">
            <w:pPr>
              <w:spacing w:after="120"/>
              <w:ind w:firstLine="210"/>
              <w:jc w:val="center"/>
              <w:rPr>
                <w:rFonts w:ascii="宋体" w:eastAsia="楷体_GB2312" w:hAnsi="宋体"/>
                <w:sz w:val="32"/>
              </w:rPr>
            </w:pPr>
          </w:p>
        </w:tc>
        <w:tc>
          <w:tcPr>
            <w:tcW w:w="385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CB78A8" w:rsidRDefault="00CB78A8">
            <w:pPr>
              <w:tabs>
                <w:tab w:val="center" w:pos="4153"/>
                <w:tab w:val="right" w:pos="8306"/>
              </w:tabs>
              <w:snapToGrid w:val="0"/>
              <w:rPr>
                <w:rFonts w:ascii="宋体" w:hAnsi="宋体"/>
                <w:sz w:val="18"/>
              </w:rPr>
            </w:pPr>
          </w:p>
        </w:tc>
        <w:tc>
          <w:tcPr>
            <w:tcW w:w="709" w:type="dxa"/>
            <w:tcBorders>
              <w:top w:val="single" w:sz="4" w:space="0" w:color="auto"/>
              <w:left w:val="single" w:sz="4" w:space="0" w:color="auto"/>
              <w:bottom w:val="single" w:sz="4" w:space="0" w:color="auto"/>
              <w:right w:val="single" w:sz="4" w:space="0" w:color="auto"/>
            </w:tcBorders>
            <w:vAlign w:val="center"/>
          </w:tcPr>
          <w:p w:rsidR="00CB78A8" w:rsidRDefault="00CB78A8">
            <w:pPr>
              <w:tabs>
                <w:tab w:val="center" w:pos="4153"/>
                <w:tab w:val="right" w:pos="8306"/>
              </w:tabs>
              <w:snapToGrid w:val="0"/>
              <w:rPr>
                <w:rFonts w:ascii="宋体" w:hAnsi="宋体"/>
                <w:sz w:val="18"/>
              </w:rPr>
            </w:pPr>
          </w:p>
        </w:tc>
        <w:tc>
          <w:tcPr>
            <w:tcW w:w="567" w:type="dxa"/>
            <w:tcBorders>
              <w:top w:val="single" w:sz="4" w:space="0" w:color="auto"/>
              <w:left w:val="single" w:sz="4" w:space="0" w:color="auto"/>
              <w:bottom w:val="single" w:sz="4" w:space="0" w:color="auto"/>
              <w:right w:val="single" w:sz="4" w:space="0" w:color="auto"/>
            </w:tcBorders>
            <w:vAlign w:val="center"/>
          </w:tcPr>
          <w:p w:rsidR="00CB78A8" w:rsidRDefault="00CB78A8">
            <w:pPr>
              <w:tabs>
                <w:tab w:val="center" w:pos="4153"/>
                <w:tab w:val="right" w:pos="8306"/>
              </w:tabs>
              <w:snapToGrid w:val="0"/>
              <w:rPr>
                <w:rFonts w:ascii="宋体" w:hAnsi="宋体"/>
                <w:sz w:val="18"/>
              </w:rPr>
            </w:pPr>
          </w:p>
        </w:tc>
      </w:tr>
      <w:tr w:rsidR="00CB78A8">
        <w:tc>
          <w:tcPr>
            <w:tcW w:w="5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CB78A8" w:rsidRDefault="00CB78A8">
            <w:pPr>
              <w:jc w:val="center"/>
              <w:rPr>
                <w:rFonts w:ascii="宋体" w:hAnsi="宋体" w:cs="宋体"/>
                <w:bCs/>
              </w:rPr>
            </w:pPr>
          </w:p>
        </w:tc>
        <w:tc>
          <w:tcPr>
            <w:tcW w:w="127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CB78A8" w:rsidRDefault="00CB78A8">
            <w:pPr>
              <w:jc w:val="center"/>
              <w:rPr>
                <w:rFonts w:ascii="宋体" w:hAnsi="宋体"/>
              </w:rPr>
            </w:pPr>
          </w:p>
        </w:tc>
        <w:tc>
          <w:tcPr>
            <w:tcW w:w="137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CB78A8" w:rsidRDefault="00CB78A8">
            <w:pPr>
              <w:spacing w:after="120"/>
              <w:ind w:firstLine="210"/>
              <w:jc w:val="center"/>
              <w:rPr>
                <w:rFonts w:ascii="宋体" w:eastAsia="楷体_GB2312" w:hAnsi="宋体"/>
                <w:sz w:val="32"/>
              </w:rPr>
            </w:pPr>
          </w:p>
        </w:tc>
        <w:tc>
          <w:tcPr>
            <w:tcW w:w="385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CB78A8" w:rsidRDefault="00CB78A8">
            <w:pPr>
              <w:tabs>
                <w:tab w:val="center" w:pos="4153"/>
                <w:tab w:val="right" w:pos="8306"/>
              </w:tabs>
              <w:snapToGrid w:val="0"/>
              <w:rPr>
                <w:rFonts w:ascii="宋体" w:hAnsi="宋体"/>
                <w:sz w:val="18"/>
              </w:rPr>
            </w:pPr>
          </w:p>
        </w:tc>
        <w:tc>
          <w:tcPr>
            <w:tcW w:w="709" w:type="dxa"/>
            <w:tcBorders>
              <w:top w:val="single" w:sz="4" w:space="0" w:color="auto"/>
              <w:left w:val="single" w:sz="4" w:space="0" w:color="auto"/>
              <w:bottom w:val="single" w:sz="4" w:space="0" w:color="auto"/>
              <w:right w:val="single" w:sz="4" w:space="0" w:color="auto"/>
            </w:tcBorders>
            <w:vAlign w:val="center"/>
          </w:tcPr>
          <w:p w:rsidR="00CB78A8" w:rsidRDefault="00CB78A8">
            <w:pPr>
              <w:tabs>
                <w:tab w:val="center" w:pos="4153"/>
                <w:tab w:val="right" w:pos="8306"/>
              </w:tabs>
              <w:snapToGrid w:val="0"/>
              <w:rPr>
                <w:rFonts w:ascii="宋体" w:hAnsi="宋体"/>
                <w:sz w:val="18"/>
              </w:rPr>
            </w:pPr>
          </w:p>
        </w:tc>
        <w:tc>
          <w:tcPr>
            <w:tcW w:w="567" w:type="dxa"/>
            <w:tcBorders>
              <w:top w:val="single" w:sz="4" w:space="0" w:color="auto"/>
              <w:left w:val="single" w:sz="4" w:space="0" w:color="auto"/>
              <w:bottom w:val="single" w:sz="4" w:space="0" w:color="auto"/>
              <w:right w:val="single" w:sz="4" w:space="0" w:color="auto"/>
            </w:tcBorders>
            <w:vAlign w:val="center"/>
          </w:tcPr>
          <w:p w:rsidR="00CB78A8" w:rsidRDefault="00CB78A8">
            <w:pPr>
              <w:tabs>
                <w:tab w:val="center" w:pos="4153"/>
                <w:tab w:val="right" w:pos="8306"/>
              </w:tabs>
              <w:snapToGrid w:val="0"/>
              <w:rPr>
                <w:rFonts w:ascii="宋体" w:hAnsi="宋体"/>
                <w:sz w:val="18"/>
              </w:rPr>
            </w:pPr>
          </w:p>
        </w:tc>
      </w:tr>
      <w:tr w:rsidR="00CB78A8">
        <w:tc>
          <w:tcPr>
            <w:tcW w:w="5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CB78A8" w:rsidRDefault="00CB78A8">
            <w:pPr>
              <w:jc w:val="center"/>
              <w:rPr>
                <w:rFonts w:ascii="宋体" w:hAnsi="宋体" w:cs="宋体"/>
                <w:bCs/>
              </w:rPr>
            </w:pPr>
          </w:p>
        </w:tc>
        <w:tc>
          <w:tcPr>
            <w:tcW w:w="127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CB78A8" w:rsidRDefault="00CB78A8">
            <w:pPr>
              <w:jc w:val="center"/>
              <w:rPr>
                <w:rFonts w:ascii="宋体" w:hAnsi="宋体"/>
              </w:rPr>
            </w:pPr>
          </w:p>
        </w:tc>
        <w:tc>
          <w:tcPr>
            <w:tcW w:w="137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CB78A8" w:rsidRDefault="00CB78A8">
            <w:pPr>
              <w:spacing w:after="120"/>
              <w:ind w:firstLine="210"/>
              <w:jc w:val="center"/>
              <w:rPr>
                <w:rFonts w:ascii="宋体" w:eastAsia="楷体_GB2312" w:hAnsi="宋体"/>
                <w:sz w:val="32"/>
              </w:rPr>
            </w:pPr>
          </w:p>
        </w:tc>
        <w:tc>
          <w:tcPr>
            <w:tcW w:w="385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CB78A8" w:rsidRDefault="00CB78A8">
            <w:pPr>
              <w:tabs>
                <w:tab w:val="center" w:pos="4153"/>
                <w:tab w:val="right" w:pos="8306"/>
              </w:tabs>
              <w:snapToGrid w:val="0"/>
              <w:rPr>
                <w:rFonts w:ascii="宋体" w:hAnsi="宋体"/>
                <w:sz w:val="18"/>
              </w:rPr>
            </w:pPr>
          </w:p>
        </w:tc>
        <w:tc>
          <w:tcPr>
            <w:tcW w:w="709" w:type="dxa"/>
            <w:tcBorders>
              <w:top w:val="single" w:sz="4" w:space="0" w:color="auto"/>
              <w:left w:val="single" w:sz="4" w:space="0" w:color="auto"/>
              <w:bottom w:val="single" w:sz="4" w:space="0" w:color="auto"/>
              <w:right w:val="single" w:sz="4" w:space="0" w:color="auto"/>
            </w:tcBorders>
            <w:vAlign w:val="center"/>
          </w:tcPr>
          <w:p w:rsidR="00CB78A8" w:rsidRDefault="00CB78A8">
            <w:pPr>
              <w:tabs>
                <w:tab w:val="center" w:pos="4153"/>
                <w:tab w:val="right" w:pos="8306"/>
              </w:tabs>
              <w:snapToGrid w:val="0"/>
              <w:rPr>
                <w:rFonts w:ascii="宋体" w:hAnsi="宋体"/>
                <w:sz w:val="18"/>
              </w:rPr>
            </w:pPr>
          </w:p>
        </w:tc>
        <w:tc>
          <w:tcPr>
            <w:tcW w:w="567" w:type="dxa"/>
            <w:tcBorders>
              <w:top w:val="single" w:sz="4" w:space="0" w:color="auto"/>
              <w:left w:val="single" w:sz="4" w:space="0" w:color="auto"/>
              <w:bottom w:val="single" w:sz="4" w:space="0" w:color="auto"/>
              <w:right w:val="single" w:sz="4" w:space="0" w:color="auto"/>
            </w:tcBorders>
            <w:vAlign w:val="center"/>
          </w:tcPr>
          <w:p w:rsidR="00CB78A8" w:rsidRDefault="00CB78A8">
            <w:pPr>
              <w:tabs>
                <w:tab w:val="center" w:pos="4153"/>
                <w:tab w:val="right" w:pos="8306"/>
              </w:tabs>
              <w:snapToGrid w:val="0"/>
              <w:rPr>
                <w:rFonts w:ascii="宋体" w:hAnsi="宋体"/>
                <w:sz w:val="18"/>
              </w:rPr>
            </w:pPr>
          </w:p>
        </w:tc>
      </w:tr>
      <w:tr w:rsidR="00CB78A8">
        <w:tc>
          <w:tcPr>
            <w:tcW w:w="5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CB78A8" w:rsidRDefault="00CB78A8">
            <w:pPr>
              <w:jc w:val="center"/>
              <w:rPr>
                <w:rFonts w:ascii="宋体" w:hAnsi="宋体" w:cs="宋体"/>
                <w:bCs/>
              </w:rPr>
            </w:pPr>
          </w:p>
        </w:tc>
        <w:tc>
          <w:tcPr>
            <w:tcW w:w="127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CB78A8" w:rsidRDefault="00CB78A8">
            <w:pPr>
              <w:jc w:val="center"/>
              <w:rPr>
                <w:rFonts w:ascii="宋体" w:hAnsi="宋体"/>
              </w:rPr>
            </w:pPr>
          </w:p>
        </w:tc>
        <w:tc>
          <w:tcPr>
            <w:tcW w:w="137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CB78A8" w:rsidRDefault="00CB78A8">
            <w:pPr>
              <w:spacing w:after="120"/>
              <w:ind w:firstLine="210"/>
              <w:jc w:val="center"/>
              <w:rPr>
                <w:rFonts w:ascii="宋体" w:eastAsia="楷体_GB2312" w:hAnsi="宋体"/>
                <w:sz w:val="32"/>
              </w:rPr>
            </w:pPr>
          </w:p>
        </w:tc>
        <w:tc>
          <w:tcPr>
            <w:tcW w:w="385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CB78A8" w:rsidRDefault="00CB78A8">
            <w:pPr>
              <w:tabs>
                <w:tab w:val="center" w:pos="4153"/>
                <w:tab w:val="right" w:pos="8306"/>
              </w:tabs>
              <w:snapToGrid w:val="0"/>
              <w:rPr>
                <w:rFonts w:ascii="宋体" w:hAnsi="宋体"/>
                <w:sz w:val="18"/>
              </w:rPr>
            </w:pPr>
          </w:p>
        </w:tc>
        <w:tc>
          <w:tcPr>
            <w:tcW w:w="709" w:type="dxa"/>
            <w:tcBorders>
              <w:top w:val="single" w:sz="4" w:space="0" w:color="auto"/>
              <w:left w:val="single" w:sz="4" w:space="0" w:color="auto"/>
              <w:bottom w:val="single" w:sz="4" w:space="0" w:color="auto"/>
              <w:right w:val="single" w:sz="4" w:space="0" w:color="auto"/>
            </w:tcBorders>
            <w:vAlign w:val="center"/>
          </w:tcPr>
          <w:p w:rsidR="00CB78A8" w:rsidRDefault="00CB78A8">
            <w:pPr>
              <w:tabs>
                <w:tab w:val="center" w:pos="4153"/>
                <w:tab w:val="right" w:pos="8306"/>
              </w:tabs>
              <w:snapToGrid w:val="0"/>
              <w:rPr>
                <w:rFonts w:ascii="宋体" w:hAnsi="宋体"/>
                <w:sz w:val="18"/>
              </w:rPr>
            </w:pPr>
          </w:p>
        </w:tc>
        <w:tc>
          <w:tcPr>
            <w:tcW w:w="567" w:type="dxa"/>
            <w:tcBorders>
              <w:top w:val="single" w:sz="4" w:space="0" w:color="auto"/>
              <w:left w:val="single" w:sz="4" w:space="0" w:color="auto"/>
              <w:bottom w:val="single" w:sz="4" w:space="0" w:color="auto"/>
              <w:right w:val="single" w:sz="4" w:space="0" w:color="auto"/>
            </w:tcBorders>
            <w:vAlign w:val="center"/>
          </w:tcPr>
          <w:p w:rsidR="00CB78A8" w:rsidRDefault="00CB78A8">
            <w:pPr>
              <w:tabs>
                <w:tab w:val="center" w:pos="4153"/>
                <w:tab w:val="right" w:pos="8306"/>
              </w:tabs>
              <w:snapToGrid w:val="0"/>
              <w:rPr>
                <w:rFonts w:ascii="宋体" w:hAnsi="宋体"/>
                <w:sz w:val="18"/>
              </w:rPr>
            </w:pPr>
          </w:p>
        </w:tc>
      </w:tr>
      <w:tr w:rsidR="00CB78A8">
        <w:tc>
          <w:tcPr>
            <w:tcW w:w="5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CB78A8" w:rsidRDefault="00CB78A8">
            <w:pPr>
              <w:jc w:val="center"/>
              <w:rPr>
                <w:rFonts w:ascii="宋体" w:hAnsi="宋体" w:cs="宋体"/>
                <w:bCs/>
              </w:rPr>
            </w:pPr>
          </w:p>
        </w:tc>
        <w:tc>
          <w:tcPr>
            <w:tcW w:w="127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CB78A8" w:rsidRDefault="00CB78A8">
            <w:pPr>
              <w:jc w:val="center"/>
              <w:rPr>
                <w:rFonts w:ascii="宋体" w:hAnsi="宋体"/>
              </w:rPr>
            </w:pPr>
          </w:p>
        </w:tc>
        <w:tc>
          <w:tcPr>
            <w:tcW w:w="137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CB78A8" w:rsidRDefault="00CB78A8">
            <w:pPr>
              <w:spacing w:after="120"/>
              <w:ind w:firstLine="210"/>
              <w:jc w:val="center"/>
              <w:rPr>
                <w:rFonts w:ascii="宋体" w:eastAsia="楷体_GB2312" w:hAnsi="宋体"/>
                <w:sz w:val="32"/>
              </w:rPr>
            </w:pPr>
          </w:p>
        </w:tc>
        <w:tc>
          <w:tcPr>
            <w:tcW w:w="385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CB78A8" w:rsidRDefault="00CB78A8">
            <w:pPr>
              <w:tabs>
                <w:tab w:val="center" w:pos="4153"/>
                <w:tab w:val="right" w:pos="8306"/>
              </w:tabs>
              <w:snapToGrid w:val="0"/>
              <w:rPr>
                <w:rFonts w:ascii="宋体" w:hAnsi="宋体"/>
                <w:sz w:val="18"/>
              </w:rPr>
            </w:pPr>
          </w:p>
        </w:tc>
        <w:tc>
          <w:tcPr>
            <w:tcW w:w="709" w:type="dxa"/>
            <w:tcBorders>
              <w:top w:val="single" w:sz="4" w:space="0" w:color="auto"/>
              <w:left w:val="single" w:sz="4" w:space="0" w:color="auto"/>
              <w:bottom w:val="single" w:sz="4" w:space="0" w:color="auto"/>
              <w:right w:val="single" w:sz="4" w:space="0" w:color="auto"/>
            </w:tcBorders>
            <w:vAlign w:val="center"/>
          </w:tcPr>
          <w:p w:rsidR="00CB78A8" w:rsidRDefault="00CB78A8">
            <w:pPr>
              <w:tabs>
                <w:tab w:val="center" w:pos="4153"/>
                <w:tab w:val="right" w:pos="8306"/>
              </w:tabs>
              <w:snapToGrid w:val="0"/>
              <w:rPr>
                <w:rFonts w:ascii="宋体" w:hAnsi="宋体"/>
                <w:sz w:val="18"/>
              </w:rPr>
            </w:pPr>
          </w:p>
        </w:tc>
        <w:tc>
          <w:tcPr>
            <w:tcW w:w="567" w:type="dxa"/>
            <w:tcBorders>
              <w:top w:val="single" w:sz="4" w:space="0" w:color="auto"/>
              <w:left w:val="single" w:sz="4" w:space="0" w:color="auto"/>
              <w:bottom w:val="single" w:sz="4" w:space="0" w:color="auto"/>
              <w:right w:val="single" w:sz="4" w:space="0" w:color="auto"/>
            </w:tcBorders>
            <w:vAlign w:val="center"/>
          </w:tcPr>
          <w:p w:rsidR="00CB78A8" w:rsidRDefault="00CB78A8">
            <w:pPr>
              <w:tabs>
                <w:tab w:val="center" w:pos="4153"/>
                <w:tab w:val="right" w:pos="8306"/>
              </w:tabs>
              <w:snapToGrid w:val="0"/>
              <w:rPr>
                <w:rFonts w:ascii="宋体" w:hAnsi="宋体"/>
                <w:sz w:val="18"/>
              </w:rPr>
            </w:pPr>
          </w:p>
        </w:tc>
      </w:tr>
      <w:tr w:rsidR="00CB78A8">
        <w:tc>
          <w:tcPr>
            <w:tcW w:w="5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CB78A8" w:rsidRDefault="00CB78A8">
            <w:pPr>
              <w:jc w:val="center"/>
              <w:rPr>
                <w:rFonts w:ascii="宋体" w:hAnsi="宋体" w:cs="宋体"/>
                <w:bCs/>
              </w:rPr>
            </w:pPr>
          </w:p>
        </w:tc>
        <w:tc>
          <w:tcPr>
            <w:tcW w:w="127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CB78A8" w:rsidRDefault="00CB78A8">
            <w:pPr>
              <w:jc w:val="center"/>
              <w:rPr>
                <w:rFonts w:ascii="宋体" w:hAnsi="宋体"/>
              </w:rPr>
            </w:pPr>
          </w:p>
        </w:tc>
        <w:tc>
          <w:tcPr>
            <w:tcW w:w="137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CB78A8" w:rsidRDefault="00CB78A8">
            <w:pPr>
              <w:spacing w:after="120"/>
              <w:ind w:firstLine="210"/>
              <w:jc w:val="center"/>
              <w:rPr>
                <w:rFonts w:ascii="宋体" w:eastAsia="楷体_GB2312" w:hAnsi="宋体"/>
                <w:sz w:val="32"/>
              </w:rPr>
            </w:pPr>
          </w:p>
        </w:tc>
        <w:tc>
          <w:tcPr>
            <w:tcW w:w="385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CB78A8" w:rsidRDefault="00CB78A8">
            <w:pPr>
              <w:tabs>
                <w:tab w:val="center" w:pos="4153"/>
                <w:tab w:val="right" w:pos="8306"/>
              </w:tabs>
              <w:snapToGrid w:val="0"/>
              <w:rPr>
                <w:rFonts w:ascii="宋体" w:hAnsi="宋体"/>
                <w:sz w:val="18"/>
              </w:rPr>
            </w:pPr>
          </w:p>
        </w:tc>
        <w:tc>
          <w:tcPr>
            <w:tcW w:w="709" w:type="dxa"/>
            <w:tcBorders>
              <w:top w:val="single" w:sz="4" w:space="0" w:color="auto"/>
              <w:left w:val="single" w:sz="4" w:space="0" w:color="auto"/>
              <w:bottom w:val="single" w:sz="4" w:space="0" w:color="auto"/>
              <w:right w:val="single" w:sz="4" w:space="0" w:color="auto"/>
            </w:tcBorders>
            <w:vAlign w:val="center"/>
          </w:tcPr>
          <w:p w:rsidR="00CB78A8" w:rsidRDefault="00CB78A8">
            <w:pPr>
              <w:tabs>
                <w:tab w:val="center" w:pos="4153"/>
                <w:tab w:val="right" w:pos="8306"/>
              </w:tabs>
              <w:snapToGrid w:val="0"/>
              <w:rPr>
                <w:rFonts w:ascii="宋体" w:hAnsi="宋体"/>
                <w:sz w:val="18"/>
              </w:rPr>
            </w:pPr>
          </w:p>
        </w:tc>
        <w:tc>
          <w:tcPr>
            <w:tcW w:w="567" w:type="dxa"/>
            <w:tcBorders>
              <w:top w:val="single" w:sz="4" w:space="0" w:color="auto"/>
              <w:left w:val="single" w:sz="4" w:space="0" w:color="auto"/>
              <w:bottom w:val="single" w:sz="4" w:space="0" w:color="auto"/>
              <w:right w:val="single" w:sz="4" w:space="0" w:color="auto"/>
            </w:tcBorders>
            <w:vAlign w:val="center"/>
          </w:tcPr>
          <w:p w:rsidR="00CB78A8" w:rsidRDefault="00CB78A8">
            <w:pPr>
              <w:tabs>
                <w:tab w:val="center" w:pos="4153"/>
                <w:tab w:val="right" w:pos="8306"/>
              </w:tabs>
              <w:snapToGrid w:val="0"/>
              <w:rPr>
                <w:rFonts w:ascii="宋体" w:hAnsi="宋体"/>
                <w:sz w:val="18"/>
              </w:rPr>
            </w:pPr>
          </w:p>
        </w:tc>
      </w:tr>
      <w:tr w:rsidR="00CB78A8">
        <w:tc>
          <w:tcPr>
            <w:tcW w:w="5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CB78A8" w:rsidRDefault="00CB78A8">
            <w:pPr>
              <w:jc w:val="center"/>
              <w:rPr>
                <w:rFonts w:ascii="宋体" w:hAnsi="宋体" w:cs="宋体"/>
                <w:bCs/>
              </w:rPr>
            </w:pPr>
          </w:p>
        </w:tc>
        <w:tc>
          <w:tcPr>
            <w:tcW w:w="127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CB78A8" w:rsidRDefault="00CB78A8">
            <w:pPr>
              <w:jc w:val="center"/>
              <w:rPr>
                <w:rFonts w:ascii="宋体" w:hAnsi="宋体"/>
              </w:rPr>
            </w:pPr>
          </w:p>
        </w:tc>
        <w:tc>
          <w:tcPr>
            <w:tcW w:w="137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CB78A8" w:rsidRDefault="00CB78A8">
            <w:pPr>
              <w:spacing w:after="120"/>
              <w:ind w:firstLine="210"/>
              <w:jc w:val="center"/>
              <w:rPr>
                <w:rFonts w:ascii="宋体" w:eastAsia="楷体_GB2312" w:hAnsi="宋体"/>
                <w:sz w:val="32"/>
              </w:rPr>
            </w:pPr>
          </w:p>
        </w:tc>
        <w:tc>
          <w:tcPr>
            <w:tcW w:w="385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CB78A8" w:rsidRDefault="00CB78A8">
            <w:pPr>
              <w:tabs>
                <w:tab w:val="center" w:pos="4153"/>
                <w:tab w:val="right" w:pos="8306"/>
              </w:tabs>
              <w:snapToGrid w:val="0"/>
              <w:rPr>
                <w:rFonts w:ascii="宋体" w:hAnsi="宋体"/>
                <w:sz w:val="18"/>
              </w:rPr>
            </w:pPr>
          </w:p>
        </w:tc>
        <w:tc>
          <w:tcPr>
            <w:tcW w:w="709" w:type="dxa"/>
            <w:tcBorders>
              <w:top w:val="single" w:sz="4" w:space="0" w:color="auto"/>
              <w:left w:val="single" w:sz="4" w:space="0" w:color="auto"/>
              <w:bottom w:val="single" w:sz="4" w:space="0" w:color="auto"/>
              <w:right w:val="single" w:sz="4" w:space="0" w:color="auto"/>
            </w:tcBorders>
            <w:vAlign w:val="center"/>
          </w:tcPr>
          <w:p w:rsidR="00CB78A8" w:rsidRDefault="00CB78A8">
            <w:pPr>
              <w:tabs>
                <w:tab w:val="center" w:pos="4153"/>
                <w:tab w:val="right" w:pos="8306"/>
              </w:tabs>
              <w:snapToGrid w:val="0"/>
              <w:rPr>
                <w:rFonts w:ascii="宋体" w:hAnsi="宋体"/>
                <w:sz w:val="18"/>
              </w:rPr>
            </w:pPr>
          </w:p>
        </w:tc>
        <w:tc>
          <w:tcPr>
            <w:tcW w:w="567" w:type="dxa"/>
            <w:tcBorders>
              <w:top w:val="single" w:sz="4" w:space="0" w:color="auto"/>
              <w:left w:val="single" w:sz="4" w:space="0" w:color="auto"/>
              <w:bottom w:val="single" w:sz="4" w:space="0" w:color="auto"/>
              <w:right w:val="single" w:sz="4" w:space="0" w:color="auto"/>
            </w:tcBorders>
            <w:vAlign w:val="center"/>
          </w:tcPr>
          <w:p w:rsidR="00CB78A8" w:rsidRDefault="00CB78A8">
            <w:pPr>
              <w:tabs>
                <w:tab w:val="center" w:pos="4153"/>
                <w:tab w:val="right" w:pos="8306"/>
              </w:tabs>
              <w:snapToGrid w:val="0"/>
              <w:rPr>
                <w:rFonts w:ascii="宋体" w:hAnsi="宋体"/>
                <w:sz w:val="18"/>
              </w:rPr>
            </w:pPr>
          </w:p>
        </w:tc>
      </w:tr>
      <w:tr w:rsidR="00CB78A8">
        <w:tc>
          <w:tcPr>
            <w:tcW w:w="5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CB78A8" w:rsidRDefault="00CB78A8">
            <w:pPr>
              <w:jc w:val="center"/>
              <w:rPr>
                <w:rFonts w:ascii="宋体" w:hAnsi="宋体" w:cs="宋体"/>
                <w:bCs/>
              </w:rPr>
            </w:pPr>
          </w:p>
        </w:tc>
        <w:tc>
          <w:tcPr>
            <w:tcW w:w="127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CB78A8" w:rsidRDefault="00CB78A8">
            <w:pPr>
              <w:jc w:val="center"/>
              <w:rPr>
                <w:rFonts w:ascii="宋体" w:hAnsi="宋体"/>
              </w:rPr>
            </w:pPr>
          </w:p>
        </w:tc>
        <w:tc>
          <w:tcPr>
            <w:tcW w:w="137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CB78A8" w:rsidRDefault="00CB78A8">
            <w:pPr>
              <w:spacing w:after="120"/>
              <w:ind w:firstLine="210"/>
              <w:jc w:val="center"/>
              <w:rPr>
                <w:rFonts w:ascii="宋体" w:eastAsia="楷体_GB2312" w:hAnsi="宋体"/>
                <w:sz w:val="32"/>
              </w:rPr>
            </w:pPr>
          </w:p>
        </w:tc>
        <w:tc>
          <w:tcPr>
            <w:tcW w:w="385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CB78A8" w:rsidRDefault="00CB78A8">
            <w:pPr>
              <w:tabs>
                <w:tab w:val="center" w:pos="4153"/>
                <w:tab w:val="right" w:pos="8306"/>
              </w:tabs>
              <w:snapToGrid w:val="0"/>
              <w:rPr>
                <w:rFonts w:ascii="宋体" w:hAnsi="宋体"/>
                <w:sz w:val="18"/>
              </w:rPr>
            </w:pPr>
          </w:p>
        </w:tc>
        <w:tc>
          <w:tcPr>
            <w:tcW w:w="709" w:type="dxa"/>
            <w:tcBorders>
              <w:top w:val="single" w:sz="4" w:space="0" w:color="auto"/>
              <w:left w:val="single" w:sz="4" w:space="0" w:color="auto"/>
              <w:bottom w:val="single" w:sz="4" w:space="0" w:color="auto"/>
              <w:right w:val="single" w:sz="4" w:space="0" w:color="auto"/>
            </w:tcBorders>
            <w:vAlign w:val="center"/>
          </w:tcPr>
          <w:p w:rsidR="00CB78A8" w:rsidRDefault="00CB78A8">
            <w:pPr>
              <w:tabs>
                <w:tab w:val="center" w:pos="4153"/>
                <w:tab w:val="right" w:pos="8306"/>
              </w:tabs>
              <w:snapToGrid w:val="0"/>
              <w:rPr>
                <w:rFonts w:ascii="宋体" w:hAnsi="宋体"/>
                <w:sz w:val="18"/>
              </w:rPr>
            </w:pPr>
          </w:p>
        </w:tc>
        <w:tc>
          <w:tcPr>
            <w:tcW w:w="567" w:type="dxa"/>
            <w:tcBorders>
              <w:top w:val="single" w:sz="4" w:space="0" w:color="auto"/>
              <w:left w:val="single" w:sz="4" w:space="0" w:color="auto"/>
              <w:bottom w:val="single" w:sz="4" w:space="0" w:color="auto"/>
              <w:right w:val="single" w:sz="4" w:space="0" w:color="auto"/>
            </w:tcBorders>
            <w:vAlign w:val="center"/>
          </w:tcPr>
          <w:p w:rsidR="00CB78A8" w:rsidRDefault="00CB78A8">
            <w:pPr>
              <w:tabs>
                <w:tab w:val="center" w:pos="4153"/>
                <w:tab w:val="right" w:pos="8306"/>
              </w:tabs>
              <w:snapToGrid w:val="0"/>
              <w:rPr>
                <w:rFonts w:ascii="宋体" w:hAnsi="宋体"/>
                <w:sz w:val="18"/>
              </w:rPr>
            </w:pPr>
          </w:p>
        </w:tc>
      </w:tr>
      <w:tr w:rsidR="00CB78A8">
        <w:tc>
          <w:tcPr>
            <w:tcW w:w="5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CB78A8" w:rsidRDefault="00CB78A8">
            <w:pPr>
              <w:jc w:val="center"/>
              <w:rPr>
                <w:rFonts w:ascii="宋体" w:hAnsi="宋体" w:cs="宋体"/>
                <w:bCs/>
              </w:rPr>
            </w:pPr>
          </w:p>
        </w:tc>
        <w:tc>
          <w:tcPr>
            <w:tcW w:w="127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CB78A8" w:rsidRDefault="00CB78A8">
            <w:pPr>
              <w:jc w:val="center"/>
              <w:rPr>
                <w:rFonts w:ascii="宋体" w:hAnsi="宋体"/>
              </w:rPr>
            </w:pPr>
          </w:p>
        </w:tc>
        <w:tc>
          <w:tcPr>
            <w:tcW w:w="137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CB78A8" w:rsidRDefault="00CB78A8">
            <w:pPr>
              <w:spacing w:after="120"/>
              <w:ind w:firstLine="210"/>
              <w:jc w:val="center"/>
              <w:rPr>
                <w:rFonts w:ascii="宋体" w:eastAsia="楷体_GB2312" w:hAnsi="宋体"/>
                <w:sz w:val="32"/>
              </w:rPr>
            </w:pPr>
          </w:p>
        </w:tc>
        <w:tc>
          <w:tcPr>
            <w:tcW w:w="385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CB78A8" w:rsidRDefault="00CB78A8">
            <w:pPr>
              <w:tabs>
                <w:tab w:val="center" w:pos="4153"/>
                <w:tab w:val="right" w:pos="8306"/>
              </w:tabs>
              <w:snapToGrid w:val="0"/>
              <w:rPr>
                <w:rFonts w:ascii="宋体" w:hAnsi="宋体"/>
                <w:sz w:val="18"/>
              </w:rPr>
            </w:pPr>
          </w:p>
        </w:tc>
        <w:tc>
          <w:tcPr>
            <w:tcW w:w="709" w:type="dxa"/>
            <w:tcBorders>
              <w:top w:val="single" w:sz="4" w:space="0" w:color="auto"/>
              <w:left w:val="single" w:sz="4" w:space="0" w:color="auto"/>
              <w:bottom w:val="single" w:sz="4" w:space="0" w:color="auto"/>
              <w:right w:val="single" w:sz="4" w:space="0" w:color="auto"/>
            </w:tcBorders>
            <w:vAlign w:val="center"/>
          </w:tcPr>
          <w:p w:rsidR="00CB78A8" w:rsidRDefault="00CB78A8">
            <w:pPr>
              <w:tabs>
                <w:tab w:val="center" w:pos="4153"/>
                <w:tab w:val="right" w:pos="8306"/>
              </w:tabs>
              <w:snapToGrid w:val="0"/>
              <w:rPr>
                <w:rFonts w:ascii="宋体" w:hAnsi="宋体"/>
                <w:sz w:val="18"/>
              </w:rPr>
            </w:pPr>
          </w:p>
        </w:tc>
        <w:tc>
          <w:tcPr>
            <w:tcW w:w="567" w:type="dxa"/>
            <w:tcBorders>
              <w:top w:val="single" w:sz="4" w:space="0" w:color="auto"/>
              <w:left w:val="single" w:sz="4" w:space="0" w:color="auto"/>
              <w:bottom w:val="single" w:sz="4" w:space="0" w:color="auto"/>
              <w:right w:val="single" w:sz="4" w:space="0" w:color="auto"/>
            </w:tcBorders>
            <w:vAlign w:val="center"/>
          </w:tcPr>
          <w:p w:rsidR="00CB78A8" w:rsidRDefault="00CB78A8">
            <w:pPr>
              <w:tabs>
                <w:tab w:val="center" w:pos="4153"/>
                <w:tab w:val="right" w:pos="8306"/>
              </w:tabs>
              <w:snapToGrid w:val="0"/>
              <w:rPr>
                <w:rFonts w:ascii="宋体" w:hAnsi="宋体"/>
                <w:sz w:val="18"/>
              </w:rPr>
            </w:pPr>
          </w:p>
        </w:tc>
      </w:tr>
    </w:tbl>
    <w:p w:rsidR="00CB78A8" w:rsidRDefault="00CB78A8">
      <w:pPr>
        <w:snapToGrid w:val="0"/>
        <w:spacing w:line="360" w:lineRule="auto"/>
        <w:rPr>
          <w:rFonts w:ascii="宋体"/>
          <w:b/>
          <w:bCs/>
          <w:sz w:val="24"/>
        </w:rPr>
      </w:pPr>
    </w:p>
    <w:p w:rsidR="00CB78A8" w:rsidRDefault="00CB78A8">
      <w:pPr>
        <w:snapToGrid w:val="0"/>
        <w:spacing w:line="360" w:lineRule="auto"/>
        <w:rPr>
          <w:rFonts w:ascii="宋体"/>
          <w:b/>
          <w:bCs/>
          <w:sz w:val="24"/>
        </w:rPr>
      </w:pPr>
    </w:p>
    <w:p w:rsidR="00CB78A8" w:rsidRDefault="004833E8">
      <w:pPr>
        <w:widowControl/>
        <w:rPr>
          <w:rFonts w:ascii="黑体" w:eastAsia="黑体" w:hAnsi="宋体"/>
          <w:bCs/>
          <w:sz w:val="30"/>
          <w:szCs w:val="32"/>
        </w:rPr>
      </w:pPr>
      <w:r>
        <w:rPr>
          <w:rFonts w:ascii="黑体" w:eastAsia="黑体" w:hAnsi="宋体" w:hint="eastAsia"/>
          <w:bCs/>
          <w:sz w:val="30"/>
          <w:szCs w:val="32"/>
        </w:rPr>
        <w:br w:type="page"/>
      </w:r>
    </w:p>
    <w:p w:rsidR="00CB78A8" w:rsidRDefault="004833E8">
      <w:pPr>
        <w:snapToGrid w:val="0"/>
        <w:spacing w:line="360" w:lineRule="auto"/>
        <w:rPr>
          <w:rFonts w:ascii="黑体" w:eastAsia="黑体" w:hAnsi="宋体"/>
          <w:bCs/>
          <w:sz w:val="30"/>
          <w:szCs w:val="32"/>
        </w:rPr>
      </w:pPr>
      <w:r>
        <w:rPr>
          <w:rFonts w:ascii="黑体" w:eastAsia="黑体" w:hAnsi="宋体" w:hint="eastAsia"/>
          <w:bCs/>
          <w:sz w:val="30"/>
          <w:szCs w:val="32"/>
        </w:rPr>
        <w:lastRenderedPageBreak/>
        <w:t>合同附件二：售后服务计划及保障措施</w:t>
      </w:r>
    </w:p>
    <w:p w:rsidR="00CB78A8" w:rsidRDefault="00CB78A8">
      <w:pPr>
        <w:snapToGrid w:val="0"/>
        <w:spacing w:line="360" w:lineRule="auto"/>
        <w:rPr>
          <w:rFonts w:ascii="宋体"/>
          <w:b/>
          <w:bCs/>
          <w:sz w:val="24"/>
        </w:rPr>
      </w:pPr>
    </w:p>
    <w:p w:rsidR="00CB78A8" w:rsidRDefault="00CB78A8">
      <w:pPr>
        <w:snapToGrid w:val="0"/>
        <w:spacing w:line="360" w:lineRule="auto"/>
        <w:rPr>
          <w:rFonts w:ascii="宋体"/>
          <w:b/>
          <w:bCs/>
          <w:sz w:val="24"/>
        </w:rPr>
      </w:pPr>
    </w:p>
    <w:p w:rsidR="00CB78A8" w:rsidRDefault="00CB78A8">
      <w:pPr>
        <w:snapToGrid w:val="0"/>
        <w:spacing w:line="360" w:lineRule="auto"/>
        <w:rPr>
          <w:rFonts w:ascii="宋体"/>
          <w:b/>
          <w:bCs/>
          <w:sz w:val="24"/>
        </w:rPr>
      </w:pPr>
    </w:p>
    <w:p w:rsidR="00CB78A8" w:rsidRDefault="00CB78A8">
      <w:pPr>
        <w:snapToGrid w:val="0"/>
        <w:spacing w:line="360" w:lineRule="auto"/>
        <w:rPr>
          <w:rFonts w:ascii="宋体"/>
          <w:b/>
          <w:bCs/>
          <w:sz w:val="24"/>
        </w:rPr>
      </w:pPr>
    </w:p>
    <w:p w:rsidR="00CB78A8" w:rsidRDefault="00CB78A8">
      <w:pPr>
        <w:snapToGrid w:val="0"/>
        <w:spacing w:line="360" w:lineRule="auto"/>
        <w:rPr>
          <w:rFonts w:ascii="宋体"/>
          <w:b/>
          <w:bCs/>
          <w:sz w:val="24"/>
        </w:rPr>
      </w:pPr>
    </w:p>
    <w:p w:rsidR="00CB78A8" w:rsidRDefault="00CB78A8">
      <w:pPr>
        <w:snapToGrid w:val="0"/>
        <w:spacing w:line="360" w:lineRule="auto"/>
        <w:rPr>
          <w:rFonts w:ascii="宋体"/>
          <w:b/>
          <w:bCs/>
          <w:sz w:val="24"/>
        </w:rPr>
      </w:pPr>
    </w:p>
    <w:p w:rsidR="00CB78A8" w:rsidRDefault="00CB78A8">
      <w:pPr>
        <w:snapToGrid w:val="0"/>
        <w:spacing w:line="360" w:lineRule="auto"/>
        <w:rPr>
          <w:rFonts w:ascii="宋体"/>
          <w:b/>
          <w:bCs/>
          <w:sz w:val="24"/>
        </w:rPr>
      </w:pPr>
    </w:p>
    <w:p w:rsidR="00CB78A8" w:rsidRDefault="00CB78A8">
      <w:pPr>
        <w:snapToGrid w:val="0"/>
        <w:spacing w:line="360" w:lineRule="auto"/>
        <w:rPr>
          <w:rFonts w:ascii="宋体"/>
          <w:b/>
          <w:bCs/>
          <w:sz w:val="24"/>
        </w:rPr>
      </w:pPr>
    </w:p>
    <w:p w:rsidR="00CB78A8" w:rsidRDefault="00CB78A8">
      <w:pPr>
        <w:snapToGrid w:val="0"/>
        <w:spacing w:line="360" w:lineRule="auto"/>
        <w:rPr>
          <w:rFonts w:ascii="宋体"/>
          <w:b/>
          <w:bCs/>
          <w:sz w:val="24"/>
        </w:rPr>
      </w:pPr>
    </w:p>
    <w:p w:rsidR="00CB78A8" w:rsidRDefault="00CB78A8">
      <w:pPr>
        <w:snapToGrid w:val="0"/>
        <w:spacing w:line="360" w:lineRule="auto"/>
        <w:rPr>
          <w:rFonts w:ascii="宋体"/>
          <w:b/>
          <w:bCs/>
          <w:sz w:val="24"/>
        </w:rPr>
      </w:pPr>
    </w:p>
    <w:p w:rsidR="00CB78A8" w:rsidRDefault="00CB78A8">
      <w:pPr>
        <w:snapToGrid w:val="0"/>
        <w:spacing w:line="360" w:lineRule="auto"/>
        <w:rPr>
          <w:rFonts w:ascii="宋体"/>
          <w:b/>
          <w:bCs/>
          <w:sz w:val="24"/>
        </w:rPr>
      </w:pPr>
    </w:p>
    <w:p w:rsidR="00CB78A8" w:rsidRDefault="00CB78A8">
      <w:pPr>
        <w:snapToGrid w:val="0"/>
        <w:spacing w:line="360" w:lineRule="auto"/>
        <w:rPr>
          <w:rFonts w:ascii="宋体"/>
          <w:b/>
          <w:bCs/>
          <w:sz w:val="24"/>
        </w:rPr>
      </w:pPr>
    </w:p>
    <w:p w:rsidR="00CB78A8" w:rsidRDefault="00CB78A8">
      <w:pPr>
        <w:snapToGrid w:val="0"/>
        <w:spacing w:line="360" w:lineRule="auto"/>
        <w:rPr>
          <w:rFonts w:ascii="宋体"/>
          <w:b/>
          <w:bCs/>
          <w:sz w:val="24"/>
        </w:rPr>
      </w:pPr>
    </w:p>
    <w:p w:rsidR="00CB78A8" w:rsidRDefault="00CB78A8">
      <w:pPr>
        <w:snapToGrid w:val="0"/>
        <w:spacing w:line="360" w:lineRule="auto"/>
        <w:rPr>
          <w:rFonts w:ascii="宋体"/>
          <w:b/>
          <w:bCs/>
          <w:sz w:val="24"/>
        </w:rPr>
      </w:pPr>
    </w:p>
    <w:p w:rsidR="00CB78A8" w:rsidRDefault="00CB78A8">
      <w:pPr>
        <w:snapToGrid w:val="0"/>
        <w:spacing w:line="360" w:lineRule="auto"/>
        <w:rPr>
          <w:rFonts w:ascii="宋体"/>
          <w:b/>
          <w:bCs/>
          <w:sz w:val="24"/>
        </w:rPr>
      </w:pPr>
    </w:p>
    <w:p w:rsidR="00CB78A8" w:rsidRDefault="00CB78A8">
      <w:pPr>
        <w:snapToGrid w:val="0"/>
        <w:spacing w:line="360" w:lineRule="auto"/>
        <w:rPr>
          <w:rFonts w:ascii="宋体"/>
          <w:b/>
          <w:bCs/>
          <w:sz w:val="24"/>
        </w:rPr>
      </w:pPr>
    </w:p>
    <w:p w:rsidR="00CB78A8" w:rsidRDefault="00CB78A8">
      <w:pPr>
        <w:snapToGrid w:val="0"/>
        <w:spacing w:line="360" w:lineRule="auto"/>
        <w:rPr>
          <w:rFonts w:ascii="宋体"/>
          <w:b/>
          <w:bCs/>
          <w:sz w:val="24"/>
        </w:rPr>
      </w:pPr>
    </w:p>
    <w:p w:rsidR="00CB78A8" w:rsidRDefault="00CB78A8">
      <w:pPr>
        <w:snapToGrid w:val="0"/>
        <w:spacing w:line="360" w:lineRule="auto"/>
        <w:rPr>
          <w:rFonts w:ascii="宋体"/>
          <w:b/>
          <w:bCs/>
          <w:sz w:val="24"/>
        </w:rPr>
      </w:pPr>
    </w:p>
    <w:p w:rsidR="00CB78A8" w:rsidRDefault="00CB78A8">
      <w:pPr>
        <w:snapToGrid w:val="0"/>
        <w:spacing w:line="360" w:lineRule="auto"/>
        <w:rPr>
          <w:rFonts w:ascii="宋体"/>
          <w:b/>
          <w:bCs/>
          <w:sz w:val="24"/>
        </w:rPr>
      </w:pPr>
    </w:p>
    <w:p w:rsidR="00CB78A8" w:rsidRDefault="00CB78A8">
      <w:pPr>
        <w:snapToGrid w:val="0"/>
        <w:spacing w:line="360" w:lineRule="auto"/>
        <w:rPr>
          <w:rFonts w:ascii="宋体"/>
          <w:b/>
          <w:bCs/>
          <w:sz w:val="24"/>
        </w:rPr>
      </w:pPr>
    </w:p>
    <w:p w:rsidR="00CB78A8" w:rsidRDefault="00CB78A8">
      <w:pPr>
        <w:snapToGrid w:val="0"/>
        <w:spacing w:line="360" w:lineRule="auto"/>
        <w:rPr>
          <w:rFonts w:ascii="宋体"/>
          <w:b/>
          <w:bCs/>
          <w:sz w:val="24"/>
        </w:rPr>
      </w:pPr>
    </w:p>
    <w:p w:rsidR="00CB78A8" w:rsidRDefault="00CB78A8">
      <w:pPr>
        <w:snapToGrid w:val="0"/>
        <w:spacing w:line="360" w:lineRule="auto"/>
        <w:rPr>
          <w:rFonts w:ascii="宋体"/>
          <w:b/>
          <w:bCs/>
          <w:sz w:val="24"/>
        </w:rPr>
      </w:pPr>
    </w:p>
    <w:p w:rsidR="00CB78A8" w:rsidRDefault="00CB78A8">
      <w:pPr>
        <w:snapToGrid w:val="0"/>
        <w:spacing w:line="360" w:lineRule="auto"/>
        <w:rPr>
          <w:rFonts w:ascii="宋体"/>
          <w:b/>
          <w:bCs/>
          <w:sz w:val="24"/>
        </w:rPr>
      </w:pPr>
    </w:p>
    <w:p w:rsidR="00CB78A8" w:rsidRDefault="004833E8">
      <w:pPr>
        <w:snapToGrid w:val="0"/>
        <w:spacing w:line="360" w:lineRule="auto"/>
        <w:rPr>
          <w:rFonts w:ascii="宋体"/>
          <w:b/>
          <w:bCs/>
          <w:sz w:val="24"/>
        </w:rPr>
      </w:pPr>
      <w:r>
        <w:rPr>
          <w:rFonts w:ascii="宋体" w:hAnsi="宋体" w:cs="宋体" w:hint="eastAsia"/>
          <w:b/>
          <w:bCs/>
          <w:sz w:val="28"/>
          <w:szCs w:val="28"/>
        </w:rPr>
        <w:t>（由制造商及成交商签字盖章确认）</w:t>
      </w:r>
    </w:p>
    <w:p w:rsidR="00CB78A8" w:rsidRDefault="004833E8">
      <w:pPr>
        <w:widowControl/>
        <w:rPr>
          <w:rFonts w:ascii="黑体" w:eastAsia="黑体" w:hAnsi="宋体"/>
          <w:bCs/>
          <w:sz w:val="30"/>
          <w:szCs w:val="32"/>
        </w:rPr>
      </w:pPr>
      <w:r>
        <w:rPr>
          <w:rFonts w:ascii="黑体" w:eastAsia="黑体" w:hAnsi="宋体" w:hint="eastAsia"/>
          <w:bCs/>
          <w:sz w:val="30"/>
          <w:szCs w:val="32"/>
        </w:rPr>
        <w:br w:type="page"/>
      </w:r>
    </w:p>
    <w:p w:rsidR="00CB78A8" w:rsidRDefault="004833E8">
      <w:pPr>
        <w:snapToGrid w:val="0"/>
        <w:spacing w:line="360" w:lineRule="auto"/>
        <w:rPr>
          <w:rFonts w:ascii="黑体" w:eastAsia="黑体" w:hAnsi="宋体"/>
          <w:bCs/>
          <w:sz w:val="30"/>
          <w:szCs w:val="32"/>
        </w:rPr>
      </w:pPr>
      <w:r>
        <w:rPr>
          <w:rFonts w:ascii="黑体" w:eastAsia="黑体" w:hAnsi="宋体" w:hint="eastAsia"/>
          <w:bCs/>
          <w:sz w:val="30"/>
          <w:szCs w:val="32"/>
        </w:rPr>
        <w:lastRenderedPageBreak/>
        <w:t>合同附件三：成交通知书</w:t>
      </w:r>
    </w:p>
    <w:p w:rsidR="00CB78A8" w:rsidRDefault="00CB78A8">
      <w:pPr>
        <w:snapToGrid w:val="0"/>
        <w:spacing w:line="360" w:lineRule="auto"/>
        <w:rPr>
          <w:rFonts w:ascii="宋体"/>
          <w:b/>
          <w:bCs/>
          <w:sz w:val="24"/>
        </w:rPr>
      </w:pPr>
    </w:p>
    <w:p w:rsidR="00CB78A8" w:rsidRDefault="00CB78A8">
      <w:pPr>
        <w:snapToGrid w:val="0"/>
        <w:spacing w:line="360" w:lineRule="auto"/>
        <w:rPr>
          <w:rFonts w:ascii="黑体" w:eastAsia="黑体" w:hAnsi="宋体"/>
          <w:bCs/>
          <w:sz w:val="30"/>
          <w:szCs w:val="32"/>
        </w:rPr>
      </w:pPr>
    </w:p>
    <w:p w:rsidR="00CB78A8" w:rsidRDefault="004833E8">
      <w:pPr>
        <w:widowControl/>
        <w:rPr>
          <w:rFonts w:ascii="黑体" w:eastAsia="黑体" w:hAnsi="宋体"/>
          <w:bCs/>
          <w:sz w:val="30"/>
          <w:szCs w:val="32"/>
        </w:rPr>
      </w:pPr>
      <w:r>
        <w:rPr>
          <w:rFonts w:ascii="黑体" w:eastAsia="黑体" w:hAnsi="宋体" w:hint="eastAsia"/>
          <w:bCs/>
          <w:sz w:val="30"/>
          <w:szCs w:val="32"/>
        </w:rPr>
        <w:br w:type="page"/>
      </w:r>
    </w:p>
    <w:p w:rsidR="00CB78A8" w:rsidRDefault="004833E8">
      <w:pPr>
        <w:snapToGrid w:val="0"/>
        <w:spacing w:line="360" w:lineRule="auto"/>
        <w:rPr>
          <w:rFonts w:ascii="黑体" w:eastAsia="黑体" w:hAnsi="宋体"/>
          <w:bCs/>
          <w:sz w:val="30"/>
          <w:szCs w:val="32"/>
        </w:rPr>
      </w:pPr>
      <w:r>
        <w:rPr>
          <w:rFonts w:ascii="黑体" w:eastAsia="黑体" w:hAnsi="宋体" w:hint="eastAsia"/>
          <w:bCs/>
          <w:sz w:val="30"/>
          <w:szCs w:val="32"/>
        </w:rPr>
        <w:lastRenderedPageBreak/>
        <w:t>合同附件四：履约保证金缴纳证明</w:t>
      </w:r>
    </w:p>
    <w:p w:rsidR="00CB78A8" w:rsidRDefault="00CB78A8">
      <w:pPr>
        <w:snapToGrid w:val="0"/>
        <w:spacing w:line="360" w:lineRule="auto"/>
        <w:rPr>
          <w:rFonts w:ascii="宋体"/>
          <w:b/>
          <w:bCs/>
          <w:sz w:val="24"/>
        </w:rPr>
      </w:pPr>
    </w:p>
    <w:p w:rsidR="00CB78A8" w:rsidRDefault="00CB78A8">
      <w:pPr>
        <w:snapToGrid w:val="0"/>
        <w:spacing w:line="360" w:lineRule="auto"/>
        <w:rPr>
          <w:rFonts w:ascii="黑体" w:eastAsia="黑体" w:hAnsi="宋体"/>
          <w:bCs/>
          <w:sz w:val="30"/>
          <w:szCs w:val="32"/>
        </w:rPr>
      </w:pPr>
    </w:p>
    <w:bookmarkEnd w:id="286"/>
    <w:bookmarkEnd w:id="287"/>
    <w:bookmarkEnd w:id="288"/>
    <w:bookmarkEnd w:id="289"/>
    <w:bookmarkEnd w:id="290"/>
    <w:bookmarkEnd w:id="291"/>
    <w:bookmarkEnd w:id="292"/>
    <w:p w:rsidR="00CB78A8" w:rsidRDefault="004833E8">
      <w:pPr>
        <w:widowControl/>
        <w:rPr>
          <w:rFonts w:ascii="黑体" w:eastAsia="黑体" w:hAnsi="宋体"/>
          <w:bCs/>
          <w:sz w:val="30"/>
          <w:szCs w:val="32"/>
        </w:rPr>
      </w:pPr>
      <w:r>
        <w:br w:type="page"/>
      </w:r>
      <w:r>
        <w:rPr>
          <w:rFonts w:ascii="黑体" w:eastAsia="黑体" w:hAnsi="宋体" w:hint="eastAsia"/>
          <w:bCs/>
          <w:sz w:val="30"/>
          <w:szCs w:val="32"/>
        </w:rPr>
        <w:lastRenderedPageBreak/>
        <w:t>合同附件五：</w:t>
      </w:r>
    </w:p>
    <w:p w:rsidR="00CB78A8" w:rsidRDefault="004833E8">
      <w:pPr>
        <w:snapToGrid w:val="0"/>
        <w:spacing w:line="360" w:lineRule="auto"/>
        <w:jc w:val="center"/>
        <w:rPr>
          <w:rFonts w:ascii="宋体"/>
          <w:b/>
          <w:bCs/>
          <w:sz w:val="36"/>
          <w:szCs w:val="36"/>
        </w:rPr>
      </w:pPr>
      <w:bookmarkStart w:id="293" w:name="_Hlk4088845"/>
      <w:r>
        <w:rPr>
          <w:rFonts w:ascii="宋体" w:hAnsi="宋体" w:cs="宋体" w:hint="eastAsia"/>
          <w:b/>
          <w:bCs/>
          <w:sz w:val="36"/>
          <w:szCs w:val="36"/>
        </w:rPr>
        <w:t>河南牧业经济学院仪器设备初步验收单</w:t>
      </w:r>
    </w:p>
    <w:p w:rsidR="00CB78A8" w:rsidRDefault="004833E8">
      <w:pPr>
        <w:rPr>
          <w:rFonts w:ascii="宋体"/>
          <w:b/>
          <w:bCs/>
          <w:sz w:val="24"/>
        </w:rPr>
      </w:pPr>
      <w:r>
        <w:rPr>
          <w:rFonts w:ascii="宋体" w:hAnsi="宋体" w:cs="宋体" w:hint="eastAsia"/>
          <w:b/>
          <w:bCs/>
          <w:sz w:val="24"/>
        </w:rPr>
        <w:t>验收单位：</w:t>
      </w:r>
      <w:r>
        <w:rPr>
          <w:rFonts w:ascii="宋体" w:hAnsi="宋体" w:cs="宋体" w:hint="eastAsia"/>
          <w:b/>
          <w:bCs/>
          <w:sz w:val="24"/>
        </w:rPr>
        <w:t xml:space="preserve">                                  </w:t>
      </w:r>
      <w:r>
        <w:rPr>
          <w:rFonts w:ascii="宋体" w:hAnsi="宋体" w:cs="宋体" w:hint="eastAsia"/>
          <w:b/>
          <w:bCs/>
          <w:sz w:val="24"/>
        </w:rPr>
        <w:t>验收日期：</w:t>
      </w:r>
      <w:r>
        <w:rPr>
          <w:rFonts w:ascii="宋体" w:hAnsi="宋体" w:cs="宋体" w:hint="eastAsia"/>
          <w:b/>
          <w:bCs/>
          <w:sz w:val="24"/>
        </w:rPr>
        <w:t xml:space="preserve">     </w:t>
      </w:r>
      <w:r>
        <w:rPr>
          <w:rFonts w:ascii="宋体" w:hAnsi="宋体" w:cs="宋体" w:hint="eastAsia"/>
          <w:b/>
          <w:bCs/>
          <w:sz w:val="24"/>
        </w:rPr>
        <w:t>年</w:t>
      </w:r>
      <w:r>
        <w:rPr>
          <w:rFonts w:ascii="宋体" w:hAnsi="宋体" w:cs="宋体" w:hint="eastAsia"/>
          <w:b/>
          <w:bCs/>
          <w:sz w:val="24"/>
        </w:rPr>
        <w:t xml:space="preserve">   </w:t>
      </w:r>
      <w:r>
        <w:rPr>
          <w:rFonts w:ascii="宋体" w:hAnsi="宋体" w:cs="宋体" w:hint="eastAsia"/>
          <w:b/>
          <w:bCs/>
          <w:sz w:val="24"/>
        </w:rPr>
        <w:t>月</w:t>
      </w:r>
      <w:r>
        <w:rPr>
          <w:rFonts w:ascii="宋体" w:hAnsi="宋体" w:cs="宋体" w:hint="eastAsia"/>
          <w:b/>
          <w:bCs/>
          <w:sz w:val="24"/>
        </w:rPr>
        <w:t xml:space="preserve">   </w:t>
      </w:r>
      <w:r>
        <w:rPr>
          <w:rFonts w:ascii="宋体" w:hAnsi="宋体" w:cs="宋体" w:hint="eastAsia"/>
          <w:b/>
          <w:bCs/>
          <w:sz w:val="24"/>
        </w:rPr>
        <w:t>日</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68"/>
        <w:gridCol w:w="538"/>
        <w:gridCol w:w="91"/>
        <w:gridCol w:w="1038"/>
        <w:gridCol w:w="623"/>
        <w:gridCol w:w="1276"/>
        <w:gridCol w:w="498"/>
        <w:gridCol w:w="1080"/>
        <w:gridCol w:w="279"/>
        <w:gridCol w:w="371"/>
        <w:gridCol w:w="325"/>
        <w:gridCol w:w="382"/>
        <w:gridCol w:w="498"/>
        <w:gridCol w:w="2114"/>
      </w:tblGrid>
      <w:tr w:rsidR="00CB78A8">
        <w:trPr>
          <w:trHeight w:val="459"/>
        </w:trPr>
        <w:tc>
          <w:tcPr>
            <w:tcW w:w="1206" w:type="dxa"/>
            <w:gridSpan w:val="2"/>
            <w:tcBorders>
              <w:top w:val="single" w:sz="12" w:space="0" w:color="auto"/>
              <w:left w:val="single" w:sz="12" w:space="0" w:color="auto"/>
              <w:bottom w:val="single" w:sz="2" w:space="0" w:color="auto"/>
              <w:right w:val="single" w:sz="2" w:space="0" w:color="auto"/>
            </w:tcBorders>
            <w:vAlign w:val="center"/>
          </w:tcPr>
          <w:p w:rsidR="00CB78A8" w:rsidRDefault="004833E8">
            <w:pPr>
              <w:jc w:val="center"/>
            </w:pPr>
            <w:r>
              <w:rPr>
                <w:rFonts w:cs="宋体" w:hint="eastAsia"/>
              </w:rPr>
              <w:t>项目名称</w:t>
            </w:r>
          </w:p>
        </w:tc>
        <w:tc>
          <w:tcPr>
            <w:tcW w:w="4606" w:type="dxa"/>
            <w:gridSpan w:val="6"/>
            <w:tcBorders>
              <w:top w:val="single" w:sz="12" w:space="0" w:color="auto"/>
              <w:left w:val="single" w:sz="2" w:space="0" w:color="auto"/>
              <w:bottom w:val="single" w:sz="2" w:space="0" w:color="auto"/>
              <w:right w:val="single" w:sz="2" w:space="0" w:color="auto"/>
            </w:tcBorders>
            <w:vAlign w:val="center"/>
          </w:tcPr>
          <w:p w:rsidR="00CB78A8" w:rsidRDefault="00CB78A8">
            <w:pPr>
              <w:jc w:val="center"/>
            </w:pPr>
          </w:p>
        </w:tc>
        <w:tc>
          <w:tcPr>
            <w:tcW w:w="1357" w:type="dxa"/>
            <w:gridSpan w:val="4"/>
            <w:tcBorders>
              <w:top w:val="single" w:sz="12" w:space="0" w:color="auto"/>
              <w:left w:val="single" w:sz="2" w:space="0" w:color="auto"/>
              <w:bottom w:val="single" w:sz="2" w:space="0" w:color="auto"/>
              <w:right w:val="single" w:sz="2" w:space="0" w:color="auto"/>
            </w:tcBorders>
            <w:vAlign w:val="center"/>
          </w:tcPr>
          <w:p w:rsidR="00CB78A8" w:rsidRDefault="004833E8">
            <w:pPr>
              <w:jc w:val="center"/>
            </w:pPr>
            <w:r>
              <w:rPr>
                <w:rFonts w:cs="宋体" w:hint="eastAsia"/>
              </w:rPr>
              <w:t>项目编号</w:t>
            </w:r>
          </w:p>
        </w:tc>
        <w:tc>
          <w:tcPr>
            <w:tcW w:w="2612" w:type="dxa"/>
            <w:gridSpan w:val="2"/>
            <w:tcBorders>
              <w:top w:val="single" w:sz="12" w:space="0" w:color="auto"/>
              <w:left w:val="single" w:sz="2" w:space="0" w:color="auto"/>
              <w:bottom w:val="single" w:sz="2" w:space="0" w:color="auto"/>
              <w:right w:val="single" w:sz="12" w:space="0" w:color="auto"/>
            </w:tcBorders>
            <w:vAlign w:val="center"/>
          </w:tcPr>
          <w:p w:rsidR="00CB78A8" w:rsidRDefault="00CB78A8">
            <w:pPr>
              <w:jc w:val="center"/>
            </w:pPr>
          </w:p>
        </w:tc>
      </w:tr>
      <w:tr w:rsidR="00CB78A8">
        <w:trPr>
          <w:trHeight w:val="463"/>
        </w:trPr>
        <w:tc>
          <w:tcPr>
            <w:tcW w:w="1206" w:type="dxa"/>
            <w:gridSpan w:val="2"/>
            <w:tcBorders>
              <w:top w:val="single" w:sz="4" w:space="0" w:color="auto"/>
              <w:left w:val="single" w:sz="12" w:space="0" w:color="auto"/>
              <w:bottom w:val="single" w:sz="4" w:space="0" w:color="auto"/>
              <w:right w:val="single" w:sz="2" w:space="0" w:color="auto"/>
            </w:tcBorders>
            <w:vAlign w:val="center"/>
          </w:tcPr>
          <w:p w:rsidR="00CB78A8" w:rsidRDefault="004833E8">
            <w:pPr>
              <w:jc w:val="center"/>
            </w:pPr>
            <w:r>
              <w:rPr>
                <w:rFonts w:cs="宋体" w:hint="eastAsia"/>
              </w:rPr>
              <w:t>供货商</w:t>
            </w:r>
          </w:p>
        </w:tc>
        <w:tc>
          <w:tcPr>
            <w:tcW w:w="4606" w:type="dxa"/>
            <w:gridSpan w:val="6"/>
            <w:tcBorders>
              <w:top w:val="single" w:sz="4" w:space="0" w:color="auto"/>
              <w:left w:val="single" w:sz="2" w:space="0" w:color="auto"/>
              <w:bottom w:val="single" w:sz="4" w:space="0" w:color="auto"/>
              <w:right w:val="single" w:sz="2" w:space="0" w:color="auto"/>
            </w:tcBorders>
            <w:vAlign w:val="center"/>
          </w:tcPr>
          <w:p w:rsidR="00CB78A8" w:rsidRDefault="00CB78A8">
            <w:pPr>
              <w:jc w:val="center"/>
            </w:pPr>
          </w:p>
        </w:tc>
        <w:tc>
          <w:tcPr>
            <w:tcW w:w="1357" w:type="dxa"/>
            <w:gridSpan w:val="4"/>
            <w:tcBorders>
              <w:top w:val="single" w:sz="4" w:space="0" w:color="auto"/>
              <w:left w:val="single" w:sz="2" w:space="0" w:color="auto"/>
              <w:bottom w:val="single" w:sz="4" w:space="0" w:color="auto"/>
              <w:right w:val="single" w:sz="2" w:space="0" w:color="auto"/>
            </w:tcBorders>
            <w:vAlign w:val="center"/>
          </w:tcPr>
          <w:p w:rsidR="00CB78A8" w:rsidRDefault="004833E8">
            <w:pPr>
              <w:jc w:val="center"/>
            </w:pPr>
            <w:r>
              <w:rPr>
                <w:rFonts w:cs="宋体" w:hint="eastAsia"/>
              </w:rPr>
              <w:t>合同总金额</w:t>
            </w:r>
          </w:p>
        </w:tc>
        <w:tc>
          <w:tcPr>
            <w:tcW w:w="2612" w:type="dxa"/>
            <w:gridSpan w:val="2"/>
            <w:tcBorders>
              <w:top w:val="single" w:sz="4" w:space="0" w:color="auto"/>
              <w:left w:val="single" w:sz="2" w:space="0" w:color="auto"/>
              <w:bottom w:val="single" w:sz="4" w:space="0" w:color="auto"/>
              <w:right w:val="single" w:sz="12" w:space="0" w:color="auto"/>
            </w:tcBorders>
            <w:vAlign w:val="center"/>
          </w:tcPr>
          <w:p w:rsidR="00CB78A8" w:rsidRDefault="00CB78A8">
            <w:pPr>
              <w:jc w:val="center"/>
            </w:pPr>
          </w:p>
        </w:tc>
      </w:tr>
      <w:tr w:rsidR="00CB78A8">
        <w:trPr>
          <w:trHeight w:val="463"/>
        </w:trPr>
        <w:tc>
          <w:tcPr>
            <w:tcW w:w="1206" w:type="dxa"/>
            <w:gridSpan w:val="2"/>
            <w:tcBorders>
              <w:top w:val="single" w:sz="4" w:space="0" w:color="auto"/>
              <w:left w:val="single" w:sz="12" w:space="0" w:color="auto"/>
              <w:bottom w:val="single" w:sz="4" w:space="0" w:color="auto"/>
              <w:right w:val="single" w:sz="2" w:space="0" w:color="auto"/>
            </w:tcBorders>
            <w:vAlign w:val="center"/>
          </w:tcPr>
          <w:p w:rsidR="00CB78A8" w:rsidRDefault="004833E8">
            <w:pPr>
              <w:jc w:val="center"/>
              <w:rPr>
                <w:rFonts w:cs="宋体"/>
              </w:rPr>
            </w:pPr>
            <w:r>
              <w:rPr>
                <w:rFonts w:cs="宋体" w:hint="eastAsia"/>
              </w:rPr>
              <w:t>合同日期</w:t>
            </w:r>
          </w:p>
        </w:tc>
        <w:tc>
          <w:tcPr>
            <w:tcW w:w="1752" w:type="dxa"/>
            <w:gridSpan w:val="3"/>
            <w:tcBorders>
              <w:top w:val="single" w:sz="4" w:space="0" w:color="auto"/>
              <w:left w:val="single" w:sz="2" w:space="0" w:color="auto"/>
              <w:bottom w:val="single" w:sz="4" w:space="0" w:color="auto"/>
              <w:right w:val="single" w:sz="4" w:space="0" w:color="auto"/>
            </w:tcBorders>
            <w:vAlign w:val="center"/>
          </w:tcPr>
          <w:p w:rsidR="00CB78A8" w:rsidRDefault="00CB78A8">
            <w:pPr>
              <w:jc w:val="center"/>
            </w:pPr>
          </w:p>
        </w:tc>
        <w:tc>
          <w:tcPr>
            <w:tcW w:w="1276" w:type="dxa"/>
            <w:tcBorders>
              <w:top w:val="single" w:sz="4" w:space="0" w:color="auto"/>
              <w:left w:val="single" w:sz="4" w:space="0" w:color="auto"/>
              <w:bottom w:val="single" w:sz="4" w:space="0" w:color="auto"/>
              <w:right w:val="single" w:sz="2" w:space="0" w:color="auto"/>
            </w:tcBorders>
            <w:vAlign w:val="center"/>
          </w:tcPr>
          <w:p w:rsidR="00CB78A8" w:rsidRDefault="004833E8">
            <w:pPr>
              <w:jc w:val="center"/>
            </w:pPr>
            <w:r>
              <w:rPr>
                <w:rFonts w:hint="eastAsia"/>
              </w:rPr>
              <w:t>到货日期</w:t>
            </w:r>
          </w:p>
        </w:tc>
        <w:tc>
          <w:tcPr>
            <w:tcW w:w="1578" w:type="dxa"/>
            <w:gridSpan w:val="2"/>
            <w:tcBorders>
              <w:top w:val="single" w:sz="4" w:space="0" w:color="auto"/>
              <w:left w:val="single" w:sz="4" w:space="0" w:color="auto"/>
              <w:bottom w:val="single" w:sz="4" w:space="0" w:color="auto"/>
              <w:right w:val="single" w:sz="2" w:space="0" w:color="auto"/>
            </w:tcBorders>
            <w:vAlign w:val="center"/>
          </w:tcPr>
          <w:p w:rsidR="00CB78A8" w:rsidRDefault="00CB78A8">
            <w:pPr>
              <w:jc w:val="center"/>
            </w:pPr>
          </w:p>
        </w:tc>
        <w:tc>
          <w:tcPr>
            <w:tcW w:w="1357" w:type="dxa"/>
            <w:gridSpan w:val="4"/>
            <w:tcBorders>
              <w:top w:val="single" w:sz="4" w:space="0" w:color="auto"/>
              <w:left w:val="single" w:sz="2" w:space="0" w:color="auto"/>
              <w:bottom w:val="single" w:sz="4" w:space="0" w:color="auto"/>
              <w:right w:val="single" w:sz="2" w:space="0" w:color="auto"/>
            </w:tcBorders>
            <w:vAlign w:val="center"/>
          </w:tcPr>
          <w:p w:rsidR="00CB78A8" w:rsidRDefault="004833E8">
            <w:pPr>
              <w:jc w:val="center"/>
              <w:rPr>
                <w:rFonts w:cs="宋体"/>
              </w:rPr>
            </w:pPr>
            <w:r>
              <w:rPr>
                <w:rFonts w:cs="宋体" w:hint="eastAsia"/>
              </w:rPr>
              <w:t>完工日期</w:t>
            </w:r>
          </w:p>
        </w:tc>
        <w:tc>
          <w:tcPr>
            <w:tcW w:w="2612" w:type="dxa"/>
            <w:gridSpan w:val="2"/>
            <w:tcBorders>
              <w:top w:val="single" w:sz="4" w:space="0" w:color="auto"/>
              <w:left w:val="single" w:sz="2" w:space="0" w:color="auto"/>
              <w:bottom w:val="single" w:sz="4" w:space="0" w:color="auto"/>
              <w:right w:val="single" w:sz="12" w:space="0" w:color="auto"/>
            </w:tcBorders>
            <w:vAlign w:val="center"/>
          </w:tcPr>
          <w:p w:rsidR="00CB78A8" w:rsidRDefault="00CB78A8">
            <w:pPr>
              <w:jc w:val="center"/>
            </w:pPr>
          </w:p>
        </w:tc>
      </w:tr>
      <w:tr w:rsidR="00CB78A8">
        <w:trPr>
          <w:trHeight w:val="524"/>
        </w:trPr>
        <w:tc>
          <w:tcPr>
            <w:tcW w:w="9781" w:type="dxa"/>
            <w:gridSpan w:val="14"/>
            <w:tcBorders>
              <w:top w:val="single" w:sz="4" w:space="0" w:color="auto"/>
              <w:left w:val="single" w:sz="12" w:space="0" w:color="auto"/>
              <w:bottom w:val="single" w:sz="4" w:space="0" w:color="auto"/>
              <w:right w:val="single" w:sz="12" w:space="0" w:color="auto"/>
            </w:tcBorders>
            <w:vAlign w:val="center"/>
          </w:tcPr>
          <w:p w:rsidR="00CB78A8" w:rsidRDefault="004833E8">
            <w:pPr>
              <w:jc w:val="center"/>
            </w:pPr>
            <w:r>
              <w:rPr>
                <w:rFonts w:cs="宋体" w:hint="eastAsia"/>
              </w:rPr>
              <w:t>设备明细（品名、型号、规格、生产厂家、数量、金额等，不够可另附表）</w:t>
            </w:r>
          </w:p>
        </w:tc>
      </w:tr>
      <w:tr w:rsidR="00CB78A8">
        <w:trPr>
          <w:trHeight w:val="480"/>
        </w:trPr>
        <w:tc>
          <w:tcPr>
            <w:tcW w:w="668" w:type="dxa"/>
            <w:tcBorders>
              <w:top w:val="single" w:sz="4" w:space="0" w:color="auto"/>
              <w:left w:val="single" w:sz="12" w:space="0" w:color="auto"/>
              <w:bottom w:val="single" w:sz="2" w:space="0" w:color="auto"/>
              <w:right w:val="single" w:sz="2" w:space="0" w:color="auto"/>
            </w:tcBorders>
            <w:vAlign w:val="center"/>
          </w:tcPr>
          <w:p w:rsidR="00CB78A8" w:rsidRDefault="004833E8">
            <w:pPr>
              <w:jc w:val="center"/>
              <w:rPr>
                <w:b/>
                <w:bCs/>
              </w:rPr>
            </w:pPr>
            <w:r>
              <w:rPr>
                <w:rFonts w:cs="宋体" w:hint="eastAsia"/>
                <w:b/>
                <w:bCs/>
              </w:rPr>
              <w:t>序号</w:t>
            </w:r>
          </w:p>
        </w:tc>
        <w:tc>
          <w:tcPr>
            <w:tcW w:w="1667" w:type="dxa"/>
            <w:gridSpan w:val="3"/>
            <w:tcBorders>
              <w:top w:val="single" w:sz="4" w:space="0" w:color="auto"/>
              <w:left w:val="single" w:sz="2" w:space="0" w:color="auto"/>
              <w:bottom w:val="single" w:sz="2" w:space="0" w:color="auto"/>
              <w:right w:val="single" w:sz="2" w:space="0" w:color="auto"/>
            </w:tcBorders>
            <w:vAlign w:val="center"/>
          </w:tcPr>
          <w:p w:rsidR="00CB78A8" w:rsidRDefault="004833E8">
            <w:pPr>
              <w:jc w:val="center"/>
              <w:rPr>
                <w:b/>
                <w:bCs/>
              </w:rPr>
            </w:pPr>
            <w:r>
              <w:rPr>
                <w:rFonts w:cs="宋体" w:hint="eastAsia"/>
                <w:b/>
                <w:bCs/>
              </w:rPr>
              <w:t>品名</w:t>
            </w:r>
          </w:p>
        </w:tc>
        <w:tc>
          <w:tcPr>
            <w:tcW w:w="2397" w:type="dxa"/>
            <w:gridSpan w:val="3"/>
            <w:tcBorders>
              <w:top w:val="single" w:sz="4" w:space="0" w:color="auto"/>
              <w:left w:val="single" w:sz="2" w:space="0" w:color="auto"/>
              <w:bottom w:val="single" w:sz="2" w:space="0" w:color="auto"/>
              <w:right w:val="single" w:sz="2" w:space="0" w:color="auto"/>
            </w:tcBorders>
            <w:vAlign w:val="center"/>
          </w:tcPr>
          <w:p w:rsidR="00CB78A8" w:rsidRDefault="004833E8">
            <w:pPr>
              <w:jc w:val="center"/>
              <w:rPr>
                <w:b/>
                <w:bCs/>
              </w:rPr>
            </w:pPr>
            <w:r>
              <w:rPr>
                <w:rFonts w:cs="宋体" w:hint="eastAsia"/>
                <w:b/>
                <w:bCs/>
              </w:rPr>
              <w:t>技术参数</w:t>
            </w:r>
          </w:p>
          <w:p w:rsidR="00CB78A8" w:rsidRDefault="004833E8">
            <w:pPr>
              <w:jc w:val="center"/>
              <w:rPr>
                <w:b/>
                <w:bCs/>
              </w:rPr>
            </w:pPr>
            <w:r>
              <w:rPr>
                <w:rFonts w:cs="宋体" w:hint="eastAsia"/>
                <w:b/>
                <w:bCs/>
              </w:rPr>
              <w:t>（规格型号）</w:t>
            </w:r>
          </w:p>
        </w:tc>
        <w:tc>
          <w:tcPr>
            <w:tcW w:w="1359" w:type="dxa"/>
            <w:gridSpan w:val="2"/>
            <w:tcBorders>
              <w:top w:val="single" w:sz="4" w:space="0" w:color="auto"/>
              <w:left w:val="single" w:sz="2" w:space="0" w:color="auto"/>
              <w:bottom w:val="single" w:sz="2" w:space="0" w:color="auto"/>
              <w:right w:val="single" w:sz="2" w:space="0" w:color="auto"/>
            </w:tcBorders>
            <w:vAlign w:val="center"/>
          </w:tcPr>
          <w:p w:rsidR="00CB78A8" w:rsidRDefault="004833E8">
            <w:pPr>
              <w:jc w:val="center"/>
              <w:rPr>
                <w:b/>
                <w:bCs/>
              </w:rPr>
            </w:pPr>
            <w:r>
              <w:rPr>
                <w:rFonts w:cs="宋体" w:hint="eastAsia"/>
                <w:b/>
                <w:bCs/>
              </w:rPr>
              <w:t>生产厂家（产地）</w:t>
            </w:r>
          </w:p>
        </w:tc>
        <w:tc>
          <w:tcPr>
            <w:tcW w:w="696" w:type="dxa"/>
            <w:gridSpan w:val="2"/>
            <w:tcBorders>
              <w:top w:val="single" w:sz="2" w:space="0" w:color="auto"/>
              <w:left w:val="single" w:sz="2" w:space="0" w:color="auto"/>
              <w:bottom w:val="single" w:sz="2" w:space="0" w:color="auto"/>
              <w:right w:val="single" w:sz="2" w:space="0" w:color="auto"/>
            </w:tcBorders>
            <w:vAlign w:val="center"/>
          </w:tcPr>
          <w:p w:rsidR="00CB78A8" w:rsidRDefault="004833E8">
            <w:pPr>
              <w:jc w:val="center"/>
              <w:rPr>
                <w:b/>
                <w:bCs/>
              </w:rPr>
            </w:pPr>
            <w:r>
              <w:rPr>
                <w:rFonts w:cs="宋体" w:hint="eastAsia"/>
                <w:b/>
                <w:bCs/>
              </w:rPr>
              <w:t>数量</w:t>
            </w:r>
          </w:p>
        </w:tc>
        <w:tc>
          <w:tcPr>
            <w:tcW w:w="880" w:type="dxa"/>
            <w:gridSpan w:val="2"/>
            <w:tcBorders>
              <w:top w:val="single" w:sz="2" w:space="0" w:color="auto"/>
              <w:left w:val="single" w:sz="2" w:space="0" w:color="auto"/>
              <w:bottom w:val="single" w:sz="2" w:space="0" w:color="auto"/>
              <w:right w:val="single" w:sz="4" w:space="0" w:color="auto"/>
            </w:tcBorders>
            <w:vAlign w:val="center"/>
          </w:tcPr>
          <w:p w:rsidR="00CB78A8" w:rsidRDefault="004833E8">
            <w:pPr>
              <w:jc w:val="center"/>
              <w:rPr>
                <w:b/>
                <w:bCs/>
              </w:rPr>
            </w:pPr>
            <w:r>
              <w:rPr>
                <w:rFonts w:cs="宋体" w:hint="eastAsia"/>
                <w:b/>
                <w:bCs/>
              </w:rPr>
              <w:t>单位</w:t>
            </w:r>
          </w:p>
        </w:tc>
        <w:tc>
          <w:tcPr>
            <w:tcW w:w="2114" w:type="dxa"/>
            <w:tcBorders>
              <w:top w:val="single" w:sz="4" w:space="0" w:color="auto"/>
              <w:left w:val="single" w:sz="4" w:space="0" w:color="auto"/>
              <w:bottom w:val="single" w:sz="2" w:space="0" w:color="auto"/>
              <w:right w:val="single" w:sz="12" w:space="0" w:color="auto"/>
            </w:tcBorders>
            <w:vAlign w:val="center"/>
          </w:tcPr>
          <w:p w:rsidR="00CB78A8" w:rsidRDefault="004833E8">
            <w:pPr>
              <w:jc w:val="center"/>
              <w:rPr>
                <w:b/>
                <w:bCs/>
              </w:rPr>
            </w:pPr>
            <w:r>
              <w:rPr>
                <w:rFonts w:cs="宋体" w:hint="eastAsia"/>
                <w:b/>
                <w:bCs/>
              </w:rPr>
              <w:t>金额</w:t>
            </w:r>
          </w:p>
        </w:tc>
      </w:tr>
      <w:tr w:rsidR="00CB78A8">
        <w:trPr>
          <w:trHeight w:val="477"/>
        </w:trPr>
        <w:tc>
          <w:tcPr>
            <w:tcW w:w="668" w:type="dxa"/>
            <w:tcBorders>
              <w:top w:val="single" w:sz="2" w:space="0" w:color="auto"/>
              <w:left w:val="single" w:sz="12" w:space="0" w:color="auto"/>
              <w:bottom w:val="single" w:sz="2" w:space="0" w:color="auto"/>
              <w:right w:val="single" w:sz="2" w:space="0" w:color="auto"/>
            </w:tcBorders>
            <w:vAlign w:val="center"/>
          </w:tcPr>
          <w:p w:rsidR="00CB78A8" w:rsidRDefault="00CB78A8">
            <w:pPr>
              <w:tabs>
                <w:tab w:val="left" w:pos="2880"/>
              </w:tabs>
              <w:snapToGrid w:val="0"/>
              <w:rPr>
                <w:rFonts w:ascii="宋体" w:cs="宋体"/>
                <w:sz w:val="24"/>
              </w:rPr>
            </w:pPr>
          </w:p>
        </w:tc>
        <w:tc>
          <w:tcPr>
            <w:tcW w:w="1667" w:type="dxa"/>
            <w:gridSpan w:val="3"/>
            <w:tcBorders>
              <w:top w:val="single" w:sz="2" w:space="0" w:color="auto"/>
              <w:left w:val="single" w:sz="2" w:space="0" w:color="auto"/>
              <w:bottom w:val="single" w:sz="2" w:space="0" w:color="auto"/>
              <w:right w:val="single" w:sz="2" w:space="0" w:color="auto"/>
            </w:tcBorders>
            <w:vAlign w:val="center"/>
          </w:tcPr>
          <w:p w:rsidR="00CB78A8" w:rsidRDefault="00CB78A8">
            <w:pPr>
              <w:snapToGrid w:val="0"/>
              <w:jc w:val="center"/>
              <w:rPr>
                <w:rFonts w:ascii="宋体" w:cs="宋体"/>
                <w:sz w:val="24"/>
              </w:rPr>
            </w:pPr>
          </w:p>
        </w:tc>
        <w:tc>
          <w:tcPr>
            <w:tcW w:w="2397" w:type="dxa"/>
            <w:gridSpan w:val="3"/>
            <w:tcBorders>
              <w:top w:val="single" w:sz="2" w:space="0" w:color="auto"/>
              <w:left w:val="single" w:sz="2" w:space="0" w:color="auto"/>
              <w:bottom w:val="single" w:sz="2" w:space="0" w:color="auto"/>
              <w:right w:val="single" w:sz="2" w:space="0" w:color="auto"/>
            </w:tcBorders>
            <w:vAlign w:val="center"/>
          </w:tcPr>
          <w:p w:rsidR="00CB78A8" w:rsidRDefault="00CB78A8">
            <w:pPr>
              <w:autoSpaceDE w:val="0"/>
              <w:autoSpaceDN w:val="0"/>
              <w:adjustRightInd w:val="0"/>
              <w:snapToGrid w:val="0"/>
              <w:jc w:val="center"/>
              <w:rPr>
                <w:rFonts w:ascii="宋体" w:cs="宋体"/>
                <w:sz w:val="24"/>
              </w:rPr>
            </w:pPr>
          </w:p>
        </w:tc>
        <w:tc>
          <w:tcPr>
            <w:tcW w:w="1359" w:type="dxa"/>
            <w:gridSpan w:val="2"/>
            <w:tcBorders>
              <w:top w:val="single" w:sz="2" w:space="0" w:color="auto"/>
              <w:left w:val="single" w:sz="2" w:space="0" w:color="auto"/>
              <w:bottom w:val="single" w:sz="2" w:space="0" w:color="auto"/>
              <w:right w:val="single" w:sz="2" w:space="0" w:color="auto"/>
            </w:tcBorders>
            <w:vAlign w:val="center"/>
          </w:tcPr>
          <w:p w:rsidR="00CB78A8" w:rsidRDefault="00CB78A8">
            <w:pPr>
              <w:snapToGrid w:val="0"/>
              <w:jc w:val="center"/>
              <w:rPr>
                <w:rFonts w:ascii="Tahoma" w:hAnsi="Tahoma" w:cs="Tahoma"/>
              </w:rPr>
            </w:pPr>
          </w:p>
        </w:tc>
        <w:tc>
          <w:tcPr>
            <w:tcW w:w="696" w:type="dxa"/>
            <w:gridSpan w:val="2"/>
            <w:tcBorders>
              <w:top w:val="single" w:sz="2" w:space="0" w:color="auto"/>
              <w:left w:val="single" w:sz="2" w:space="0" w:color="auto"/>
              <w:bottom w:val="single" w:sz="2" w:space="0" w:color="auto"/>
              <w:right w:val="single" w:sz="2" w:space="0" w:color="auto"/>
            </w:tcBorders>
            <w:vAlign w:val="center"/>
          </w:tcPr>
          <w:p w:rsidR="00CB78A8" w:rsidRDefault="00CB78A8">
            <w:pPr>
              <w:snapToGrid w:val="0"/>
              <w:jc w:val="center"/>
              <w:rPr>
                <w:rFonts w:ascii="宋体" w:cs="宋体"/>
              </w:rPr>
            </w:pPr>
          </w:p>
        </w:tc>
        <w:tc>
          <w:tcPr>
            <w:tcW w:w="880" w:type="dxa"/>
            <w:gridSpan w:val="2"/>
            <w:tcBorders>
              <w:top w:val="single" w:sz="2" w:space="0" w:color="auto"/>
              <w:left w:val="single" w:sz="2" w:space="0" w:color="auto"/>
              <w:bottom w:val="single" w:sz="2" w:space="0" w:color="auto"/>
              <w:right w:val="single" w:sz="2" w:space="0" w:color="auto"/>
            </w:tcBorders>
            <w:vAlign w:val="center"/>
          </w:tcPr>
          <w:p w:rsidR="00CB78A8" w:rsidRDefault="00CB78A8">
            <w:pPr>
              <w:tabs>
                <w:tab w:val="left" w:pos="2880"/>
              </w:tabs>
              <w:snapToGrid w:val="0"/>
              <w:jc w:val="center"/>
              <w:rPr>
                <w:rFonts w:ascii="宋体" w:cs="宋体"/>
              </w:rPr>
            </w:pPr>
          </w:p>
        </w:tc>
        <w:tc>
          <w:tcPr>
            <w:tcW w:w="2114" w:type="dxa"/>
            <w:tcBorders>
              <w:top w:val="single" w:sz="2" w:space="0" w:color="auto"/>
              <w:left w:val="single" w:sz="2" w:space="0" w:color="auto"/>
              <w:bottom w:val="single" w:sz="2" w:space="0" w:color="auto"/>
              <w:right w:val="single" w:sz="2" w:space="0" w:color="auto"/>
            </w:tcBorders>
            <w:vAlign w:val="center"/>
          </w:tcPr>
          <w:p w:rsidR="00CB78A8" w:rsidRDefault="00CB78A8">
            <w:pPr>
              <w:tabs>
                <w:tab w:val="left" w:pos="2880"/>
              </w:tabs>
              <w:snapToGrid w:val="0"/>
              <w:jc w:val="center"/>
              <w:rPr>
                <w:rFonts w:ascii="宋体" w:cs="宋体"/>
              </w:rPr>
            </w:pPr>
          </w:p>
        </w:tc>
      </w:tr>
      <w:tr w:rsidR="00CB78A8">
        <w:trPr>
          <w:trHeight w:val="477"/>
        </w:trPr>
        <w:tc>
          <w:tcPr>
            <w:tcW w:w="668" w:type="dxa"/>
            <w:tcBorders>
              <w:top w:val="single" w:sz="2" w:space="0" w:color="auto"/>
              <w:left w:val="single" w:sz="12" w:space="0" w:color="auto"/>
              <w:bottom w:val="single" w:sz="2" w:space="0" w:color="auto"/>
              <w:right w:val="single" w:sz="2" w:space="0" w:color="auto"/>
            </w:tcBorders>
            <w:vAlign w:val="center"/>
          </w:tcPr>
          <w:p w:rsidR="00CB78A8" w:rsidRDefault="00CB78A8">
            <w:pPr>
              <w:tabs>
                <w:tab w:val="left" w:pos="2880"/>
              </w:tabs>
              <w:snapToGrid w:val="0"/>
              <w:rPr>
                <w:rFonts w:ascii="宋体" w:cs="宋体"/>
                <w:sz w:val="24"/>
              </w:rPr>
            </w:pPr>
          </w:p>
        </w:tc>
        <w:tc>
          <w:tcPr>
            <w:tcW w:w="1667" w:type="dxa"/>
            <w:gridSpan w:val="3"/>
            <w:tcBorders>
              <w:top w:val="single" w:sz="2" w:space="0" w:color="auto"/>
              <w:left w:val="single" w:sz="2" w:space="0" w:color="auto"/>
              <w:bottom w:val="single" w:sz="2" w:space="0" w:color="auto"/>
              <w:right w:val="single" w:sz="2" w:space="0" w:color="auto"/>
            </w:tcBorders>
            <w:vAlign w:val="center"/>
          </w:tcPr>
          <w:p w:rsidR="00CB78A8" w:rsidRDefault="00CB78A8">
            <w:pPr>
              <w:snapToGrid w:val="0"/>
              <w:jc w:val="center"/>
              <w:rPr>
                <w:rFonts w:ascii="宋体" w:cs="宋体"/>
                <w:sz w:val="24"/>
              </w:rPr>
            </w:pPr>
          </w:p>
        </w:tc>
        <w:tc>
          <w:tcPr>
            <w:tcW w:w="2397" w:type="dxa"/>
            <w:gridSpan w:val="3"/>
            <w:tcBorders>
              <w:top w:val="single" w:sz="2" w:space="0" w:color="auto"/>
              <w:left w:val="single" w:sz="2" w:space="0" w:color="auto"/>
              <w:bottom w:val="single" w:sz="2" w:space="0" w:color="auto"/>
              <w:right w:val="single" w:sz="2" w:space="0" w:color="auto"/>
            </w:tcBorders>
            <w:vAlign w:val="center"/>
          </w:tcPr>
          <w:p w:rsidR="00CB78A8" w:rsidRDefault="00CB78A8">
            <w:pPr>
              <w:autoSpaceDE w:val="0"/>
              <w:autoSpaceDN w:val="0"/>
              <w:adjustRightInd w:val="0"/>
              <w:snapToGrid w:val="0"/>
              <w:jc w:val="center"/>
              <w:rPr>
                <w:rFonts w:ascii="宋体" w:cs="宋体"/>
                <w:sz w:val="24"/>
              </w:rPr>
            </w:pPr>
          </w:p>
        </w:tc>
        <w:tc>
          <w:tcPr>
            <w:tcW w:w="1359" w:type="dxa"/>
            <w:gridSpan w:val="2"/>
            <w:tcBorders>
              <w:top w:val="single" w:sz="2" w:space="0" w:color="auto"/>
              <w:left w:val="single" w:sz="2" w:space="0" w:color="auto"/>
              <w:bottom w:val="single" w:sz="2" w:space="0" w:color="auto"/>
              <w:right w:val="single" w:sz="2" w:space="0" w:color="auto"/>
            </w:tcBorders>
            <w:vAlign w:val="center"/>
          </w:tcPr>
          <w:p w:rsidR="00CB78A8" w:rsidRDefault="00CB78A8">
            <w:pPr>
              <w:snapToGrid w:val="0"/>
              <w:jc w:val="center"/>
              <w:rPr>
                <w:rFonts w:ascii="Tahoma" w:hAnsi="Tahoma" w:cs="Tahoma"/>
              </w:rPr>
            </w:pPr>
          </w:p>
        </w:tc>
        <w:tc>
          <w:tcPr>
            <w:tcW w:w="696" w:type="dxa"/>
            <w:gridSpan w:val="2"/>
            <w:tcBorders>
              <w:top w:val="single" w:sz="2" w:space="0" w:color="auto"/>
              <w:left w:val="single" w:sz="2" w:space="0" w:color="auto"/>
              <w:bottom w:val="single" w:sz="2" w:space="0" w:color="auto"/>
              <w:right w:val="single" w:sz="2" w:space="0" w:color="auto"/>
            </w:tcBorders>
            <w:vAlign w:val="center"/>
          </w:tcPr>
          <w:p w:rsidR="00CB78A8" w:rsidRDefault="00CB78A8">
            <w:pPr>
              <w:snapToGrid w:val="0"/>
              <w:jc w:val="center"/>
              <w:rPr>
                <w:rFonts w:ascii="宋体" w:cs="宋体"/>
              </w:rPr>
            </w:pPr>
          </w:p>
        </w:tc>
        <w:tc>
          <w:tcPr>
            <w:tcW w:w="880" w:type="dxa"/>
            <w:gridSpan w:val="2"/>
            <w:tcBorders>
              <w:top w:val="single" w:sz="2" w:space="0" w:color="auto"/>
              <w:left w:val="single" w:sz="2" w:space="0" w:color="auto"/>
              <w:bottom w:val="single" w:sz="2" w:space="0" w:color="auto"/>
              <w:right w:val="single" w:sz="2" w:space="0" w:color="auto"/>
            </w:tcBorders>
            <w:vAlign w:val="center"/>
          </w:tcPr>
          <w:p w:rsidR="00CB78A8" w:rsidRDefault="00CB78A8">
            <w:pPr>
              <w:tabs>
                <w:tab w:val="left" w:pos="2880"/>
              </w:tabs>
              <w:snapToGrid w:val="0"/>
              <w:jc w:val="center"/>
              <w:rPr>
                <w:rFonts w:ascii="宋体" w:cs="宋体"/>
              </w:rPr>
            </w:pPr>
          </w:p>
        </w:tc>
        <w:tc>
          <w:tcPr>
            <w:tcW w:w="2114" w:type="dxa"/>
            <w:tcBorders>
              <w:top w:val="single" w:sz="2" w:space="0" w:color="auto"/>
              <w:left w:val="single" w:sz="2" w:space="0" w:color="auto"/>
              <w:bottom w:val="single" w:sz="2" w:space="0" w:color="auto"/>
              <w:right w:val="single" w:sz="2" w:space="0" w:color="auto"/>
            </w:tcBorders>
            <w:vAlign w:val="center"/>
          </w:tcPr>
          <w:p w:rsidR="00CB78A8" w:rsidRDefault="00CB78A8">
            <w:pPr>
              <w:tabs>
                <w:tab w:val="left" w:pos="2880"/>
              </w:tabs>
              <w:snapToGrid w:val="0"/>
              <w:jc w:val="center"/>
              <w:rPr>
                <w:rFonts w:ascii="宋体" w:cs="宋体"/>
              </w:rPr>
            </w:pPr>
          </w:p>
        </w:tc>
      </w:tr>
      <w:tr w:rsidR="00CB78A8">
        <w:trPr>
          <w:trHeight w:val="477"/>
        </w:trPr>
        <w:tc>
          <w:tcPr>
            <w:tcW w:w="668" w:type="dxa"/>
            <w:tcBorders>
              <w:top w:val="single" w:sz="2" w:space="0" w:color="auto"/>
              <w:left w:val="single" w:sz="12" w:space="0" w:color="auto"/>
              <w:bottom w:val="single" w:sz="2" w:space="0" w:color="auto"/>
              <w:right w:val="single" w:sz="2" w:space="0" w:color="auto"/>
            </w:tcBorders>
            <w:vAlign w:val="center"/>
          </w:tcPr>
          <w:p w:rsidR="00CB78A8" w:rsidRDefault="00CB78A8">
            <w:pPr>
              <w:tabs>
                <w:tab w:val="left" w:pos="2880"/>
              </w:tabs>
              <w:snapToGrid w:val="0"/>
              <w:rPr>
                <w:rFonts w:ascii="宋体" w:cs="宋体"/>
                <w:sz w:val="24"/>
              </w:rPr>
            </w:pPr>
          </w:p>
        </w:tc>
        <w:tc>
          <w:tcPr>
            <w:tcW w:w="1667" w:type="dxa"/>
            <w:gridSpan w:val="3"/>
            <w:tcBorders>
              <w:top w:val="single" w:sz="2" w:space="0" w:color="auto"/>
              <w:left w:val="single" w:sz="2" w:space="0" w:color="auto"/>
              <w:bottom w:val="single" w:sz="2" w:space="0" w:color="auto"/>
              <w:right w:val="single" w:sz="2" w:space="0" w:color="auto"/>
            </w:tcBorders>
            <w:vAlign w:val="center"/>
          </w:tcPr>
          <w:p w:rsidR="00CB78A8" w:rsidRDefault="00CB78A8">
            <w:pPr>
              <w:snapToGrid w:val="0"/>
              <w:jc w:val="center"/>
              <w:rPr>
                <w:rFonts w:ascii="宋体" w:cs="宋体"/>
                <w:sz w:val="24"/>
              </w:rPr>
            </w:pPr>
          </w:p>
        </w:tc>
        <w:tc>
          <w:tcPr>
            <w:tcW w:w="2397" w:type="dxa"/>
            <w:gridSpan w:val="3"/>
            <w:tcBorders>
              <w:top w:val="single" w:sz="2" w:space="0" w:color="auto"/>
              <w:left w:val="single" w:sz="2" w:space="0" w:color="auto"/>
              <w:bottom w:val="single" w:sz="2" w:space="0" w:color="auto"/>
              <w:right w:val="single" w:sz="2" w:space="0" w:color="auto"/>
            </w:tcBorders>
            <w:vAlign w:val="center"/>
          </w:tcPr>
          <w:p w:rsidR="00CB78A8" w:rsidRDefault="00CB78A8">
            <w:pPr>
              <w:autoSpaceDE w:val="0"/>
              <w:autoSpaceDN w:val="0"/>
              <w:adjustRightInd w:val="0"/>
              <w:snapToGrid w:val="0"/>
              <w:jc w:val="center"/>
              <w:rPr>
                <w:rFonts w:ascii="宋体" w:cs="宋体"/>
                <w:sz w:val="24"/>
              </w:rPr>
            </w:pPr>
          </w:p>
        </w:tc>
        <w:tc>
          <w:tcPr>
            <w:tcW w:w="1359" w:type="dxa"/>
            <w:gridSpan w:val="2"/>
            <w:tcBorders>
              <w:top w:val="single" w:sz="2" w:space="0" w:color="auto"/>
              <w:left w:val="single" w:sz="2" w:space="0" w:color="auto"/>
              <w:bottom w:val="single" w:sz="2" w:space="0" w:color="auto"/>
              <w:right w:val="single" w:sz="2" w:space="0" w:color="auto"/>
            </w:tcBorders>
            <w:vAlign w:val="center"/>
          </w:tcPr>
          <w:p w:rsidR="00CB78A8" w:rsidRDefault="00CB78A8">
            <w:pPr>
              <w:snapToGrid w:val="0"/>
              <w:jc w:val="center"/>
              <w:rPr>
                <w:rFonts w:ascii="Tahoma" w:hAnsi="Tahoma" w:cs="Tahoma"/>
              </w:rPr>
            </w:pPr>
          </w:p>
        </w:tc>
        <w:tc>
          <w:tcPr>
            <w:tcW w:w="696" w:type="dxa"/>
            <w:gridSpan w:val="2"/>
            <w:tcBorders>
              <w:top w:val="single" w:sz="2" w:space="0" w:color="auto"/>
              <w:left w:val="single" w:sz="2" w:space="0" w:color="auto"/>
              <w:bottom w:val="single" w:sz="2" w:space="0" w:color="auto"/>
              <w:right w:val="single" w:sz="2" w:space="0" w:color="auto"/>
            </w:tcBorders>
            <w:vAlign w:val="center"/>
          </w:tcPr>
          <w:p w:rsidR="00CB78A8" w:rsidRDefault="00CB78A8">
            <w:pPr>
              <w:snapToGrid w:val="0"/>
              <w:jc w:val="center"/>
              <w:rPr>
                <w:rFonts w:ascii="宋体" w:cs="宋体"/>
              </w:rPr>
            </w:pPr>
          </w:p>
        </w:tc>
        <w:tc>
          <w:tcPr>
            <w:tcW w:w="880" w:type="dxa"/>
            <w:gridSpan w:val="2"/>
            <w:tcBorders>
              <w:top w:val="single" w:sz="2" w:space="0" w:color="auto"/>
              <w:left w:val="single" w:sz="2" w:space="0" w:color="auto"/>
              <w:bottom w:val="single" w:sz="2" w:space="0" w:color="auto"/>
              <w:right w:val="single" w:sz="2" w:space="0" w:color="auto"/>
            </w:tcBorders>
            <w:vAlign w:val="center"/>
          </w:tcPr>
          <w:p w:rsidR="00CB78A8" w:rsidRDefault="00CB78A8">
            <w:pPr>
              <w:tabs>
                <w:tab w:val="left" w:pos="2880"/>
              </w:tabs>
              <w:snapToGrid w:val="0"/>
              <w:jc w:val="center"/>
              <w:rPr>
                <w:rFonts w:ascii="宋体" w:cs="宋体"/>
              </w:rPr>
            </w:pPr>
          </w:p>
        </w:tc>
        <w:tc>
          <w:tcPr>
            <w:tcW w:w="2114" w:type="dxa"/>
            <w:tcBorders>
              <w:top w:val="single" w:sz="2" w:space="0" w:color="auto"/>
              <w:left w:val="single" w:sz="2" w:space="0" w:color="auto"/>
              <w:bottom w:val="single" w:sz="2" w:space="0" w:color="auto"/>
              <w:right w:val="single" w:sz="2" w:space="0" w:color="auto"/>
            </w:tcBorders>
            <w:vAlign w:val="center"/>
          </w:tcPr>
          <w:p w:rsidR="00CB78A8" w:rsidRDefault="00CB78A8">
            <w:pPr>
              <w:tabs>
                <w:tab w:val="left" w:pos="2880"/>
              </w:tabs>
              <w:snapToGrid w:val="0"/>
              <w:jc w:val="center"/>
              <w:rPr>
                <w:rFonts w:ascii="宋体" w:cs="宋体"/>
              </w:rPr>
            </w:pPr>
          </w:p>
        </w:tc>
      </w:tr>
      <w:tr w:rsidR="00CB78A8">
        <w:trPr>
          <w:trHeight w:val="882"/>
        </w:trPr>
        <w:tc>
          <w:tcPr>
            <w:tcW w:w="668" w:type="dxa"/>
            <w:vMerge w:val="restart"/>
            <w:tcBorders>
              <w:top w:val="single" w:sz="12" w:space="0" w:color="auto"/>
              <w:left w:val="single" w:sz="12" w:space="0" w:color="auto"/>
              <w:bottom w:val="single" w:sz="4" w:space="0" w:color="auto"/>
              <w:right w:val="single" w:sz="4" w:space="0" w:color="auto"/>
            </w:tcBorders>
            <w:textDirection w:val="tbRlV"/>
            <w:vAlign w:val="center"/>
          </w:tcPr>
          <w:p w:rsidR="00CB78A8" w:rsidRDefault="004833E8">
            <w:pPr>
              <w:ind w:left="113" w:right="113"/>
              <w:jc w:val="center"/>
            </w:pPr>
            <w:r>
              <w:rPr>
                <w:rFonts w:cs="宋体" w:hint="eastAsia"/>
              </w:rPr>
              <w:t>实物验收情况</w:t>
            </w:r>
          </w:p>
        </w:tc>
        <w:tc>
          <w:tcPr>
            <w:tcW w:w="9113" w:type="dxa"/>
            <w:gridSpan w:val="13"/>
            <w:tcBorders>
              <w:top w:val="single" w:sz="12" w:space="0" w:color="auto"/>
              <w:left w:val="single" w:sz="4" w:space="0" w:color="auto"/>
              <w:bottom w:val="single" w:sz="4" w:space="0" w:color="auto"/>
              <w:right w:val="single" w:sz="12" w:space="0" w:color="auto"/>
            </w:tcBorders>
          </w:tcPr>
          <w:p w:rsidR="00CB78A8" w:rsidRDefault="004833E8">
            <w:r>
              <w:rPr>
                <w:rFonts w:cs="宋体" w:hint="eastAsia"/>
              </w:rPr>
              <w:t>外观质量（有无残损，程度如何）。</w:t>
            </w:r>
          </w:p>
          <w:p w:rsidR="00CB78A8" w:rsidRDefault="00CB78A8"/>
          <w:p w:rsidR="00CB78A8" w:rsidRDefault="00CB78A8"/>
        </w:tc>
      </w:tr>
      <w:tr w:rsidR="00CB78A8">
        <w:trPr>
          <w:trHeight w:val="967"/>
        </w:trPr>
        <w:tc>
          <w:tcPr>
            <w:tcW w:w="300" w:type="dxa"/>
            <w:vMerge/>
            <w:tcBorders>
              <w:top w:val="single" w:sz="12" w:space="0" w:color="auto"/>
              <w:left w:val="single" w:sz="12" w:space="0" w:color="auto"/>
              <w:bottom w:val="single" w:sz="4" w:space="0" w:color="auto"/>
              <w:right w:val="single" w:sz="4" w:space="0" w:color="auto"/>
            </w:tcBorders>
            <w:vAlign w:val="center"/>
          </w:tcPr>
          <w:p w:rsidR="00CB78A8" w:rsidRDefault="00CB78A8">
            <w:pPr>
              <w:widowControl/>
              <w:jc w:val="left"/>
            </w:pPr>
          </w:p>
        </w:tc>
        <w:tc>
          <w:tcPr>
            <w:tcW w:w="9113" w:type="dxa"/>
            <w:gridSpan w:val="13"/>
            <w:tcBorders>
              <w:top w:val="single" w:sz="4" w:space="0" w:color="auto"/>
              <w:left w:val="single" w:sz="4" w:space="0" w:color="auto"/>
              <w:bottom w:val="single" w:sz="4" w:space="0" w:color="auto"/>
              <w:right w:val="single" w:sz="12" w:space="0" w:color="auto"/>
            </w:tcBorders>
          </w:tcPr>
          <w:p w:rsidR="00CB78A8" w:rsidRDefault="004833E8">
            <w:r>
              <w:rPr>
                <w:rFonts w:cs="宋体" w:hint="eastAsia"/>
              </w:rPr>
              <w:t>清点数量（主机、配件、型号、规格、产地是否与招投标文件、合同、发票、装箱单的数量相同，若有出入，说明缺件名称、规格、数量、金额）。</w:t>
            </w:r>
          </w:p>
          <w:p w:rsidR="00CB78A8" w:rsidRDefault="00CB78A8"/>
          <w:p w:rsidR="00CB78A8" w:rsidRDefault="00CB78A8"/>
        </w:tc>
      </w:tr>
      <w:tr w:rsidR="00CB78A8">
        <w:trPr>
          <w:trHeight w:val="844"/>
        </w:trPr>
        <w:tc>
          <w:tcPr>
            <w:tcW w:w="300" w:type="dxa"/>
            <w:vMerge/>
            <w:tcBorders>
              <w:top w:val="single" w:sz="12" w:space="0" w:color="auto"/>
              <w:left w:val="single" w:sz="12" w:space="0" w:color="auto"/>
              <w:bottom w:val="single" w:sz="4" w:space="0" w:color="auto"/>
              <w:right w:val="single" w:sz="4" w:space="0" w:color="auto"/>
            </w:tcBorders>
            <w:vAlign w:val="center"/>
          </w:tcPr>
          <w:p w:rsidR="00CB78A8" w:rsidRDefault="00CB78A8">
            <w:pPr>
              <w:widowControl/>
              <w:jc w:val="left"/>
            </w:pPr>
          </w:p>
        </w:tc>
        <w:tc>
          <w:tcPr>
            <w:tcW w:w="9113" w:type="dxa"/>
            <w:gridSpan w:val="13"/>
            <w:tcBorders>
              <w:top w:val="single" w:sz="4" w:space="0" w:color="auto"/>
              <w:left w:val="single" w:sz="4" w:space="0" w:color="auto"/>
              <w:bottom w:val="single" w:sz="4" w:space="0" w:color="auto"/>
              <w:right w:val="single" w:sz="12" w:space="0" w:color="auto"/>
            </w:tcBorders>
          </w:tcPr>
          <w:p w:rsidR="00CB78A8" w:rsidRDefault="004833E8">
            <w:r>
              <w:rPr>
                <w:rFonts w:cs="宋体" w:hint="eastAsia"/>
              </w:rPr>
              <w:t>仪器设备安装调试及使用人员培训情况（是否完成整套设备安装、有无安装缺陷，使用人员是否经过培训）。</w:t>
            </w:r>
          </w:p>
          <w:p w:rsidR="00CB78A8" w:rsidRDefault="00CB78A8"/>
        </w:tc>
      </w:tr>
      <w:tr w:rsidR="00CB78A8">
        <w:trPr>
          <w:trHeight w:val="1007"/>
        </w:trPr>
        <w:tc>
          <w:tcPr>
            <w:tcW w:w="668" w:type="dxa"/>
            <w:tcBorders>
              <w:top w:val="single" w:sz="12" w:space="0" w:color="auto"/>
              <w:left w:val="single" w:sz="12" w:space="0" w:color="auto"/>
              <w:bottom w:val="single" w:sz="4" w:space="0" w:color="auto"/>
              <w:right w:val="single" w:sz="4" w:space="0" w:color="auto"/>
            </w:tcBorders>
            <w:textDirection w:val="tbRlV"/>
            <w:vAlign w:val="center"/>
          </w:tcPr>
          <w:p w:rsidR="00CB78A8" w:rsidRDefault="004833E8">
            <w:pPr>
              <w:ind w:left="113" w:right="113"/>
              <w:jc w:val="center"/>
            </w:pPr>
            <w:r>
              <w:rPr>
                <w:rFonts w:cs="宋体" w:hint="eastAsia"/>
              </w:rPr>
              <w:t>技术验收情况</w:t>
            </w:r>
          </w:p>
        </w:tc>
        <w:tc>
          <w:tcPr>
            <w:tcW w:w="9113" w:type="dxa"/>
            <w:gridSpan w:val="13"/>
            <w:tcBorders>
              <w:top w:val="single" w:sz="12" w:space="0" w:color="auto"/>
              <w:left w:val="single" w:sz="4" w:space="0" w:color="auto"/>
              <w:bottom w:val="single" w:sz="4" w:space="0" w:color="auto"/>
              <w:right w:val="single" w:sz="12" w:space="0" w:color="auto"/>
            </w:tcBorders>
          </w:tcPr>
          <w:p w:rsidR="00CB78A8" w:rsidRDefault="004833E8">
            <w:pPr>
              <w:rPr>
                <w:rFonts w:ascii="宋体" w:cs="宋体"/>
              </w:rPr>
            </w:pPr>
            <w:r>
              <w:rPr>
                <w:rFonts w:ascii="宋体" w:hAnsi="宋体" w:cs="宋体" w:hint="eastAsia"/>
              </w:rPr>
              <w:t>依据合同约定技术条款逐一测定设备的性能和各项技术指标，所测结果是否与合同约定技术条款规定的一样，性能是否稳定，配件是否齐全，是否有安全隐患，具体说明。</w:t>
            </w:r>
          </w:p>
        </w:tc>
      </w:tr>
      <w:tr w:rsidR="00CB78A8">
        <w:trPr>
          <w:cantSplit/>
          <w:trHeight w:val="1688"/>
        </w:trPr>
        <w:tc>
          <w:tcPr>
            <w:tcW w:w="668" w:type="dxa"/>
            <w:tcBorders>
              <w:top w:val="single" w:sz="12" w:space="0" w:color="auto"/>
              <w:left w:val="single" w:sz="12" w:space="0" w:color="auto"/>
              <w:bottom w:val="single" w:sz="12" w:space="0" w:color="auto"/>
              <w:right w:val="single" w:sz="4" w:space="0" w:color="auto"/>
            </w:tcBorders>
            <w:textDirection w:val="tbRlV"/>
            <w:vAlign w:val="center"/>
          </w:tcPr>
          <w:p w:rsidR="00CB78A8" w:rsidRDefault="004833E8">
            <w:pPr>
              <w:spacing w:after="120"/>
              <w:ind w:left="113" w:right="113"/>
              <w:jc w:val="center"/>
            </w:pPr>
            <w:r>
              <w:rPr>
                <w:rFonts w:cs="宋体" w:hint="eastAsia"/>
              </w:rPr>
              <w:t>初步验收情况</w:t>
            </w:r>
          </w:p>
        </w:tc>
        <w:tc>
          <w:tcPr>
            <w:tcW w:w="9113" w:type="dxa"/>
            <w:gridSpan w:val="13"/>
            <w:tcBorders>
              <w:top w:val="single" w:sz="12" w:space="0" w:color="auto"/>
              <w:left w:val="single" w:sz="4" w:space="0" w:color="auto"/>
              <w:bottom w:val="single" w:sz="12" w:space="0" w:color="auto"/>
              <w:right w:val="single" w:sz="12" w:space="0" w:color="auto"/>
            </w:tcBorders>
            <w:vAlign w:val="center"/>
          </w:tcPr>
          <w:p w:rsidR="00CB78A8" w:rsidRDefault="004833E8">
            <w:pPr>
              <w:spacing w:line="240" w:lineRule="atLeast"/>
              <w:rPr>
                <w:rFonts w:ascii="宋体" w:cs="宋体"/>
              </w:rPr>
            </w:pPr>
            <w:r>
              <w:rPr>
                <w:rFonts w:ascii="宋体" w:hAnsi="宋体" w:cs="宋体" w:hint="eastAsia"/>
              </w:rPr>
              <w:t>□通过验收</w:t>
            </w:r>
            <w:r>
              <w:rPr>
                <w:rFonts w:ascii="宋体" w:hAnsi="宋体" w:cs="宋体" w:hint="eastAsia"/>
              </w:rPr>
              <w:t xml:space="preserve">                  </w:t>
            </w:r>
            <w:r>
              <w:rPr>
                <w:rFonts w:ascii="宋体" w:hAnsi="宋体" w:cs="宋体" w:hint="eastAsia"/>
              </w:rPr>
              <w:t>□整改后再组织验收</w:t>
            </w:r>
          </w:p>
          <w:p w:rsidR="00CB78A8" w:rsidRDefault="00CB78A8">
            <w:pPr>
              <w:spacing w:line="240" w:lineRule="atLeast"/>
              <w:rPr>
                <w:rFonts w:ascii="宋体" w:cs="宋体"/>
              </w:rPr>
            </w:pPr>
          </w:p>
          <w:p w:rsidR="00CB78A8" w:rsidRDefault="004833E8">
            <w:pPr>
              <w:adjustRightInd w:val="0"/>
              <w:snapToGrid w:val="0"/>
            </w:pPr>
            <w:r>
              <w:rPr>
                <w:rFonts w:ascii="宋体" w:hAnsi="宋体" w:cs="宋体" w:hint="eastAsia"/>
              </w:rPr>
              <w:t>□不通过验收</w:t>
            </w:r>
            <w:r>
              <w:rPr>
                <w:rFonts w:ascii="宋体" w:hAnsi="宋体" w:cs="宋体" w:hint="eastAsia"/>
              </w:rPr>
              <w:t xml:space="preserve">  </w:t>
            </w:r>
            <w:r>
              <w:rPr>
                <w:rFonts w:ascii="宋体" w:hAnsi="宋体" w:cs="宋体" w:hint="eastAsia"/>
              </w:rPr>
              <w:t>索赔要求</w:t>
            </w:r>
            <w:r>
              <w:rPr>
                <w:rFonts w:ascii="宋体" w:hAnsi="宋体" w:cs="宋体" w:hint="eastAsia"/>
              </w:rPr>
              <w:t xml:space="preserve">      </w:t>
            </w:r>
            <w:r>
              <w:rPr>
                <w:rFonts w:ascii="宋体" w:hAnsi="宋体" w:cs="宋体" w:hint="eastAsia"/>
              </w:rPr>
              <w:t>□其他结论</w:t>
            </w:r>
          </w:p>
        </w:tc>
      </w:tr>
      <w:tr w:rsidR="00CB78A8">
        <w:trPr>
          <w:cantSplit/>
          <w:trHeight w:val="1308"/>
        </w:trPr>
        <w:tc>
          <w:tcPr>
            <w:tcW w:w="1297" w:type="dxa"/>
            <w:gridSpan w:val="3"/>
            <w:tcBorders>
              <w:top w:val="single" w:sz="12" w:space="0" w:color="auto"/>
              <w:left w:val="single" w:sz="12" w:space="0" w:color="auto"/>
              <w:bottom w:val="single" w:sz="4" w:space="0" w:color="auto"/>
              <w:right w:val="single" w:sz="2" w:space="0" w:color="auto"/>
            </w:tcBorders>
            <w:vAlign w:val="center"/>
          </w:tcPr>
          <w:p w:rsidR="00CB78A8" w:rsidRDefault="004833E8">
            <w:pPr>
              <w:spacing w:line="240" w:lineRule="atLeast"/>
              <w:jc w:val="center"/>
              <w:rPr>
                <w:rFonts w:ascii="宋体" w:cs="宋体"/>
              </w:rPr>
            </w:pPr>
            <w:r>
              <w:rPr>
                <w:rFonts w:ascii="宋体" w:hAnsi="宋体" w:cs="宋体" w:hint="eastAsia"/>
              </w:rPr>
              <w:t>验收小组</w:t>
            </w:r>
          </w:p>
          <w:p w:rsidR="00CB78A8" w:rsidRDefault="004833E8">
            <w:pPr>
              <w:spacing w:line="240" w:lineRule="atLeast"/>
              <w:jc w:val="center"/>
              <w:rPr>
                <w:rFonts w:ascii="宋体" w:cs="宋体"/>
              </w:rPr>
            </w:pPr>
            <w:r>
              <w:rPr>
                <w:rFonts w:ascii="宋体" w:hAnsi="宋体" w:cs="宋体" w:hint="eastAsia"/>
              </w:rPr>
              <w:t>成员签字</w:t>
            </w:r>
          </w:p>
        </w:tc>
        <w:tc>
          <w:tcPr>
            <w:tcW w:w="3435" w:type="dxa"/>
            <w:gridSpan w:val="4"/>
            <w:tcBorders>
              <w:top w:val="single" w:sz="12" w:space="0" w:color="auto"/>
              <w:left w:val="single" w:sz="2" w:space="0" w:color="auto"/>
              <w:bottom w:val="single" w:sz="4" w:space="0" w:color="auto"/>
              <w:right w:val="single" w:sz="2" w:space="0" w:color="auto"/>
            </w:tcBorders>
            <w:vAlign w:val="center"/>
          </w:tcPr>
          <w:p w:rsidR="00CB78A8" w:rsidRDefault="00CB78A8">
            <w:pPr>
              <w:spacing w:line="240" w:lineRule="atLeast"/>
              <w:jc w:val="center"/>
              <w:rPr>
                <w:rFonts w:ascii="宋体" w:cs="宋体"/>
              </w:rPr>
            </w:pPr>
          </w:p>
        </w:tc>
        <w:tc>
          <w:tcPr>
            <w:tcW w:w="1730" w:type="dxa"/>
            <w:gridSpan w:val="3"/>
            <w:tcBorders>
              <w:top w:val="single" w:sz="12" w:space="0" w:color="auto"/>
              <w:left w:val="single" w:sz="2" w:space="0" w:color="auto"/>
              <w:bottom w:val="single" w:sz="4" w:space="0" w:color="auto"/>
              <w:right w:val="single" w:sz="2" w:space="0" w:color="auto"/>
            </w:tcBorders>
            <w:vAlign w:val="center"/>
          </w:tcPr>
          <w:p w:rsidR="00CB78A8" w:rsidRDefault="004833E8">
            <w:pPr>
              <w:spacing w:line="240" w:lineRule="atLeast"/>
              <w:rPr>
                <w:rFonts w:ascii="宋体" w:cs="宋体"/>
              </w:rPr>
            </w:pPr>
            <w:r>
              <w:rPr>
                <w:rFonts w:ascii="宋体" w:hAnsi="宋体" w:cs="宋体" w:hint="eastAsia"/>
              </w:rPr>
              <w:t xml:space="preserve">    </w:t>
            </w:r>
            <w:r>
              <w:rPr>
                <w:rFonts w:ascii="宋体" w:hAnsi="宋体" w:cs="宋体" w:hint="eastAsia"/>
              </w:rPr>
              <w:t>供货商</w:t>
            </w:r>
          </w:p>
          <w:p w:rsidR="00CB78A8" w:rsidRDefault="004833E8">
            <w:pPr>
              <w:spacing w:line="240" w:lineRule="atLeast"/>
              <w:jc w:val="center"/>
              <w:rPr>
                <w:rFonts w:ascii="宋体" w:cs="宋体"/>
              </w:rPr>
            </w:pPr>
            <w:r>
              <w:rPr>
                <w:rFonts w:ascii="宋体" w:hAnsi="宋体" w:cs="宋体" w:hint="eastAsia"/>
              </w:rPr>
              <w:t>授权代表签字</w:t>
            </w:r>
          </w:p>
        </w:tc>
        <w:tc>
          <w:tcPr>
            <w:tcW w:w="3319" w:type="dxa"/>
            <w:gridSpan w:val="4"/>
            <w:tcBorders>
              <w:top w:val="single" w:sz="12" w:space="0" w:color="auto"/>
              <w:left w:val="single" w:sz="2" w:space="0" w:color="auto"/>
              <w:bottom w:val="single" w:sz="12" w:space="0" w:color="auto"/>
              <w:right w:val="single" w:sz="12" w:space="0" w:color="auto"/>
            </w:tcBorders>
            <w:vAlign w:val="center"/>
          </w:tcPr>
          <w:p w:rsidR="00CB78A8" w:rsidRDefault="00CB78A8">
            <w:pPr>
              <w:spacing w:line="240" w:lineRule="atLeast"/>
              <w:jc w:val="center"/>
              <w:rPr>
                <w:rFonts w:ascii="宋体" w:cs="宋体"/>
              </w:rPr>
            </w:pPr>
          </w:p>
        </w:tc>
      </w:tr>
      <w:bookmarkEnd w:id="293"/>
    </w:tbl>
    <w:p w:rsidR="00CB78A8" w:rsidRDefault="00CB78A8">
      <w:pPr>
        <w:rPr>
          <w:rFonts w:ascii="黑体" w:eastAsia="黑体" w:hAnsi="宋体"/>
          <w:bCs/>
          <w:sz w:val="30"/>
          <w:szCs w:val="32"/>
        </w:rPr>
      </w:pPr>
    </w:p>
    <w:p w:rsidR="00CB78A8" w:rsidRDefault="004833E8">
      <w:pPr>
        <w:rPr>
          <w:rFonts w:ascii="黑体" w:eastAsia="黑体" w:hAnsi="宋体"/>
          <w:bCs/>
          <w:sz w:val="30"/>
          <w:szCs w:val="32"/>
        </w:rPr>
      </w:pPr>
      <w:r>
        <w:rPr>
          <w:rFonts w:ascii="黑体" w:eastAsia="黑体" w:hAnsi="宋体" w:hint="eastAsia"/>
          <w:bCs/>
          <w:sz w:val="30"/>
          <w:szCs w:val="32"/>
        </w:rPr>
        <w:lastRenderedPageBreak/>
        <w:t>合同附件六：</w:t>
      </w:r>
    </w:p>
    <w:p w:rsidR="00CB78A8" w:rsidRDefault="004833E8">
      <w:pPr>
        <w:jc w:val="center"/>
        <w:rPr>
          <w:rFonts w:ascii="宋体" w:hAnsi="宋体" w:cs="宋体"/>
          <w:b/>
          <w:bCs/>
          <w:sz w:val="36"/>
          <w:szCs w:val="36"/>
        </w:rPr>
      </w:pPr>
      <w:r>
        <w:rPr>
          <w:rFonts w:ascii="宋体" w:hAnsi="宋体" w:cs="宋体" w:hint="eastAsia"/>
          <w:b/>
          <w:bCs/>
          <w:sz w:val="36"/>
          <w:szCs w:val="36"/>
        </w:rPr>
        <w:t>河南牧业经济学院采购项目验收申请表</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977"/>
        <w:gridCol w:w="6662"/>
      </w:tblGrid>
      <w:tr w:rsidR="00CB78A8">
        <w:trPr>
          <w:trHeight w:val="680"/>
        </w:trPr>
        <w:tc>
          <w:tcPr>
            <w:tcW w:w="2977" w:type="dxa"/>
            <w:tcBorders>
              <w:top w:val="single" w:sz="4" w:space="0" w:color="000000"/>
              <w:left w:val="single" w:sz="4" w:space="0" w:color="000000"/>
              <w:bottom w:val="single" w:sz="4" w:space="0" w:color="000000"/>
              <w:right w:val="single" w:sz="4" w:space="0" w:color="000000"/>
            </w:tcBorders>
            <w:vAlign w:val="center"/>
          </w:tcPr>
          <w:p w:rsidR="00CB78A8" w:rsidRDefault="004833E8" w:rsidP="00964FCE">
            <w:pPr>
              <w:spacing w:beforeLines="100"/>
              <w:jc w:val="center"/>
              <w:rPr>
                <w:rFonts w:cs="宋体"/>
              </w:rPr>
            </w:pPr>
            <w:r>
              <w:rPr>
                <w:rFonts w:cs="宋体" w:hint="eastAsia"/>
              </w:rPr>
              <w:t>项目名称及采购编号</w:t>
            </w:r>
          </w:p>
        </w:tc>
        <w:tc>
          <w:tcPr>
            <w:tcW w:w="6662" w:type="dxa"/>
            <w:tcBorders>
              <w:top w:val="single" w:sz="4" w:space="0" w:color="000000"/>
              <w:left w:val="single" w:sz="4" w:space="0" w:color="000000"/>
              <w:bottom w:val="single" w:sz="4" w:space="0" w:color="000000"/>
              <w:right w:val="single" w:sz="4" w:space="0" w:color="000000"/>
            </w:tcBorders>
          </w:tcPr>
          <w:p w:rsidR="00CB78A8" w:rsidRDefault="00CB78A8"/>
        </w:tc>
      </w:tr>
      <w:tr w:rsidR="00CB78A8">
        <w:trPr>
          <w:trHeight w:val="680"/>
        </w:trPr>
        <w:tc>
          <w:tcPr>
            <w:tcW w:w="2977" w:type="dxa"/>
            <w:tcBorders>
              <w:top w:val="single" w:sz="4" w:space="0" w:color="000000"/>
              <w:left w:val="single" w:sz="4" w:space="0" w:color="000000"/>
              <w:bottom w:val="single" w:sz="4" w:space="0" w:color="000000"/>
              <w:right w:val="single" w:sz="4" w:space="0" w:color="000000"/>
            </w:tcBorders>
            <w:vAlign w:val="center"/>
          </w:tcPr>
          <w:p w:rsidR="00CB78A8" w:rsidRDefault="004833E8" w:rsidP="00964FCE">
            <w:pPr>
              <w:spacing w:beforeLines="100"/>
              <w:jc w:val="center"/>
              <w:rPr>
                <w:rFonts w:cs="宋体"/>
              </w:rPr>
            </w:pPr>
            <w:r>
              <w:rPr>
                <w:rFonts w:cs="宋体" w:hint="eastAsia"/>
              </w:rPr>
              <w:t>采购合同编号</w:t>
            </w:r>
          </w:p>
        </w:tc>
        <w:tc>
          <w:tcPr>
            <w:tcW w:w="6662" w:type="dxa"/>
            <w:tcBorders>
              <w:top w:val="single" w:sz="4" w:space="0" w:color="000000"/>
              <w:left w:val="single" w:sz="4" w:space="0" w:color="000000"/>
              <w:bottom w:val="single" w:sz="4" w:space="0" w:color="000000"/>
              <w:right w:val="single" w:sz="4" w:space="0" w:color="000000"/>
            </w:tcBorders>
          </w:tcPr>
          <w:p w:rsidR="00CB78A8" w:rsidRDefault="00CB78A8"/>
        </w:tc>
      </w:tr>
      <w:tr w:rsidR="00CB78A8">
        <w:trPr>
          <w:trHeight w:val="680"/>
        </w:trPr>
        <w:tc>
          <w:tcPr>
            <w:tcW w:w="2977" w:type="dxa"/>
            <w:tcBorders>
              <w:top w:val="single" w:sz="4" w:space="0" w:color="000000"/>
              <w:left w:val="single" w:sz="4" w:space="0" w:color="000000"/>
              <w:bottom w:val="single" w:sz="4" w:space="0" w:color="000000"/>
              <w:right w:val="single" w:sz="4" w:space="0" w:color="000000"/>
            </w:tcBorders>
            <w:vAlign w:val="center"/>
          </w:tcPr>
          <w:p w:rsidR="00CB78A8" w:rsidRDefault="004833E8" w:rsidP="00964FCE">
            <w:pPr>
              <w:spacing w:beforeLines="50"/>
              <w:jc w:val="center"/>
              <w:rPr>
                <w:rFonts w:cs="宋体"/>
              </w:rPr>
            </w:pPr>
            <w:r>
              <w:rPr>
                <w:rFonts w:cs="宋体" w:hint="eastAsia"/>
              </w:rPr>
              <w:t>合同总金额（元）</w:t>
            </w:r>
          </w:p>
        </w:tc>
        <w:tc>
          <w:tcPr>
            <w:tcW w:w="6662" w:type="dxa"/>
            <w:tcBorders>
              <w:top w:val="single" w:sz="4" w:space="0" w:color="000000"/>
              <w:left w:val="single" w:sz="4" w:space="0" w:color="000000"/>
              <w:bottom w:val="single" w:sz="4" w:space="0" w:color="000000"/>
              <w:right w:val="single" w:sz="4" w:space="0" w:color="000000"/>
            </w:tcBorders>
          </w:tcPr>
          <w:p w:rsidR="00CB78A8" w:rsidRDefault="00CB78A8"/>
        </w:tc>
      </w:tr>
      <w:tr w:rsidR="00CB78A8">
        <w:trPr>
          <w:trHeight w:val="680"/>
        </w:trPr>
        <w:tc>
          <w:tcPr>
            <w:tcW w:w="2977" w:type="dxa"/>
            <w:tcBorders>
              <w:top w:val="single" w:sz="4" w:space="0" w:color="000000"/>
              <w:left w:val="single" w:sz="4" w:space="0" w:color="000000"/>
              <w:bottom w:val="single" w:sz="4" w:space="0" w:color="000000"/>
              <w:right w:val="single" w:sz="4" w:space="0" w:color="000000"/>
            </w:tcBorders>
            <w:vAlign w:val="center"/>
          </w:tcPr>
          <w:p w:rsidR="00CB78A8" w:rsidRDefault="004833E8" w:rsidP="00964FCE">
            <w:pPr>
              <w:spacing w:beforeLines="50"/>
              <w:jc w:val="center"/>
              <w:rPr>
                <w:rFonts w:cs="宋体"/>
              </w:rPr>
            </w:pPr>
            <w:r>
              <w:rPr>
                <w:rFonts w:cs="宋体" w:hint="eastAsia"/>
              </w:rPr>
              <w:t>供货（施工）单位</w:t>
            </w:r>
          </w:p>
        </w:tc>
        <w:tc>
          <w:tcPr>
            <w:tcW w:w="6662" w:type="dxa"/>
            <w:tcBorders>
              <w:top w:val="single" w:sz="4" w:space="0" w:color="000000"/>
              <w:left w:val="single" w:sz="4" w:space="0" w:color="000000"/>
              <w:bottom w:val="single" w:sz="4" w:space="0" w:color="000000"/>
              <w:right w:val="single" w:sz="4" w:space="0" w:color="000000"/>
            </w:tcBorders>
          </w:tcPr>
          <w:p w:rsidR="00CB78A8" w:rsidRDefault="00CB78A8"/>
        </w:tc>
      </w:tr>
      <w:tr w:rsidR="00CB78A8">
        <w:trPr>
          <w:trHeight w:val="1055"/>
        </w:trPr>
        <w:tc>
          <w:tcPr>
            <w:tcW w:w="2977" w:type="dxa"/>
            <w:tcBorders>
              <w:top w:val="single" w:sz="4" w:space="0" w:color="000000"/>
              <w:left w:val="single" w:sz="4" w:space="0" w:color="000000"/>
              <w:bottom w:val="single" w:sz="4" w:space="0" w:color="000000"/>
              <w:right w:val="single" w:sz="4" w:space="0" w:color="000000"/>
            </w:tcBorders>
            <w:vAlign w:val="center"/>
          </w:tcPr>
          <w:p w:rsidR="00CB78A8" w:rsidRDefault="004833E8" w:rsidP="00964FCE">
            <w:pPr>
              <w:spacing w:beforeLines="150"/>
              <w:jc w:val="center"/>
              <w:rPr>
                <w:rFonts w:cs="宋体"/>
              </w:rPr>
            </w:pPr>
            <w:r>
              <w:rPr>
                <w:rFonts w:cs="宋体" w:hint="eastAsia"/>
              </w:rPr>
              <w:t>项目运行情况</w:t>
            </w:r>
          </w:p>
        </w:tc>
        <w:tc>
          <w:tcPr>
            <w:tcW w:w="6662" w:type="dxa"/>
            <w:tcBorders>
              <w:top w:val="single" w:sz="4" w:space="0" w:color="000000"/>
              <w:left w:val="single" w:sz="4" w:space="0" w:color="000000"/>
              <w:bottom w:val="single" w:sz="4" w:space="0" w:color="000000"/>
              <w:right w:val="single" w:sz="4" w:space="0" w:color="000000"/>
            </w:tcBorders>
          </w:tcPr>
          <w:p w:rsidR="00CB78A8" w:rsidRDefault="00CB78A8"/>
        </w:tc>
      </w:tr>
      <w:tr w:rsidR="00CB78A8">
        <w:trPr>
          <w:trHeight w:val="680"/>
        </w:trPr>
        <w:tc>
          <w:tcPr>
            <w:tcW w:w="2977" w:type="dxa"/>
            <w:tcBorders>
              <w:top w:val="single" w:sz="4" w:space="0" w:color="000000"/>
              <w:left w:val="single" w:sz="4" w:space="0" w:color="000000"/>
              <w:bottom w:val="single" w:sz="4" w:space="0" w:color="000000"/>
              <w:right w:val="single" w:sz="4" w:space="0" w:color="000000"/>
            </w:tcBorders>
            <w:vAlign w:val="center"/>
          </w:tcPr>
          <w:p w:rsidR="00CB78A8" w:rsidRDefault="004833E8" w:rsidP="00964FCE">
            <w:pPr>
              <w:spacing w:beforeLines="50"/>
              <w:jc w:val="center"/>
              <w:rPr>
                <w:rFonts w:cs="宋体"/>
              </w:rPr>
            </w:pPr>
            <w:r>
              <w:rPr>
                <w:rFonts w:cs="宋体" w:hint="eastAsia"/>
              </w:rPr>
              <w:t>合同执行情况</w:t>
            </w:r>
          </w:p>
        </w:tc>
        <w:tc>
          <w:tcPr>
            <w:tcW w:w="6662" w:type="dxa"/>
            <w:tcBorders>
              <w:top w:val="single" w:sz="4" w:space="0" w:color="000000"/>
              <w:left w:val="single" w:sz="4" w:space="0" w:color="000000"/>
              <w:bottom w:val="single" w:sz="4" w:space="0" w:color="000000"/>
              <w:right w:val="single" w:sz="4" w:space="0" w:color="000000"/>
            </w:tcBorders>
          </w:tcPr>
          <w:p w:rsidR="00CB78A8" w:rsidRDefault="00CB78A8"/>
        </w:tc>
      </w:tr>
      <w:tr w:rsidR="00CB78A8">
        <w:trPr>
          <w:trHeight w:val="1952"/>
        </w:trPr>
        <w:tc>
          <w:tcPr>
            <w:tcW w:w="2977" w:type="dxa"/>
            <w:tcBorders>
              <w:top w:val="single" w:sz="4" w:space="0" w:color="000000"/>
              <w:left w:val="single" w:sz="4" w:space="0" w:color="000000"/>
              <w:bottom w:val="single" w:sz="4" w:space="0" w:color="000000"/>
              <w:right w:val="single" w:sz="4" w:space="0" w:color="000000"/>
            </w:tcBorders>
            <w:vAlign w:val="center"/>
          </w:tcPr>
          <w:p w:rsidR="00CB78A8" w:rsidRDefault="004833E8" w:rsidP="00964FCE">
            <w:pPr>
              <w:spacing w:beforeLines="300"/>
              <w:jc w:val="center"/>
              <w:rPr>
                <w:rFonts w:cs="宋体"/>
              </w:rPr>
            </w:pPr>
            <w:r>
              <w:rPr>
                <w:rFonts w:cs="宋体" w:hint="eastAsia"/>
              </w:rPr>
              <w:t>项目验收材料</w:t>
            </w:r>
          </w:p>
        </w:tc>
        <w:tc>
          <w:tcPr>
            <w:tcW w:w="6662" w:type="dxa"/>
            <w:tcBorders>
              <w:top w:val="single" w:sz="4" w:space="0" w:color="000000"/>
              <w:left w:val="single" w:sz="4" w:space="0" w:color="000000"/>
              <w:bottom w:val="single" w:sz="4" w:space="0" w:color="000000"/>
              <w:right w:val="single" w:sz="4" w:space="0" w:color="000000"/>
            </w:tcBorders>
          </w:tcPr>
          <w:p w:rsidR="00CB78A8" w:rsidRDefault="00CB78A8"/>
        </w:tc>
      </w:tr>
      <w:tr w:rsidR="00CB78A8">
        <w:trPr>
          <w:trHeight w:val="1579"/>
        </w:trPr>
        <w:tc>
          <w:tcPr>
            <w:tcW w:w="2977" w:type="dxa"/>
            <w:tcBorders>
              <w:top w:val="single" w:sz="4" w:space="0" w:color="000000"/>
              <w:left w:val="single" w:sz="4" w:space="0" w:color="000000"/>
              <w:bottom w:val="single" w:sz="4" w:space="0" w:color="000000"/>
              <w:right w:val="single" w:sz="4" w:space="0" w:color="000000"/>
            </w:tcBorders>
            <w:vAlign w:val="center"/>
          </w:tcPr>
          <w:p w:rsidR="00CB78A8" w:rsidRDefault="004833E8" w:rsidP="00964FCE">
            <w:pPr>
              <w:spacing w:beforeLines="200"/>
              <w:jc w:val="center"/>
              <w:rPr>
                <w:rFonts w:cs="宋体"/>
              </w:rPr>
            </w:pPr>
            <w:r>
              <w:rPr>
                <w:rFonts w:cs="宋体" w:hint="eastAsia"/>
              </w:rPr>
              <w:t>初验意见</w:t>
            </w:r>
          </w:p>
        </w:tc>
        <w:tc>
          <w:tcPr>
            <w:tcW w:w="6662" w:type="dxa"/>
            <w:tcBorders>
              <w:top w:val="single" w:sz="4" w:space="0" w:color="000000"/>
              <w:left w:val="single" w:sz="4" w:space="0" w:color="000000"/>
              <w:bottom w:val="single" w:sz="4" w:space="0" w:color="000000"/>
              <w:right w:val="single" w:sz="4" w:space="0" w:color="000000"/>
            </w:tcBorders>
          </w:tcPr>
          <w:p w:rsidR="00CB78A8" w:rsidRDefault="004833E8" w:rsidP="00964FCE">
            <w:pPr>
              <w:spacing w:beforeLines="350"/>
            </w:pPr>
            <w:r>
              <w:rPr>
                <w:rFonts w:hint="eastAsia"/>
              </w:rPr>
              <w:t>验收人员（签字）：年月日</w:t>
            </w:r>
          </w:p>
        </w:tc>
      </w:tr>
      <w:tr w:rsidR="00CB78A8">
        <w:trPr>
          <w:trHeight w:val="1545"/>
        </w:trPr>
        <w:tc>
          <w:tcPr>
            <w:tcW w:w="2977" w:type="dxa"/>
            <w:tcBorders>
              <w:top w:val="single" w:sz="4" w:space="0" w:color="000000"/>
              <w:left w:val="single" w:sz="4" w:space="0" w:color="000000"/>
              <w:bottom w:val="single" w:sz="4" w:space="0" w:color="000000"/>
              <w:right w:val="single" w:sz="4" w:space="0" w:color="000000"/>
            </w:tcBorders>
            <w:vAlign w:val="center"/>
          </w:tcPr>
          <w:p w:rsidR="00CB78A8" w:rsidRDefault="004833E8" w:rsidP="00964FCE">
            <w:pPr>
              <w:spacing w:beforeLines="200"/>
              <w:jc w:val="center"/>
              <w:rPr>
                <w:rFonts w:cs="宋体"/>
              </w:rPr>
            </w:pPr>
            <w:r>
              <w:rPr>
                <w:rFonts w:cs="宋体" w:hint="eastAsia"/>
              </w:rPr>
              <w:t>项目采购单位意见</w:t>
            </w:r>
          </w:p>
        </w:tc>
        <w:tc>
          <w:tcPr>
            <w:tcW w:w="6662" w:type="dxa"/>
            <w:tcBorders>
              <w:top w:val="single" w:sz="4" w:space="0" w:color="000000"/>
              <w:left w:val="single" w:sz="4" w:space="0" w:color="000000"/>
              <w:bottom w:val="single" w:sz="4" w:space="0" w:color="000000"/>
              <w:right w:val="single" w:sz="4" w:space="0" w:color="000000"/>
            </w:tcBorders>
          </w:tcPr>
          <w:p w:rsidR="00CB78A8" w:rsidRDefault="004833E8" w:rsidP="00964FCE">
            <w:pPr>
              <w:spacing w:beforeLines="250"/>
            </w:pPr>
            <w:r>
              <w:rPr>
                <w:rFonts w:hint="eastAsia"/>
              </w:rPr>
              <w:t>负责人（签字）：（单位盖章）</w:t>
            </w:r>
          </w:p>
          <w:p w:rsidR="00CB78A8" w:rsidRDefault="004833E8">
            <w:pPr>
              <w:ind w:leftChars="1800" w:left="3780" w:firstLineChars="150" w:firstLine="315"/>
            </w:pPr>
            <w:r>
              <w:rPr>
                <w:rFonts w:hint="eastAsia"/>
              </w:rPr>
              <w:t>年月日</w:t>
            </w:r>
          </w:p>
        </w:tc>
      </w:tr>
      <w:tr w:rsidR="00CB78A8">
        <w:trPr>
          <w:trHeight w:val="1443"/>
        </w:trPr>
        <w:tc>
          <w:tcPr>
            <w:tcW w:w="2977" w:type="dxa"/>
            <w:tcBorders>
              <w:top w:val="single" w:sz="4" w:space="0" w:color="000000"/>
              <w:left w:val="single" w:sz="4" w:space="0" w:color="000000"/>
              <w:bottom w:val="single" w:sz="4" w:space="0" w:color="000000"/>
              <w:right w:val="single" w:sz="4" w:space="0" w:color="000000"/>
            </w:tcBorders>
            <w:vAlign w:val="center"/>
          </w:tcPr>
          <w:p w:rsidR="00CB78A8" w:rsidRDefault="004833E8" w:rsidP="00964FCE">
            <w:pPr>
              <w:spacing w:beforeLines="150"/>
              <w:jc w:val="center"/>
              <w:rPr>
                <w:rFonts w:cs="宋体"/>
              </w:rPr>
            </w:pPr>
            <w:r>
              <w:rPr>
                <w:rFonts w:cs="宋体" w:hint="eastAsia"/>
              </w:rPr>
              <w:t>归口管理部门意见</w:t>
            </w:r>
          </w:p>
        </w:tc>
        <w:tc>
          <w:tcPr>
            <w:tcW w:w="6662" w:type="dxa"/>
            <w:tcBorders>
              <w:top w:val="single" w:sz="4" w:space="0" w:color="000000"/>
              <w:left w:val="single" w:sz="4" w:space="0" w:color="000000"/>
              <w:bottom w:val="single" w:sz="4" w:space="0" w:color="000000"/>
              <w:right w:val="single" w:sz="4" w:space="0" w:color="000000"/>
            </w:tcBorders>
          </w:tcPr>
          <w:p w:rsidR="00CB78A8" w:rsidRDefault="004833E8" w:rsidP="00964FCE">
            <w:pPr>
              <w:spacing w:beforeLines="250"/>
            </w:pPr>
            <w:r>
              <w:rPr>
                <w:rFonts w:hint="eastAsia"/>
              </w:rPr>
              <w:t>负责人（签字）：（单位盖章）</w:t>
            </w:r>
          </w:p>
          <w:p w:rsidR="00CB78A8" w:rsidRDefault="004833E8">
            <w:pPr>
              <w:ind w:leftChars="1900" w:left="3990" w:firstLineChars="50" w:firstLine="105"/>
            </w:pPr>
            <w:r>
              <w:rPr>
                <w:rFonts w:hint="eastAsia"/>
              </w:rPr>
              <w:t>年月日</w:t>
            </w:r>
          </w:p>
        </w:tc>
      </w:tr>
    </w:tbl>
    <w:p w:rsidR="00CB78A8" w:rsidRDefault="004833E8">
      <w:pPr>
        <w:pStyle w:val="ad"/>
        <w:ind w:firstLine="480"/>
      </w:pPr>
      <w:r>
        <w:rPr>
          <w:rFonts w:hint="eastAsia"/>
        </w:rPr>
        <w:t>注：此表适用于货物、服务类验收（工程类项目按竣工验收要求执行）；此表一式三份，项目采购单位、归口管理部门、国有资产管理处各执一份。</w:t>
      </w:r>
    </w:p>
    <w:p w:rsidR="00CB78A8" w:rsidRDefault="00CB78A8"/>
    <w:p w:rsidR="00CB78A8" w:rsidRDefault="00CB78A8">
      <w:pPr>
        <w:outlineLvl w:val="0"/>
        <w:rPr>
          <w:color w:val="000000"/>
          <w:sz w:val="28"/>
          <w:szCs w:val="28"/>
        </w:rPr>
      </w:pPr>
    </w:p>
    <w:p w:rsidR="00CB78A8" w:rsidRDefault="004833E8">
      <w:pPr>
        <w:pStyle w:val="1"/>
        <w:numPr>
          <w:ilvl w:val="0"/>
          <w:numId w:val="0"/>
        </w:numPr>
        <w:tabs>
          <w:tab w:val="clear" w:pos="432"/>
        </w:tabs>
        <w:spacing w:line="520" w:lineRule="exact"/>
        <w:rPr>
          <w:rFonts w:ascii="Times New Roman" w:eastAsia="宋体"/>
          <w:b/>
          <w:bCs/>
          <w:color w:val="000000" w:themeColor="text1"/>
          <w:sz w:val="32"/>
          <w:szCs w:val="32"/>
        </w:rPr>
      </w:pPr>
      <w:r>
        <w:rPr>
          <w:rFonts w:ascii="Times New Roman" w:eastAsia="宋体" w:hint="eastAsia"/>
          <w:b/>
          <w:bCs/>
          <w:color w:val="000000" w:themeColor="text1"/>
          <w:sz w:val="32"/>
          <w:szCs w:val="32"/>
        </w:rPr>
        <w:t>第五部分</w:t>
      </w:r>
      <w:r>
        <w:rPr>
          <w:rFonts w:ascii="Times New Roman" w:eastAsia="宋体" w:hint="eastAsia"/>
          <w:b/>
          <w:bCs/>
          <w:color w:val="000000" w:themeColor="text1"/>
          <w:sz w:val="32"/>
          <w:szCs w:val="32"/>
        </w:rPr>
        <w:t xml:space="preserve"> </w:t>
      </w:r>
      <w:r>
        <w:rPr>
          <w:rFonts w:ascii="Times New Roman" w:eastAsia="宋体" w:hint="eastAsia"/>
          <w:b/>
          <w:bCs/>
          <w:color w:val="000000" w:themeColor="text1"/>
          <w:sz w:val="32"/>
          <w:szCs w:val="32"/>
        </w:rPr>
        <w:t>采购需求</w:t>
      </w:r>
      <w:bookmarkEnd w:id="283"/>
      <w:bookmarkEnd w:id="284"/>
    </w:p>
    <w:p w:rsidR="00CB78A8" w:rsidRDefault="004833E8">
      <w:pPr>
        <w:ind w:firstLine="562"/>
        <w:jc w:val="center"/>
      </w:pPr>
      <w:r>
        <w:rPr>
          <w:rFonts w:ascii="宋体" w:hAnsi="宋体" w:hint="eastAsia"/>
          <w:b/>
          <w:bCs/>
          <w:sz w:val="28"/>
          <w:szCs w:val="28"/>
        </w:rPr>
        <w:t>C</w:t>
      </w:r>
      <w:r>
        <w:rPr>
          <w:rFonts w:ascii="宋体" w:hAnsi="宋体" w:hint="eastAsia"/>
          <w:b/>
          <w:bCs/>
          <w:sz w:val="28"/>
          <w:szCs w:val="28"/>
        </w:rPr>
        <w:t>包</w:t>
      </w:r>
      <w:r>
        <w:rPr>
          <w:rFonts w:ascii="宋体" w:hAnsi="宋体" w:hint="eastAsia"/>
          <w:b/>
          <w:bCs/>
          <w:sz w:val="28"/>
          <w:szCs w:val="28"/>
        </w:rPr>
        <w:t>--</w:t>
      </w:r>
      <w:r>
        <w:rPr>
          <w:rFonts w:ascii="宋体" w:hAnsi="宋体" w:hint="eastAsia"/>
          <w:b/>
          <w:bCs/>
          <w:sz w:val="28"/>
          <w:szCs w:val="28"/>
        </w:rPr>
        <w:t>电商新技术应用实验室</w:t>
      </w:r>
    </w:p>
    <w:tbl>
      <w:tblPr>
        <w:tblW w:w="109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55"/>
        <w:gridCol w:w="7309"/>
        <w:gridCol w:w="1260"/>
      </w:tblGrid>
      <w:tr w:rsidR="00CB78A8">
        <w:trPr>
          <w:trHeight w:val="622"/>
          <w:jc w:val="center"/>
        </w:trPr>
        <w:tc>
          <w:tcPr>
            <w:tcW w:w="2355" w:type="dxa"/>
            <w:vAlign w:val="center"/>
          </w:tcPr>
          <w:p w:rsidR="00CB78A8" w:rsidRDefault="004833E8">
            <w:pPr>
              <w:adjustRightInd w:val="0"/>
              <w:snapToGrid w:val="0"/>
              <w:rPr>
                <w:rFonts w:ascii="宋体" w:hAnsi="宋体"/>
                <w:szCs w:val="21"/>
              </w:rPr>
            </w:pPr>
            <w:r>
              <w:rPr>
                <w:rFonts w:ascii="宋体" w:hAnsi="宋体" w:hint="eastAsia"/>
                <w:szCs w:val="21"/>
              </w:rPr>
              <w:t>名</w:t>
            </w:r>
            <w:r>
              <w:rPr>
                <w:rFonts w:ascii="宋体" w:hAnsi="宋体" w:hint="eastAsia"/>
                <w:szCs w:val="21"/>
              </w:rPr>
              <w:t xml:space="preserve"> </w:t>
            </w:r>
            <w:r>
              <w:rPr>
                <w:rFonts w:ascii="宋体" w:hAnsi="宋体" w:hint="eastAsia"/>
                <w:szCs w:val="21"/>
              </w:rPr>
              <w:t>称</w:t>
            </w:r>
          </w:p>
        </w:tc>
        <w:tc>
          <w:tcPr>
            <w:tcW w:w="7309" w:type="dxa"/>
            <w:vAlign w:val="center"/>
          </w:tcPr>
          <w:p w:rsidR="00CB78A8" w:rsidRDefault="004833E8">
            <w:pPr>
              <w:adjustRightInd w:val="0"/>
              <w:snapToGrid w:val="0"/>
              <w:jc w:val="center"/>
              <w:rPr>
                <w:rFonts w:ascii="宋体" w:hAnsi="宋体"/>
                <w:szCs w:val="21"/>
              </w:rPr>
            </w:pPr>
            <w:r>
              <w:rPr>
                <w:rFonts w:ascii="宋体" w:hAnsi="宋体" w:hint="eastAsia"/>
                <w:szCs w:val="21"/>
              </w:rPr>
              <w:t>技术参数或要求</w:t>
            </w:r>
          </w:p>
        </w:tc>
        <w:tc>
          <w:tcPr>
            <w:tcW w:w="1260" w:type="dxa"/>
            <w:vAlign w:val="center"/>
          </w:tcPr>
          <w:p w:rsidR="00CB78A8" w:rsidRDefault="004833E8">
            <w:pPr>
              <w:adjustRightInd w:val="0"/>
              <w:snapToGrid w:val="0"/>
              <w:rPr>
                <w:rFonts w:ascii="宋体" w:hAnsi="宋体"/>
                <w:szCs w:val="21"/>
              </w:rPr>
            </w:pPr>
            <w:r>
              <w:rPr>
                <w:rFonts w:ascii="宋体" w:hAnsi="宋体" w:hint="eastAsia"/>
                <w:szCs w:val="21"/>
              </w:rPr>
              <w:t>数量及单位</w:t>
            </w:r>
          </w:p>
        </w:tc>
      </w:tr>
      <w:tr w:rsidR="00CB78A8">
        <w:trPr>
          <w:trHeight w:val="622"/>
          <w:jc w:val="center"/>
        </w:trPr>
        <w:tc>
          <w:tcPr>
            <w:tcW w:w="2355" w:type="dxa"/>
            <w:vAlign w:val="center"/>
          </w:tcPr>
          <w:p w:rsidR="00CB78A8" w:rsidRDefault="004833E8">
            <w:pPr>
              <w:adjustRightInd w:val="0"/>
              <w:snapToGrid w:val="0"/>
              <w:jc w:val="left"/>
            </w:pPr>
            <w:r>
              <w:rPr>
                <w:rFonts w:hint="eastAsia"/>
              </w:rPr>
              <w:t xml:space="preserve">1 </w:t>
            </w:r>
            <w:r>
              <w:rPr>
                <w:rFonts w:hint="eastAsia"/>
                <w:b/>
                <w:bCs/>
              </w:rPr>
              <w:t>电容麦克风</w:t>
            </w:r>
          </w:p>
        </w:tc>
        <w:tc>
          <w:tcPr>
            <w:tcW w:w="7309" w:type="dxa"/>
            <w:vAlign w:val="center"/>
          </w:tcPr>
          <w:p w:rsidR="00CB78A8" w:rsidRDefault="004833E8">
            <w:pPr>
              <w:jc w:val="left"/>
            </w:pPr>
            <w:r>
              <w:rPr>
                <w:rFonts w:hint="eastAsia"/>
              </w:rPr>
              <w:t>元件：直流偏压电容式话筒</w:t>
            </w:r>
            <w:r>
              <w:rPr>
                <w:rFonts w:hint="eastAsia"/>
              </w:rPr>
              <w:br/>
            </w:r>
            <w:r>
              <w:rPr>
                <w:rFonts w:hint="eastAsia"/>
              </w:rPr>
              <w:t>频率响应：</w:t>
            </w:r>
            <w:r>
              <w:rPr>
                <w:rFonts w:hint="eastAsia"/>
              </w:rPr>
              <w:t>20-18000Hz</w:t>
            </w:r>
            <w:r>
              <w:rPr>
                <w:rFonts w:hint="eastAsia"/>
              </w:rPr>
              <w:br/>
            </w:r>
            <w:r>
              <w:rPr>
                <w:rFonts w:hint="eastAsia"/>
              </w:rPr>
              <w:t>高通滤波：</w:t>
            </w:r>
            <w:r>
              <w:rPr>
                <w:rFonts w:hint="eastAsia"/>
              </w:rPr>
              <w:t>80Hz</w:t>
            </w:r>
            <w:r>
              <w:rPr>
                <w:rFonts w:hint="eastAsia"/>
              </w:rPr>
              <w:t>，</w:t>
            </w:r>
            <w:r>
              <w:rPr>
                <w:rFonts w:hint="eastAsia"/>
              </w:rPr>
              <w:t>12dB/octave</w:t>
            </w:r>
            <w:r>
              <w:rPr>
                <w:rFonts w:hint="eastAsia"/>
              </w:rPr>
              <w:br/>
            </w:r>
            <w:r>
              <w:rPr>
                <w:rFonts w:hint="eastAsia"/>
              </w:rPr>
              <w:t>开路灵敏度：</w:t>
            </w:r>
            <w:r>
              <w:rPr>
                <w:rFonts w:hint="eastAsia"/>
              </w:rPr>
              <w:t>-36dB</w:t>
            </w:r>
            <w:r>
              <w:rPr>
                <w:rFonts w:hint="eastAsia"/>
              </w:rPr>
              <w:t>（</w:t>
            </w:r>
            <w:r>
              <w:rPr>
                <w:rFonts w:hint="eastAsia"/>
              </w:rPr>
              <w:t>15.8mV</w:t>
            </w:r>
            <w:r>
              <w:rPr>
                <w:rFonts w:hint="eastAsia"/>
              </w:rPr>
              <w:t>），</w:t>
            </w:r>
            <w:r>
              <w:rPr>
                <w:rFonts w:hint="eastAsia"/>
              </w:rPr>
              <w:t>re 1V at 1Pa</w:t>
            </w:r>
            <w:r>
              <w:rPr>
                <w:rFonts w:hint="eastAsia"/>
              </w:rPr>
              <w:br/>
            </w:r>
            <w:r>
              <w:rPr>
                <w:rFonts w:hint="eastAsia"/>
              </w:rPr>
              <w:t>阻抗≤</w:t>
            </w:r>
            <w:r>
              <w:rPr>
                <w:rFonts w:hint="eastAsia"/>
              </w:rPr>
              <w:t>100ohms</w:t>
            </w:r>
          </w:p>
          <w:p w:rsidR="00CB78A8" w:rsidRDefault="004833E8">
            <w:pPr>
              <w:jc w:val="left"/>
            </w:pPr>
            <w:r>
              <w:rPr>
                <w:rFonts w:hint="eastAsia"/>
              </w:rPr>
              <w:t>最大输入声压级：</w:t>
            </w:r>
            <w:r>
              <w:rPr>
                <w:rFonts w:hint="eastAsia"/>
              </w:rPr>
              <w:t>149dB SPL,1kHz at 1% T.H.D</w:t>
            </w:r>
          </w:p>
          <w:p w:rsidR="00CB78A8" w:rsidRDefault="004833E8">
            <w:pPr>
              <w:jc w:val="left"/>
            </w:pPr>
            <w:r>
              <w:rPr>
                <w:rFonts w:hint="eastAsia"/>
              </w:rPr>
              <w:t>噪声≤</w:t>
            </w:r>
            <w:r>
              <w:rPr>
                <w:rFonts w:hint="eastAsia"/>
              </w:rPr>
              <w:t>17dB</w:t>
            </w:r>
            <w:r>
              <w:rPr>
                <w:rFonts w:hint="eastAsia"/>
              </w:rPr>
              <w:br/>
            </w:r>
            <w:r>
              <w:rPr>
                <w:rFonts w:hint="eastAsia"/>
              </w:rPr>
              <w:t>信噪比：</w:t>
            </w:r>
            <w:r>
              <w:rPr>
                <w:rFonts w:hint="eastAsia"/>
              </w:rPr>
              <w:t>77dB</w:t>
            </w:r>
            <w:r>
              <w:rPr>
                <w:rFonts w:hint="eastAsia"/>
              </w:rPr>
              <w:t>，</w:t>
            </w:r>
            <w:r>
              <w:rPr>
                <w:rFonts w:hint="eastAsia"/>
              </w:rPr>
              <w:t>1 kHz at Max SPL</w:t>
            </w:r>
            <w:r>
              <w:rPr>
                <w:rFonts w:hint="eastAsia"/>
              </w:rPr>
              <w:br/>
            </w:r>
            <w:r>
              <w:rPr>
                <w:rFonts w:hint="eastAsia"/>
              </w:rPr>
              <w:t>幻象电源：</w:t>
            </w:r>
            <w:r>
              <w:rPr>
                <w:rFonts w:hint="eastAsia"/>
              </w:rPr>
              <w:t>48V DC,4.2mA typical</w:t>
            </w:r>
          </w:p>
        </w:tc>
        <w:tc>
          <w:tcPr>
            <w:tcW w:w="1260" w:type="dxa"/>
            <w:vAlign w:val="center"/>
          </w:tcPr>
          <w:p w:rsidR="00CB78A8" w:rsidRDefault="004833E8">
            <w:pPr>
              <w:adjustRightInd w:val="0"/>
              <w:snapToGrid w:val="0"/>
              <w:jc w:val="left"/>
            </w:pPr>
            <w:r>
              <w:rPr>
                <w:rFonts w:hint="eastAsia"/>
              </w:rPr>
              <w:t xml:space="preserve">   3</w:t>
            </w:r>
            <w:r>
              <w:rPr>
                <w:rFonts w:hint="eastAsia"/>
              </w:rPr>
              <w:t>只</w:t>
            </w:r>
          </w:p>
        </w:tc>
      </w:tr>
      <w:tr w:rsidR="00CB78A8">
        <w:trPr>
          <w:trHeight w:val="622"/>
          <w:jc w:val="center"/>
        </w:trPr>
        <w:tc>
          <w:tcPr>
            <w:tcW w:w="2355" w:type="dxa"/>
            <w:vAlign w:val="center"/>
          </w:tcPr>
          <w:p w:rsidR="00CB78A8" w:rsidRDefault="004833E8">
            <w:pPr>
              <w:adjustRightInd w:val="0"/>
              <w:snapToGrid w:val="0"/>
              <w:jc w:val="left"/>
            </w:pPr>
            <w:r>
              <w:rPr>
                <w:rFonts w:hint="eastAsia"/>
              </w:rPr>
              <w:t xml:space="preserve">2 </w:t>
            </w:r>
            <w:r>
              <w:rPr>
                <w:rFonts w:hint="eastAsia"/>
                <w:b/>
                <w:bCs/>
              </w:rPr>
              <w:t>外置声卡</w:t>
            </w:r>
          </w:p>
        </w:tc>
        <w:tc>
          <w:tcPr>
            <w:tcW w:w="7309" w:type="dxa"/>
            <w:vAlign w:val="center"/>
          </w:tcPr>
          <w:p w:rsidR="00CB78A8" w:rsidRDefault="004833E8">
            <w:pPr>
              <w:jc w:val="left"/>
            </w:pPr>
            <w:r>
              <w:rPr>
                <w:rFonts w:hint="eastAsia"/>
              </w:rPr>
              <w:t>模数</w:t>
            </w:r>
            <w:r>
              <w:rPr>
                <w:rFonts w:hint="eastAsia"/>
              </w:rPr>
              <w:t>/</w:t>
            </w:r>
            <w:r>
              <w:rPr>
                <w:rFonts w:hint="eastAsia"/>
              </w:rPr>
              <w:t>数模转换：</w:t>
            </w:r>
            <w:r>
              <w:rPr>
                <w:rFonts w:hint="eastAsia"/>
              </w:rPr>
              <w:t>32bit</w:t>
            </w:r>
            <w:bookmarkStart w:id="294" w:name="_GoBack"/>
            <w:bookmarkEnd w:id="294"/>
            <w:r>
              <w:rPr>
                <w:rFonts w:hint="eastAsia"/>
              </w:rPr>
              <w:br/>
            </w:r>
            <w:r>
              <w:rPr>
                <w:rFonts w:hint="eastAsia"/>
              </w:rPr>
              <w:t>最大采样率：</w:t>
            </w:r>
            <w:r>
              <w:rPr>
                <w:rFonts w:ascii="宋体" w:hAnsi="宋体" w:cs="宋体" w:hint="eastAsia"/>
                <w:kern w:val="0"/>
                <w:sz w:val="24"/>
              </w:rPr>
              <w:t>≥</w:t>
            </w:r>
            <w:r>
              <w:rPr>
                <w:rFonts w:ascii="宋体" w:hAnsi="宋体" w:cs="宋体" w:hint="eastAsia"/>
                <w:kern w:val="0"/>
                <w:sz w:val="24"/>
              </w:rPr>
              <w:t>192kHz</w:t>
            </w:r>
            <w:r>
              <w:rPr>
                <w:rFonts w:hint="eastAsia"/>
              </w:rPr>
              <w:br/>
            </w:r>
            <w:r>
              <w:rPr>
                <w:rFonts w:hint="eastAsia"/>
              </w:rPr>
              <w:t>输入动态范围：约</w:t>
            </w:r>
            <w:r>
              <w:rPr>
                <w:rFonts w:hint="eastAsia"/>
              </w:rPr>
              <w:t>102dB</w:t>
            </w:r>
            <w:r>
              <w:rPr>
                <w:rFonts w:hint="eastAsia"/>
              </w:rPr>
              <w:br/>
            </w:r>
            <w:r>
              <w:rPr>
                <w:rFonts w:hint="eastAsia"/>
              </w:rPr>
              <w:t>连接类型：</w:t>
            </w:r>
            <w:r>
              <w:rPr>
                <w:rFonts w:hint="eastAsia"/>
              </w:rPr>
              <w:t>USB Type-C</w:t>
            </w:r>
            <w:r>
              <w:rPr>
                <w:rFonts w:hint="eastAsia"/>
              </w:rPr>
              <w:br/>
            </w:r>
            <w:r>
              <w:rPr>
                <w:rFonts w:hint="eastAsia"/>
              </w:rPr>
              <w:t>外壳：金属外壳</w:t>
            </w:r>
            <w:r>
              <w:rPr>
                <w:rFonts w:hint="eastAsia"/>
              </w:rPr>
              <w:br/>
            </w:r>
            <w:r>
              <w:rPr>
                <w:rFonts w:hint="eastAsia"/>
              </w:rPr>
              <w:t>重量：约</w:t>
            </w:r>
            <w:r>
              <w:rPr>
                <w:rFonts w:hint="eastAsia"/>
              </w:rPr>
              <w:t>1000G</w:t>
            </w:r>
          </w:p>
        </w:tc>
        <w:tc>
          <w:tcPr>
            <w:tcW w:w="1260" w:type="dxa"/>
            <w:vAlign w:val="center"/>
          </w:tcPr>
          <w:p w:rsidR="00CB78A8" w:rsidRDefault="004833E8">
            <w:pPr>
              <w:adjustRightInd w:val="0"/>
              <w:snapToGrid w:val="0"/>
              <w:ind w:firstLine="420"/>
              <w:jc w:val="left"/>
            </w:pPr>
            <w:r>
              <w:rPr>
                <w:rFonts w:hint="eastAsia"/>
              </w:rPr>
              <w:t>3</w:t>
            </w:r>
            <w:r>
              <w:rPr>
                <w:rFonts w:hint="eastAsia"/>
              </w:rPr>
              <w:t>只</w:t>
            </w:r>
          </w:p>
        </w:tc>
      </w:tr>
      <w:tr w:rsidR="00CB78A8">
        <w:trPr>
          <w:trHeight w:val="622"/>
          <w:jc w:val="center"/>
        </w:trPr>
        <w:tc>
          <w:tcPr>
            <w:tcW w:w="2355" w:type="dxa"/>
            <w:vAlign w:val="center"/>
          </w:tcPr>
          <w:p w:rsidR="00CB78A8" w:rsidRDefault="004833E8">
            <w:pPr>
              <w:adjustRightInd w:val="0"/>
              <w:snapToGrid w:val="0"/>
              <w:jc w:val="left"/>
              <w:rPr>
                <w:color w:val="FF0000"/>
              </w:rPr>
            </w:pPr>
            <w:r>
              <w:rPr>
                <w:rFonts w:hint="eastAsia"/>
                <w:color w:val="FF0000"/>
              </w:rPr>
              <w:t>3</w:t>
            </w:r>
            <w:r>
              <w:rPr>
                <w:rFonts w:hint="eastAsia"/>
                <w:color w:val="FF0000"/>
              </w:rPr>
              <w:t xml:space="preserve"> </w:t>
            </w:r>
            <w:r>
              <w:rPr>
                <w:rFonts w:hint="eastAsia"/>
                <w:b/>
                <w:bCs/>
                <w:color w:val="FF0000"/>
              </w:rPr>
              <w:t>摄像头</w:t>
            </w:r>
          </w:p>
        </w:tc>
        <w:tc>
          <w:tcPr>
            <w:tcW w:w="7309" w:type="dxa"/>
            <w:vAlign w:val="center"/>
          </w:tcPr>
          <w:p w:rsidR="00CB78A8" w:rsidRDefault="004833E8">
            <w:pPr>
              <w:jc w:val="left"/>
              <w:rPr>
                <w:color w:val="FF0000"/>
              </w:rPr>
            </w:pPr>
            <w:r>
              <w:rPr>
                <w:rFonts w:hint="eastAsia"/>
                <w:color w:val="FF0000"/>
              </w:rPr>
              <w:t>最大分辨率：</w:t>
            </w:r>
            <w:r>
              <w:rPr>
                <w:rFonts w:hint="eastAsia"/>
                <w:color w:val="FF0000"/>
              </w:rPr>
              <w:t>1080p/30fps-720p/60fps</w:t>
            </w:r>
            <w:r>
              <w:rPr>
                <w:rFonts w:hint="eastAsia"/>
                <w:color w:val="FF0000"/>
              </w:rPr>
              <w:br/>
            </w:r>
            <w:r>
              <w:rPr>
                <w:rFonts w:hint="eastAsia"/>
                <w:color w:val="FF0000"/>
              </w:rPr>
              <w:t>对焦类型：自动对焦</w:t>
            </w:r>
            <w:r>
              <w:rPr>
                <w:rFonts w:hint="eastAsia"/>
                <w:color w:val="FF0000"/>
              </w:rPr>
              <w:br/>
            </w:r>
            <w:r>
              <w:rPr>
                <w:rFonts w:hint="eastAsia"/>
                <w:color w:val="FF0000"/>
              </w:rPr>
              <w:t>镜头技术：全高清玻璃</w:t>
            </w:r>
            <w:r>
              <w:rPr>
                <w:rFonts w:hint="eastAsia"/>
                <w:color w:val="FF0000"/>
              </w:rPr>
              <w:br/>
            </w:r>
            <w:r>
              <w:rPr>
                <w:rFonts w:hint="eastAsia"/>
                <w:color w:val="FF0000"/>
              </w:rPr>
              <w:t>视野：≥</w:t>
            </w:r>
            <w:r>
              <w:rPr>
                <w:rFonts w:hint="eastAsia"/>
                <w:color w:val="FF0000"/>
              </w:rPr>
              <w:t>78</w:t>
            </w:r>
            <w:r>
              <w:rPr>
                <w:rFonts w:hint="eastAsia"/>
                <w:color w:val="FF0000"/>
              </w:rPr>
              <w:t>度</w:t>
            </w:r>
          </w:p>
        </w:tc>
        <w:tc>
          <w:tcPr>
            <w:tcW w:w="1260" w:type="dxa"/>
            <w:vAlign w:val="center"/>
          </w:tcPr>
          <w:p w:rsidR="00CB78A8" w:rsidRDefault="004833E8">
            <w:pPr>
              <w:adjustRightInd w:val="0"/>
              <w:snapToGrid w:val="0"/>
              <w:jc w:val="center"/>
            </w:pPr>
            <w:r>
              <w:rPr>
                <w:rFonts w:hint="eastAsia"/>
              </w:rPr>
              <w:t>3</w:t>
            </w:r>
            <w:r>
              <w:rPr>
                <w:rFonts w:hint="eastAsia"/>
              </w:rPr>
              <w:t>个</w:t>
            </w:r>
          </w:p>
        </w:tc>
      </w:tr>
      <w:tr w:rsidR="00CB78A8">
        <w:trPr>
          <w:trHeight w:val="622"/>
          <w:jc w:val="center"/>
        </w:trPr>
        <w:tc>
          <w:tcPr>
            <w:tcW w:w="2355" w:type="dxa"/>
            <w:vAlign w:val="center"/>
          </w:tcPr>
          <w:p w:rsidR="00CB78A8" w:rsidRDefault="004833E8">
            <w:pPr>
              <w:adjustRightInd w:val="0"/>
              <w:snapToGrid w:val="0"/>
              <w:jc w:val="left"/>
            </w:pPr>
            <w:r>
              <w:rPr>
                <w:rFonts w:hint="eastAsia"/>
              </w:rPr>
              <w:t xml:space="preserve">4 </w:t>
            </w:r>
            <w:r>
              <w:rPr>
                <w:rFonts w:hint="eastAsia"/>
                <w:b/>
                <w:bCs/>
              </w:rPr>
              <w:t>监听耳麦</w:t>
            </w:r>
          </w:p>
        </w:tc>
        <w:tc>
          <w:tcPr>
            <w:tcW w:w="7309" w:type="dxa"/>
            <w:vAlign w:val="center"/>
          </w:tcPr>
          <w:p w:rsidR="00CB78A8" w:rsidRDefault="004833E8">
            <w:pPr>
              <w:jc w:val="left"/>
            </w:pPr>
            <w:r>
              <w:rPr>
                <w:rFonts w:hint="eastAsia"/>
              </w:rPr>
              <w:t>线型：双边等长线</w:t>
            </w:r>
          </w:p>
          <w:p w:rsidR="00CB78A8" w:rsidRDefault="004833E8">
            <w:pPr>
              <w:jc w:val="left"/>
            </w:pPr>
            <w:r>
              <w:rPr>
                <w:rFonts w:hint="eastAsia"/>
              </w:rPr>
              <w:t>频响范围：</w:t>
            </w:r>
            <w:r>
              <w:rPr>
                <w:rFonts w:hint="eastAsia"/>
              </w:rPr>
              <w:t>10-25000Hz</w:t>
            </w:r>
          </w:p>
          <w:p w:rsidR="00CB78A8" w:rsidRDefault="004833E8">
            <w:pPr>
              <w:jc w:val="left"/>
            </w:pPr>
            <w:r>
              <w:rPr>
                <w:rFonts w:hint="eastAsia"/>
              </w:rPr>
              <w:t>音频接口：</w:t>
            </w:r>
            <w:r>
              <w:rPr>
                <w:rFonts w:hint="eastAsia"/>
              </w:rPr>
              <w:t xml:space="preserve">3.5mm/6.3mm </w:t>
            </w:r>
            <w:r>
              <w:rPr>
                <w:rFonts w:hint="eastAsia"/>
              </w:rPr>
              <w:t>立体声插头</w:t>
            </w:r>
          </w:p>
          <w:p w:rsidR="00CB78A8" w:rsidRDefault="004833E8">
            <w:pPr>
              <w:jc w:val="left"/>
            </w:pPr>
            <w:r>
              <w:rPr>
                <w:rFonts w:hint="eastAsia"/>
              </w:rPr>
              <w:t>接口类型：直型</w:t>
            </w:r>
          </w:p>
          <w:p w:rsidR="00CB78A8" w:rsidRDefault="004833E8">
            <w:pPr>
              <w:jc w:val="left"/>
            </w:pPr>
            <w:r>
              <w:rPr>
                <w:rFonts w:hint="eastAsia"/>
              </w:rPr>
              <w:t>灵敏度：≤</w:t>
            </w:r>
            <w:r>
              <w:rPr>
                <w:rFonts w:hint="eastAsia"/>
              </w:rPr>
              <w:t>95dB/mW</w:t>
            </w:r>
          </w:p>
          <w:p w:rsidR="00CB78A8" w:rsidRDefault="004833E8">
            <w:pPr>
              <w:jc w:val="left"/>
            </w:pPr>
            <w:r>
              <w:rPr>
                <w:rFonts w:hint="eastAsia"/>
              </w:rPr>
              <w:t>线长：大于</w:t>
            </w:r>
            <w:r>
              <w:rPr>
                <w:rFonts w:hint="eastAsia"/>
              </w:rPr>
              <w:t>1.8m</w:t>
            </w:r>
          </w:p>
        </w:tc>
        <w:tc>
          <w:tcPr>
            <w:tcW w:w="1260" w:type="dxa"/>
            <w:vAlign w:val="center"/>
          </w:tcPr>
          <w:p w:rsidR="00CB78A8" w:rsidRDefault="004833E8">
            <w:pPr>
              <w:adjustRightInd w:val="0"/>
              <w:snapToGrid w:val="0"/>
              <w:jc w:val="center"/>
            </w:pPr>
            <w:r>
              <w:rPr>
                <w:rFonts w:hint="eastAsia"/>
              </w:rPr>
              <w:t>3</w:t>
            </w:r>
            <w:r>
              <w:rPr>
                <w:rFonts w:hint="eastAsia"/>
              </w:rPr>
              <w:t>套</w:t>
            </w:r>
          </w:p>
        </w:tc>
      </w:tr>
      <w:tr w:rsidR="00CB78A8">
        <w:trPr>
          <w:trHeight w:val="622"/>
          <w:jc w:val="center"/>
        </w:trPr>
        <w:tc>
          <w:tcPr>
            <w:tcW w:w="2355" w:type="dxa"/>
            <w:vAlign w:val="center"/>
          </w:tcPr>
          <w:p w:rsidR="00CB78A8" w:rsidRDefault="004833E8">
            <w:pPr>
              <w:adjustRightInd w:val="0"/>
              <w:snapToGrid w:val="0"/>
              <w:jc w:val="left"/>
              <w:rPr>
                <w:color w:val="FF0000"/>
              </w:rPr>
            </w:pPr>
            <w:r>
              <w:rPr>
                <w:rFonts w:hint="eastAsia"/>
                <w:color w:val="FF0000"/>
              </w:rPr>
              <w:t>5</w:t>
            </w:r>
            <w:r>
              <w:rPr>
                <w:rFonts w:hint="eastAsia"/>
                <w:b/>
                <w:bCs/>
                <w:color w:val="FF0000"/>
              </w:rPr>
              <w:t>电脑</w:t>
            </w:r>
          </w:p>
        </w:tc>
        <w:tc>
          <w:tcPr>
            <w:tcW w:w="7309" w:type="dxa"/>
            <w:vAlign w:val="center"/>
          </w:tcPr>
          <w:p w:rsidR="00CB78A8" w:rsidRDefault="004833E8">
            <w:pPr>
              <w:jc w:val="left"/>
              <w:rPr>
                <w:color w:val="FF0000"/>
              </w:rPr>
            </w:pPr>
            <w:r>
              <w:rPr>
                <w:rFonts w:hint="eastAsia"/>
                <w:color w:val="FF0000"/>
              </w:rPr>
              <w:t>CPU</w:t>
            </w:r>
            <w:r>
              <w:rPr>
                <w:rFonts w:hint="eastAsia"/>
                <w:color w:val="FF0000"/>
              </w:rPr>
              <w:t>：</w:t>
            </w:r>
            <w:r>
              <w:rPr>
                <w:rFonts w:hint="eastAsia"/>
                <w:color w:val="FF0000"/>
              </w:rPr>
              <w:t>Intel i5</w:t>
            </w:r>
            <w:r>
              <w:rPr>
                <w:rFonts w:hint="eastAsia"/>
                <w:color w:val="FF0000"/>
              </w:rPr>
              <w:t>九代处理器</w:t>
            </w:r>
          </w:p>
          <w:p w:rsidR="00CB78A8" w:rsidRDefault="004833E8">
            <w:pPr>
              <w:jc w:val="left"/>
              <w:rPr>
                <w:color w:val="FF0000"/>
              </w:rPr>
            </w:pPr>
            <w:r>
              <w:rPr>
                <w:rFonts w:hint="eastAsia"/>
                <w:color w:val="FF0000"/>
              </w:rPr>
              <w:t>硬盘：</w:t>
            </w:r>
            <w:r>
              <w:rPr>
                <w:rFonts w:hint="eastAsia"/>
                <w:color w:val="FF0000"/>
              </w:rPr>
              <w:t>512 SSD</w:t>
            </w:r>
            <w:r>
              <w:rPr>
                <w:rFonts w:hint="eastAsia"/>
                <w:color w:val="FF0000"/>
              </w:rPr>
              <w:t>固态硬盘</w:t>
            </w:r>
          </w:p>
          <w:p w:rsidR="00CB78A8" w:rsidRDefault="004833E8">
            <w:pPr>
              <w:jc w:val="left"/>
              <w:rPr>
                <w:color w:val="FF0000"/>
              </w:rPr>
            </w:pPr>
            <w:r>
              <w:rPr>
                <w:rFonts w:hint="eastAsia"/>
                <w:color w:val="FF0000"/>
              </w:rPr>
              <w:t>内存：</w:t>
            </w:r>
            <w:r>
              <w:rPr>
                <w:rFonts w:hint="eastAsia"/>
                <w:color w:val="FF0000"/>
              </w:rPr>
              <w:t xml:space="preserve">8GB DDR4 </w:t>
            </w:r>
            <w:r>
              <w:rPr>
                <w:rFonts w:hint="eastAsia"/>
                <w:color w:val="FF0000"/>
              </w:rPr>
              <w:t>内存</w:t>
            </w:r>
          </w:p>
          <w:p w:rsidR="00CB78A8" w:rsidRDefault="004833E8">
            <w:pPr>
              <w:jc w:val="left"/>
              <w:rPr>
                <w:color w:val="FF0000"/>
              </w:rPr>
            </w:pPr>
            <w:r>
              <w:rPr>
                <w:rFonts w:hint="eastAsia"/>
                <w:color w:val="FF0000"/>
              </w:rPr>
              <w:t>主板芯片组：</w:t>
            </w:r>
            <w:r>
              <w:rPr>
                <w:rFonts w:hint="eastAsia"/>
                <w:color w:val="FF0000"/>
              </w:rPr>
              <w:t xml:space="preserve">Intel </w:t>
            </w:r>
            <w:r>
              <w:rPr>
                <w:rFonts w:hint="eastAsia"/>
                <w:color w:val="FF0000"/>
              </w:rPr>
              <w:t>芯片组</w:t>
            </w:r>
          </w:p>
          <w:p w:rsidR="00CB78A8" w:rsidRDefault="004833E8">
            <w:pPr>
              <w:jc w:val="left"/>
              <w:rPr>
                <w:color w:val="FF0000"/>
              </w:rPr>
            </w:pPr>
            <w:r>
              <w:rPr>
                <w:rFonts w:hint="eastAsia"/>
                <w:color w:val="FF0000"/>
              </w:rPr>
              <w:t>显卡：</w:t>
            </w:r>
            <w:r>
              <w:rPr>
                <w:rFonts w:hint="eastAsia"/>
                <w:color w:val="FF0000"/>
              </w:rPr>
              <w:t>4G</w:t>
            </w:r>
            <w:r>
              <w:rPr>
                <w:rFonts w:hint="eastAsia"/>
                <w:color w:val="FF0000"/>
              </w:rPr>
              <w:t>独立显卡</w:t>
            </w:r>
          </w:p>
          <w:p w:rsidR="00CB78A8" w:rsidRDefault="004833E8">
            <w:pPr>
              <w:jc w:val="left"/>
              <w:rPr>
                <w:color w:val="FF0000"/>
                <w:highlight w:val="yellow"/>
              </w:rPr>
            </w:pPr>
            <w:r>
              <w:rPr>
                <w:rFonts w:hint="eastAsia"/>
                <w:color w:val="FF0000"/>
              </w:rPr>
              <w:t>显示器：</w:t>
            </w:r>
            <w:r>
              <w:rPr>
                <w:rFonts w:hint="eastAsia"/>
                <w:color w:val="FF0000"/>
              </w:rPr>
              <w:t>23.8</w:t>
            </w:r>
            <w:r>
              <w:rPr>
                <w:rFonts w:hint="eastAsia"/>
                <w:color w:val="FF0000"/>
              </w:rPr>
              <w:t>寸液晶显示器</w:t>
            </w:r>
            <w:r>
              <w:rPr>
                <w:rFonts w:hint="eastAsia"/>
                <w:color w:val="FF0000"/>
              </w:rPr>
              <w:br/>
            </w:r>
            <w:r>
              <w:rPr>
                <w:rFonts w:hint="eastAsia"/>
                <w:color w:val="FF0000"/>
              </w:rPr>
              <w:t>网卡</w:t>
            </w:r>
            <w:r>
              <w:rPr>
                <w:rFonts w:hint="eastAsia"/>
                <w:color w:val="FF0000"/>
              </w:rPr>
              <w:t>:</w:t>
            </w:r>
            <w:r>
              <w:rPr>
                <w:rFonts w:hint="eastAsia"/>
                <w:color w:val="FF0000"/>
              </w:rPr>
              <w:t>千兆网卡</w:t>
            </w:r>
            <w:r>
              <w:rPr>
                <w:rFonts w:hint="eastAsia"/>
                <w:color w:val="FF0000"/>
              </w:rPr>
              <w:br/>
            </w:r>
            <w:r>
              <w:rPr>
                <w:rFonts w:hint="eastAsia"/>
                <w:color w:val="FF0000"/>
              </w:rPr>
              <w:t>接口：后置：</w:t>
            </w:r>
            <w:r>
              <w:rPr>
                <w:rFonts w:hint="eastAsia"/>
                <w:color w:val="FF0000"/>
              </w:rPr>
              <w:t xml:space="preserve">1 </w:t>
            </w:r>
            <w:r>
              <w:rPr>
                <w:rFonts w:hint="eastAsia"/>
                <w:color w:val="FF0000"/>
              </w:rPr>
              <w:t>个音频输入；</w:t>
            </w:r>
            <w:r>
              <w:rPr>
                <w:rFonts w:hint="eastAsia"/>
                <w:color w:val="FF0000"/>
              </w:rPr>
              <w:t xml:space="preserve">1 </w:t>
            </w:r>
            <w:r>
              <w:rPr>
                <w:rFonts w:hint="eastAsia"/>
                <w:color w:val="FF0000"/>
              </w:rPr>
              <w:t>个音频输出；</w:t>
            </w:r>
            <w:r>
              <w:rPr>
                <w:rFonts w:hint="eastAsia"/>
                <w:color w:val="FF0000"/>
              </w:rPr>
              <w:t xml:space="preserve">1 </w:t>
            </w:r>
            <w:r>
              <w:rPr>
                <w:rFonts w:hint="eastAsia"/>
                <w:color w:val="FF0000"/>
              </w:rPr>
              <w:t>个电源接口；</w:t>
            </w:r>
            <w:r>
              <w:rPr>
                <w:rFonts w:hint="eastAsia"/>
                <w:color w:val="FF0000"/>
              </w:rPr>
              <w:t xml:space="preserve">1 </w:t>
            </w:r>
            <w:r>
              <w:rPr>
                <w:rFonts w:hint="eastAsia"/>
                <w:color w:val="FF0000"/>
              </w:rPr>
              <w:t>个</w:t>
            </w:r>
            <w:r>
              <w:rPr>
                <w:rFonts w:hint="eastAsia"/>
                <w:color w:val="FF0000"/>
              </w:rPr>
              <w:t>RJ-45</w:t>
            </w:r>
            <w:r>
              <w:rPr>
                <w:rFonts w:hint="eastAsia"/>
                <w:color w:val="FF0000"/>
              </w:rPr>
              <w:t>；</w:t>
            </w:r>
            <w:r>
              <w:rPr>
                <w:rFonts w:hint="eastAsia"/>
                <w:color w:val="FF0000"/>
              </w:rPr>
              <w:t xml:space="preserve">2 </w:t>
            </w:r>
            <w:r>
              <w:rPr>
                <w:rFonts w:hint="eastAsia"/>
                <w:color w:val="FF0000"/>
              </w:rPr>
              <w:t>个</w:t>
            </w:r>
            <w:r>
              <w:rPr>
                <w:rFonts w:hint="eastAsia"/>
                <w:color w:val="FF0000"/>
              </w:rPr>
              <w:t>DisplayPort1.2</w:t>
            </w:r>
            <w:r>
              <w:rPr>
                <w:rFonts w:hint="eastAsia"/>
                <w:color w:val="FF0000"/>
              </w:rPr>
              <w:t>；</w:t>
            </w:r>
            <w:r>
              <w:rPr>
                <w:rFonts w:hint="eastAsia"/>
                <w:color w:val="FF0000"/>
              </w:rPr>
              <w:t xml:space="preserve">2 </w:t>
            </w:r>
            <w:r>
              <w:rPr>
                <w:rFonts w:hint="eastAsia"/>
                <w:color w:val="FF0000"/>
              </w:rPr>
              <w:t>个</w:t>
            </w:r>
            <w:r>
              <w:rPr>
                <w:rFonts w:hint="eastAsia"/>
                <w:color w:val="FF0000"/>
              </w:rPr>
              <w:t>USB2.0</w:t>
            </w:r>
            <w:r>
              <w:rPr>
                <w:rFonts w:hint="eastAsia"/>
                <w:color w:val="FF0000"/>
              </w:rPr>
              <w:t>；</w:t>
            </w:r>
            <w:r>
              <w:rPr>
                <w:rFonts w:hint="eastAsia"/>
                <w:color w:val="FF0000"/>
              </w:rPr>
              <w:t xml:space="preserve">1 </w:t>
            </w:r>
            <w:r>
              <w:rPr>
                <w:rFonts w:hint="eastAsia"/>
                <w:color w:val="FF0000"/>
              </w:rPr>
              <w:t>个双耳式耳机；</w:t>
            </w:r>
            <w:r>
              <w:rPr>
                <w:rFonts w:hint="eastAsia"/>
                <w:color w:val="FF0000"/>
              </w:rPr>
              <w:t xml:space="preserve">1 </w:t>
            </w:r>
            <w:r>
              <w:rPr>
                <w:rFonts w:hint="eastAsia"/>
                <w:color w:val="FF0000"/>
              </w:rPr>
              <w:t>个头戴式耳机插孔；</w:t>
            </w:r>
            <w:r>
              <w:rPr>
                <w:rFonts w:hint="eastAsia"/>
                <w:color w:val="FF0000"/>
              </w:rPr>
              <w:t xml:space="preserve">1 </w:t>
            </w:r>
            <w:r>
              <w:rPr>
                <w:rFonts w:hint="eastAsia"/>
                <w:color w:val="FF0000"/>
              </w:rPr>
              <w:t>个</w:t>
            </w:r>
            <w:r>
              <w:rPr>
                <w:rFonts w:hint="eastAsia"/>
                <w:color w:val="FF0000"/>
              </w:rPr>
              <w:t>USB 2.0</w:t>
            </w:r>
            <w:r>
              <w:rPr>
                <w:rFonts w:hint="eastAsia"/>
                <w:color w:val="FF0000"/>
              </w:rPr>
              <w:t>。</w:t>
            </w:r>
          </w:p>
          <w:p w:rsidR="00CB78A8" w:rsidRDefault="004833E8">
            <w:pPr>
              <w:jc w:val="left"/>
              <w:rPr>
                <w:color w:val="FF0000"/>
              </w:rPr>
            </w:pPr>
            <w:r>
              <w:rPr>
                <w:rFonts w:hint="eastAsia"/>
                <w:color w:val="FF0000"/>
              </w:rPr>
              <w:t>键鼠</w:t>
            </w:r>
            <w:r>
              <w:rPr>
                <w:rFonts w:hint="eastAsia"/>
                <w:color w:val="FF0000"/>
              </w:rPr>
              <w:t>:</w:t>
            </w:r>
            <w:r>
              <w:rPr>
                <w:rFonts w:hint="eastAsia"/>
                <w:color w:val="FF0000"/>
              </w:rPr>
              <w:t>键盘和光电鼠标</w:t>
            </w:r>
          </w:p>
        </w:tc>
        <w:tc>
          <w:tcPr>
            <w:tcW w:w="1260" w:type="dxa"/>
            <w:vAlign w:val="center"/>
          </w:tcPr>
          <w:p w:rsidR="00CB78A8" w:rsidRDefault="004833E8">
            <w:pPr>
              <w:adjustRightInd w:val="0"/>
              <w:snapToGrid w:val="0"/>
              <w:ind w:firstLineChars="100" w:firstLine="210"/>
              <w:jc w:val="left"/>
            </w:pPr>
            <w:r>
              <w:rPr>
                <w:rFonts w:hint="eastAsia"/>
                <w:color w:val="FF0000"/>
              </w:rPr>
              <w:t>6</w:t>
            </w:r>
            <w:r>
              <w:rPr>
                <w:rFonts w:hint="eastAsia"/>
                <w:color w:val="FF0000"/>
              </w:rPr>
              <w:t>台</w:t>
            </w:r>
          </w:p>
        </w:tc>
      </w:tr>
      <w:tr w:rsidR="00CB78A8">
        <w:trPr>
          <w:trHeight w:val="622"/>
          <w:jc w:val="center"/>
        </w:trPr>
        <w:tc>
          <w:tcPr>
            <w:tcW w:w="2355" w:type="dxa"/>
            <w:vAlign w:val="center"/>
          </w:tcPr>
          <w:p w:rsidR="00CB78A8" w:rsidRDefault="004833E8">
            <w:pPr>
              <w:adjustRightInd w:val="0"/>
              <w:snapToGrid w:val="0"/>
              <w:jc w:val="left"/>
            </w:pPr>
            <w:r>
              <w:rPr>
                <w:rFonts w:hint="eastAsia"/>
              </w:rPr>
              <w:t xml:space="preserve">6 </w:t>
            </w:r>
            <w:r>
              <w:rPr>
                <w:rFonts w:hint="eastAsia"/>
                <w:b/>
                <w:bCs/>
              </w:rPr>
              <w:t>补光灯</w:t>
            </w:r>
          </w:p>
        </w:tc>
        <w:tc>
          <w:tcPr>
            <w:tcW w:w="7309" w:type="dxa"/>
            <w:vAlign w:val="center"/>
          </w:tcPr>
          <w:p w:rsidR="00CB78A8" w:rsidRDefault="004833E8">
            <w:pPr>
              <w:jc w:val="left"/>
            </w:pPr>
            <w:r>
              <w:rPr>
                <w:rFonts w:hint="eastAsia"/>
              </w:rPr>
              <w:t>LED</w:t>
            </w:r>
            <w:r>
              <w:rPr>
                <w:rFonts w:hint="eastAsia"/>
              </w:rPr>
              <w:t>可调光、直播补光灯。环型灯</w:t>
            </w:r>
            <w:r>
              <w:rPr>
                <w:rFonts w:hint="eastAsia"/>
              </w:rPr>
              <w:t>20</w:t>
            </w:r>
            <w:r>
              <w:rPr>
                <w:rFonts w:hint="eastAsia"/>
              </w:rPr>
              <w:t>寸以上</w:t>
            </w:r>
            <w:r>
              <w:rPr>
                <w:rFonts w:hint="eastAsia"/>
              </w:rPr>
              <w:t>2</w:t>
            </w:r>
            <w:r>
              <w:rPr>
                <w:rFonts w:hint="eastAsia"/>
              </w:rPr>
              <w:t>个，球形柔光灯</w:t>
            </w:r>
            <w:r>
              <w:rPr>
                <w:rFonts w:hint="eastAsia"/>
              </w:rPr>
              <w:t>400</w:t>
            </w:r>
            <w:r>
              <w:rPr>
                <w:rFonts w:hint="eastAsia"/>
              </w:rPr>
              <w:t>瓦</w:t>
            </w:r>
            <w:r>
              <w:rPr>
                <w:rFonts w:hint="eastAsia"/>
              </w:rPr>
              <w:t>2</w:t>
            </w:r>
            <w:r>
              <w:rPr>
                <w:rFonts w:hint="eastAsia"/>
              </w:rPr>
              <w:t>个，布光灯</w:t>
            </w:r>
            <w:r>
              <w:rPr>
                <w:rFonts w:hint="eastAsia"/>
              </w:rPr>
              <w:t>2</w:t>
            </w:r>
            <w:r>
              <w:rPr>
                <w:rFonts w:hint="eastAsia"/>
              </w:rPr>
              <w:t>个带</w:t>
            </w:r>
            <w:r>
              <w:rPr>
                <w:rFonts w:hint="eastAsia"/>
              </w:rPr>
              <w:t>2</w:t>
            </w:r>
            <w:r>
              <w:rPr>
                <w:rFonts w:hint="eastAsia"/>
              </w:rPr>
              <w:t>米三角支架。</w:t>
            </w:r>
          </w:p>
        </w:tc>
        <w:tc>
          <w:tcPr>
            <w:tcW w:w="1260" w:type="dxa"/>
            <w:vAlign w:val="center"/>
          </w:tcPr>
          <w:p w:rsidR="00CB78A8" w:rsidRDefault="004833E8">
            <w:pPr>
              <w:adjustRightInd w:val="0"/>
              <w:snapToGrid w:val="0"/>
              <w:jc w:val="left"/>
            </w:pPr>
            <w:r>
              <w:rPr>
                <w:rFonts w:hint="eastAsia"/>
              </w:rPr>
              <w:t>3</w:t>
            </w:r>
            <w:r>
              <w:rPr>
                <w:rFonts w:hint="eastAsia"/>
              </w:rPr>
              <w:t>台</w:t>
            </w:r>
          </w:p>
        </w:tc>
      </w:tr>
      <w:tr w:rsidR="00CB78A8">
        <w:trPr>
          <w:trHeight w:val="622"/>
          <w:jc w:val="center"/>
        </w:trPr>
        <w:tc>
          <w:tcPr>
            <w:tcW w:w="2355" w:type="dxa"/>
            <w:vAlign w:val="center"/>
          </w:tcPr>
          <w:p w:rsidR="00CB78A8" w:rsidRDefault="004833E8">
            <w:pPr>
              <w:adjustRightInd w:val="0"/>
              <w:snapToGrid w:val="0"/>
              <w:jc w:val="left"/>
            </w:pPr>
            <w:r>
              <w:rPr>
                <w:rFonts w:hint="eastAsia"/>
              </w:rPr>
              <w:lastRenderedPageBreak/>
              <w:t xml:space="preserve">7 </w:t>
            </w:r>
            <w:r>
              <w:rPr>
                <w:rFonts w:hint="eastAsia"/>
                <w:b/>
                <w:bCs/>
              </w:rPr>
              <w:t>配件</w:t>
            </w:r>
          </w:p>
        </w:tc>
        <w:tc>
          <w:tcPr>
            <w:tcW w:w="7309" w:type="dxa"/>
            <w:vAlign w:val="center"/>
          </w:tcPr>
          <w:p w:rsidR="00CB78A8" w:rsidRDefault="004833E8">
            <w:pPr>
              <w:jc w:val="left"/>
            </w:pPr>
            <w:r>
              <w:t>桌面通用三角架</w:t>
            </w:r>
            <w:r>
              <w:t>1</w:t>
            </w:r>
            <w:r>
              <w:t>个，最高</w:t>
            </w:r>
            <w:r>
              <w:t>150cm</w:t>
            </w:r>
            <w:r>
              <w:t>。带手机夹、云台。麦克风落地三脚支架</w:t>
            </w:r>
            <w:r>
              <w:t>1</w:t>
            </w:r>
            <w:r>
              <w:t>个，立杆</w:t>
            </w:r>
            <w:r>
              <w:t>950-1600mm</w:t>
            </w:r>
            <w:r>
              <w:t>、横杆</w:t>
            </w:r>
            <w:r>
              <w:t>500-900mm</w:t>
            </w:r>
            <w:r>
              <w:t>。</w:t>
            </w:r>
            <w:r>
              <w:rPr>
                <w:rFonts w:hint="eastAsia"/>
              </w:rPr>
              <w:t>手机线、麦克风线等连接线材。</w:t>
            </w:r>
          </w:p>
        </w:tc>
        <w:tc>
          <w:tcPr>
            <w:tcW w:w="1260" w:type="dxa"/>
            <w:vAlign w:val="center"/>
          </w:tcPr>
          <w:p w:rsidR="00CB78A8" w:rsidRDefault="004833E8">
            <w:pPr>
              <w:adjustRightInd w:val="0"/>
              <w:snapToGrid w:val="0"/>
              <w:jc w:val="left"/>
            </w:pPr>
            <w:r>
              <w:rPr>
                <w:rFonts w:hint="eastAsia"/>
              </w:rPr>
              <w:t>3</w:t>
            </w:r>
            <w:r>
              <w:rPr>
                <w:rFonts w:hint="eastAsia"/>
              </w:rPr>
              <w:t>套</w:t>
            </w:r>
          </w:p>
        </w:tc>
      </w:tr>
      <w:tr w:rsidR="00CB78A8">
        <w:trPr>
          <w:trHeight w:val="622"/>
          <w:jc w:val="center"/>
        </w:trPr>
        <w:tc>
          <w:tcPr>
            <w:tcW w:w="2355" w:type="dxa"/>
            <w:vAlign w:val="center"/>
          </w:tcPr>
          <w:p w:rsidR="00CB78A8" w:rsidRDefault="004833E8">
            <w:pPr>
              <w:adjustRightInd w:val="0"/>
              <w:snapToGrid w:val="0"/>
              <w:jc w:val="left"/>
              <w:rPr>
                <w:b/>
                <w:bCs/>
                <w:color w:val="FF0000"/>
              </w:rPr>
            </w:pPr>
            <w:r>
              <w:rPr>
                <w:rFonts w:hint="eastAsia"/>
                <w:b/>
                <w:bCs/>
                <w:color w:val="FF0000"/>
              </w:rPr>
              <w:t>8</w:t>
            </w:r>
            <w:r>
              <w:rPr>
                <w:rFonts w:hint="eastAsia"/>
                <w:b/>
                <w:bCs/>
                <w:color w:val="FF0000"/>
              </w:rPr>
              <w:t>普通单反相机</w:t>
            </w:r>
            <w:r>
              <w:rPr>
                <w:rFonts w:hint="eastAsia"/>
                <w:b/>
                <w:bCs/>
                <w:color w:val="FF0000"/>
              </w:rPr>
              <w:t>(</w:t>
            </w:r>
            <w:r>
              <w:rPr>
                <w:rFonts w:hint="eastAsia"/>
                <w:b/>
                <w:bCs/>
                <w:color w:val="FF0000"/>
              </w:rPr>
              <w:t>机身</w:t>
            </w:r>
            <w:r>
              <w:rPr>
                <w:rFonts w:hint="eastAsia"/>
                <w:b/>
                <w:bCs/>
                <w:color w:val="FF0000"/>
              </w:rPr>
              <w:t>)</w:t>
            </w:r>
          </w:p>
        </w:tc>
        <w:tc>
          <w:tcPr>
            <w:tcW w:w="7309" w:type="dxa"/>
            <w:vAlign w:val="center"/>
          </w:tcPr>
          <w:p w:rsidR="00CB78A8" w:rsidRDefault="004833E8">
            <w:pPr>
              <w:rPr>
                <w:color w:val="FF0000"/>
              </w:rPr>
            </w:pPr>
            <w:r>
              <w:rPr>
                <w:rFonts w:hint="eastAsia"/>
                <w:color w:val="FF0000"/>
              </w:rPr>
              <w:t>传感器类型：</w:t>
            </w:r>
            <w:r>
              <w:rPr>
                <w:rFonts w:hint="eastAsia"/>
                <w:color w:val="FF0000"/>
              </w:rPr>
              <w:t>CMOS</w:t>
            </w:r>
          </w:p>
          <w:p w:rsidR="00CB78A8" w:rsidRDefault="004833E8">
            <w:pPr>
              <w:rPr>
                <w:color w:val="FF0000"/>
              </w:rPr>
            </w:pPr>
            <w:r>
              <w:rPr>
                <w:rFonts w:hint="eastAsia"/>
                <w:color w:val="FF0000"/>
              </w:rPr>
              <w:t>传感器尺寸：全画幅</w:t>
            </w:r>
          </w:p>
          <w:p w:rsidR="00CB78A8" w:rsidRDefault="004833E8">
            <w:pPr>
              <w:rPr>
                <w:color w:val="FF0000"/>
              </w:rPr>
            </w:pPr>
            <w:r>
              <w:rPr>
                <w:rFonts w:hint="eastAsia"/>
                <w:color w:val="FF0000"/>
              </w:rPr>
              <w:t>传感器描述：自动，手动</w:t>
            </w:r>
          </w:p>
          <w:p w:rsidR="00CB78A8" w:rsidRDefault="004833E8">
            <w:pPr>
              <w:rPr>
                <w:color w:val="FF0000"/>
              </w:rPr>
            </w:pPr>
            <w:r>
              <w:rPr>
                <w:rFonts w:hint="eastAsia"/>
                <w:color w:val="FF0000"/>
              </w:rPr>
              <w:t>有效像素：</w:t>
            </w:r>
            <w:r>
              <w:rPr>
                <w:rFonts w:ascii="宋体" w:hAnsi="宋体" w:cs="宋体" w:hint="eastAsia"/>
                <w:color w:val="FF0000"/>
                <w:kern w:val="0"/>
                <w:sz w:val="24"/>
              </w:rPr>
              <w:t>≥</w:t>
            </w:r>
            <w:r>
              <w:rPr>
                <w:rFonts w:hint="eastAsia"/>
                <w:color w:val="FF0000"/>
              </w:rPr>
              <w:t>2020</w:t>
            </w:r>
            <w:r>
              <w:rPr>
                <w:rFonts w:hint="eastAsia"/>
                <w:color w:val="FF0000"/>
              </w:rPr>
              <w:t>万高像素</w:t>
            </w:r>
          </w:p>
          <w:p w:rsidR="00CB78A8" w:rsidRDefault="004833E8">
            <w:pPr>
              <w:rPr>
                <w:color w:val="FF0000"/>
              </w:rPr>
            </w:pPr>
            <w:r>
              <w:rPr>
                <w:rFonts w:hint="eastAsia"/>
                <w:color w:val="FF0000"/>
              </w:rPr>
              <w:t>影像处理器：≥</w:t>
            </w:r>
            <w:r>
              <w:rPr>
                <w:rFonts w:hint="eastAsia"/>
                <w:color w:val="FF0000"/>
              </w:rPr>
              <w:t>DIGIC 5+</w:t>
            </w:r>
          </w:p>
          <w:p w:rsidR="00CB78A8" w:rsidRDefault="004833E8">
            <w:pPr>
              <w:rPr>
                <w:color w:val="FF0000"/>
              </w:rPr>
            </w:pPr>
            <w:r>
              <w:rPr>
                <w:rFonts w:hint="eastAsia"/>
                <w:color w:val="FF0000"/>
              </w:rPr>
              <w:t>最高分辨率：优于</w:t>
            </w:r>
            <w:r>
              <w:rPr>
                <w:rFonts w:hint="eastAsia"/>
                <w:color w:val="FF0000"/>
              </w:rPr>
              <w:t>5472</w:t>
            </w:r>
            <w:r>
              <w:rPr>
                <w:rFonts w:hint="eastAsia"/>
                <w:color w:val="FF0000"/>
              </w:rPr>
              <w:t>×</w:t>
            </w:r>
            <w:r>
              <w:rPr>
                <w:rFonts w:hint="eastAsia"/>
                <w:color w:val="FF0000"/>
              </w:rPr>
              <w:t>3648</w:t>
            </w:r>
          </w:p>
          <w:p w:rsidR="00CB78A8" w:rsidRDefault="004833E8">
            <w:pPr>
              <w:rPr>
                <w:color w:val="FF0000"/>
              </w:rPr>
            </w:pPr>
            <w:r>
              <w:rPr>
                <w:rFonts w:hint="eastAsia"/>
                <w:color w:val="FF0000"/>
              </w:rPr>
              <w:t>高清摄像：全高清（</w:t>
            </w:r>
            <w:r>
              <w:rPr>
                <w:rFonts w:hint="eastAsia"/>
                <w:color w:val="FF0000"/>
              </w:rPr>
              <w:t>1080</w:t>
            </w:r>
            <w:r>
              <w:rPr>
                <w:rFonts w:hint="eastAsia"/>
                <w:color w:val="FF0000"/>
              </w:rPr>
              <w:t>）</w:t>
            </w:r>
          </w:p>
          <w:p w:rsidR="00CB78A8" w:rsidRDefault="004833E8">
            <w:pPr>
              <w:rPr>
                <w:color w:val="FF0000"/>
              </w:rPr>
            </w:pPr>
            <w:r>
              <w:rPr>
                <w:rFonts w:hint="eastAsia"/>
                <w:color w:val="FF0000"/>
              </w:rPr>
              <w:t>显示屏类型：高清屏</w:t>
            </w:r>
          </w:p>
          <w:p w:rsidR="00CB78A8" w:rsidRDefault="004833E8">
            <w:pPr>
              <w:rPr>
                <w:color w:val="FF0000"/>
              </w:rPr>
            </w:pPr>
            <w:r>
              <w:rPr>
                <w:rFonts w:hint="eastAsia"/>
                <w:color w:val="FF0000"/>
              </w:rPr>
              <w:t>显示屏像素：</w:t>
            </w:r>
            <w:r>
              <w:rPr>
                <w:rFonts w:hint="eastAsia"/>
                <w:color w:val="FF0000"/>
              </w:rPr>
              <w:t>104</w:t>
            </w:r>
            <w:r>
              <w:rPr>
                <w:rFonts w:hint="eastAsia"/>
                <w:color w:val="FF0000"/>
              </w:rPr>
              <w:t>万像素液晶屏</w:t>
            </w:r>
          </w:p>
          <w:p w:rsidR="00CB78A8" w:rsidRDefault="004833E8">
            <w:pPr>
              <w:rPr>
                <w:color w:val="FF0000"/>
              </w:rPr>
            </w:pPr>
            <w:r>
              <w:rPr>
                <w:rFonts w:hint="eastAsia"/>
                <w:color w:val="FF0000"/>
              </w:rPr>
              <w:t>液晶屏特性：亮度可调节手动</w:t>
            </w:r>
            <w:r>
              <w:rPr>
                <w:rFonts w:hint="eastAsia"/>
                <w:color w:val="FF0000"/>
              </w:rPr>
              <w:t>7</w:t>
            </w:r>
            <w:r>
              <w:rPr>
                <w:rFonts w:hint="eastAsia"/>
                <w:color w:val="FF0000"/>
              </w:rPr>
              <w:t>级，具备电子水准仪，可显示功能介绍</w:t>
            </w:r>
          </w:p>
          <w:p w:rsidR="00CB78A8" w:rsidRDefault="004833E8">
            <w:pPr>
              <w:rPr>
                <w:color w:val="FF0000"/>
              </w:rPr>
            </w:pPr>
            <w:r>
              <w:rPr>
                <w:rFonts w:hint="eastAsia"/>
                <w:color w:val="FF0000"/>
              </w:rPr>
              <w:t>菜单语言：不低于</w:t>
            </w:r>
            <w:r>
              <w:rPr>
                <w:rFonts w:hint="eastAsia"/>
                <w:color w:val="FF0000"/>
              </w:rPr>
              <w:t>25</w:t>
            </w:r>
            <w:r>
              <w:rPr>
                <w:rFonts w:hint="eastAsia"/>
                <w:color w:val="FF0000"/>
              </w:rPr>
              <w:t>种（含简体中文）</w:t>
            </w:r>
          </w:p>
          <w:p w:rsidR="00CB78A8" w:rsidRDefault="004833E8">
            <w:pPr>
              <w:rPr>
                <w:color w:val="FF0000"/>
              </w:rPr>
            </w:pPr>
            <w:r>
              <w:rPr>
                <w:rFonts w:hint="eastAsia"/>
                <w:color w:val="FF0000"/>
              </w:rPr>
              <w:t>取景器类型：光学</w:t>
            </w:r>
          </w:p>
          <w:p w:rsidR="00CB78A8" w:rsidRDefault="004833E8">
            <w:pPr>
              <w:rPr>
                <w:color w:val="FF0000"/>
              </w:rPr>
            </w:pPr>
            <w:r>
              <w:rPr>
                <w:rFonts w:hint="eastAsia"/>
                <w:color w:val="FF0000"/>
              </w:rPr>
              <w:t>快门类型：电子控制焦平面快门</w:t>
            </w:r>
          </w:p>
          <w:p w:rsidR="00CB78A8" w:rsidRDefault="004833E8">
            <w:pPr>
              <w:rPr>
                <w:color w:val="FF0000"/>
              </w:rPr>
            </w:pPr>
            <w:r>
              <w:rPr>
                <w:rFonts w:hint="eastAsia"/>
                <w:color w:val="FF0000"/>
              </w:rPr>
              <w:t>快门速度：</w:t>
            </w:r>
            <w:r>
              <w:rPr>
                <w:rFonts w:hint="eastAsia"/>
                <w:color w:val="FF0000"/>
              </w:rPr>
              <w:t>1/4000-30</w:t>
            </w:r>
            <w:r>
              <w:rPr>
                <w:rFonts w:hint="eastAsia"/>
                <w:color w:val="FF0000"/>
              </w:rPr>
              <w:t>秒，</w:t>
            </w:r>
            <w:r>
              <w:rPr>
                <w:rFonts w:hint="eastAsia"/>
                <w:color w:val="FF0000"/>
              </w:rPr>
              <w:t>B</w:t>
            </w:r>
            <w:r>
              <w:rPr>
                <w:rFonts w:hint="eastAsia"/>
                <w:color w:val="FF0000"/>
              </w:rPr>
              <w:t>门（总快门速度范围。可用范围随拍摄模式各异），闪光同步速度</w:t>
            </w:r>
            <w:r>
              <w:rPr>
                <w:rFonts w:hint="eastAsia"/>
                <w:color w:val="FF0000"/>
              </w:rPr>
              <w:t>1/180</w:t>
            </w:r>
            <w:r>
              <w:rPr>
                <w:rFonts w:hint="eastAsia"/>
                <w:color w:val="FF0000"/>
              </w:rPr>
              <w:t>秒</w:t>
            </w:r>
          </w:p>
          <w:p w:rsidR="00CB78A8" w:rsidRDefault="004833E8">
            <w:pPr>
              <w:rPr>
                <w:color w:val="FF0000"/>
              </w:rPr>
            </w:pPr>
            <w:r>
              <w:rPr>
                <w:rFonts w:hint="eastAsia"/>
                <w:color w:val="FF0000"/>
              </w:rPr>
              <w:t>电池类型：锂电池</w:t>
            </w:r>
          </w:p>
          <w:p w:rsidR="00CB78A8" w:rsidRDefault="004833E8">
            <w:pPr>
              <w:widowControl/>
              <w:adjustRightInd w:val="0"/>
              <w:snapToGrid w:val="0"/>
              <w:jc w:val="left"/>
              <w:textAlignment w:val="center"/>
              <w:rPr>
                <w:color w:val="FF0000"/>
              </w:rPr>
            </w:pPr>
            <w:r>
              <w:rPr>
                <w:rFonts w:hint="eastAsia"/>
                <w:color w:val="FF0000"/>
              </w:rPr>
              <w:t>产品接口：</w:t>
            </w:r>
            <w:r>
              <w:rPr>
                <w:rFonts w:hint="eastAsia"/>
                <w:color w:val="FF0000"/>
              </w:rPr>
              <w:t>HDMI</w:t>
            </w:r>
            <w:r>
              <w:rPr>
                <w:rFonts w:hint="eastAsia"/>
                <w:color w:val="FF0000"/>
              </w:rPr>
              <w:t>接口、</w:t>
            </w:r>
            <w:r>
              <w:rPr>
                <w:rFonts w:hint="eastAsia"/>
                <w:color w:val="FF0000"/>
              </w:rPr>
              <w:t>AV</w:t>
            </w:r>
            <w:r>
              <w:rPr>
                <w:rFonts w:hint="eastAsia"/>
                <w:color w:val="FF0000"/>
              </w:rPr>
              <w:t>接口、</w:t>
            </w:r>
            <w:r>
              <w:rPr>
                <w:rFonts w:hint="eastAsia"/>
                <w:color w:val="FF0000"/>
              </w:rPr>
              <w:t>USB2.0</w:t>
            </w:r>
            <w:r>
              <w:rPr>
                <w:rFonts w:hint="eastAsia"/>
                <w:color w:val="FF0000"/>
              </w:rPr>
              <w:t>、外接麦克风输入端子：</w:t>
            </w:r>
            <w:r>
              <w:rPr>
                <w:rFonts w:hint="eastAsia"/>
                <w:color w:val="FF0000"/>
              </w:rPr>
              <w:t>3.5</w:t>
            </w:r>
            <w:r>
              <w:rPr>
                <w:rFonts w:hint="eastAsia"/>
                <w:color w:val="FF0000"/>
              </w:rPr>
              <w:t>毫米直径立体声微型插孔</w:t>
            </w:r>
          </w:p>
          <w:p w:rsidR="00CB78A8" w:rsidRDefault="004833E8">
            <w:pPr>
              <w:rPr>
                <w:color w:val="FF0000"/>
              </w:rPr>
            </w:pPr>
            <w:r>
              <w:rPr>
                <w:rFonts w:hint="eastAsia"/>
                <w:color w:val="FF0000"/>
              </w:rPr>
              <w:t>配套</w:t>
            </w:r>
            <w:r>
              <w:rPr>
                <w:rFonts w:hint="eastAsia"/>
                <w:color w:val="FF0000"/>
              </w:rPr>
              <w:t>128G</w:t>
            </w:r>
            <w:r>
              <w:rPr>
                <w:rFonts w:hint="eastAsia"/>
                <w:color w:val="FF0000"/>
              </w:rPr>
              <w:t>内存卡、读卡器及三角支架。</w:t>
            </w:r>
          </w:p>
        </w:tc>
        <w:tc>
          <w:tcPr>
            <w:tcW w:w="1260" w:type="dxa"/>
            <w:vAlign w:val="center"/>
          </w:tcPr>
          <w:p w:rsidR="00CB78A8" w:rsidRDefault="004833E8">
            <w:pPr>
              <w:adjustRightInd w:val="0"/>
              <w:snapToGrid w:val="0"/>
              <w:jc w:val="left"/>
            </w:pPr>
            <w:r>
              <w:rPr>
                <w:rFonts w:hint="eastAsia"/>
              </w:rPr>
              <w:t>3</w:t>
            </w:r>
            <w:r>
              <w:rPr>
                <w:rFonts w:hint="eastAsia"/>
              </w:rPr>
              <w:t>个</w:t>
            </w:r>
          </w:p>
        </w:tc>
      </w:tr>
      <w:tr w:rsidR="00CB78A8">
        <w:trPr>
          <w:trHeight w:val="622"/>
          <w:jc w:val="center"/>
        </w:trPr>
        <w:tc>
          <w:tcPr>
            <w:tcW w:w="2355" w:type="dxa"/>
            <w:vAlign w:val="center"/>
          </w:tcPr>
          <w:p w:rsidR="00CB78A8" w:rsidRDefault="004833E8">
            <w:pPr>
              <w:adjustRightInd w:val="0"/>
              <w:snapToGrid w:val="0"/>
              <w:jc w:val="left"/>
              <w:rPr>
                <w:b/>
                <w:bCs/>
                <w:color w:val="FF0000"/>
              </w:rPr>
            </w:pPr>
            <w:r>
              <w:rPr>
                <w:rFonts w:hint="eastAsia"/>
                <w:b/>
                <w:bCs/>
                <w:color w:val="FF0000"/>
              </w:rPr>
              <w:t xml:space="preserve">9 </w:t>
            </w:r>
            <w:r>
              <w:rPr>
                <w:rFonts w:hint="eastAsia"/>
                <w:b/>
                <w:bCs/>
                <w:color w:val="FF0000"/>
              </w:rPr>
              <w:t>高性能相机（机身）</w:t>
            </w:r>
          </w:p>
        </w:tc>
        <w:tc>
          <w:tcPr>
            <w:tcW w:w="7309" w:type="dxa"/>
            <w:vAlign w:val="center"/>
          </w:tcPr>
          <w:p w:rsidR="00CB78A8" w:rsidRDefault="004833E8">
            <w:pPr>
              <w:rPr>
                <w:color w:val="FF0000"/>
              </w:rPr>
            </w:pPr>
            <w:r>
              <w:rPr>
                <w:rFonts w:hint="eastAsia"/>
                <w:color w:val="FF0000"/>
              </w:rPr>
              <w:t>传感器类型：</w:t>
            </w:r>
            <w:r>
              <w:rPr>
                <w:rFonts w:hint="eastAsia"/>
                <w:color w:val="FF0000"/>
              </w:rPr>
              <w:t>CMOS</w:t>
            </w:r>
          </w:p>
          <w:p w:rsidR="00CB78A8" w:rsidRDefault="004833E8">
            <w:pPr>
              <w:rPr>
                <w:color w:val="FF0000"/>
              </w:rPr>
            </w:pPr>
            <w:r>
              <w:rPr>
                <w:rFonts w:hint="eastAsia"/>
                <w:color w:val="FF0000"/>
              </w:rPr>
              <w:t>传感器尺寸：全画幅</w:t>
            </w:r>
          </w:p>
          <w:p w:rsidR="00CB78A8" w:rsidRDefault="004833E8">
            <w:pPr>
              <w:rPr>
                <w:color w:val="FF0000"/>
              </w:rPr>
            </w:pPr>
            <w:r>
              <w:rPr>
                <w:rFonts w:hint="eastAsia"/>
                <w:color w:val="FF0000"/>
              </w:rPr>
              <w:t>有效像素：优于</w:t>
            </w:r>
            <w:r>
              <w:rPr>
                <w:rFonts w:hint="eastAsia"/>
                <w:color w:val="FF0000"/>
              </w:rPr>
              <w:t>3040</w:t>
            </w:r>
            <w:r>
              <w:rPr>
                <w:rFonts w:hint="eastAsia"/>
                <w:color w:val="FF0000"/>
              </w:rPr>
              <w:t>万高清级像素</w:t>
            </w:r>
          </w:p>
          <w:p w:rsidR="00CB78A8" w:rsidRDefault="004833E8">
            <w:pPr>
              <w:rPr>
                <w:color w:val="FF0000"/>
              </w:rPr>
            </w:pPr>
            <w:r>
              <w:rPr>
                <w:rFonts w:hint="eastAsia"/>
                <w:color w:val="FF0000"/>
              </w:rPr>
              <w:t>影像处理器：</w:t>
            </w:r>
            <w:r>
              <w:rPr>
                <w:rFonts w:hint="eastAsia"/>
                <w:color w:val="FF0000"/>
              </w:rPr>
              <w:t>DIGIC6+</w:t>
            </w:r>
            <w:r>
              <w:rPr>
                <w:rFonts w:hint="eastAsia"/>
                <w:color w:val="FF0000"/>
              </w:rPr>
              <w:t>纠错</w:t>
            </w:r>
          </w:p>
          <w:p w:rsidR="00CB78A8" w:rsidRDefault="004833E8">
            <w:pPr>
              <w:rPr>
                <w:color w:val="FF0000"/>
              </w:rPr>
            </w:pPr>
            <w:r>
              <w:rPr>
                <w:rFonts w:hint="eastAsia"/>
                <w:color w:val="FF0000"/>
              </w:rPr>
              <w:t>最高分辨率：</w:t>
            </w:r>
            <w:r>
              <w:rPr>
                <w:rFonts w:hint="eastAsia"/>
                <w:color w:val="FF0000"/>
              </w:rPr>
              <w:t>6720</w:t>
            </w:r>
            <w:r>
              <w:rPr>
                <w:rFonts w:hint="eastAsia"/>
                <w:color w:val="FF0000"/>
              </w:rPr>
              <w:t>×</w:t>
            </w:r>
            <w:r>
              <w:rPr>
                <w:rFonts w:hint="eastAsia"/>
                <w:color w:val="FF0000"/>
              </w:rPr>
              <w:t>4480</w:t>
            </w:r>
          </w:p>
          <w:p w:rsidR="00CB78A8" w:rsidRDefault="004833E8">
            <w:pPr>
              <w:rPr>
                <w:color w:val="FF0000"/>
              </w:rPr>
            </w:pPr>
            <w:r>
              <w:rPr>
                <w:rFonts w:hint="eastAsia"/>
                <w:color w:val="FF0000"/>
              </w:rPr>
              <w:t>高清摄像：</w:t>
            </w:r>
            <w:r>
              <w:rPr>
                <w:rFonts w:hint="eastAsia"/>
                <w:color w:val="FF0000"/>
              </w:rPr>
              <w:t>4K</w:t>
            </w:r>
            <w:r>
              <w:rPr>
                <w:rFonts w:hint="eastAsia"/>
                <w:color w:val="FF0000"/>
              </w:rPr>
              <w:t>超高清视频（</w:t>
            </w:r>
            <w:r>
              <w:rPr>
                <w:rFonts w:hint="eastAsia"/>
                <w:color w:val="FF0000"/>
              </w:rPr>
              <w:t>2160</w:t>
            </w:r>
            <w:r>
              <w:rPr>
                <w:rFonts w:hint="eastAsia"/>
                <w:color w:val="FF0000"/>
              </w:rPr>
              <w:t>）</w:t>
            </w:r>
          </w:p>
          <w:p w:rsidR="00CB78A8" w:rsidRDefault="004833E8">
            <w:pPr>
              <w:rPr>
                <w:color w:val="FF0000"/>
              </w:rPr>
            </w:pPr>
            <w:r>
              <w:rPr>
                <w:rFonts w:hint="eastAsia"/>
                <w:color w:val="FF0000"/>
              </w:rPr>
              <w:t>显示屏类型：触摸屏</w:t>
            </w:r>
          </w:p>
          <w:p w:rsidR="00CB78A8" w:rsidRDefault="004833E8">
            <w:pPr>
              <w:rPr>
                <w:color w:val="FF0000"/>
              </w:rPr>
            </w:pPr>
            <w:r>
              <w:rPr>
                <w:rFonts w:hint="eastAsia"/>
                <w:color w:val="FF0000"/>
              </w:rPr>
              <w:t>显示屏尺寸：</w:t>
            </w:r>
            <w:r>
              <w:rPr>
                <w:rFonts w:hint="eastAsia"/>
                <w:color w:val="FF0000"/>
              </w:rPr>
              <w:t>3.2</w:t>
            </w:r>
            <w:r>
              <w:rPr>
                <w:rFonts w:hint="eastAsia"/>
                <w:color w:val="FF0000"/>
              </w:rPr>
              <w:t>英寸</w:t>
            </w:r>
          </w:p>
          <w:p w:rsidR="00CB78A8" w:rsidRDefault="004833E8">
            <w:pPr>
              <w:rPr>
                <w:color w:val="FF0000"/>
              </w:rPr>
            </w:pPr>
            <w:r>
              <w:rPr>
                <w:rFonts w:hint="eastAsia"/>
                <w:color w:val="FF0000"/>
              </w:rPr>
              <w:t>显示屏像素：</w:t>
            </w:r>
            <w:r>
              <w:rPr>
                <w:rFonts w:hint="eastAsia"/>
                <w:color w:val="FF0000"/>
              </w:rPr>
              <w:t>162</w:t>
            </w:r>
            <w:r>
              <w:rPr>
                <w:rFonts w:hint="eastAsia"/>
                <w:color w:val="FF0000"/>
              </w:rPr>
              <w:t>万像素液晶屏</w:t>
            </w:r>
          </w:p>
          <w:p w:rsidR="00CB78A8" w:rsidRDefault="004833E8">
            <w:pPr>
              <w:rPr>
                <w:color w:val="FF0000"/>
              </w:rPr>
            </w:pPr>
            <w:r>
              <w:rPr>
                <w:rFonts w:hint="eastAsia"/>
                <w:color w:val="FF0000"/>
              </w:rPr>
              <w:t>菜单语言：</w:t>
            </w:r>
            <w:r>
              <w:rPr>
                <w:rFonts w:hint="eastAsia"/>
                <w:color w:val="FF0000"/>
              </w:rPr>
              <w:t>25</w:t>
            </w:r>
            <w:r>
              <w:rPr>
                <w:rFonts w:hint="eastAsia"/>
                <w:color w:val="FF0000"/>
              </w:rPr>
              <w:t>种（含简体中文）</w:t>
            </w:r>
          </w:p>
          <w:p w:rsidR="00CB78A8" w:rsidRDefault="004833E8">
            <w:pPr>
              <w:rPr>
                <w:color w:val="FF0000"/>
              </w:rPr>
            </w:pPr>
            <w:r>
              <w:rPr>
                <w:rFonts w:hint="eastAsia"/>
                <w:color w:val="FF0000"/>
              </w:rPr>
              <w:t>取景器类型：光学</w:t>
            </w:r>
          </w:p>
          <w:p w:rsidR="00CB78A8" w:rsidRDefault="004833E8">
            <w:pPr>
              <w:rPr>
                <w:color w:val="FF0000"/>
              </w:rPr>
            </w:pPr>
            <w:r>
              <w:rPr>
                <w:rFonts w:hint="eastAsia"/>
                <w:color w:val="FF0000"/>
              </w:rPr>
              <w:t>快门类型：电子控制焦平面快门</w:t>
            </w:r>
          </w:p>
          <w:p w:rsidR="00CB78A8" w:rsidRDefault="004833E8">
            <w:pPr>
              <w:rPr>
                <w:color w:val="FF0000"/>
              </w:rPr>
            </w:pPr>
            <w:r>
              <w:rPr>
                <w:rFonts w:hint="eastAsia"/>
                <w:color w:val="FF0000"/>
              </w:rPr>
              <w:t>存储卡类型：</w:t>
            </w:r>
            <w:r>
              <w:rPr>
                <w:rFonts w:hint="eastAsia"/>
                <w:color w:val="FF0000"/>
              </w:rPr>
              <w:t>CF/SD/SDHC/SDXC</w:t>
            </w:r>
            <w:r>
              <w:rPr>
                <w:rFonts w:hint="eastAsia"/>
                <w:color w:val="FF0000"/>
              </w:rPr>
              <w:t>卡，兼容</w:t>
            </w:r>
            <w:r>
              <w:rPr>
                <w:rFonts w:hint="eastAsia"/>
                <w:color w:val="FF0000"/>
              </w:rPr>
              <w:t>UHS-I</w:t>
            </w:r>
          </w:p>
          <w:p w:rsidR="00CB78A8" w:rsidRDefault="004833E8">
            <w:pPr>
              <w:rPr>
                <w:color w:val="FF0000"/>
              </w:rPr>
            </w:pPr>
            <w:r>
              <w:rPr>
                <w:rFonts w:hint="eastAsia"/>
                <w:color w:val="FF0000"/>
              </w:rPr>
              <w:t>电池类型：锂电池</w:t>
            </w:r>
          </w:p>
          <w:p w:rsidR="00CB78A8" w:rsidRDefault="004833E8">
            <w:pPr>
              <w:rPr>
                <w:color w:val="FF0000"/>
              </w:rPr>
            </w:pPr>
            <w:r>
              <w:rPr>
                <w:rFonts w:hint="eastAsia"/>
                <w:color w:val="FF0000"/>
              </w:rPr>
              <w:t>产品接口：</w:t>
            </w:r>
            <w:r>
              <w:rPr>
                <w:rFonts w:hint="eastAsia"/>
                <w:color w:val="FF0000"/>
              </w:rPr>
              <w:t>HDMI mini C</w:t>
            </w:r>
            <w:r>
              <w:rPr>
                <w:rFonts w:hint="eastAsia"/>
                <w:color w:val="FF0000"/>
              </w:rPr>
              <w:t>型、</w:t>
            </w:r>
            <w:r>
              <w:rPr>
                <w:rFonts w:hint="eastAsia"/>
                <w:color w:val="FF0000"/>
              </w:rPr>
              <w:t>USB3.0</w:t>
            </w:r>
            <w:r>
              <w:rPr>
                <w:rFonts w:hint="eastAsia"/>
                <w:color w:val="FF0000"/>
              </w:rPr>
              <w:t>、</w:t>
            </w:r>
            <w:r>
              <w:rPr>
                <w:rFonts w:hint="eastAsia"/>
                <w:color w:val="FF0000"/>
              </w:rPr>
              <w:t>3.5</w:t>
            </w:r>
            <w:r>
              <w:rPr>
                <w:rFonts w:hint="eastAsia"/>
                <w:color w:val="FF0000"/>
              </w:rPr>
              <w:t>毫米直径立体声微型插孔、遥控端子：与</w:t>
            </w:r>
            <w:r>
              <w:rPr>
                <w:rFonts w:hint="eastAsia"/>
                <w:color w:val="FF0000"/>
              </w:rPr>
              <w:t>N3</w:t>
            </w:r>
            <w:r>
              <w:rPr>
                <w:rFonts w:hint="eastAsia"/>
                <w:color w:val="FF0000"/>
              </w:rPr>
              <w:t>型遥控器兼容、无线遥控：遥控器</w:t>
            </w:r>
            <w:r>
              <w:rPr>
                <w:rFonts w:hint="eastAsia"/>
                <w:color w:val="FF0000"/>
              </w:rPr>
              <w:t>RC-6</w:t>
            </w:r>
          </w:p>
          <w:p w:rsidR="00CB78A8" w:rsidRDefault="004833E8">
            <w:pPr>
              <w:rPr>
                <w:color w:val="FF0000"/>
              </w:rPr>
            </w:pPr>
            <w:r>
              <w:rPr>
                <w:rFonts w:hint="eastAsia"/>
                <w:color w:val="FF0000"/>
              </w:rPr>
              <w:t>Eye-Fi</w:t>
            </w:r>
            <w:r>
              <w:rPr>
                <w:rFonts w:hint="eastAsia"/>
                <w:color w:val="FF0000"/>
              </w:rPr>
              <w:t>存储卡：兼容</w:t>
            </w:r>
          </w:p>
          <w:p w:rsidR="00CB78A8" w:rsidRDefault="004833E8">
            <w:pPr>
              <w:rPr>
                <w:color w:val="FF0000"/>
              </w:rPr>
            </w:pPr>
            <w:r>
              <w:rPr>
                <w:rFonts w:hint="eastAsia"/>
                <w:color w:val="FF0000"/>
              </w:rPr>
              <w:t>配套</w:t>
            </w:r>
            <w:r>
              <w:rPr>
                <w:rFonts w:hint="eastAsia"/>
                <w:color w:val="FF0000"/>
              </w:rPr>
              <w:t>128G</w:t>
            </w:r>
            <w:r>
              <w:rPr>
                <w:rFonts w:hint="eastAsia"/>
                <w:color w:val="FF0000"/>
              </w:rPr>
              <w:t>内存卡、读卡器及三角支架。</w:t>
            </w:r>
          </w:p>
        </w:tc>
        <w:tc>
          <w:tcPr>
            <w:tcW w:w="1260" w:type="dxa"/>
            <w:vAlign w:val="center"/>
          </w:tcPr>
          <w:p w:rsidR="00CB78A8" w:rsidRDefault="004833E8">
            <w:pPr>
              <w:adjustRightInd w:val="0"/>
              <w:snapToGrid w:val="0"/>
              <w:jc w:val="left"/>
            </w:pPr>
            <w:r>
              <w:rPr>
                <w:rFonts w:hint="eastAsia"/>
              </w:rPr>
              <w:t>1</w:t>
            </w:r>
            <w:r>
              <w:rPr>
                <w:rFonts w:hint="eastAsia"/>
              </w:rPr>
              <w:t>个</w:t>
            </w:r>
          </w:p>
        </w:tc>
      </w:tr>
      <w:tr w:rsidR="00CB78A8">
        <w:trPr>
          <w:trHeight w:val="622"/>
          <w:jc w:val="center"/>
        </w:trPr>
        <w:tc>
          <w:tcPr>
            <w:tcW w:w="2355" w:type="dxa"/>
            <w:vAlign w:val="center"/>
          </w:tcPr>
          <w:p w:rsidR="00CB78A8" w:rsidRDefault="004833E8">
            <w:pPr>
              <w:adjustRightInd w:val="0"/>
              <w:snapToGrid w:val="0"/>
              <w:jc w:val="left"/>
              <w:rPr>
                <w:b/>
                <w:bCs/>
              </w:rPr>
            </w:pPr>
            <w:r>
              <w:rPr>
                <w:rFonts w:hint="eastAsia"/>
                <w:b/>
                <w:bCs/>
              </w:rPr>
              <w:t xml:space="preserve">10  </w:t>
            </w:r>
            <w:r>
              <w:rPr>
                <w:b/>
                <w:bCs/>
              </w:rPr>
              <w:t>24-105mm</w:t>
            </w:r>
            <w:r>
              <w:rPr>
                <w:b/>
                <w:bCs/>
              </w:rPr>
              <w:t>常规镜头</w:t>
            </w:r>
          </w:p>
        </w:tc>
        <w:tc>
          <w:tcPr>
            <w:tcW w:w="7309" w:type="dxa"/>
            <w:vAlign w:val="center"/>
          </w:tcPr>
          <w:p w:rsidR="00CB78A8" w:rsidRDefault="004833E8">
            <w:r>
              <w:rPr>
                <w:rFonts w:hint="eastAsia"/>
              </w:rPr>
              <w:t>镜头画幅：</w:t>
            </w:r>
            <w:r>
              <w:rPr>
                <w:rFonts w:hint="eastAsia"/>
              </w:rPr>
              <w:t>135mm</w:t>
            </w:r>
            <w:r>
              <w:rPr>
                <w:rFonts w:hint="eastAsia"/>
              </w:rPr>
              <w:t>全画幅镜头</w:t>
            </w:r>
          </w:p>
          <w:p w:rsidR="00CB78A8" w:rsidRDefault="004833E8">
            <w:r>
              <w:rPr>
                <w:rFonts w:hint="eastAsia"/>
              </w:rPr>
              <w:t>镜头分类：单反镜头</w:t>
            </w:r>
          </w:p>
          <w:p w:rsidR="00CB78A8" w:rsidRDefault="004833E8">
            <w:r>
              <w:rPr>
                <w:rFonts w:hint="eastAsia"/>
              </w:rPr>
              <w:t>镜头类型：变焦</w:t>
            </w:r>
          </w:p>
          <w:p w:rsidR="00CB78A8" w:rsidRDefault="004833E8">
            <w:r>
              <w:rPr>
                <w:rFonts w:hint="eastAsia"/>
              </w:rPr>
              <w:t>镜头结构：</w:t>
            </w:r>
            <w:r>
              <w:rPr>
                <w:rFonts w:hint="eastAsia"/>
              </w:rPr>
              <w:t>13</w:t>
            </w:r>
            <w:r>
              <w:rPr>
                <w:rFonts w:hint="eastAsia"/>
              </w:rPr>
              <w:t>组</w:t>
            </w:r>
            <w:r>
              <w:rPr>
                <w:rFonts w:hint="eastAsia"/>
              </w:rPr>
              <w:t>18</w:t>
            </w:r>
            <w:r>
              <w:rPr>
                <w:rFonts w:hint="eastAsia"/>
              </w:rPr>
              <w:t>片（</w:t>
            </w:r>
            <w:r>
              <w:rPr>
                <w:rFonts w:hint="eastAsia"/>
              </w:rPr>
              <w:t>1</w:t>
            </w:r>
            <w:r>
              <w:rPr>
                <w:rFonts w:hint="eastAsia"/>
              </w:rPr>
              <w:t>片超级超低色散</w:t>
            </w:r>
            <w:r>
              <w:rPr>
                <w:rFonts w:hint="eastAsia"/>
              </w:rPr>
              <w:t>(</w:t>
            </w:r>
            <w:r>
              <w:rPr>
                <w:rFonts w:hint="eastAsia"/>
              </w:rPr>
              <w:t>超级</w:t>
            </w:r>
            <w:r>
              <w:rPr>
                <w:rFonts w:hint="eastAsia"/>
              </w:rPr>
              <w:t>UD)</w:t>
            </w:r>
            <w:r>
              <w:rPr>
                <w:rFonts w:hint="eastAsia"/>
              </w:rPr>
              <w:t>镜片和</w:t>
            </w:r>
            <w:r>
              <w:rPr>
                <w:rFonts w:hint="eastAsia"/>
              </w:rPr>
              <w:t>3</w:t>
            </w:r>
            <w:r>
              <w:rPr>
                <w:rFonts w:hint="eastAsia"/>
              </w:rPr>
              <w:t>片非球面镜片）</w:t>
            </w:r>
          </w:p>
          <w:p w:rsidR="00CB78A8" w:rsidRDefault="004833E8">
            <w:r>
              <w:rPr>
                <w:rFonts w:hint="eastAsia"/>
              </w:rPr>
              <w:t>变焦方式：伸缩式镜头</w:t>
            </w:r>
          </w:p>
          <w:p w:rsidR="00CB78A8" w:rsidRDefault="004833E8">
            <w:r>
              <w:rPr>
                <w:rFonts w:hint="eastAsia"/>
              </w:rPr>
              <w:t>滤镜尺寸：</w:t>
            </w:r>
            <w:r>
              <w:rPr>
                <w:rFonts w:hint="eastAsia"/>
              </w:rPr>
              <w:t>77mm</w:t>
            </w:r>
          </w:p>
          <w:p w:rsidR="00CB78A8" w:rsidRDefault="004833E8">
            <w:r>
              <w:rPr>
                <w:rFonts w:hint="eastAsia"/>
              </w:rPr>
              <w:t>驱动马达：</w:t>
            </w:r>
            <w:r>
              <w:rPr>
                <w:rFonts w:hint="eastAsia"/>
              </w:rPr>
              <w:t>USM</w:t>
            </w:r>
          </w:p>
          <w:p w:rsidR="00CB78A8" w:rsidRDefault="004833E8">
            <w:r>
              <w:rPr>
                <w:rFonts w:hint="eastAsia"/>
              </w:rPr>
              <w:t>遮光罩：</w:t>
            </w:r>
            <w:r>
              <w:rPr>
                <w:rFonts w:hint="eastAsia"/>
              </w:rPr>
              <w:t>EW-83H</w:t>
            </w:r>
          </w:p>
          <w:p w:rsidR="00CB78A8" w:rsidRDefault="004833E8">
            <w:r>
              <w:rPr>
                <w:rFonts w:hint="eastAsia"/>
              </w:rPr>
              <w:lastRenderedPageBreak/>
              <w:t>光学参数</w:t>
            </w:r>
          </w:p>
          <w:p w:rsidR="00CB78A8" w:rsidRDefault="004833E8">
            <w:r>
              <w:rPr>
                <w:rFonts w:hint="eastAsia"/>
              </w:rPr>
              <w:t>最大光圈：</w:t>
            </w:r>
            <w:r>
              <w:rPr>
                <w:rFonts w:hint="eastAsia"/>
              </w:rPr>
              <w:t>F4.0</w:t>
            </w:r>
          </w:p>
          <w:p w:rsidR="00CB78A8" w:rsidRDefault="004833E8">
            <w:r>
              <w:rPr>
                <w:rFonts w:hint="eastAsia"/>
              </w:rPr>
              <w:t>最小光圈：</w:t>
            </w:r>
            <w:r>
              <w:rPr>
                <w:rFonts w:hint="eastAsia"/>
              </w:rPr>
              <w:t>F22</w:t>
            </w:r>
          </w:p>
          <w:p w:rsidR="00CB78A8" w:rsidRDefault="004833E8">
            <w:r>
              <w:rPr>
                <w:rFonts w:hint="eastAsia"/>
              </w:rPr>
              <w:t>光圈叶片数：</w:t>
            </w:r>
            <w:r>
              <w:rPr>
                <w:rFonts w:hint="eastAsia"/>
              </w:rPr>
              <w:t>8</w:t>
            </w:r>
            <w:r>
              <w:rPr>
                <w:rFonts w:hint="eastAsia"/>
              </w:rPr>
              <w:t>片</w:t>
            </w:r>
          </w:p>
          <w:p w:rsidR="00CB78A8" w:rsidRDefault="004833E8">
            <w:r>
              <w:rPr>
                <w:rFonts w:hint="eastAsia"/>
              </w:rPr>
              <w:t>焦距范围：</w:t>
            </w:r>
            <w:r>
              <w:rPr>
                <w:rFonts w:hint="eastAsia"/>
              </w:rPr>
              <w:t>24-105mm</w:t>
            </w:r>
          </w:p>
          <w:p w:rsidR="00CB78A8" w:rsidRDefault="004833E8">
            <w:r>
              <w:rPr>
                <w:rFonts w:hint="eastAsia"/>
              </w:rPr>
              <w:t>最近对焦距离：</w:t>
            </w:r>
            <w:r>
              <w:rPr>
                <w:rFonts w:hint="eastAsia"/>
              </w:rPr>
              <w:t>0.45m</w:t>
            </w:r>
          </w:p>
          <w:p w:rsidR="00CB78A8" w:rsidRDefault="004833E8">
            <w:r>
              <w:rPr>
                <w:rFonts w:hint="eastAsia"/>
              </w:rPr>
              <w:t>最大放大倍率：</w:t>
            </w:r>
            <w:r>
              <w:rPr>
                <w:rFonts w:hint="eastAsia"/>
              </w:rPr>
              <w:t>0.23(105 mm</w:t>
            </w:r>
            <w:r>
              <w:rPr>
                <w:rFonts w:hint="eastAsia"/>
              </w:rPr>
              <w:t>处</w:t>
            </w:r>
            <w:r>
              <w:rPr>
                <w:rFonts w:hint="eastAsia"/>
              </w:rPr>
              <w:t>)</w:t>
            </w:r>
            <w:r>
              <w:rPr>
                <w:rFonts w:hint="eastAsia"/>
              </w:rPr>
              <w:t>倍</w:t>
            </w:r>
          </w:p>
        </w:tc>
        <w:tc>
          <w:tcPr>
            <w:tcW w:w="1260" w:type="dxa"/>
            <w:vAlign w:val="center"/>
          </w:tcPr>
          <w:p w:rsidR="00CB78A8" w:rsidRDefault="004833E8">
            <w:pPr>
              <w:adjustRightInd w:val="0"/>
              <w:snapToGrid w:val="0"/>
              <w:jc w:val="left"/>
            </w:pPr>
            <w:r>
              <w:rPr>
                <w:rFonts w:hint="eastAsia"/>
              </w:rPr>
              <w:lastRenderedPageBreak/>
              <w:t>2</w:t>
            </w:r>
            <w:r>
              <w:rPr>
                <w:rFonts w:hint="eastAsia"/>
              </w:rPr>
              <w:t>个</w:t>
            </w:r>
          </w:p>
        </w:tc>
      </w:tr>
      <w:tr w:rsidR="00CB78A8">
        <w:trPr>
          <w:trHeight w:val="622"/>
          <w:jc w:val="center"/>
        </w:trPr>
        <w:tc>
          <w:tcPr>
            <w:tcW w:w="2355" w:type="dxa"/>
            <w:vAlign w:val="center"/>
          </w:tcPr>
          <w:p w:rsidR="00CB78A8" w:rsidRDefault="004833E8">
            <w:pPr>
              <w:adjustRightInd w:val="0"/>
              <w:snapToGrid w:val="0"/>
              <w:jc w:val="left"/>
              <w:rPr>
                <w:b/>
                <w:bCs/>
              </w:rPr>
            </w:pPr>
            <w:r>
              <w:rPr>
                <w:rFonts w:hint="eastAsia"/>
                <w:b/>
                <w:bCs/>
              </w:rPr>
              <w:lastRenderedPageBreak/>
              <w:t xml:space="preserve">11  </w:t>
            </w:r>
            <w:r>
              <w:rPr>
                <w:b/>
                <w:bCs/>
              </w:rPr>
              <w:t>70-200mm</w:t>
            </w:r>
            <w:r>
              <w:rPr>
                <w:b/>
                <w:bCs/>
              </w:rPr>
              <w:t>大景镜头</w:t>
            </w:r>
          </w:p>
        </w:tc>
        <w:tc>
          <w:tcPr>
            <w:tcW w:w="7309" w:type="dxa"/>
            <w:vAlign w:val="center"/>
          </w:tcPr>
          <w:p w:rsidR="00CB78A8" w:rsidRDefault="004833E8">
            <w:r>
              <w:rPr>
                <w:rFonts w:hint="eastAsia"/>
              </w:rPr>
              <w:t>镜头画幅：</w:t>
            </w:r>
            <w:r>
              <w:rPr>
                <w:rFonts w:hint="eastAsia"/>
              </w:rPr>
              <w:t>135mm</w:t>
            </w:r>
            <w:r>
              <w:rPr>
                <w:rFonts w:hint="eastAsia"/>
              </w:rPr>
              <w:t>全画幅镜头</w:t>
            </w:r>
          </w:p>
          <w:p w:rsidR="00CB78A8" w:rsidRDefault="004833E8">
            <w:r>
              <w:rPr>
                <w:rFonts w:hint="eastAsia"/>
              </w:rPr>
              <w:t>镜头分类：单反镜头</w:t>
            </w:r>
          </w:p>
          <w:p w:rsidR="00CB78A8" w:rsidRDefault="004833E8">
            <w:r>
              <w:rPr>
                <w:rFonts w:hint="eastAsia"/>
              </w:rPr>
              <w:t>镜头用途：中长焦镜头</w:t>
            </w:r>
          </w:p>
          <w:p w:rsidR="00CB78A8" w:rsidRDefault="004833E8">
            <w:r>
              <w:rPr>
                <w:rFonts w:hint="eastAsia"/>
              </w:rPr>
              <w:t>镜头类型：变焦</w:t>
            </w:r>
          </w:p>
          <w:p w:rsidR="00CB78A8" w:rsidRDefault="004833E8">
            <w:r>
              <w:rPr>
                <w:rFonts w:hint="eastAsia"/>
              </w:rPr>
              <w:t>驱动马达：环形</w:t>
            </w:r>
            <w:r>
              <w:rPr>
                <w:rFonts w:hint="eastAsia"/>
              </w:rPr>
              <w:t>USM</w:t>
            </w:r>
            <w:r>
              <w:rPr>
                <w:rFonts w:hint="eastAsia"/>
              </w:rPr>
              <w:t>马达</w:t>
            </w:r>
          </w:p>
          <w:p w:rsidR="00CB78A8" w:rsidRDefault="004833E8">
            <w:r>
              <w:rPr>
                <w:rFonts w:hint="eastAsia"/>
              </w:rPr>
              <w:t>遮光罩：</w:t>
            </w:r>
            <w:r>
              <w:rPr>
                <w:rFonts w:hint="eastAsia"/>
              </w:rPr>
              <w:t>ET-87</w:t>
            </w:r>
          </w:p>
          <w:p w:rsidR="00CB78A8" w:rsidRDefault="004833E8">
            <w:r>
              <w:rPr>
                <w:rFonts w:hint="eastAsia"/>
              </w:rPr>
              <w:t>主要功能：防水滴防尘</w:t>
            </w:r>
          </w:p>
          <w:p w:rsidR="00CB78A8" w:rsidRDefault="004833E8">
            <w:r>
              <w:rPr>
                <w:rFonts w:hint="eastAsia"/>
              </w:rPr>
              <w:t>光学参数</w:t>
            </w:r>
          </w:p>
          <w:p w:rsidR="00CB78A8" w:rsidRDefault="004833E8">
            <w:r>
              <w:rPr>
                <w:rFonts w:hint="eastAsia"/>
              </w:rPr>
              <w:t>最大光圈：</w:t>
            </w:r>
            <w:r>
              <w:rPr>
                <w:rFonts w:hint="eastAsia"/>
              </w:rPr>
              <w:t>F2.8</w:t>
            </w:r>
          </w:p>
          <w:p w:rsidR="00CB78A8" w:rsidRDefault="004833E8">
            <w:r>
              <w:rPr>
                <w:rFonts w:hint="eastAsia"/>
              </w:rPr>
              <w:t>焦距范围：</w:t>
            </w:r>
            <w:r>
              <w:rPr>
                <w:rFonts w:hint="eastAsia"/>
              </w:rPr>
              <w:t>70-200mm</w:t>
            </w:r>
          </w:p>
          <w:p w:rsidR="00CB78A8" w:rsidRDefault="004833E8">
            <w:r>
              <w:rPr>
                <w:rFonts w:hint="eastAsia"/>
              </w:rPr>
              <w:t>防抖性能：光学防抖</w:t>
            </w:r>
          </w:p>
        </w:tc>
        <w:tc>
          <w:tcPr>
            <w:tcW w:w="1260" w:type="dxa"/>
            <w:vAlign w:val="center"/>
          </w:tcPr>
          <w:p w:rsidR="00CB78A8" w:rsidRDefault="004833E8">
            <w:pPr>
              <w:adjustRightInd w:val="0"/>
              <w:snapToGrid w:val="0"/>
              <w:jc w:val="left"/>
            </w:pPr>
            <w:r>
              <w:rPr>
                <w:rFonts w:hint="eastAsia"/>
              </w:rPr>
              <w:t>1</w:t>
            </w:r>
            <w:r>
              <w:rPr>
                <w:rFonts w:hint="eastAsia"/>
              </w:rPr>
              <w:t>个</w:t>
            </w:r>
          </w:p>
        </w:tc>
      </w:tr>
      <w:tr w:rsidR="00CB78A8">
        <w:trPr>
          <w:trHeight w:val="622"/>
          <w:jc w:val="center"/>
        </w:trPr>
        <w:tc>
          <w:tcPr>
            <w:tcW w:w="2355" w:type="dxa"/>
            <w:vAlign w:val="center"/>
          </w:tcPr>
          <w:p w:rsidR="00CB78A8" w:rsidRDefault="004833E8">
            <w:pPr>
              <w:adjustRightInd w:val="0"/>
              <w:snapToGrid w:val="0"/>
              <w:jc w:val="left"/>
              <w:rPr>
                <w:b/>
                <w:bCs/>
              </w:rPr>
            </w:pPr>
            <w:r>
              <w:rPr>
                <w:rFonts w:hint="eastAsia"/>
                <w:b/>
                <w:bCs/>
              </w:rPr>
              <w:t xml:space="preserve">12  </w:t>
            </w:r>
            <w:r>
              <w:rPr>
                <w:b/>
                <w:bCs/>
              </w:rPr>
              <w:t>180mmf/3.5l</w:t>
            </w:r>
            <w:r>
              <w:rPr>
                <w:b/>
                <w:bCs/>
              </w:rPr>
              <w:t>微距镜头</w:t>
            </w:r>
          </w:p>
        </w:tc>
        <w:tc>
          <w:tcPr>
            <w:tcW w:w="7309" w:type="dxa"/>
            <w:vAlign w:val="center"/>
          </w:tcPr>
          <w:p w:rsidR="00CB78A8" w:rsidRDefault="004833E8">
            <w:r>
              <w:rPr>
                <w:rFonts w:hint="eastAsia"/>
              </w:rPr>
              <w:t>镜头画幅：</w:t>
            </w:r>
            <w:r>
              <w:rPr>
                <w:rFonts w:hint="eastAsia"/>
              </w:rPr>
              <w:t>180mm</w:t>
            </w:r>
            <w:r>
              <w:rPr>
                <w:rFonts w:hint="eastAsia"/>
              </w:rPr>
              <w:t>全画幅镜头</w:t>
            </w:r>
          </w:p>
          <w:p w:rsidR="00CB78A8" w:rsidRDefault="004833E8">
            <w:r>
              <w:rPr>
                <w:rFonts w:hint="eastAsia"/>
              </w:rPr>
              <w:t>镜头分类：单反镜头</w:t>
            </w:r>
          </w:p>
          <w:p w:rsidR="00CB78A8" w:rsidRDefault="004833E8">
            <w:r>
              <w:rPr>
                <w:rFonts w:hint="eastAsia"/>
              </w:rPr>
              <w:t>镜头用途：中长焦镜头</w:t>
            </w:r>
          </w:p>
          <w:p w:rsidR="00CB78A8" w:rsidRDefault="004833E8">
            <w:r>
              <w:rPr>
                <w:rFonts w:hint="eastAsia"/>
              </w:rPr>
              <w:t>镜头类型：定焦</w:t>
            </w:r>
          </w:p>
          <w:p w:rsidR="00CB78A8" w:rsidRDefault="004833E8">
            <w:r>
              <w:rPr>
                <w:rFonts w:hint="eastAsia"/>
              </w:rPr>
              <w:t>镜头结构：</w:t>
            </w:r>
            <w:r>
              <w:rPr>
                <w:rFonts w:hint="eastAsia"/>
              </w:rPr>
              <w:t>12</w:t>
            </w:r>
            <w:r>
              <w:rPr>
                <w:rFonts w:hint="eastAsia"/>
              </w:rPr>
              <w:t>组</w:t>
            </w:r>
            <w:r>
              <w:rPr>
                <w:rFonts w:hint="eastAsia"/>
              </w:rPr>
              <w:t>14</w:t>
            </w:r>
            <w:r>
              <w:rPr>
                <w:rFonts w:hint="eastAsia"/>
              </w:rPr>
              <w:t>片</w:t>
            </w:r>
          </w:p>
          <w:p w:rsidR="00CB78A8" w:rsidRDefault="004833E8">
            <w:r>
              <w:rPr>
                <w:rFonts w:hint="eastAsia"/>
              </w:rPr>
              <w:t>变焦方式：无变焦</w:t>
            </w:r>
          </w:p>
          <w:p w:rsidR="00CB78A8" w:rsidRDefault="004833E8">
            <w:r>
              <w:rPr>
                <w:rFonts w:hint="eastAsia"/>
              </w:rPr>
              <w:t>滤镜尺寸：</w:t>
            </w:r>
            <w:r>
              <w:rPr>
                <w:rFonts w:hint="eastAsia"/>
              </w:rPr>
              <w:t>72mm</w:t>
            </w:r>
          </w:p>
          <w:p w:rsidR="00CB78A8" w:rsidRDefault="004833E8">
            <w:r>
              <w:rPr>
                <w:rFonts w:hint="eastAsia"/>
              </w:rPr>
              <w:t>驱动马达：</w:t>
            </w:r>
            <w:r>
              <w:rPr>
                <w:rFonts w:hint="eastAsia"/>
              </w:rPr>
              <w:t>USM</w:t>
            </w:r>
          </w:p>
          <w:p w:rsidR="00CB78A8" w:rsidRDefault="004833E8">
            <w:r>
              <w:rPr>
                <w:rFonts w:hint="eastAsia"/>
              </w:rPr>
              <w:t>遮光罩：</w:t>
            </w:r>
            <w:r>
              <w:rPr>
                <w:rFonts w:hint="eastAsia"/>
              </w:rPr>
              <w:t>ET-78 II</w:t>
            </w:r>
          </w:p>
          <w:p w:rsidR="00CB78A8" w:rsidRDefault="004833E8">
            <w:r>
              <w:rPr>
                <w:rFonts w:hint="eastAsia"/>
              </w:rPr>
              <w:t>光学参数</w:t>
            </w:r>
          </w:p>
          <w:p w:rsidR="00CB78A8" w:rsidRDefault="004833E8">
            <w:r>
              <w:rPr>
                <w:rFonts w:hint="eastAsia"/>
              </w:rPr>
              <w:t>最大光圈：</w:t>
            </w:r>
            <w:r>
              <w:rPr>
                <w:rFonts w:hint="eastAsia"/>
              </w:rPr>
              <w:t>F3.5</w:t>
            </w:r>
          </w:p>
          <w:p w:rsidR="00CB78A8" w:rsidRDefault="004833E8">
            <w:r>
              <w:rPr>
                <w:rFonts w:hint="eastAsia"/>
              </w:rPr>
              <w:t>最小光圈：</w:t>
            </w:r>
            <w:r>
              <w:rPr>
                <w:rFonts w:hint="eastAsia"/>
              </w:rPr>
              <w:t>F32</w:t>
            </w:r>
          </w:p>
          <w:p w:rsidR="00CB78A8" w:rsidRDefault="004833E8">
            <w:r>
              <w:rPr>
                <w:rFonts w:hint="eastAsia"/>
              </w:rPr>
              <w:t>光圈叶片数：</w:t>
            </w:r>
            <w:r>
              <w:rPr>
                <w:rFonts w:hint="eastAsia"/>
              </w:rPr>
              <w:t>8</w:t>
            </w:r>
            <w:r>
              <w:rPr>
                <w:rFonts w:hint="eastAsia"/>
              </w:rPr>
              <w:t>片</w:t>
            </w:r>
          </w:p>
          <w:p w:rsidR="00CB78A8" w:rsidRDefault="004833E8">
            <w:r>
              <w:rPr>
                <w:rFonts w:hint="eastAsia"/>
              </w:rPr>
              <w:t>焦距范围：</w:t>
            </w:r>
            <w:r>
              <w:rPr>
                <w:rFonts w:hint="eastAsia"/>
              </w:rPr>
              <w:t>180mm</w:t>
            </w:r>
          </w:p>
          <w:p w:rsidR="00CB78A8" w:rsidRDefault="004833E8">
            <w:r>
              <w:rPr>
                <w:rFonts w:hint="eastAsia"/>
              </w:rPr>
              <w:t>最近对焦距离：</w:t>
            </w:r>
            <w:r>
              <w:rPr>
                <w:rFonts w:hint="eastAsia"/>
              </w:rPr>
              <w:t>0.48m</w:t>
            </w:r>
          </w:p>
          <w:p w:rsidR="00CB78A8" w:rsidRDefault="004833E8">
            <w:r>
              <w:rPr>
                <w:rFonts w:hint="eastAsia"/>
              </w:rPr>
              <w:t>最大放大倍率：</w:t>
            </w:r>
            <w:r>
              <w:rPr>
                <w:rFonts w:hint="eastAsia"/>
              </w:rPr>
              <w:t>1</w:t>
            </w:r>
            <w:r>
              <w:rPr>
                <w:rFonts w:hint="eastAsia"/>
              </w:rPr>
              <w:t>倍</w:t>
            </w:r>
          </w:p>
        </w:tc>
        <w:tc>
          <w:tcPr>
            <w:tcW w:w="1260" w:type="dxa"/>
            <w:vAlign w:val="center"/>
          </w:tcPr>
          <w:p w:rsidR="00CB78A8" w:rsidRDefault="004833E8">
            <w:pPr>
              <w:adjustRightInd w:val="0"/>
              <w:snapToGrid w:val="0"/>
              <w:jc w:val="left"/>
            </w:pPr>
            <w:r>
              <w:rPr>
                <w:rFonts w:hint="eastAsia"/>
              </w:rPr>
              <w:t>1</w:t>
            </w:r>
            <w:r>
              <w:rPr>
                <w:rFonts w:hint="eastAsia"/>
              </w:rPr>
              <w:t>个</w:t>
            </w:r>
          </w:p>
        </w:tc>
      </w:tr>
      <w:tr w:rsidR="00CB78A8">
        <w:trPr>
          <w:trHeight w:val="622"/>
          <w:jc w:val="center"/>
        </w:trPr>
        <w:tc>
          <w:tcPr>
            <w:tcW w:w="2355" w:type="dxa"/>
            <w:vAlign w:val="center"/>
          </w:tcPr>
          <w:p w:rsidR="00CB78A8" w:rsidRDefault="004833E8">
            <w:pPr>
              <w:adjustRightInd w:val="0"/>
              <w:snapToGrid w:val="0"/>
              <w:jc w:val="left"/>
              <w:rPr>
                <w:b/>
                <w:bCs/>
              </w:rPr>
            </w:pPr>
            <w:r>
              <w:rPr>
                <w:rFonts w:hint="eastAsia"/>
                <w:b/>
                <w:bCs/>
              </w:rPr>
              <w:t xml:space="preserve">13 </w:t>
            </w:r>
            <w:r>
              <w:rPr>
                <w:b/>
                <w:bCs/>
              </w:rPr>
              <w:t>14mmf/2.8l</w:t>
            </w:r>
            <w:r>
              <w:rPr>
                <w:b/>
                <w:bCs/>
              </w:rPr>
              <w:t>广角镜头</w:t>
            </w:r>
          </w:p>
        </w:tc>
        <w:tc>
          <w:tcPr>
            <w:tcW w:w="7309" w:type="dxa"/>
            <w:vAlign w:val="center"/>
          </w:tcPr>
          <w:p w:rsidR="00CB78A8" w:rsidRDefault="004833E8">
            <w:r>
              <w:rPr>
                <w:rFonts w:hint="eastAsia"/>
              </w:rPr>
              <w:t>镜头画幅：</w:t>
            </w:r>
            <w:r>
              <w:rPr>
                <w:rFonts w:hint="eastAsia"/>
              </w:rPr>
              <w:t>135mm</w:t>
            </w:r>
            <w:r>
              <w:rPr>
                <w:rFonts w:hint="eastAsia"/>
              </w:rPr>
              <w:t>全画幅镜头</w:t>
            </w:r>
          </w:p>
          <w:p w:rsidR="00CB78A8" w:rsidRDefault="004833E8">
            <w:r>
              <w:rPr>
                <w:rFonts w:hint="eastAsia"/>
              </w:rPr>
              <w:t>镜头分类：单反镜头</w:t>
            </w:r>
          </w:p>
          <w:p w:rsidR="00CB78A8" w:rsidRDefault="004833E8">
            <w:r>
              <w:rPr>
                <w:rFonts w:hint="eastAsia"/>
              </w:rPr>
              <w:t>镜头用途：超广角镜头</w:t>
            </w:r>
          </w:p>
          <w:p w:rsidR="00CB78A8" w:rsidRDefault="004833E8">
            <w:r>
              <w:rPr>
                <w:rFonts w:hint="eastAsia"/>
              </w:rPr>
              <w:t>镜头类型：定焦</w:t>
            </w:r>
          </w:p>
          <w:p w:rsidR="00CB78A8" w:rsidRDefault="004833E8">
            <w:r>
              <w:rPr>
                <w:rFonts w:hint="eastAsia"/>
              </w:rPr>
              <w:t>镜头结构：</w:t>
            </w:r>
            <w:r>
              <w:rPr>
                <w:rFonts w:hint="eastAsia"/>
              </w:rPr>
              <w:t>11</w:t>
            </w:r>
            <w:r>
              <w:rPr>
                <w:rFonts w:hint="eastAsia"/>
              </w:rPr>
              <w:t>组</w:t>
            </w:r>
            <w:r>
              <w:rPr>
                <w:rFonts w:hint="eastAsia"/>
              </w:rPr>
              <w:t>14</w:t>
            </w:r>
            <w:r>
              <w:rPr>
                <w:rFonts w:hint="eastAsia"/>
              </w:rPr>
              <w:t>片</w:t>
            </w:r>
          </w:p>
          <w:p w:rsidR="00CB78A8" w:rsidRDefault="004833E8">
            <w:r>
              <w:rPr>
                <w:rFonts w:hint="eastAsia"/>
              </w:rPr>
              <w:t>变焦方式：无变焦</w:t>
            </w:r>
          </w:p>
          <w:p w:rsidR="00CB78A8" w:rsidRDefault="004833E8">
            <w:r>
              <w:rPr>
                <w:rFonts w:hint="eastAsia"/>
              </w:rPr>
              <w:t>驱动马达：</w:t>
            </w:r>
            <w:r>
              <w:rPr>
                <w:rFonts w:hint="eastAsia"/>
              </w:rPr>
              <w:t>USM</w:t>
            </w:r>
          </w:p>
          <w:p w:rsidR="00CB78A8" w:rsidRDefault="004833E8">
            <w:r>
              <w:rPr>
                <w:rFonts w:hint="eastAsia"/>
              </w:rPr>
              <w:t>光学参数</w:t>
            </w:r>
          </w:p>
          <w:p w:rsidR="00CB78A8" w:rsidRDefault="004833E8">
            <w:r>
              <w:rPr>
                <w:rFonts w:hint="eastAsia"/>
              </w:rPr>
              <w:t>最大光圈：</w:t>
            </w:r>
            <w:r>
              <w:rPr>
                <w:rFonts w:hint="eastAsia"/>
              </w:rPr>
              <w:t>F2.8</w:t>
            </w:r>
          </w:p>
          <w:p w:rsidR="00CB78A8" w:rsidRDefault="004833E8">
            <w:r>
              <w:rPr>
                <w:rFonts w:hint="eastAsia"/>
              </w:rPr>
              <w:t>最小光圈：</w:t>
            </w:r>
            <w:r>
              <w:rPr>
                <w:rFonts w:hint="eastAsia"/>
              </w:rPr>
              <w:t>F22</w:t>
            </w:r>
          </w:p>
          <w:p w:rsidR="00CB78A8" w:rsidRDefault="004833E8">
            <w:r>
              <w:rPr>
                <w:rFonts w:hint="eastAsia"/>
              </w:rPr>
              <w:t>光圈叶片数：</w:t>
            </w:r>
            <w:r>
              <w:rPr>
                <w:rFonts w:hint="eastAsia"/>
              </w:rPr>
              <w:t>6</w:t>
            </w:r>
            <w:r>
              <w:rPr>
                <w:rFonts w:hint="eastAsia"/>
              </w:rPr>
              <w:t>片</w:t>
            </w:r>
          </w:p>
          <w:p w:rsidR="00CB78A8" w:rsidRDefault="004833E8">
            <w:r>
              <w:rPr>
                <w:rFonts w:hint="eastAsia"/>
              </w:rPr>
              <w:t>焦距范围：</w:t>
            </w:r>
            <w:r>
              <w:rPr>
                <w:rFonts w:hint="eastAsia"/>
              </w:rPr>
              <w:t>14mm</w:t>
            </w:r>
          </w:p>
          <w:p w:rsidR="00CB78A8" w:rsidRDefault="004833E8">
            <w:r>
              <w:rPr>
                <w:rFonts w:hint="eastAsia"/>
              </w:rPr>
              <w:t>最近对焦距离：</w:t>
            </w:r>
            <w:r>
              <w:rPr>
                <w:rFonts w:hint="eastAsia"/>
              </w:rPr>
              <w:t>0.2m</w:t>
            </w:r>
          </w:p>
          <w:p w:rsidR="00CB78A8" w:rsidRDefault="004833E8">
            <w:r>
              <w:rPr>
                <w:rFonts w:hint="eastAsia"/>
              </w:rPr>
              <w:lastRenderedPageBreak/>
              <w:t>最大放大倍率：</w:t>
            </w:r>
            <w:r>
              <w:rPr>
                <w:rFonts w:hint="eastAsia"/>
              </w:rPr>
              <w:t>0.15</w:t>
            </w:r>
            <w:r>
              <w:rPr>
                <w:rFonts w:hint="eastAsia"/>
              </w:rPr>
              <w:t>倍</w:t>
            </w:r>
          </w:p>
        </w:tc>
        <w:tc>
          <w:tcPr>
            <w:tcW w:w="1260" w:type="dxa"/>
            <w:vAlign w:val="center"/>
          </w:tcPr>
          <w:p w:rsidR="00CB78A8" w:rsidRDefault="004833E8">
            <w:pPr>
              <w:adjustRightInd w:val="0"/>
              <w:snapToGrid w:val="0"/>
              <w:jc w:val="left"/>
            </w:pPr>
            <w:r>
              <w:rPr>
                <w:rFonts w:hint="eastAsia"/>
              </w:rPr>
              <w:lastRenderedPageBreak/>
              <w:t>1</w:t>
            </w:r>
            <w:r>
              <w:rPr>
                <w:rFonts w:hint="eastAsia"/>
              </w:rPr>
              <w:t>个</w:t>
            </w:r>
          </w:p>
        </w:tc>
      </w:tr>
      <w:tr w:rsidR="00CB78A8">
        <w:trPr>
          <w:trHeight w:val="622"/>
          <w:jc w:val="center"/>
        </w:trPr>
        <w:tc>
          <w:tcPr>
            <w:tcW w:w="2355" w:type="dxa"/>
            <w:vAlign w:val="center"/>
          </w:tcPr>
          <w:p w:rsidR="00CB78A8" w:rsidRDefault="004833E8">
            <w:pPr>
              <w:adjustRightInd w:val="0"/>
              <w:snapToGrid w:val="0"/>
              <w:jc w:val="left"/>
            </w:pPr>
            <w:r>
              <w:rPr>
                <w:rFonts w:hint="eastAsia"/>
              </w:rPr>
              <w:lastRenderedPageBreak/>
              <w:t xml:space="preserve">14 </w:t>
            </w:r>
            <w:r>
              <w:rPr>
                <w:rFonts w:hint="eastAsia"/>
                <w:b/>
                <w:bCs/>
              </w:rPr>
              <w:t>无人机</w:t>
            </w:r>
          </w:p>
        </w:tc>
        <w:tc>
          <w:tcPr>
            <w:tcW w:w="7309" w:type="dxa"/>
            <w:vAlign w:val="center"/>
          </w:tcPr>
          <w:p w:rsidR="00CB78A8" w:rsidRDefault="004833E8">
            <w:pPr>
              <w:jc w:val="left"/>
            </w:pPr>
            <w:r>
              <w:rPr>
                <w:rFonts w:hint="eastAsia"/>
              </w:rPr>
              <w:t>产品类型：五轴飞行器</w:t>
            </w:r>
            <w:r>
              <w:rPr>
                <w:rFonts w:hint="eastAsia"/>
              </w:rPr>
              <w:br/>
            </w:r>
            <w:r>
              <w:rPr>
                <w:rFonts w:hint="eastAsia"/>
              </w:rPr>
              <w:t>飞行速度：≥</w:t>
            </w:r>
            <w:r>
              <w:rPr>
                <w:rFonts w:hint="eastAsia"/>
              </w:rPr>
              <w:t>72km/h</w:t>
            </w:r>
            <w:r>
              <w:rPr>
                <w:rFonts w:hint="eastAsia"/>
              </w:rPr>
              <w:t>（</w:t>
            </w:r>
            <w:r>
              <w:rPr>
                <w:rFonts w:hint="eastAsia"/>
              </w:rPr>
              <w:t>S</w:t>
            </w:r>
            <w:r>
              <w:rPr>
                <w:rFonts w:hint="eastAsia"/>
              </w:rPr>
              <w:t>模式）</w:t>
            </w:r>
            <w:r>
              <w:rPr>
                <w:rFonts w:hint="eastAsia"/>
              </w:rPr>
              <w:br/>
            </w:r>
            <w:r>
              <w:rPr>
                <w:rFonts w:hint="eastAsia"/>
              </w:rPr>
              <w:t>飞行时间：≥</w:t>
            </w:r>
            <w:r>
              <w:rPr>
                <w:rFonts w:hint="eastAsia"/>
              </w:rPr>
              <w:t>31</w:t>
            </w:r>
            <w:r>
              <w:rPr>
                <w:rFonts w:hint="eastAsia"/>
              </w:rPr>
              <w:t>分钟</w:t>
            </w:r>
            <w:r>
              <w:rPr>
                <w:rFonts w:hint="eastAsia"/>
              </w:rPr>
              <w:br/>
            </w:r>
            <w:r>
              <w:rPr>
                <w:rFonts w:hint="eastAsia"/>
              </w:rPr>
              <w:t>镜头：视角：</w:t>
            </w:r>
            <w:r>
              <w:rPr>
                <w:rFonts w:hint="eastAsia"/>
              </w:rPr>
              <w:t xml:space="preserve">77 </w:t>
            </w:r>
            <w:r>
              <w:rPr>
                <w:rFonts w:hint="eastAsia"/>
              </w:rPr>
              <w:t>°；等效焦距：</w:t>
            </w:r>
            <w:r>
              <w:rPr>
                <w:rFonts w:hint="eastAsia"/>
              </w:rPr>
              <w:t>28 mm</w:t>
            </w:r>
            <w:r>
              <w:rPr>
                <w:rFonts w:hint="eastAsia"/>
              </w:rPr>
              <w:t>；光圈：</w:t>
            </w:r>
            <w:r>
              <w:rPr>
                <w:rFonts w:hint="eastAsia"/>
              </w:rPr>
              <w:t xml:space="preserve">f/2.8 - </w:t>
            </w:r>
            <w:r>
              <w:rPr>
                <w:rFonts w:hint="eastAsia"/>
              </w:rPr>
              <w:t>f/11</w:t>
            </w:r>
            <w:r>
              <w:rPr>
                <w:rFonts w:hint="eastAsia"/>
              </w:rPr>
              <w:t>；对焦点：</w:t>
            </w:r>
            <w:r>
              <w:rPr>
                <w:rFonts w:hint="eastAsia"/>
              </w:rPr>
              <w:t>1m</w:t>
            </w:r>
            <w:r>
              <w:rPr>
                <w:rFonts w:hint="eastAsia"/>
              </w:rPr>
              <w:t>至无穷远（带自动对焦）</w:t>
            </w:r>
            <w:r>
              <w:rPr>
                <w:rFonts w:hint="eastAsia"/>
              </w:rPr>
              <w:br/>
            </w:r>
            <w:r>
              <w:rPr>
                <w:rFonts w:hint="eastAsia"/>
              </w:rPr>
              <w:t>传感器：</w:t>
            </w:r>
            <w:r>
              <w:rPr>
                <w:rFonts w:hint="eastAsia"/>
              </w:rPr>
              <w:t>1</w:t>
            </w:r>
            <w:r>
              <w:rPr>
                <w:rFonts w:hint="eastAsia"/>
              </w:rPr>
              <w:t>英寸</w:t>
            </w:r>
            <w:r>
              <w:rPr>
                <w:rFonts w:hint="eastAsia"/>
              </w:rPr>
              <w:t>CMOS</w:t>
            </w:r>
            <w:r>
              <w:rPr>
                <w:rFonts w:hint="eastAsia"/>
              </w:rPr>
              <w:br/>
            </w:r>
            <w:r>
              <w:rPr>
                <w:rFonts w:hint="eastAsia"/>
              </w:rPr>
              <w:t>像素：</w:t>
            </w:r>
            <w:r>
              <w:rPr>
                <w:rFonts w:hint="eastAsia"/>
              </w:rPr>
              <w:t>2000</w:t>
            </w:r>
            <w:r>
              <w:rPr>
                <w:rFonts w:hint="eastAsia"/>
              </w:rPr>
              <w:t>万</w:t>
            </w:r>
            <w:r>
              <w:rPr>
                <w:rFonts w:hint="eastAsia"/>
              </w:rPr>
              <w:br/>
              <w:t>ISO</w:t>
            </w:r>
            <w:r>
              <w:rPr>
                <w:rFonts w:hint="eastAsia"/>
              </w:rPr>
              <w:t>范围：视频：</w:t>
            </w:r>
            <w:r>
              <w:rPr>
                <w:rFonts w:hint="eastAsia"/>
              </w:rPr>
              <w:t>100-6400</w:t>
            </w:r>
            <w:r>
              <w:rPr>
                <w:rFonts w:hint="eastAsia"/>
              </w:rPr>
              <w:t>；照片：</w:t>
            </w:r>
            <w:r>
              <w:rPr>
                <w:rFonts w:hint="eastAsia"/>
              </w:rPr>
              <w:t>100-3200</w:t>
            </w:r>
            <w:r>
              <w:rPr>
                <w:rFonts w:hint="eastAsia"/>
              </w:rPr>
              <w:t>（自动），</w:t>
            </w:r>
            <w:r>
              <w:rPr>
                <w:rFonts w:hint="eastAsia"/>
              </w:rPr>
              <w:t>100-12800</w:t>
            </w:r>
            <w:r>
              <w:rPr>
                <w:rFonts w:hint="eastAsia"/>
              </w:rPr>
              <w:t>（手动）</w:t>
            </w:r>
            <w:r>
              <w:rPr>
                <w:rFonts w:hint="eastAsia"/>
              </w:rPr>
              <w:br/>
            </w:r>
            <w:r>
              <w:rPr>
                <w:rFonts w:hint="eastAsia"/>
              </w:rPr>
              <w:t>快门速度：电子快门：</w:t>
            </w:r>
            <w:r>
              <w:rPr>
                <w:rFonts w:hint="eastAsia"/>
              </w:rPr>
              <w:t>8-1/8000s</w:t>
            </w:r>
            <w:r>
              <w:rPr>
                <w:rFonts w:hint="eastAsia"/>
              </w:rPr>
              <w:br/>
            </w:r>
            <w:r>
              <w:rPr>
                <w:rFonts w:hint="eastAsia"/>
              </w:rPr>
              <w:t>照片分辨率：</w:t>
            </w:r>
            <w:r>
              <w:rPr>
                <w:rFonts w:hint="eastAsia"/>
              </w:rPr>
              <w:t>5472</w:t>
            </w:r>
            <w:r>
              <w:rPr>
                <w:rFonts w:hint="eastAsia"/>
              </w:rPr>
              <w:t>×</w:t>
            </w:r>
            <w:r>
              <w:rPr>
                <w:rFonts w:hint="eastAsia"/>
              </w:rPr>
              <w:t>3684</w:t>
            </w:r>
            <w:r>
              <w:rPr>
                <w:rFonts w:hint="eastAsia"/>
              </w:rPr>
              <w:br/>
            </w:r>
            <w:r>
              <w:rPr>
                <w:rFonts w:hint="eastAsia"/>
              </w:rPr>
              <w:t>录像分辨率：</w:t>
            </w:r>
            <w:r>
              <w:rPr>
                <w:rFonts w:hint="eastAsia"/>
              </w:rPr>
              <w:t>4K</w:t>
            </w:r>
            <w:r>
              <w:rPr>
                <w:rFonts w:hint="eastAsia"/>
              </w:rPr>
              <w:t>：</w:t>
            </w:r>
            <w:r>
              <w:rPr>
                <w:rFonts w:hint="eastAsia"/>
              </w:rPr>
              <w:t>3840</w:t>
            </w:r>
            <w:r>
              <w:rPr>
                <w:rFonts w:hint="eastAsia"/>
              </w:rPr>
              <w:t>×</w:t>
            </w:r>
            <w:r>
              <w:rPr>
                <w:rFonts w:hint="eastAsia"/>
              </w:rPr>
              <w:t>2160 24/25/30p</w:t>
            </w:r>
            <w:r>
              <w:rPr>
                <w:rFonts w:hint="eastAsia"/>
              </w:rPr>
              <w:br/>
              <w:t>2.7K</w:t>
            </w:r>
            <w:r>
              <w:rPr>
                <w:rFonts w:hint="eastAsia"/>
              </w:rPr>
              <w:t>：</w:t>
            </w:r>
            <w:r>
              <w:rPr>
                <w:rFonts w:hint="eastAsia"/>
              </w:rPr>
              <w:t>2688x1512 24/25/30/48/50/60p</w:t>
            </w:r>
            <w:r>
              <w:rPr>
                <w:rFonts w:hint="eastAsia"/>
              </w:rPr>
              <w:br/>
              <w:t>FHD</w:t>
            </w:r>
            <w:r>
              <w:rPr>
                <w:rFonts w:hint="eastAsia"/>
              </w:rPr>
              <w:t>：</w:t>
            </w:r>
            <w:r>
              <w:rPr>
                <w:rFonts w:hint="eastAsia"/>
              </w:rPr>
              <w:t>1920</w:t>
            </w:r>
            <w:r>
              <w:rPr>
                <w:rFonts w:hint="eastAsia"/>
              </w:rPr>
              <w:t>×</w:t>
            </w:r>
            <w:r>
              <w:rPr>
                <w:rFonts w:hint="eastAsia"/>
              </w:rPr>
              <w:t>1080 24/25/30/48/50/60/120p</w:t>
            </w:r>
            <w:r>
              <w:rPr>
                <w:rFonts w:hint="eastAsia"/>
              </w:rPr>
              <w:br/>
            </w:r>
            <w:r>
              <w:rPr>
                <w:rFonts w:hint="eastAsia"/>
              </w:rPr>
              <w:t>拍摄模式：多张连拍（</w:t>
            </w:r>
            <w:r>
              <w:rPr>
                <w:rFonts w:hint="eastAsia"/>
              </w:rPr>
              <w:t>BURST</w:t>
            </w:r>
            <w:r>
              <w:rPr>
                <w:rFonts w:hint="eastAsia"/>
              </w:rPr>
              <w:t>）：</w:t>
            </w:r>
            <w:r>
              <w:rPr>
                <w:rFonts w:hint="eastAsia"/>
              </w:rPr>
              <w:t xml:space="preserve">3/5 </w:t>
            </w:r>
            <w:r>
              <w:rPr>
                <w:rFonts w:hint="eastAsia"/>
              </w:rPr>
              <w:t>张</w:t>
            </w:r>
            <w:r>
              <w:rPr>
                <w:rFonts w:hint="eastAsia"/>
              </w:rPr>
              <w:br/>
            </w:r>
            <w:r>
              <w:rPr>
                <w:rFonts w:hint="eastAsia"/>
              </w:rPr>
              <w:t>自动包围曝</w:t>
            </w:r>
            <w:r>
              <w:rPr>
                <w:rFonts w:hint="eastAsia"/>
              </w:rPr>
              <w:t>光（</w:t>
            </w:r>
            <w:r>
              <w:rPr>
                <w:rFonts w:hint="eastAsia"/>
              </w:rPr>
              <w:t>AEB</w:t>
            </w:r>
            <w:r>
              <w:rPr>
                <w:rFonts w:hint="eastAsia"/>
              </w:rPr>
              <w:t>）：</w:t>
            </w:r>
            <w:r>
              <w:rPr>
                <w:rFonts w:hint="eastAsia"/>
              </w:rPr>
              <w:t>3/5</w:t>
            </w:r>
            <w:r>
              <w:rPr>
                <w:rFonts w:hint="eastAsia"/>
              </w:rPr>
              <w:t>张</w:t>
            </w:r>
            <w:r>
              <w:rPr>
                <w:rFonts w:hint="eastAsia"/>
              </w:rPr>
              <w:t>@0.7EV</w:t>
            </w:r>
            <w:r>
              <w:rPr>
                <w:rFonts w:hint="eastAsia"/>
              </w:rPr>
              <w:t>步长</w:t>
            </w:r>
            <w:r>
              <w:rPr>
                <w:rFonts w:hint="eastAsia"/>
              </w:rPr>
              <w:br/>
            </w:r>
            <w:r>
              <w:rPr>
                <w:rFonts w:hint="eastAsia"/>
              </w:rPr>
              <w:t>定时拍摄（间隔：</w:t>
            </w:r>
            <w:r>
              <w:rPr>
                <w:rFonts w:hint="eastAsia"/>
              </w:rPr>
              <w:t>2/3/5/7/10/15/20/30/60</w:t>
            </w:r>
            <w:r>
              <w:rPr>
                <w:rFonts w:hint="eastAsia"/>
              </w:rPr>
              <w:t>秒，</w:t>
            </w:r>
            <w:r>
              <w:rPr>
                <w:rFonts w:hint="eastAsia"/>
              </w:rPr>
              <w:t>RAW</w:t>
            </w:r>
            <w:r>
              <w:rPr>
                <w:rFonts w:hint="eastAsia"/>
              </w:rPr>
              <w:t>：</w:t>
            </w:r>
            <w:r>
              <w:rPr>
                <w:rFonts w:hint="eastAsia"/>
              </w:rPr>
              <w:t>5/7/10/15/20/30/60</w:t>
            </w:r>
            <w:r>
              <w:rPr>
                <w:rFonts w:hint="eastAsia"/>
              </w:rPr>
              <w:t>秒）</w:t>
            </w:r>
          </w:p>
          <w:p w:rsidR="00CB78A8" w:rsidRDefault="004833E8">
            <w:pPr>
              <w:jc w:val="left"/>
            </w:pPr>
            <w:r>
              <w:rPr>
                <w:rFonts w:hint="eastAsia"/>
              </w:rPr>
              <w:t>带屏幕遥控器和原装电池</w:t>
            </w:r>
            <w:r>
              <w:rPr>
                <w:rFonts w:hint="eastAsia"/>
              </w:rPr>
              <w:t>3-5</w:t>
            </w:r>
            <w:r>
              <w:rPr>
                <w:rFonts w:hint="eastAsia"/>
              </w:rPr>
              <w:t>块。</w:t>
            </w:r>
          </w:p>
        </w:tc>
        <w:tc>
          <w:tcPr>
            <w:tcW w:w="1260" w:type="dxa"/>
            <w:vAlign w:val="center"/>
          </w:tcPr>
          <w:p w:rsidR="00CB78A8" w:rsidRDefault="004833E8">
            <w:pPr>
              <w:adjustRightInd w:val="0"/>
              <w:snapToGrid w:val="0"/>
              <w:jc w:val="left"/>
            </w:pPr>
            <w:r>
              <w:rPr>
                <w:rFonts w:hint="eastAsia"/>
              </w:rPr>
              <w:t>1</w:t>
            </w:r>
            <w:r>
              <w:rPr>
                <w:rFonts w:hint="eastAsia"/>
              </w:rPr>
              <w:t>台</w:t>
            </w:r>
          </w:p>
        </w:tc>
      </w:tr>
      <w:tr w:rsidR="00CB78A8">
        <w:trPr>
          <w:trHeight w:val="622"/>
          <w:jc w:val="center"/>
        </w:trPr>
        <w:tc>
          <w:tcPr>
            <w:tcW w:w="2355" w:type="dxa"/>
            <w:vAlign w:val="center"/>
          </w:tcPr>
          <w:p w:rsidR="00CB78A8" w:rsidRDefault="004833E8">
            <w:pPr>
              <w:adjustRightInd w:val="0"/>
              <w:snapToGrid w:val="0"/>
              <w:jc w:val="left"/>
            </w:pPr>
            <w:r>
              <w:rPr>
                <w:rFonts w:hint="eastAsia"/>
              </w:rPr>
              <w:t xml:space="preserve">15 </w:t>
            </w:r>
            <w:r>
              <w:rPr>
                <w:rFonts w:hint="eastAsia"/>
                <w:b/>
                <w:bCs/>
              </w:rPr>
              <w:t>直播桌椅</w:t>
            </w:r>
          </w:p>
        </w:tc>
        <w:tc>
          <w:tcPr>
            <w:tcW w:w="7309" w:type="dxa"/>
            <w:vAlign w:val="center"/>
          </w:tcPr>
          <w:p w:rsidR="00CB78A8" w:rsidRDefault="004833E8">
            <w:pPr>
              <w:jc w:val="left"/>
            </w:pPr>
            <w:r>
              <w:rPr>
                <w:rFonts w:ascii="宋体" w:hAnsi="宋体" w:hint="eastAsia"/>
                <w:szCs w:val="21"/>
              </w:rPr>
              <w:t>现代化</w:t>
            </w:r>
            <w:r>
              <w:rPr>
                <w:rFonts w:hint="eastAsia"/>
              </w:rPr>
              <w:t>桌椅，</w:t>
            </w:r>
            <w:r>
              <w:rPr>
                <w:rFonts w:ascii="宋体" w:hAnsi="宋体" w:hint="eastAsia"/>
                <w:szCs w:val="21"/>
              </w:rPr>
              <w:t>钢架结构，桌面板材：微粒密度板，经过防虫、防磨的化学处理。尺寸不小于</w:t>
            </w:r>
            <w:r>
              <w:rPr>
                <w:rFonts w:ascii="宋体" w:hAnsi="宋体" w:hint="eastAsia"/>
                <w:szCs w:val="21"/>
              </w:rPr>
              <w:t>1500*600mm</w:t>
            </w:r>
            <w:r>
              <w:rPr>
                <w:rFonts w:ascii="宋体" w:hAnsi="宋体" w:hint="eastAsia"/>
                <w:szCs w:val="21"/>
              </w:rPr>
              <w:t>。可以</w:t>
            </w:r>
            <w:r>
              <w:rPr>
                <w:rFonts w:hint="eastAsia"/>
              </w:rPr>
              <w:t>根据实际情况定制尺寸和形状。</w:t>
            </w:r>
          </w:p>
        </w:tc>
        <w:tc>
          <w:tcPr>
            <w:tcW w:w="1260" w:type="dxa"/>
            <w:vAlign w:val="center"/>
          </w:tcPr>
          <w:p w:rsidR="00CB78A8" w:rsidRDefault="004833E8">
            <w:pPr>
              <w:adjustRightInd w:val="0"/>
              <w:snapToGrid w:val="0"/>
              <w:jc w:val="left"/>
            </w:pPr>
            <w:r>
              <w:rPr>
                <w:rFonts w:hint="eastAsia"/>
              </w:rPr>
              <w:t>3</w:t>
            </w:r>
            <w:r>
              <w:rPr>
                <w:rFonts w:hint="eastAsia"/>
              </w:rPr>
              <w:t>套</w:t>
            </w:r>
          </w:p>
        </w:tc>
      </w:tr>
      <w:tr w:rsidR="00CB78A8">
        <w:trPr>
          <w:trHeight w:val="622"/>
          <w:jc w:val="center"/>
        </w:trPr>
        <w:tc>
          <w:tcPr>
            <w:tcW w:w="2355" w:type="dxa"/>
            <w:vAlign w:val="center"/>
          </w:tcPr>
          <w:p w:rsidR="00CB78A8" w:rsidRDefault="004833E8">
            <w:pPr>
              <w:adjustRightInd w:val="0"/>
              <w:snapToGrid w:val="0"/>
              <w:jc w:val="left"/>
            </w:pPr>
            <w:r>
              <w:rPr>
                <w:rFonts w:hint="eastAsia"/>
              </w:rPr>
              <w:t>16</w:t>
            </w:r>
            <w:r>
              <w:rPr>
                <w:rFonts w:hint="eastAsia"/>
                <w:b/>
                <w:bCs/>
              </w:rPr>
              <w:t>直播环境</w:t>
            </w:r>
          </w:p>
        </w:tc>
        <w:tc>
          <w:tcPr>
            <w:tcW w:w="7309" w:type="dxa"/>
            <w:vAlign w:val="center"/>
          </w:tcPr>
          <w:p w:rsidR="00CB78A8" w:rsidRDefault="004833E8">
            <w:pPr>
              <w:jc w:val="left"/>
            </w:pPr>
            <w:r>
              <w:rPr>
                <w:rFonts w:hint="eastAsia"/>
              </w:rPr>
              <w:t>直播间电源线铺设、网络线铺设、</w:t>
            </w:r>
            <w:r>
              <w:rPr>
                <w:rFonts w:hint="eastAsia"/>
              </w:rPr>
              <w:t>2</w:t>
            </w:r>
            <w:r>
              <w:rPr>
                <w:rFonts w:hint="eastAsia"/>
              </w:rPr>
              <w:t>个千兆无线路由器。文化环境建设</w:t>
            </w:r>
            <w:r>
              <w:rPr>
                <w:rFonts w:hint="eastAsia"/>
              </w:rPr>
              <w:t>6</w:t>
            </w:r>
            <w:r>
              <w:rPr>
                <w:rFonts w:hint="eastAsia"/>
              </w:rPr>
              <w:t>张（尺寸不小于</w:t>
            </w:r>
            <w:r>
              <w:rPr>
                <w:rFonts w:hint="eastAsia"/>
              </w:rPr>
              <w:t>60</w:t>
            </w:r>
            <w:r>
              <w:rPr>
                <w:rFonts w:ascii="宋体" w:hAnsi="宋体" w:hint="eastAsia"/>
                <w:szCs w:val="21"/>
              </w:rPr>
              <w:t>*</w:t>
            </w:r>
            <w:r>
              <w:rPr>
                <w:rFonts w:hint="eastAsia"/>
              </w:rPr>
              <w:t>90cm</w:t>
            </w:r>
            <w:r>
              <w:rPr>
                <w:rFonts w:hint="eastAsia"/>
              </w:rPr>
              <w:t>）、展示灯箱</w:t>
            </w:r>
            <w:r>
              <w:rPr>
                <w:rFonts w:hint="eastAsia"/>
              </w:rPr>
              <w:t>2</w:t>
            </w:r>
            <w:r>
              <w:rPr>
                <w:rFonts w:hint="eastAsia"/>
              </w:rPr>
              <w:t>个（尺寸不小于</w:t>
            </w:r>
            <w:r>
              <w:rPr>
                <w:rFonts w:hint="eastAsia"/>
              </w:rPr>
              <w:t>60</w:t>
            </w:r>
            <w:r>
              <w:rPr>
                <w:rFonts w:ascii="宋体" w:hAnsi="宋体" w:hint="eastAsia"/>
                <w:szCs w:val="21"/>
              </w:rPr>
              <w:t>*</w:t>
            </w:r>
            <w:r>
              <w:rPr>
                <w:rFonts w:hint="eastAsia"/>
              </w:rPr>
              <w:t>90cm</w:t>
            </w:r>
            <w:r>
              <w:rPr>
                <w:rFonts w:hint="eastAsia"/>
              </w:rPr>
              <w:t>）</w:t>
            </w:r>
            <w:r>
              <w:rPr>
                <w:rFonts w:hint="eastAsia"/>
                <w:b/>
                <w:bCs/>
                <w:color w:val="000000"/>
              </w:rPr>
              <w:t>、</w:t>
            </w:r>
            <w:r>
              <w:rPr>
                <w:rFonts w:hint="eastAsia"/>
              </w:rPr>
              <w:t>休闲</w:t>
            </w:r>
            <w:r>
              <w:rPr>
                <w:rFonts w:hint="eastAsia"/>
              </w:rPr>
              <w:t>区</w:t>
            </w:r>
            <w:r>
              <w:rPr>
                <w:rFonts w:hint="eastAsia"/>
              </w:rPr>
              <w:t>2</w:t>
            </w:r>
            <w:r>
              <w:rPr>
                <w:rFonts w:hint="eastAsia"/>
              </w:rPr>
              <w:t>人沙发</w:t>
            </w:r>
            <w:r>
              <w:rPr>
                <w:rFonts w:hint="eastAsia"/>
              </w:rPr>
              <w:t>2</w:t>
            </w:r>
            <w:r>
              <w:rPr>
                <w:rFonts w:hint="eastAsia"/>
              </w:rPr>
              <w:t>组、圆形桌子</w:t>
            </w:r>
            <w:r>
              <w:rPr>
                <w:rFonts w:hint="eastAsia"/>
              </w:rPr>
              <w:t>2</w:t>
            </w:r>
            <w:r>
              <w:rPr>
                <w:rFonts w:hint="eastAsia"/>
              </w:rPr>
              <w:t>组（一桌三凳）、</w:t>
            </w:r>
            <w:r>
              <w:rPr>
                <w:rFonts w:hint="eastAsia"/>
              </w:rPr>
              <w:t>4</w:t>
            </w:r>
            <w:r>
              <w:rPr>
                <w:rFonts w:hint="eastAsia"/>
              </w:rPr>
              <w:t>个电脑桌、产品展示柜（展示位不少于</w:t>
            </w:r>
            <w:r>
              <w:rPr>
                <w:rFonts w:hint="eastAsia"/>
              </w:rPr>
              <w:t>20</w:t>
            </w:r>
            <w:r>
              <w:rPr>
                <w:rFonts w:hint="eastAsia"/>
              </w:rPr>
              <w:t>个）、</w:t>
            </w:r>
            <w:r>
              <w:rPr>
                <w:rFonts w:hint="eastAsia"/>
              </w:rPr>
              <w:t>2</w:t>
            </w:r>
            <w:r>
              <w:rPr>
                <w:rFonts w:hint="eastAsia"/>
              </w:rPr>
              <w:t>个直播间静音隔断（</w:t>
            </w:r>
            <w:r>
              <w:rPr>
                <w:rFonts w:hint="eastAsia"/>
              </w:rPr>
              <w:t xml:space="preserve">80 </w:t>
            </w:r>
            <w:r>
              <w:rPr>
                <w:rFonts w:hint="eastAsia"/>
              </w:rPr>
              <w:t>系列铝合金</w:t>
            </w:r>
            <w:r>
              <w:rPr>
                <w:rFonts w:hint="eastAsia"/>
              </w:rPr>
              <w:t xml:space="preserve">2.6+6 </w:t>
            </w:r>
            <w:r>
              <w:rPr>
                <w:rFonts w:hint="eastAsia"/>
              </w:rPr>
              <w:t>钢化玻璃加铝合金百页）。以上产品可以根据实际情况定制尺寸和形状。</w:t>
            </w:r>
          </w:p>
        </w:tc>
        <w:tc>
          <w:tcPr>
            <w:tcW w:w="1260" w:type="dxa"/>
            <w:vAlign w:val="center"/>
          </w:tcPr>
          <w:p w:rsidR="00CB78A8" w:rsidRDefault="004833E8">
            <w:pPr>
              <w:adjustRightInd w:val="0"/>
              <w:snapToGrid w:val="0"/>
              <w:jc w:val="left"/>
            </w:pPr>
            <w:r>
              <w:rPr>
                <w:rFonts w:hint="eastAsia"/>
              </w:rPr>
              <w:t>1</w:t>
            </w:r>
            <w:r>
              <w:rPr>
                <w:rFonts w:hint="eastAsia"/>
              </w:rPr>
              <w:t>批</w:t>
            </w:r>
          </w:p>
        </w:tc>
      </w:tr>
      <w:tr w:rsidR="00CB78A8">
        <w:trPr>
          <w:trHeight w:val="622"/>
          <w:jc w:val="center"/>
        </w:trPr>
        <w:tc>
          <w:tcPr>
            <w:tcW w:w="2355" w:type="dxa"/>
            <w:vAlign w:val="center"/>
          </w:tcPr>
          <w:p w:rsidR="00CB78A8" w:rsidRDefault="004833E8">
            <w:pPr>
              <w:adjustRightInd w:val="0"/>
              <w:snapToGrid w:val="0"/>
              <w:jc w:val="left"/>
            </w:pPr>
            <w:r>
              <w:rPr>
                <w:rFonts w:hint="eastAsia"/>
              </w:rPr>
              <w:t xml:space="preserve">17 </w:t>
            </w:r>
            <w:r>
              <w:rPr>
                <w:rFonts w:hint="eastAsia"/>
                <w:b/>
                <w:bCs/>
              </w:rPr>
              <w:t>摄影棚</w:t>
            </w:r>
          </w:p>
        </w:tc>
        <w:tc>
          <w:tcPr>
            <w:tcW w:w="7309" w:type="dxa"/>
            <w:vAlign w:val="center"/>
          </w:tcPr>
          <w:p w:rsidR="00CB78A8" w:rsidRDefault="004833E8">
            <w:pPr>
              <w:jc w:val="left"/>
            </w:pPr>
            <w:r>
              <w:rPr>
                <w:rFonts w:hint="eastAsia"/>
              </w:rPr>
              <w:t>引闪器、</w:t>
            </w:r>
            <w:r>
              <w:rPr>
                <w:rFonts w:hint="eastAsia"/>
                <w:color w:val="000000"/>
              </w:rPr>
              <w:t>单灯</w:t>
            </w:r>
            <w:r>
              <w:rPr>
                <w:rFonts w:hint="eastAsia"/>
                <w:color w:val="000000"/>
              </w:rPr>
              <w:t>2</w:t>
            </w:r>
            <w:r>
              <w:rPr>
                <w:rFonts w:hint="eastAsia"/>
                <w:color w:val="000000"/>
              </w:rPr>
              <w:t>个、</w:t>
            </w:r>
            <w:r>
              <w:rPr>
                <w:rFonts w:hint="eastAsia"/>
              </w:rPr>
              <w:t>灯架</w:t>
            </w:r>
            <w:r>
              <w:rPr>
                <w:rFonts w:hint="eastAsia"/>
              </w:rPr>
              <w:t>2</w:t>
            </w:r>
            <w:r>
              <w:rPr>
                <w:rFonts w:hint="eastAsia"/>
              </w:rPr>
              <w:t>个、球形柔光灯</w:t>
            </w:r>
            <w:r>
              <w:rPr>
                <w:rFonts w:hint="eastAsia"/>
              </w:rPr>
              <w:t>2</w:t>
            </w:r>
            <w:r>
              <w:rPr>
                <w:rFonts w:hint="eastAsia"/>
              </w:rPr>
              <w:t>个、柔光箱</w:t>
            </w:r>
            <w:r>
              <w:rPr>
                <w:rFonts w:hint="eastAsia"/>
              </w:rPr>
              <w:t>2</w:t>
            </w:r>
            <w:r>
              <w:rPr>
                <w:rFonts w:hint="eastAsia"/>
              </w:rPr>
              <w:t>个、</w:t>
            </w:r>
            <w:r>
              <w:rPr>
                <w:rFonts w:hint="eastAsia"/>
              </w:rPr>
              <w:t>1X2m</w:t>
            </w:r>
            <w:r>
              <w:rPr>
                <w:rFonts w:hint="eastAsia"/>
              </w:rPr>
              <w:t>航空铝合金材质摄影台</w:t>
            </w:r>
            <w:r>
              <w:rPr>
                <w:rFonts w:hint="eastAsia"/>
              </w:rPr>
              <w:t>1</w:t>
            </w:r>
            <w:r>
              <w:rPr>
                <w:rFonts w:hint="eastAsia"/>
              </w:rPr>
              <w:t>个等拍摄设备</w:t>
            </w:r>
          </w:p>
        </w:tc>
        <w:tc>
          <w:tcPr>
            <w:tcW w:w="1260" w:type="dxa"/>
            <w:vAlign w:val="center"/>
          </w:tcPr>
          <w:p w:rsidR="00CB78A8" w:rsidRDefault="004833E8">
            <w:pPr>
              <w:adjustRightInd w:val="0"/>
              <w:snapToGrid w:val="0"/>
              <w:jc w:val="left"/>
            </w:pPr>
            <w:r>
              <w:rPr>
                <w:rFonts w:hint="eastAsia"/>
              </w:rPr>
              <w:t>1</w:t>
            </w:r>
            <w:r>
              <w:rPr>
                <w:rFonts w:hint="eastAsia"/>
              </w:rPr>
              <w:t>个</w:t>
            </w:r>
          </w:p>
        </w:tc>
      </w:tr>
      <w:tr w:rsidR="00CB78A8">
        <w:trPr>
          <w:trHeight w:val="622"/>
          <w:jc w:val="center"/>
        </w:trPr>
        <w:tc>
          <w:tcPr>
            <w:tcW w:w="2355" w:type="dxa"/>
            <w:vAlign w:val="center"/>
          </w:tcPr>
          <w:p w:rsidR="00CB78A8" w:rsidRDefault="004833E8">
            <w:pPr>
              <w:adjustRightInd w:val="0"/>
              <w:snapToGrid w:val="0"/>
              <w:jc w:val="left"/>
              <w:rPr>
                <w:color w:val="FF0000"/>
              </w:rPr>
            </w:pPr>
            <w:r>
              <w:rPr>
                <w:rFonts w:hint="eastAsia"/>
                <w:color w:val="FF0000"/>
              </w:rPr>
              <w:t>18</w:t>
            </w:r>
            <w:r>
              <w:rPr>
                <w:rFonts w:hint="eastAsia"/>
                <w:b/>
                <w:bCs/>
                <w:color w:val="FF0000"/>
              </w:rPr>
              <w:t>空调</w:t>
            </w:r>
          </w:p>
        </w:tc>
        <w:tc>
          <w:tcPr>
            <w:tcW w:w="7309" w:type="dxa"/>
            <w:vAlign w:val="center"/>
          </w:tcPr>
          <w:p w:rsidR="00CB78A8" w:rsidRDefault="004833E8">
            <w:pPr>
              <w:adjustRightInd w:val="0"/>
              <w:snapToGrid w:val="0"/>
              <w:jc w:val="left"/>
              <w:rPr>
                <w:rFonts w:ascii="宋体" w:hAnsi="宋体"/>
                <w:color w:val="FF0000"/>
                <w:szCs w:val="21"/>
              </w:rPr>
            </w:pPr>
            <w:r>
              <w:rPr>
                <w:rFonts w:ascii="宋体" w:hAnsi="宋体" w:hint="eastAsia"/>
                <w:color w:val="FF0000"/>
                <w:szCs w:val="21"/>
              </w:rPr>
              <w:t>制冷类型：冷暖</w:t>
            </w:r>
          </w:p>
          <w:p w:rsidR="00CB78A8" w:rsidRDefault="004833E8">
            <w:pPr>
              <w:adjustRightInd w:val="0"/>
              <w:snapToGrid w:val="0"/>
              <w:jc w:val="left"/>
              <w:rPr>
                <w:rFonts w:ascii="宋体" w:hAnsi="宋体"/>
                <w:color w:val="FF0000"/>
                <w:szCs w:val="21"/>
              </w:rPr>
            </w:pPr>
            <w:r>
              <w:rPr>
                <w:rFonts w:ascii="宋体" w:hAnsi="宋体" w:hint="eastAsia"/>
                <w:color w:val="FF0000"/>
                <w:szCs w:val="21"/>
              </w:rPr>
              <w:t>匹数：</w:t>
            </w:r>
            <w:r>
              <w:rPr>
                <w:rFonts w:ascii="宋体" w:hAnsi="宋体" w:hint="eastAsia"/>
                <w:color w:val="FF0000"/>
                <w:szCs w:val="21"/>
              </w:rPr>
              <w:t>3</w:t>
            </w:r>
            <w:r>
              <w:rPr>
                <w:rFonts w:ascii="宋体" w:hAnsi="宋体" w:hint="eastAsia"/>
                <w:color w:val="FF0000"/>
                <w:szCs w:val="21"/>
              </w:rPr>
              <w:t>匹</w:t>
            </w:r>
          </w:p>
          <w:p w:rsidR="00CB78A8" w:rsidRDefault="004833E8">
            <w:pPr>
              <w:adjustRightInd w:val="0"/>
              <w:snapToGrid w:val="0"/>
              <w:jc w:val="left"/>
              <w:rPr>
                <w:rFonts w:ascii="宋体" w:hAnsi="宋体"/>
                <w:color w:val="FF0000"/>
                <w:szCs w:val="21"/>
              </w:rPr>
            </w:pPr>
            <w:r>
              <w:rPr>
                <w:rFonts w:ascii="宋体" w:hAnsi="宋体" w:hint="eastAsia"/>
                <w:color w:val="FF0000"/>
                <w:szCs w:val="21"/>
              </w:rPr>
              <w:t>能效等级：</w:t>
            </w:r>
            <w:r>
              <w:rPr>
                <w:rFonts w:ascii="宋体" w:hAnsi="宋体" w:hint="eastAsia"/>
                <w:color w:val="FF0000"/>
                <w:szCs w:val="21"/>
              </w:rPr>
              <w:t>2</w:t>
            </w:r>
            <w:r>
              <w:rPr>
                <w:rFonts w:ascii="宋体" w:hAnsi="宋体" w:hint="eastAsia"/>
                <w:color w:val="FF0000"/>
                <w:szCs w:val="21"/>
              </w:rPr>
              <w:t>级能效</w:t>
            </w:r>
          </w:p>
          <w:p w:rsidR="00CB78A8" w:rsidRDefault="004833E8">
            <w:pPr>
              <w:adjustRightInd w:val="0"/>
              <w:snapToGrid w:val="0"/>
              <w:jc w:val="left"/>
              <w:rPr>
                <w:rFonts w:ascii="宋体" w:hAnsi="宋体"/>
                <w:color w:val="FF0000"/>
                <w:szCs w:val="21"/>
              </w:rPr>
            </w:pPr>
            <w:r>
              <w:rPr>
                <w:rFonts w:ascii="宋体" w:hAnsi="宋体" w:hint="eastAsia"/>
                <w:color w:val="FF0000"/>
                <w:szCs w:val="21"/>
              </w:rPr>
              <w:t>定频</w:t>
            </w:r>
            <w:r>
              <w:rPr>
                <w:rFonts w:ascii="宋体" w:hAnsi="宋体" w:hint="eastAsia"/>
                <w:color w:val="FF0000"/>
                <w:szCs w:val="21"/>
              </w:rPr>
              <w:t>/</w:t>
            </w:r>
            <w:r>
              <w:rPr>
                <w:rFonts w:ascii="宋体" w:hAnsi="宋体" w:hint="eastAsia"/>
                <w:color w:val="FF0000"/>
                <w:szCs w:val="21"/>
              </w:rPr>
              <w:t>变频：变频</w:t>
            </w:r>
          </w:p>
          <w:p w:rsidR="00CB78A8" w:rsidRDefault="004833E8">
            <w:pPr>
              <w:adjustRightInd w:val="0"/>
              <w:snapToGrid w:val="0"/>
              <w:jc w:val="left"/>
              <w:rPr>
                <w:rFonts w:ascii="宋体" w:hAnsi="宋体"/>
                <w:color w:val="FF0000"/>
                <w:szCs w:val="21"/>
              </w:rPr>
            </w:pPr>
            <w:r>
              <w:rPr>
                <w:rFonts w:ascii="宋体" w:hAnsi="宋体" w:hint="eastAsia"/>
                <w:color w:val="FF0000"/>
                <w:szCs w:val="21"/>
              </w:rPr>
              <w:t>制冷量</w:t>
            </w:r>
            <w:r>
              <w:rPr>
                <w:rFonts w:ascii="宋体" w:hAnsi="宋体" w:hint="eastAsia"/>
                <w:color w:val="FF0000"/>
                <w:szCs w:val="21"/>
              </w:rPr>
              <w:t>(W)</w:t>
            </w:r>
            <w:r>
              <w:rPr>
                <w:rFonts w:ascii="宋体" w:hAnsi="宋体" w:hint="eastAsia"/>
                <w:color w:val="FF0000"/>
                <w:szCs w:val="21"/>
              </w:rPr>
              <w:t>：</w:t>
            </w:r>
            <w:r>
              <w:rPr>
                <w:rFonts w:ascii="宋体" w:hAnsi="宋体" w:hint="eastAsia"/>
                <w:color w:val="FF0000"/>
                <w:szCs w:val="21"/>
              </w:rPr>
              <w:t>7250</w:t>
            </w:r>
          </w:p>
          <w:p w:rsidR="00CB78A8" w:rsidRDefault="004833E8">
            <w:pPr>
              <w:adjustRightInd w:val="0"/>
              <w:snapToGrid w:val="0"/>
              <w:jc w:val="left"/>
              <w:rPr>
                <w:rFonts w:ascii="宋体" w:hAnsi="宋体"/>
                <w:color w:val="FF0000"/>
                <w:szCs w:val="21"/>
              </w:rPr>
            </w:pPr>
            <w:r>
              <w:rPr>
                <w:rFonts w:ascii="宋体" w:hAnsi="宋体" w:hint="eastAsia"/>
                <w:color w:val="FF0000"/>
                <w:szCs w:val="21"/>
              </w:rPr>
              <w:t>制冷功率</w:t>
            </w:r>
            <w:r>
              <w:rPr>
                <w:rFonts w:ascii="宋体" w:hAnsi="宋体" w:hint="eastAsia"/>
                <w:color w:val="FF0000"/>
                <w:szCs w:val="21"/>
              </w:rPr>
              <w:t>(W)</w:t>
            </w:r>
            <w:r>
              <w:rPr>
                <w:rFonts w:ascii="宋体" w:hAnsi="宋体" w:hint="eastAsia"/>
                <w:color w:val="FF0000"/>
                <w:szCs w:val="21"/>
              </w:rPr>
              <w:t>：</w:t>
            </w:r>
            <w:r>
              <w:rPr>
                <w:rFonts w:ascii="宋体" w:hAnsi="宋体" w:hint="eastAsia"/>
                <w:color w:val="FF0000"/>
                <w:szCs w:val="21"/>
              </w:rPr>
              <w:t>2120</w:t>
            </w:r>
          </w:p>
          <w:p w:rsidR="00CB78A8" w:rsidRDefault="004833E8">
            <w:pPr>
              <w:adjustRightInd w:val="0"/>
              <w:snapToGrid w:val="0"/>
              <w:jc w:val="left"/>
              <w:rPr>
                <w:rFonts w:ascii="宋体" w:hAnsi="宋体"/>
                <w:color w:val="FF0000"/>
                <w:szCs w:val="21"/>
              </w:rPr>
            </w:pPr>
            <w:r>
              <w:rPr>
                <w:rFonts w:ascii="宋体" w:hAnsi="宋体" w:hint="eastAsia"/>
                <w:color w:val="FF0000"/>
                <w:szCs w:val="21"/>
              </w:rPr>
              <w:t>制热量</w:t>
            </w:r>
            <w:r>
              <w:rPr>
                <w:rFonts w:ascii="宋体" w:hAnsi="宋体" w:hint="eastAsia"/>
                <w:color w:val="FF0000"/>
                <w:szCs w:val="21"/>
              </w:rPr>
              <w:t>(W)</w:t>
            </w:r>
            <w:r>
              <w:rPr>
                <w:rFonts w:ascii="宋体" w:hAnsi="宋体" w:hint="eastAsia"/>
                <w:color w:val="FF0000"/>
                <w:szCs w:val="21"/>
              </w:rPr>
              <w:t>：</w:t>
            </w:r>
            <w:r>
              <w:rPr>
                <w:rFonts w:ascii="宋体" w:hAnsi="宋体" w:hint="eastAsia"/>
                <w:color w:val="FF0000"/>
                <w:szCs w:val="21"/>
              </w:rPr>
              <w:t>9610</w:t>
            </w:r>
          </w:p>
          <w:p w:rsidR="00CB78A8" w:rsidRDefault="004833E8">
            <w:pPr>
              <w:adjustRightInd w:val="0"/>
              <w:snapToGrid w:val="0"/>
              <w:jc w:val="left"/>
              <w:rPr>
                <w:rFonts w:ascii="宋体" w:hAnsi="宋体"/>
                <w:color w:val="FF0000"/>
                <w:szCs w:val="21"/>
              </w:rPr>
            </w:pPr>
            <w:r>
              <w:rPr>
                <w:rFonts w:ascii="宋体" w:hAnsi="宋体" w:hint="eastAsia"/>
                <w:color w:val="FF0000"/>
                <w:szCs w:val="21"/>
              </w:rPr>
              <w:t>制热功率</w:t>
            </w:r>
            <w:r>
              <w:rPr>
                <w:rFonts w:ascii="宋体" w:hAnsi="宋体" w:hint="eastAsia"/>
                <w:color w:val="FF0000"/>
                <w:szCs w:val="21"/>
              </w:rPr>
              <w:t>(W)</w:t>
            </w:r>
            <w:r>
              <w:rPr>
                <w:rFonts w:ascii="宋体" w:hAnsi="宋体" w:hint="eastAsia"/>
                <w:color w:val="FF0000"/>
                <w:szCs w:val="21"/>
              </w:rPr>
              <w:t>：</w:t>
            </w:r>
            <w:r>
              <w:rPr>
                <w:rFonts w:ascii="宋体" w:hAnsi="宋体" w:hint="eastAsia"/>
                <w:color w:val="FF0000"/>
                <w:szCs w:val="21"/>
              </w:rPr>
              <w:t>2900</w:t>
            </w:r>
          </w:p>
          <w:p w:rsidR="00CB78A8" w:rsidRDefault="004833E8">
            <w:pPr>
              <w:adjustRightInd w:val="0"/>
              <w:snapToGrid w:val="0"/>
              <w:jc w:val="left"/>
              <w:rPr>
                <w:rFonts w:ascii="宋体" w:hAnsi="宋体"/>
                <w:color w:val="FF0000"/>
                <w:szCs w:val="21"/>
              </w:rPr>
            </w:pPr>
            <w:r>
              <w:rPr>
                <w:rFonts w:ascii="宋体" w:hAnsi="宋体" w:hint="eastAsia"/>
                <w:color w:val="FF0000"/>
                <w:szCs w:val="21"/>
              </w:rPr>
              <w:t>电辅加热功率</w:t>
            </w:r>
            <w:r>
              <w:rPr>
                <w:rFonts w:ascii="宋体" w:hAnsi="宋体" w:hint="eastAsia"/>
                <w:color w:val="FF0000"/>
                <w:szCs w:val="21"/>
              </w:rPr>
              <w:t>(W)</w:t>
            </w:r>
            <w:r>
              <w:rPr>
                <w:rFonts w:ascii="宋体" w:hAnsi="宋体" w:hint="eastAsia"/>
                <w:color w:val="FF0000"/>
                <w:szCs w:val="21"/>
              </w:rPr>
              <w:t>：</w:t>
            </w:r>
            <w:r>
              <w:rPr>
                <w:rFonts w:ascii="宋体" w:hAnsi="宋体" w:hint="eastAsia"/>
                <w:color w:val="FF0000"/>
                <w:szCs w:val="21"/>
              </w:rPr>
              <w:t>2100</w:t>
            </w:r>
          </w:p>
          <w:p w:rsidR="00CB78A8" w:rsidRDefault="004833E8">
            <w:pPr>
              <w:adjustRightInd w:val="0"/>
              <w:snapToGrid w:val="0"/>
              <w:jc w:val="left"/>
              <w:rPr>
                <w:rFonts w:ascii="宋体" w:hAnsi="宋体"/>
                <w:color w:val="FF0000"/>
                <w:szCs w:val="21"/>
              </w:rPr>
            </w:pPr>
            <w:r>
              <w:rPr>
                <w:rFonts w:ascii="宋体" w:hAnsi="宋体" w:hint="eastAsia"/>
                <w:color w:val="FF0000"/>
                <w:szCs w:val="21"/>
              </w:rPr>
              <w:t>内机噪音</w:t>
            </w:r>
            <w:r>
              <w:rPr>
                <w:rFonts w:ascii="宋体" w:hAnsi="宋体" w:hint="eastAsia"/>
                <w:color w:val="FF0000"/>
                <w:szCs w:val="21"/>
              </w:rPr>
              <w:t>(dB(A)</w:t>
            </w:r>
            <w:r>
              <w:rPr>
                <w:rFonts w:ascii="宋体" w:hAnsi="宋体" w:hint="eastAsia"/>
                <w:color w:val="FF0000"/>
                <w:szCs w:val="21"/>
              </w:rPr>
              <w:t>：</w:t>
            </w:r>
            <w:r>
              <w:rPr>
                <w:rFonts w:ascii="宋体" w:hAnsi="宋体" w:hint="eastAsia"/>
                <w:color w:val="FF0000"/>
                <w:szCs w:val="21"/>
              </w:rPr>
              <w:t>35-45</w:t>
            </w:r>
          </w:p>
          <w:p w:rsidR="00CB78A8" w:rsidRDefault="004833E8">
            <w:pPr>
              <w:adjustRightInd w:val="0"/>
              <w:snapToGrid w:val="0"/>
              <w:jc w:val="left"/>
              <w:rPr>
                <w:rFonts w:ascii="宋体" w:hAnsi="宋体"/>
                <w:color w:val="FF0000"/>
                <w:szCs w:val="21"/>
              </w:rPr>
            </w:pPr>
            <w:r>
              <w:rPr>
                <w:rFonts w:ascii="宋体" w:hAnsi="宋体" w:hint="eastAsia"/>
                <w:color w:val="FF0000"/>
                <w:szCs w:val="21"/>
              </w:rPr>
              <w:t>外机噪音</w:t>
            </w:r>
            <w:r>
              <w:rPr>
                <w:rFonts w:ascii="宋体" w:hAnsi="宋体" w:hint="eastAsia"/>
                <w:color w:val="FF0000"/>
                <w:szCs w:val="21"/>
              </w:rPr>
              <w:t>(dB(A)</w:t>
            </w:r>
            <w:r>
              <w:rPr>
                <w:rFonts w:ascii="宋体" w:hAnsi="宋体" w:hint="eastAsia"/>
                <w:color w:val="FF0000"/>
                <w:szCs w:val="21"/>
              </w:rPr>
              <w:t>：≤</w:t>
            </w:r>
            <w:r>
              <w:rPr>
                <w:rFonts w:ascii="宋体" w:hAnsi="宋体" w:hint="eastAsia"/>
                <w:color w:val="FF0000"/>
                <w:szCs w:val="21"/>
              </w:rPr>
              <w:t>56</w:t>
            </w:r>
          </w:p>
          <w:p w:rsidR="00CB78A8" w:rsidRDefault="004833E8">
            <w:pPr>
              <w:adjustRightInd w:val="0"/>
              <w:snapToGrid w:val="0"/>
              <w:jc w:val="left"/>
              <w:rPr>
                <w:rFonts w:ascii="宋体" w:hAnsi="宋体"/>
                <w:color w:val="FF0000"/>
                <w:szCs w:val="21"/>
              </w:rPr>
            </w:pPr>
            <w:r>
              <w:rPr>
                <w:rFonts w:ascii="宋体" w:hAnsi="宋体" w:hint="eastAsia"/>
                <w:color w:val="FF0000"/>
                <w:szCs w:val="21"/>
              </w:rPr>
              <w:t>定频机能效比：</w:t>
            </w:r>
            <w:r>
              <w:rPr>
                <w:rFonts w:ascii="宋体" w:hAnsi="宋体" w:hint="eastAsia"/>
                <w:color w:val="FF0000"/>
                <w:szCs w:val="21"/>
              </w:rPr>
              <w:t>3.08</w:t>
            </w:r>
          </w:p>
          <w:p w:rsidR="00CB78A8" w:rsidRDefault="004833E8">
            <w:pPr>
              <w:adjustRightInd w:val="0"/>
              <w:snapToGrid w:val="0"/>
              <w:jc w:val="left"/>
              <w:rPr>
                <w:rFonts w:ascii="宋体" w:hAnsi="宋体"/>
                <w:color w:val="FF0000"/>
                <w:szCs w:val="21"/>
              </w:rPr>
            </w:pPr>
            <w:r>
              <w:rPr>
                <w:rFonts w:ascii="宋体" w:hAnsi="宋体" w:hint="eastAsia"/>
                <w:color w:val="FF0000"/>
                <w:szCs w:val="21"/>
              </w:rPr>
              <w:t>循环风量</w:t>
            </w:r>
            <w:r>
              <w:rPr>
                <w:rFonts w:ascii="宋体" w:hAnsi="宋体" w:hint="eastAsia"/>
                <w:color w:val="FF0000"/>
                <w:szCs w:val="21"/>
              </w:rPr>
              <w:t>(m3/h)</w:t>
            </w:r>
            <w:r>
              <w:rPr>
                <w:rFonts w:ascii="宋体" w:hAnsi="宋体" w:hint="eastAsia"/>
                <w:color w:val="FF0000"/>
                <w:szCs w:val="21"/>
              </w:rPr>
              <w:t>：</w:t>
            </w:r>
            <w:r>
              <w:rPr>
                <w:rFonts w:ascii="宋体" w:hAnsi="宋体" w:hint="eastAsia"/>
                <w:color w:val="FF0000"/>
                <w:szCs w:val="21"/>
              </w:rPr>
              <w:t>1210</w:t>
            </w:r>
          </w:p>
          <w:p w:rsidR="00CB78A8" w:rsidRDefault="004833E8">
            <w:pPr>
              <w:adjustRightInd w:val="0"/>
              <w:snapToGrid w:val="0"/>
              <w:jc w:val="left"/>
              <w:rPr>
                <w:rFonts w:ascii="宋体" w:hAnsi="宋体"/>
                <w:color w:val="FF0000"/>
                <w:szCs w:val="21"/>
              </w:rPr>
            </w:pPr>
            <w:r>
              <w:rPr>
                <w:rFonts w:ascii="宋体" w:hAnsi="宋体" w:hint="eastAsia"/>
                <w:color w:val="FF0000"/>
                <w:szCs w:val="21"/>
              </w:rPr>
              <w:t>扫风方式：上下</w:t>
            </w:r>
            <w:r>
              <w:rPr>
                <w:rFonts w:ascii="宋体" w:hAnsi="宋体" w:hint="eastAsia"/>
                <w:color w:val="FF0000"/>
                <w:szCs w:val="21"/>
              </w:rPr>
              <w:t>/</w:t>
            </w:r>
            <w:r>
              <w:rPr>
                <w:rFonts w:ascii="宋体" w:hAnsi="宋体" w:hint="eastAsia"/>
                <w:color w:val="FF0000"/>
                <w:szCs w:val="21"/>
              </w:rPr>
              <w:t>左右扫风</w:t>
            </w:r>
          </w:p>
          <w:p w:rsidR="00CB78A8" w:rsidRDefault="004833E8">
            <w:pPr>
              <w:adjustRightInd w:val="0"/>
              <w:snapToGrid w:val="0"/>
              <w:jc w:val="left"/>
              <w:rPr>
                <w:rFonts w:ascii="宋体" w:hAnsi="宋体"/>
                <w:color w:val="FF0000"/>
                <w:szCs w:val="21"/>
              </w:rPr>
            </w:pPr>
            <w:r>
              <w:rPr>
                <w:rFonts w:ascii="宋体" w:hAnsi="宋体" w:hint="eastAsia"/>
                <w:color w:val="FF0000"/>
                <w:szCs w:val="21"/>
              </w:rPr>
              <w:t>制冷剂：</w:t>
            </w:r>
            <w:r>
              <w:rPr>
                <w:rFonts w:ascii="宋体" w:hAnsi="宋体" w:hint="eastAsia"/>
                <w:color w:val="FF0000"/>
                <w:szCs w:val="21"/>
              </w:rPr>
              <w:t>R32</w:t>
            </w:r>
          </w:p>
          <w:p w:rsidR="00CB78A8" w:rsidRDefault="004833E8">
            <w:pPr>
              <w:jc w:val="left"/>
              <w:rPr>
                <w:color w:val="FF0000"/>
              </w:rPr>
            </w:pPr>
            <w:r>
              <w:rPr>
                <w:rFonts w:ascii="宋体" w:hAnsi="宋体" w:hint="eastAsia"/>
                <w:color w:val="FF0000"/>
                <w:szCs w:val="21"/>
              </w:rPr>
              <w:t>电压</w:t>
            </w:r>
            <w:r>
              <w:rPr>
                <w:rFonts w:ascii="宋体" w:hAnsi="宋体" w:hint="eastAsia"/>
                <w:color w:val="FF0000"/>
                <w:szCs w:val="21"/>
              </w:rPr>
              <w:t>/</w:t>
            </w:r>
            <w:r>
              <w:rPr>
                <w:rFonts w:ascii="宋体" w:hAnsi="宋体" w:hint="eastAsia"/>
                <w:color w:val="FF0000"/>
                <w:szCs w:val="21"/>
              </w:rPr>
              <w:t>频率（</w:t>
            </w:r>
            <w:r>
              <w:rPr>
                <w:rFonts w:ascii="宋体" w:hAnsi="宋体" w:hint="eastAsia"/>
                <w:color w:val="FF0000"/>
                <w:szCs w:val="21"/>
              </w:rPr>
              <w:t>V/HZ</w:t>
            </w:r>
            <w:r>
              <w:rPr>
                <w:rFonts w:ascii="宋体" w:hAnsi="宋体" w:hint="eastAsia"/>
                <w:color w:val="FF0000"/>
                <w:szCs w:val="21"/>
              </w:rPr>
              <w:t>）：</w:t>
            </w:r>
            <w:r>
              <w:rPr>
                <w:rFonts w:ascii="宋体" w:hAnsi="宋体" w:hint="eastAsia"/>
                <w:color w:val="FF0000"/>
                <w:szCs w:val="21"/>
              </w:rPr>
              <w:t>220/50</w:t>
            </w:r>
          </w:p>
        </w:tc>
        <w:tc>
          <w:tcPr>
            <w:tcW w:w="1260" w:type="dxa"/>
            <w:vAlign w:val="center"/>
          </w:tcPr>
          <w:p w:rsidR="00CB78A8" w:rsidRDefault="004833E8">
            <w:pPr>
              <w:adjustRightInd w:val="0"/>
              <w:snapToGrid w:val="0"/>
              <w:jc w:val="left"/>
              <w:rPr>
                <w:color w:val="FF0000"/>
              </w:rPr>
            </w:pPr>
            <w:r>
              <w:rPr>
                <w:rFonts w:hint="eastAsia"/>
                <w:color w:val="FF0000"/>
              </w:rPr>
              <w:t>1</w:t>
            </w:r>
            <w:r>
              <w:rPr>
                <w:rFonts w:hint="eastAsia"/>
                <w:color w:val="FF0000"/>
              </w:rPr>
              <w:t>个</w:t>
            </w:r>
          </w:p>
        </w:tc>
      </w:tr>
      <w:tr w:rsidR="00CB78A8">
        <w:trPr>
          <w:trHeight w:val="901"/>
          <w:jc w:val="center"/>
        </w:trPr>
        <w:tc>
          <w:tcPr>
            <w:tcW w:w="2355" w:type="dxa"/>
            <w:vAlign w:val="center"/>
          </w:tcPr>
          <w:p w:rsidR="00CB78A8" w:rsidRDefault="004833E8">
            <w:pPr>
              <w:adjustRightInd w:val="0"/>
              <w:snapToGrid w:val="0"/>
              <w:jc w:val="left"/>
            </w:pPr>
            <w:r>
              <w:rPr>
                <w:rFonts w:hint="eastAsia"/>
              </w:rPr>
              <w:lastRenderedPageBreak/>
              <w:t>19</w:t>
            </w:r>
            <w:r>
              <w:rPr>
                <w:rFonts w:hint="eastAsia"/>
                <w:b/>
                <w:bCs/>
                <w:color w:val="000000"/>
              </w:rPr>
              <w:t>生鲜电商物流虚拟仿真系统</w:t>
            </w:r>
          </w:p>
        </w:tc>
        <w:tc>
          <w:tcPr>
            <w:tcW w:w="7309" w:type="dxa"/>
            <w:vAlign w:val="center"/>
          </w:tcPr>
          <w:p w:rsidR="00CB78A8" w:rsidRDefault="004833E8">
            <w:pPr>
              <w:pStyle w:val="affffffff"/>
              <w:ind w:firstLineChars="0" w:firstLine="0"/>
            </w:pPr>
            <w:r>
              <w:rPr>
                <w:rFonts w:hint="eastAsia"/>
              </w:rPr>
              <w:t>一</w:t>
            </w:r>
            <w:r>
              <w:rPr>
                <w:rFonts w:ascii="宋体" w:hAnsi="宋体" w:cs="宋体" w:hint="eastAsia"/>
                <w:kern w:val="0"/>
                <w:szCs w:val="21"/>
              </w:rPr>
              <w:t>、</w:t>
            </w:r>
            <w:r>
              <w:rPr>
                <w:rFonts w:hint="eastAsia"/>
              </w:rPr>
              <w:t>系统包含以下内容</w:t>
            </w:r>
          </w:p>
          <w:p w:rsidR="00CB78A8" w:rsidRDefault="004833E8">
            <w:pPr>
              <w:pStyle w:val="affffffff"/>
              <w:ind w:firstLineChars="0" w:firstLine="0"/>
            </w:pPr>
            <w:r>
              <w:rPr>
                <w:rFonts w:hint="eastAsia"/>
              </w:rPr>
              <w:t>1.</w:t>
            </w:r>
            <w:r>
              <w:rPr>
                <w:rFonts w:hint="eastAsia"/>
              </w:rPr>
              <w:t>本系统是针对电子商务、物流管理等专业开发的可在网上开展的虚拟仿真实验教学项目，项目可模拟真实实验中用到的器材和设备，提供与真实实验相似的实验环境；</w:t>
            </w:r>
          </w:p>
          <w:p w:rsidR="00CB78A8" w:rsidRDefault="004833E8">
            <w:pPr>
              <w:pStyle w:val="affffffff"/>
              <w:ind w:firstLineChars="0" w:firstLine="0"/>
            </w:pPr>
            <w:r>
              <w:rPr>
                <w:rFonts w:hint="eastAsia"/>
              </w:rPr>
              <w:t>2.</w:t>
            </w:r>
            <w:r>
              <w:rPr>
                <w:rFonts w:hint="eastAsia"/>
              </w:rPr>
              <w:t>系统需采用</w:t>
            </w:r>
            <w:r>
              <w:rPr>
                <w:rFonts w:hint="eastAsia"/>
              </w:rPr>
              <w:t>C/S</w:t>
            </w:r>
            <w:r>
              <w:rPr>
                <w:rFonts w:hint="eastAsia"/>
              </w:rPr>
              <w:t>架构，支持软件界面操作方式；</w:t>
            </w:r>
          </w:p>
          <w:p w:rsidR="00CB78A8" w:rsidRDefault="004833E8">
            <w:pPr>
              <w:pStyle w:val="affffffff"/>
              <w:ind w:firstLineChars="0" w:firstLine="0"/>
            </w:pPr>
            <w:r>
              <w:rPr>
                <w:rFonts w:hint="eastAsia"/>
              </w:rPr>
              <w:t>3.</w:t>
            </w:r>
            <w:r>
              <w:rPr>
                <w:rFonts w:hint="eastAsia"/>
              </w:rPr>
              <w:t>在网络环境允许的情况下，系统需满足通过可连接外网的学校服务器进行访问</w:t>
            </w:r>
            <w:r>
              <w:rPr>
                <w:rFonts w:hint="eastAsia"/>
              </w:rPr>
              <w:t>;</w:t>
            </w:r>
          </w:p>
          <w:p w:rsidR="00CB78A8" w:rsidRDefault="004833E8">
            <w:pPr>
              <w:pStyle w:val="affffffff"/>
              <w:ind w:firstLineChars="0" w:firstLine="0"/>
            </w:pPr>
            <w:r>
              <w:rPr>
                <w:rFonts w:hint="eastAsia"/>
              </w:rPr>
              <w:t>4.</w:t>
            </w:r>
            <w:r>
              <w:rPr>
                <w:rFonts w:hint="eastAsia"/>
              </w:rPr>
              <w:t>系统交互性实验操作步骤需满足大于</w:t>
            </w:r>
            <w:r>
              <w:rPr>
                <w:rFonts w:hint="eastAsia"/>
              </w:rPr>
              <w:t>10</w:t>
            </w:r>
            <w:r>
              <w:rPr>
                <w:rFonts w:hint="eastAsia"/>
              </w:rPr>
              <w:t>步；</w:t>
            </w:r>
          </w:p>
          <w:p w:rsidR="00CB78A8" w:rsidRDefault="004833E8">
            <w:pPr>
              <w:pStyle w:val="affffffff"/>
              <w:ind w:firstLineChars="0" w:firstLine="0"/>
            </w:pPr>
            <w:r>
              <w:rPr>
                <w:rFonts w:hint="eastAsia"/>
              </w:rPr>
              <w:t>5.</w:t>
            </w:r>
            <w:r>
              <w:rPr>
                <w:rFonts w:hint="eastAsia"/>
              </w:rPr>
              <w:t>系统需包含理论知识学习模块，通过图文的形式对实验进行介绍，说明实验过程中使用的决策模型、计算方法和运算步骤；</w:t>
            </w:r>
          </w:p>
          <w:p w:rsidR="00CB78A8" w:rsidRDefault="004833E8">
            <w:pPr>
              <w:pStyle w:val="affffffff"/>
              <w:ind w:firstLineChars="0" w:firstLine="0"/>
            </w:pPr>
            <w:r>
              <w:rPr>
                <w:rFonts w:hint="eastAsia"/>
              </w:rPr>
              <w:t>6.</w:t>
            </w:r>
            <w:r>
              <w:rPr>
                <w:rFonts w:hint="eastAsia"/>
              </w:rPr>
              <w:t>系统需包含引导练习模式，该模式下有高亮提示和操作引导提示，引导学生一步一步操作，完成任务；</w:t>
            </w:r>
          </w:p>
          <w:p w:rsidR="00CB78A8" w:rsidRDefault="004833E8">
            <w:pPr>
              <w:pStyle w:val="affffffff"/>
              <w:ind w:firstLineChars="0" w:firstLine="0"/>
            </w:pPr>
            <w:r>
              <w:rPr>
                <w:rFonts w:hint="eastAsia"/>
              </w:rPr>
              <w:t>7.</w:t>
            </w:r>
            <w:r>
              <w:rPr>
                <w:rFonts w:hint="eastAsia"/>
              </w:rPr>
              <w:t>系统需包含考核模式，该模式下没有提示，学生操作错误后系统会自动给出扣分；</w:t>
            </w:r>
          </w:p>
          <w:p w:rsidR="00CB78A8" w:rsidRDefault="004833E8">
            <w:pPr>
              <w:pStyle w:val="affffffff"/>
              <w:ind w:firstLineChars="0" w:firstLine="0"/>
            </w:pPr>
            <w:r>
              <w:rPr>
                <w:rFonts w:hint="eastAsia"/>
              </w:rPr>
              <w:t>8.</w:t>
            </w:r>
            <w:r>
              <w:rPr>
                <w:rFonts w:hint="eastAsia"/>
              </w:rPr>
              <w:t>系统需支持自动生成成绩，系统考核部分结束之后支持自动给出实验成绩和评判，或给出实验操作记录；</w:t>
            </w:r>
          </w:p>
          <w:p w:rsidR="00CB78A8" w:rsidRDefault="004833E8">
            <w:pPr>
              <w:pStyle w:val="affffffff"/>
              <w:ind w:firstLineChars="0" w:firstLine="0"/>
            </w:pPr>
            <w:r>
              <w:rPr>
                <w:rFonts w:hint="eastAsia"/>
              </w:rPr>
              <w:t>9.</w:t>
            </w:r>
            <w:r>
              <w:rPr>
                <w:rFonts w:hint="eastAsia"/>
              </w:rPr>
              <w:t>系统所包含实验内容如下：</w:t>
            </w:r>
          </w:p>
          <w:p w:rsidR="00CB78A8" w:rsidRDefault="004833E8">
            <w:pPr>
              <w:pStyle w:val="affffffff"/>
            </w:pPr>
            <w:r>
              <w:rPr>
                <w:rFonts w:hint="eastAsia"/>
              </w:rPr>
              <w:t>系统结合数字乡村背景下的生鲜农产品行业特点，涵盖了生鲜农产品协同中心仓的基础知识、仓储运营知识、仓储优化理论，并结合了用户针对物流设备、系统的自主创新设计实验，为用户提供全方位、具体化、可操作、可验证的虚拟化物流学习体验，辅助用户进行生鲜农产品仓储相关课程与理论的学习。应用主体包含生鲜农产品协同仓基础认知学习实验、生鲜农产品协同仓库存规划实验、生鲜农产品协同仓运作流程认知与操作实验、生鲜农产品协同仓布局优化验证实验以及物流系统创新设计实验等教学实验内容。</w:t>
            </w:r>
          </w:p>
          <w:p w:rsidR="00CB78A8" w:rsidRDefault="004833E8">
            <w:pPr>
              <w:pStyle w:val="affffffff"/>
              <w:ind w:firstLineChars="0" w:firstLine="0"/>
            </w:pPr>
            <w:r>
              <w:rPr>
                <w:rFonts w:hint="eastAsia"/>
              </w:rPr>
              <w:t>（</w:t>
            </w:r>
            <w:r>
              <w:rPr>
                <w:rFonts w:hint="eastAsia"/>
              </w:rPr>
              <w:t>1</w:t>
            </w:r>
            <w:r>
              <w:rPr>
                <w:rFonts w:hint="eastAsia"/>
              </w:rPr>
              <w:t>）生鲜品协同仓基础</w:t>
            </w:r>
            <w:r>
              <w:rPr>
                <w:rFonts w:hint="eastAsia"/>
              </w:rPr>
              <w:t>认知实验板块</w:t>
            </w:r>
          </w:p>
          <w:p w:rsidR="00CB78A8" w:rsidRDefault="004833E8">
            <w:pPr>
              <w:pStyle w:val="affffffff"/>
            </w:pPr>
            <w:r>
              <w:rPr>
                <w:rFonts w:hint="eastAsia"/>
              </w:rPr>
              <w:t>生鲜农产品协同中心仓基础认知实验提供标准农产品协同中心仓库三维虚拟环境，仓库至少包含入库区、存储区、分拣区、出库区、设备堆放区等区域，为实验者提供游览参观学习，满足用户基础认知需求。本模块提供的认知内容包括——</w:t>
            </w:r>
          </w:p>
          <w:p w:rsidR="00CB78A8" w:rsidRDefault="004833E8">
            <w:pPr>
              <w:pStyle w:val="affffffff"/>
            </w:pPr>
            <w:r>
              <w:rPr>
                <w:rFonts w:hint="eastAsia"/>
              </w:rPr>
              <w:t>a.</w:t>
            </w:r>
            <w:r>
              <w:rPr>
                <w:rFonts w:hint="eastAsia"/>
              </w:rPr>
              <w:t>生鲜农产品协同中心仓布局认知学习内容，提供针对生鲜农产品协同流通中心仓库涉及的入库区、存储区、分拣区、设备堆放区等基础区域的特点、职能解读；</w:t>
            </w:r>
          </w:p>
          <w:p w:rsidR="00CB78A8" w:rsidRDefault="004833E8">
            <w:pPr>
              <w:pStyle w:val="affffffff"/>
              <w:ind w:firstLineChars="0" w:firstLine="0"/>
            </w:pPr>
            <w:r>
              <w:rPr>
                <w:rFonts w:hint="eastAsia"/>
              </w:rPr>
              <w:t>b.</w:t>
            </w:r>
            <w:r>
              <w:rPr>
                <w:rFonts w:hint="eastAsia"/>
              </w:rPr>
              <w:t>农产品协同中心仓常见设备认知内容，提供针对生鲜农产品协同中心仓库所涉及到的常见物流装备基础知识的认知与学习，如输送带、叉车、制氮机、仓储</w:t>
            </w:r>
            <w:r>
              <w:rPr>
                <w:rFonts w:hint="eastAsia"/>
              </w:rPr>
              <w:t>笼、横梁式货架、托盘、料箱等，适用于生鲜农产品物流特点的装备知识；</w:t>
            </w:r>
          </w:p>
          <w:p w:rsidR="00CB78A8" w:rsidRDefault="004833E8">
            <w:pPr>
              <w:pStyle w:val="affffffff"/>
              <w:ind w:firstLineChars="0" w:firstLine="0"/>
            </w:pPr>
            <w:r>
              <w:rPr>
                <w:rFonts w:hint="eastAsia"/>
              </w:rPr>
              <w:t>c.</w:t>
            </w:r>
            <w:r>
              <w:rPr>
                <w:rFonts w:hint="eastAsia"/>
              </w:rPr>
              <w:t>农产品品类认知学习内容，提供针对生鲜农产品货物的基本概念认知，特别包括特色的农产品知识，让用户能够对农产品所涵盖的内容进行更加深入的了解学习，学习内容包括豆制品、肉类产品、畜牧业副产品等，并通过图片、文字、视频等方式全方位进行认知。</w:t>
            </w:r>
          </w:p>
          <w:p w:rsidR="00CB78A8" w:rsidRDefault="004833E8">
            <w:pPr>
              <w:pStyle w:val="affffffff"/>
              <w:ind w:firstLineChars="0" w:firstLine="0"/>
            </w:pPr>
            <w:r>
              <w:rPr>
                <w:rFonts w:hint="eastAsia"/>
              </w:rPr>
              <w:t>（</w:t>
            </w:r>
            <w:r>
              <w:rPr>
                <w:rFonts w:hint="eastAsia"/>
              </w:rPr>
              <w:t>2</w:t>
            </w:r>
            <w:r>
              <w:rPr>
                <w:rFonts w:hint="eastAsia"/>
              </w:rPr>
              <w:t>）储位设计实验板块：生鲜农产品协同仓储位设计实验应用了</w:t>
            </w:r>
            <w:r>
              <w:rPr>
                <w:rFonts w:hint="eastAsia"/>
              </w:rPr>
              <w:t>ABC</w:t>
            </w:r>
            <w:r>
              <w:rPr>
                <w:rFonts w:hint="eastAsia"/>
              </w:rPr>
              <w:t>分类法理论，通过针对生鲜农产品协同仓库历史商品周转率数据进行统计分析，并针对不同生鲜货物的存储要求以及特点，让用户通过自主分析、判断并制定储位</w:t>
            </w:r>
            <w:r>
              <w:rPr>
                <w:rFonts w:hint="eastAsia"/>
              </w:rPr>
              <w:t>规划方案的方式，学习掌握生鲜商品存储、储位规划等理论。并结合虚拟化生鲜农产品协同仓场景进行设计方案的验证。用户首先对生鲜农产品协同仓历史商品周转数据分析：使用本实验所提供的仓库出库记录</w:t>
            </w:r>
            <w:r>
              <w:rPr>
                <w:rFonts w:hint="eastAsia"/>
              </w:rPr>
              <w:t>Excel</w:t>
            </w:r>
            <w:r>
              <w:rPr>
                <w:rFonts w:hint="eastAsia"/>
              </w:rPr>
              <w:t>清单进行数据分析，并根据分析结果进行储位规划。用户需通过对历史数据进行清洗、整理并筛选出合格的数据样本；针对数据样本进行分析，统计各类货物的仓库周转率，</w:t>
            </w:r>
            <w:r>
              <w:rPr>
                <w:rFonts w:hint="eastAsia"/>
              </w:rPr>
              <w:lastRenderedPageBreak/>
              <w:t>并进行排序；分析不同生鲜农产品对仓储环境的要求，并综合考虑仓储要求因素，做粗略的数学建模，并建立权重公式；根据分析结果设计生鲜农产品储位规划方案；最终在在生鲜农产品协</w:t>
            </w:r>
            <w:r>
              <w:rPr>
                <w:rFonts w:hint="eastAsia"/>
              </w:rPr>
              <w:t>同仓虚拟环境中进行方案结果验证。</w:t>
            </w:r>
          </w:p>
          <w:p w:rsidR="00CB78A8" w:rsidRDefault="004833E8">
            <w:pPr>
              <w:pStyle w:val="affffffff"/>
              <w:ind w:firstLineChars="0" w:firstLine="0"/>
            </w:pPr>
            <w:r>
              <w:rPr>
                <w:rFonts w:hint="eastAsia"/>
              </w:rPr>
              <w:t>（</w:t>
            </w:r>
            <w:r>
              <w:rPr>
                <w:rFonts w:hint="eastAsia"/>
              </w:rPr>
              <w:t>3</w:t>
            </w:r>
            <w:r>
              <w:rPr>
                <w:rFonts w:hint="eastAsia"/>
              </w:rPr>
              <w:t>）生鲜农产品协同中心仓运作流程认知与操作实验板块</w:t>
            </w:r>
          </w:p>
          <w:p w:rsidR="00CB78A8" w:rsidRDefault="004833E8">
            <w:pPr>
              <w:pStyle w:val="affffffff"/>
            </w:pPr>
            <w:r>
              <w:rPr>
                <w:rFonts w:hint="eastAsia"/>
              </w:rPr>
              <w:t>在生鲜农产品协同中心仓中，了解生鲜农产品出入库流程、出库流程以及</w:t>
            </w:r>
            <w:r>
              <w:rPr>
                <w:rFonts w:hint="eastAsia"/>
              </w:rPr>
              <w:t>GSP</w:t>
            </w:r>
            <w:r>
              <w:rPr>
                <w:rFonts w:hint="eastAsia"/>
              </w:rPr>
              <w:t>管理质量追溯相关知识，并通过流程操作过程进行知识内容的实践，</w:t>
            </w:r>
          </w:p>
          <w:p w:rsidR="00CB78A8" w:rsidRDefault="004833E8">
            <w:pPr>
              <w:pStyle w:val="affffffff"/>
            </w:pPr>
            <w:r>
              <w:rPr>
                <w:rFonts w:hint="eastAsia"/>
              </w:rPr>
              <w:t>a.</w:t>
            </w:r>
            <w:r>
              <w:rPr>
                <w:rFonts w:hint="eastAsia"/>
              </w:rPr>
              <w:t>入库流程认知与操作实验</w:t>
            </w:r>
          </w:p>
          <w:p w:rsidR="00CB78A8" w:rsidRDefault="004833E8">
            <w:pPr>
              <w:pStyle w:val="affffffff"/>
            </w:pPr>
            <w:r>
              <w:rPr>
                <w:rFonts w:hint="eastAsia"/>
              </w:rPr>
              <w:t>入库流程包括货物打印单据、接货、验收、退货、贴签、上架等。实验操作过程将根据入库流程各个环节设计相应的操作实验，让用户能够在生鲜农产品协同仓库环境中进行虚拟的仓库作业操作。</w:t>
            </w:r>
          </w:p>
          <w:p w:rsidR="00CB78A8" w:rsidRDefault="004833E8">
            <w:pPr>
              <w:pStyle w:val="affffffff"/>
            </w:pPr>
            <w:r>
              <w:rPr>
                <w:rFonts w:hint="eastAsia"/>
              </w:rPr>
              <w:t>b.</w:t>
            </w:r>
            <w:r>
              <w:rPr>
                <w:rFonts w:hint="eastAsia"/>
              </w:rPr>
              <w:t>流程认知与操作实验</w:t>
            </w:r>
          </w:p>
          <w:p w:rsidR="00CB78A8" w:rsidRDefault="004833E8">
            <w:pPr>
              <w:pStyle w:val="affffffff"/>
            </w:pPr>
            <w:r>
              <w:rPr>
                <w:rFonts w:hint="eastAsia"/>
              </w:rPr>
              <w:t>出库流程包括打印单据、分拣、打包、封箱、刷唛、装车等。实验操作过程将根据出库流程各个环节设计相应的操作实验，让用户能够在生鲜农产品协同仓库环境中进行虚拟的仓库作业操作。</w:t>
            </w:r>
          </w:p>
          <w:p w:rsidR="00CB78A8" w:rsidRDefault="004833E8">
            <w:pPr>
              <w:pStyle w:val="affffffff"/>
            </w:pPr>
            <w:r>
              <w:rPr>
                <w:rFonts w:hint="eastAsia"/>
              </w:rPr>
              <w:t>c.</w:t>
            </w:r>
            <w:r>
              <w:rPr>
                <w:rFonts w:hint="eastAsia"/>
              </w:rPr>
              <w:t>质量追溯实验</w:t>
            </w:r>
          </w:p>
          <w:p w:rsidR="00CB78A8" w:rsidRDefault="004833E8">
            <w:pPr>
              <w:pStyle w:val="affffffff"/>
            </w:pPr>
            <w:r>
              <w:rPr>
                <w:rFonts w:hint="eastAsia"/>
              </w:rPr>
              <w:t>通过</w:t>
            </w:r>
            <w:r>
              <w:rPr>
                <w:rFonts w:hint="eastAsia"/>
              </w:rPr>
              <w:t>GSP</w:t>
            </w:r>
            <w:r>
              <w:rPr>
                <w:rFonts w:hint="eastAsia"/>
              </w:rPr>
              <w:t>管理认知，了解</w:t>
            </w:r>
            <w:r>
              <w:rPr>
                <w:rFonts w:hint="eastAsia"/>
              </w:rPr>
              <w:t>GSP</w:t>
            </w:r>
            <w:r>
              <w:rPr>
                <w:rFonts w:hint="eastAsia"/>
              </w:rPr>
              <w:t>管理关键技术、核心部分，了解生鲜农产品流动的信息化来源，确保质量追溯的全链条。实验者对</w:t>
            </w:r>
            <w:r>
              <w:rPr>
                <w:rFonts w:hint="eastAsia"/>
              </w:rPr>
              <w:t>GSP</w:t>
            </w:r>
            <w:r>
              <w:rPr>
                <w:rFonts w:hint="eastAsia"/>
              </w:rPr>
              <w:t>管理进行充分认知后将进行对于生鲜农产品的质量分析，以抽检的方式，对生鲜农产品进行检验，找出其中的不合格品，对其质量进行追溯，寻找出同批次，并进行检验，防止大部分不合格品流入市场，造成重大损失。</w:t>
            </w:r>
          </w:p>
          <w:p w:rsidR="00CB78A8" w:rsidRDefault="004833E8">
            <w:pPr>
              <w:pStyle w:val="affffffff"/>
              <w:ind w:firstLineChars="0" w:firstLine="0"/>
              <w:rPr>
                <w:rFonts w:ascii="宋体" w:hAnsi="宋体" w:cs="宋体"/>
                <w:kern w:val="0"/>
                <w:szCs w:val="21"/>
              </w:rPr>
            </w:pPr>
            <w:r>
              <w:rPr>
                <w:rFonts w:hint="eastAsia"/>
              </w:rPr>
              <w:t>★投标时</w:t>
            </w:r>
            <w:r>
              <w:rPr>
                <w:rFonts w:hint="eastAsia"/>
              </w:rPr>
              <w:t>，提供</w:t>
            </w:r>
            <w:r>
              <w:rPr>
                <w:rFonts w:hint="eastAsia"/>
              </w:rPr>
              <w:t>Demo</w:t>
            </w:r>
            <w:r>
              <w:rPr>
                <w:rFonts w:hint="eastAsia"/>
              </w:rPr>
              <w:t>原型截图，截图内容为实验者以抽检的方式，对生鲜农产品进行检验，找出其中的不合格品，对其质量进行追溯，寻找出同批次，并进行检验。（提供截图）</w:t>
            </w:r>
          </w:p>
          <w:p w:rsidR="00CB78A8" w:rsidRDefault="004833E8">
            <w:pPr>
              <w:pStyle w:val="affffffff"/>
              <w:ind w:firstLineChars="0" w:firstLine="0"/>
            </w:pPr>
            <w:r>
              <w:rPr>
                <w:rFonts w:hint="eastAsia"/>
              </w:rPr>
              <w:t>（</w:t>
            </w:r>
            <w:r>
              <w:rPr>
                <w:rFonts w:hint="eastAsia"/>
              </w:rPr>
              <w:t>4</w:t>
            </w:r>
            <w:r>
              <w:rPr>
                <w:rFonts w:hint="eastAsia"/>
              </w:rPr>
              <w:t>）生鲜品协同中心仓布局优化实验板块：</w:t>
            </w:r>
          </w:p>
          <w:p w:rsidR="00CB78A8" w:rsidRDefault="004833E8">
            <w:pPr>
              <w:pStyle w:val="affffffff"/>
            </w:pPr>
            <w:r>
              <w:rPr>
                <w:rFonts w:hint="eastAsia"/>
              </w:rPr>
              <w:t>在协同中心仓中，用户通过订单分析，对各个区域的紧密程度做出优化判断，调整各区域位置，重新对仓库布局做出设计，并通过实际仓储操作验证布局优化前后结果，以可视化、可参与的方式进行结果验证。首先，对订单数据进行分析，测算出生鲜农产品协同仓入库流量数值，包括入库生鲜农产品品类、入库流量等关键指数；在生鲜农产品协同仓当前部署</w:t>
            </w:r>
            <w:r>
              <w:rPr>
                <w:rFonts w:hint="eastAsia"/>
              </w:rPr>
              <w:t>环境下测试仓库运营效率，并根据模拟运营结果找到关键瓶颈点；</w:t>
            </w:r>
          </w:p>
          <w:p w:rsidR="00CB78A8" w:rsidRDefault="004833E8">
            <w:pPr>
              <w:pStyle w:val="affffffff"/>
            </w:pPr>
            <w:r>
              <w:rPr>
                <w:rFonts w:hint="eastAsia"/>
              </w:rPr>
              <w:t>a.</w:t>
            </w:r>
            <w:r>
              <w:rPr>
                <w:rFonts w:hint="eastAsia"/>
              </w:rPr>
              <w:t>分析运营效率瓶颈的关键影响因素，并制定优化方案；</w:t>
            </w:r>
          </w:p>
          <w:p w:rsidR="00CB78A8" w:rsidRDefault="004833E8">
            <w:pPr>
              <w:pStyle w:val="affffffff"/>
            </w:pPr>
            <w:r>
              <w:rPr>
                <w:rFonts w:hint="eastAsia"/>
              </w:rPr>
              <w:t>b.</w:t>
            </w:r>
            <w:r>
              <w:rPr>
                <w:rFonts w:hint="eastAsia"/>
              </w:rPr>
              <w:t>新部署或新增物流设施设备，对生鲜农产品协同仓布局进行调整优化；</w:t>
            </w:r>
          </w:p>
          <w:p w:rsidR="00CB78A8" w:rsidRDefault="004833E8">
            <w:pPr>
              <w:pStyle w:val="affffffff"/>
            </w:pPr>
            <w:r>
              <w:rPr>
                <w:rFonts w:hint="eastAsia"/>
              </w:rPr>
              <w:t>c.</w:t>
            </w:r>
            <w:r>
              <w:rPr>
                <w:rFonts w:hint="eastAsia"/>
              </w:rPr>
              <w:t>整后的生鲜农产品协同仓进行运营模拟，并测算运营效率指标。</w:t>
            </w:r>
          </w:p>
          <w:p w:rsidR="00CB78A8" w:rsidRDefault="004833E8">
            <w:pPr>
              <w:pStyle w:val="affffffff"/>
              <w:ind w:firstLineChars="0" w:firstLine="0"/>
            </w:pPr>
            <w:r>
              <w:rPr>
                <w:rFonts w:hint="eastAsia"/>
              </w:rPr>
              <w:t>★投标时，提供</w:t>
            </w:r>
            <w:r>
              <w:rPr>
                <w:rFonts w:hint="eastAsia"/>
              </w:rPr>
              <w:t>Demo</w:t>
            </w:r>
            <w:r>
              <w:rPr>
                <w:rFonts w:hint="eastAsia"/>
              </w:rPr>
              <w:t>原型截图，截图内容为实验者根据整后的生鲜农产品协同仓进行运营模拟，并测算运营效率指标。（提供截图）</w:t>
            </w:r>
          </w:p>
          <w:p w:rsidR="00CB78A8" w:rsidRDefault="004833E8">
            <w:pPr>
              <w:pStyle w:val="affffffff"/>
            </w:pPr>
            <w:r>
              <w:rPr>
                <w:rFonts w:hint="eastAsia"/>
              </w:rPr>
              <w:t>（</w:t>
            </w:r>
            <w:r>
              <w:rPr>
                <w:rFonts w:hint="eastAsia"/>
              </w:rPr>
              <w:t>5</w:t>
            </w:r>
            <w:r>
              <w:rPr>
                <w:rFonts w:hint="eastAsia"/>
              </w:rPr>
              <w:t>）生鲜品协同中心仓物流装备</w:t>
            </w:r>
            <w:r>
              <w:rPr>
                <w:rFonts w:hint="eastAsia"/>
              </w:rPr>
              <w:t>/</w:t>
            </w:r>
            <w:r>
              <w:rPr>
                <w:rFonts w:hint="eastAsia"/>
              </w:rPr>
              <w:t>系统创新设计实验</w:t>
            </w:r>
          </w:p>
          <w:p w:rsidR="00CB78A8" w:rsidRDefault="004833E8">
            <w:pPr>
              <w:pStyle w:val="affffffff"/>
            </w:pPr>
            <w:r>
              <w:rPr>
                <w:rFonts w:hint="eastAsia"/>
              </w:rPr>
              <w:t>该实验模块为用户提供了针对物流装备以及物流系统的自主创新设计能力，发挥用户的想象力与主观能动性。模块提供了虚拟的物联网技术组件，包括虚拟光电传感器、</w:t>
            </w:r>
            <w:r>
              <w:rPr>
                <w:rFonts w:hint="eastAsia"/>
              </w:rPr>
              <w:t>RFID</w:t>
            </w:r>
            <w:r>
              <w:rPr>
                <w:rFonts w:hint="eastAsia"/>
              </w:rPr>
              <w:t>、摄像头等关键设备以及各类模拟感知、电信号的虚拟组件，让用户能够在本实验模块中尝试进行物流装备的改造与创新探索。本实验为半开放性实验，不设置考核分数，建议采用实验报告形式。系统预制了以下几道装备</w:t>
            </w:r>
            <w:r>
              <w:rPr>
                <w:rFonts w:hint="eastAsia"/>
              </w:rPr>
              <w:t>/</w:t>
            </w:r>
            <w:r>
              <w:rPr>
                <w:rFonts w:hint="eastAsia"/>
              </w:rPr>
              <w:t>系统改造实验供用户使用，实际实验过程也可由用户自由发挥创意。可使用虚拟物联网组件对叉车进行改造实验：利用虚拟监控摄像头、虚拟感知组件实现叉车自动订单识别以及叉车</w:t>
            </w:r>
            <w:r>
              <w:rPr>
                <w:rFonts w:hint="eastAsia"/>
              </w:rPr>
              <w:t>行驶环境监控的改造；也可使用皮带输送机</w:t>
            </w:r>
            <w:r>
              <w:rPr>
                <w:rFonts w:hint="eastAsia"/>
              </w:rPr>
              <w:t>/</w:t>
            </w:r>
            <w:r>
              <w:rPr>
                <w:rFonts w:hint="eastAsia"/>
              </w:rPr>
              <w:t>滚轴输送机以及光电传感器实现自动分拣系统中，“积</w:t>
            </w:r>
            <w:r>
              <w:rPr>
                <w:rFonts w:hint="eastAsia"/>
              </w:rPr>
              <w:t>-</w:t>
            </w:r>
            <w:r>
              <w:rPr>
                <w:rFonts w:hint="eastAsia"/>
              </w:rPr>
              <w:t>放”控制系统实验。</w:t>
            </w:r>
          </w:p>
          <w:p w:rsidR="00CB78A8" w:rsidRDefault="004833E8">
            <w:pPr>
              <w:pStyle w:val="affffffff"/>
              <w:ind w:firstLineChars="0" w:firstLine="0"/>
            </w:pPr>
            <w:r>
              <w:rPr>
                <w:rFonts w:hint="eastAsia"/>
              </w:rPr>
              <w:t>★投标时，提供</w:t>
            </w:r>
            <w:r>
              <w:rPr>
                <w:rFonts w:hint="eastAsia"/>
              </w:rPr>
              <w:t>Demo</w:t>
            </w:r>
            <w:r>
              <w:rPr>
                <w:rFonts w:hint="eastAsia"/>
              </w:rPr>
              <w:t>原型截图，截图内容为实验者使用虚拟物联网组件对叉</w:t>
            </w:r>
            <w:r>
              <w:rPr>
                <w:rFonts w:hint="eastAsia"/>
              </w:rPr>
              <w:lastRenderedPageBreak/>
              <w:t>车进行改造实验：利用虚拟监控摄像头、虚拟感知组件实现叉车自动订单识别以及叉车行驶环境监控的改造；使用皮带输送机</w:t>
            </w:r>
            <w:r>
              <w:rPr>
                <w:rFonts w:hint="eastAsia"/>
              </w:rPr>
              <w:t>/</w:t>
            </w:r>
            <w:r>
              <w:rPr>
                <w:rFonts w:hint="eastAsia"/>
              </w:rPr>
              <w:t>滚轴输送机以及光电传感器实现自动分拣系统中，“积</w:t>
            </w:r>
            <w:r>
              <w:rPr>
                <w:rFonts w:hint="eastAsia"/>
              </w:rPr>
              <w:t>-</w:t>
            </w:r>
            <w:r>
              <w:rPr>
                <w:rFonts w:hint="eastAsia"/>
              </w:rPr>
              <w:t>放”控制系统实验。</w:t>
            </w:r>
            <w:r>
              <w:rPr>
                <w:rFonts w:ascii="宋体" w:hAnsi="宋体" w:cs="宋体" w:hint="eastAsia"/>
                <w:kern w:val="0"/>
                <w:szCs w:val="21"/>
              </w:rPr>
              <w:t>（提供截图）</w:t>
            </w:r>
          </w:p>
        </w:tc>
        <w:tc>
          <w:tcPr>
            <w:tcW w:w="1260" w:type="dxa"/>
            <w:vAlign w:val="center"/>
          </w:tcPr>
          <w:p w:rsidR="00CB78A8" w:rsidRDefault="004833E8">
            <w:pPr>
              <w:adjustRightInd w:val="0"/>
              <w:snapToGrid w:val="0"/>
              <w:jc w:val="left"/>
            </w:pPr>
            <w:r>
              <w:rPr>
                <w:rFonts w:hint="eastAsia"/>
              </w:rPr>
              <w:lastRenderedPageBreak/>
              <w:t>1</w:t>
            </w:r>
            <w:r>
              <w:rPr>
                <w:rFonts w:hint="eastAsia"/>
              </w:rPr>
              <w:t>套</w:t>
            </w:r>
          </w:p>
        </w:tc>
      </w:tr>
      <w:tr w:rsidR="00CB78A8">
        <w:trPr>
          <w:trHeight w:val="622"/>
          <w:jc w:val="center"/>
        </w:trPr>
        <w:tc>
          <w:tcPr>
            <w:tcW w:w="2355" w:type="dxa"/>
            <w:vAlign w:val="center"/>
          </w:tcPr>
          <w:p w:rsidR="00CB78A8" w:rsidRDefault="004833E8">
            <w:pPr>
              <w:adjustRightInd w:val="0"/>
              <w:snapToGrid w:val="0"/>
              <w:jc w:val="left"/>
            </w:pPr>
            <w:r>
              <w:rPr>
                <w:rFonts w:hint="eastAsia"/>
                <w:b/>
                <w:bCs/>
              </w:rPr>
              <w:lastRenderedPageBreak/>
              <w:t>20</w:t>
            </w:r>
            <w:r>
              <w:rPr>
                <w:rFonts w:ascii="宋体" w:hAnsi="宋体" w:cs="宋体" w:hint="eastAsia"/>
                <w:b/>
                <w:bCs/>
                <w:color w:val="000000" w:themeColor="text1"/>
                <w:kern w:val="0"/>
                <w:szCs w:val="21"/>
              </w:rPr>
              <w:t>供应链虚拟仿真系统</w:t>
            </w:r>
          </w:p>
        </w:tc>
        <w:tc>
          <w:tcPr>
            <w:tcW w:w="7309" w:type="dxa"/>
            <w:vAlign w:val="center"/>
          </w:tcPr>
          <w:p w:rsidR="00CB78A8" w:rsidRDefault="004833E8">
            <w:pPr>
              <w:jc w:val="left"/>
            </w:pPr>
            <w:r>
              <w:rPr>
                <w:rFonts w:hint="eastAsia"/>
              </w:rPr>
              <w:t>供应链虚拟仿真系统包含以下内容</w:t>
            </w:r>
          </w:p>
          <w:p w:rsidR="00CB78A8" w:rsidRDefault="004833E8">
            <w:pPr>
              <w:ind w:firstLine="420"/>
              <w:jc w:val="left"/>
            </w:pPr>
            <w:r>
              <w:rPr>
                <w:rFonts w:hint="eastAsia"/>
              </w:rPr>
              <w:t>1.</w:t>
            </w:r>
            <w:r>
              <w:rPr>
                <w:rFonts w:hint="eastAsia"/>
              </w:rPr>
              <w:t>本系统是针对电子商务、物流管理专业开发的可在网上开展的虚拟仿真实验教学</w:t>
            </w:r>
            <w:r>
              <w:rPr>
                <w:rFonts w:hint="eastAsia"/>
              </w:rPr>
              <w:t>项目，项目可模拟真实实验中用到的器材和设备，提供与真实实验相似的实验环境；</w:t>
            </w:r>
          </w:p>
          <w:p w:rsidR="00CB78A8" w:rsidRDefault="004833E8">
            <w:pPr>
              <w:ind w:firstLine="420"/>
              <w:jc w:val="left"/>
            </w:pPr>
            <w:r>
              <w:rPr>
                <w:rFonts w:hint="eastAsia"/>
              </w:rPr>
              <w:t>2.</w:t>
            </w:r>
            <w:r>
              <w:rPr>
                <w:rFonts w:hint="eastAsia"/>
              </w:rPr>
              <w:t>系统需采用</w:t>
            </w:r>
            <w:r>
              <w:rPr>
                <w:rFonts w:hint="eastAsia"/>
              </w:rPr>
              <w:t>C/S</w:t>
            </w:r>
            <w:r>
              <w:rPr>
                <w:rFonts w:hint="eastAsia"/>
              </w:rPr>
              <w:t>架构，支持软件界面操作方式；</w:t>
            </w:r>
          </w:p>
          <w:p w:rsidR="00CB78A8" w:rsidRDefault="004833E8">
            <w:pPr>
              <w:ind w:firstLine="420"/>
              <w:jc w:val="left"/>
            </w:pPr>
            <w:r>
              <w:rPr>
                <w:rFonts w:hint="eastAsia"/>
              </w:rPr>
              <w:t>3.</w:t>
            </w:r>
            <w:r>
              <w:rPr>
                <w:rFonts w:hint="eastAsia"/>
              </w:rPr>
              <w:t>在网络环境允许的情况下，系统需满足通过可连接外网的学校服务器进行访问</w:t>
            </w:r>
            <w:r>
              <w:rPr>
                <w:rFonts w:hint="eastAsia"/>
              </w:rPr>
              <w:t>;</w:t>
            </w:r>
          </w:p>
          <w:p w:rsidR="00CB78A8" w:rsidRDefault="004833E8">
            <w:pPr>
              <w:ind w:firstLine="420"/>
              <w:jc w:val="left"/>
            </w:pPr>
            <w:r>
              <w:rPr>
                <w:rFonts w:hint="eastAsia"/>
              </w:rPr>
              <w:t>4.</w:t>
            </w:r>
            <w:r>
              <w:rPr>
                <w:rFonts w:hint="eastAsia"/>
              </w:rPr>
              <w:t>系统交互性实验操作步骤需满足大于</w:t>
            </w:r>
            <w:r>
              <w:rPr>
                <w:rFonts w:hint="eastAsia"/>
              </w:rPr>
              <w:t>10</w:t>
            </w:r>
            <w:r>
              <w:rPr>
                <w:rFonts w:hint="eastAsia"/>
              </w:rPr>
              <w:t>步；</w:t>
            </w:r>
          </w:p>
          <w:p w:rsidR="00CB78A8" w:rsidRDefault="004833E8">
            <w:pPr>
              <w:ind w:firstLine="420"/>
              <w:jc w:val="left"/>
            </w:pPr>
            <w:r>
              <w:rPr>
                <w:rFonts w:hint="eastAsia"/>
              </w:rPr>
              <w:t>5.</w:t>
            </w:r>
            <w:r>
              <w:rPr>
                <w:rFonts w:hint="eastAsia"/>
              </w:rPr>
              <w:t>系统需包含理论知识学习模块，通过图文的形式对实验进行介绍，说明实验过程中使用的决策模型、计算方法和运算步骤；</w:t>
            </w:r>
          </w:p>
          <w:p w:rsidR="00CB78A8" w:rsidRDefault="004833E8">
            <w:pPr>
              <w:ind w:firstLine="420"/>
              <w:jc w:val="left"/>
            </w:pPr>
            <w:r>
              <w:rPr>
                <w:rFonts w:hint="eastAsia"/>
              </w:rPr>
              <w:t>6.</w:t>
            </w:r>
            <w:r>
              <w:rPr>
                <w:rFonts w:hint="eastAsia"/>
              </w:rPr>
              <w:t>系统需包含引导练习模式，该模式下有高亮提示和操作引导提示，引导学生一步一步操作，完成任务；</w:t>
            </w:r>
          </w:p>
          <w:p w:rsidR="00CB78A8" w:rsidRDefault="004833E8">
            <w:pPr>
              <w:ind w:firstLine="420"/>
              <w:jc w:val="left"/>
            </w:pPr>
            <w:r>
              <w:rPr>
                <w:rFonts w:hint="eastAsia"/>
              </w:rPr>
              <w:t>7.</w:t>
            </w:r>
            <w:r>
              <w:rPr>
                <w:rFonts w:hint="eastAsia"/>
              </w:rPr>
              <w:t>系统需包含考核模式，该模式下没有提示，学生操作错误后系统会自动给出扣分；</w:t>
            </w:r>
          </w:p>
          <w:p w:rsidR="00CB78A8" w:rsidRDefault="004833E8">
            <w:pPr>
              <w:ind w:firstLine="420"/>
              <w:jc w:val="left"/>
            </w:pPr>
            <w:r>
              <w:rPr>
                <w:rFonts w:hint="eastAsia"/>
              </w:rPr>
              <w:t>8.</w:t>
            </w:r>
            <w:r>
              <w:rPr>
                <w:rFonts w:hint="eastAsia"/>
              </w:rPr>
              <w:t>系统需支持自动生成成绩，系统考核部分结束之后支持自动给出实验成绩和评判，或给出实验操作记录；</w:t>
            </w:r>
          </w:p>
          <w:p w:rsidR="00CB78A8" w:rsidRDefault="004833E8">
            <w:pPr>
              <w:ind w:firstLine="420"/>
              <w:jc w:val="left"/>
            </w:pPr>
            <w:r>
              <w:rPr>
                <w:rFonts w:hint="eastAsia"/>
              </w:rPr>
              <w:t>9.</w:t>
            </w:r>
            <w:r>
              <w:rPr>
                <w:rFonts w:hint="eastAsia"/>
              </w:rPr>
              <w:t>系统所包含实验内容如下：</w:t>
            </w:r>
          </w:p>
          <w:p w:rsidR="00CB78A8" w:rsidRDefault="004833E8">
            <w:pPr>
              <w:ind w:firstLine="420"/>
              <w:jc w:val="left"/>
            </w:pPr>
            <w:r>
              <w:rPr>
                <w:rFonts w:hint="eastAsia"/>
              </w:rPr>
              <w:t>（</w:t>
            </w:r>
            <w:r>
              <w:rPr>
                <w:rFonts w:hint="eastAsia"/>
              </w:rPr>
              <w:t>1</w:t>
            </w:r>
            <w:r>
              <w:rPr>
                <w:rFonts w:hint="eastAsia"/>
              </w:rPr>
              <w:t>）生产</w:t>
            </w:r>
            <w:r>
              <w:rPr>
                <w:rFonts w:hint="eastAsia"/>
              </w:rPr>
              <w:t>A</w:t>
            </w:r>
            <w:r>
              <w:rPr>
                <w:rFonts w:hint="eastAsia"/>
              </w:rPr>
              <w:t>厂实训模块</w:t>
            </w:r>
          </w:p>
          <w:p w:rsidR="00CB78A8" w:rsidRDefault="004833E8">
            <w:pPr>
              <w:ind w:firstLine="420"/>
              <w:jc w:val="left"/>
            </w:pPr>
            <w:r>
              <w:rPr>
                <w:rFonts w:hint="eastAsia"/>
              </w:rPr>
              <w:t>此模块涉及供应链环节生产物流的相关内容，为实训者提供工艺流程原理的操作场景练习。</w:t>
            </w:r>
          </w:p>
          <w:p w:rsidR="00CB78A8" w:rsidRDefault="004833E8">
            <w:pPr>
              <w:ind w:firstLine="420"/>
              <w:jc w:val="left"/>
            </w:pPr>
            <w:r>
              <w:rPr>
                <w:rFonts w:hint="eastAsia"/>
              </w:rPr>
              <w:t>生产</w:t>
            </w:r>
            <w:r>
              <w:rPr>
                <w:rFonts w:hint="eastAsia"/>
              </w:rPr>
              <w:t>A</w:t>
            </w:r>
            <w:r>
              <w:rPr>
                <w:rFonts w:hint="eastAsia"/>
              </w:rPr>
              <w:t>厂实训模块，需指定固定数量的实训者根据实训前的订单数据，在生产</w:t>
            </w:r>
            <w:r>
              <w:rPr>
                <w:rFonts w:hint="eastAsia"/>
              </w:rPr>
              <w:t>A</w:t>
            </w:r>
            <w:r>
              <w:rPr>
                <w:rFonts w:hint="eastAsia"/>
              </w:rPr>
              <w:t>厂的库内将对应货物的生产任务完成。其中生产</w:t>
            </w:r>
            <w:r>
              <w:rPr>
                <w:rFonts w:hint="eastAsia"/>
              </w:rPr>
              <w:t>A</w:t>
            </w:r>
            <w:r>
              <w:rPr>
                <w:rFonts w:hint="eastAsia"/>
              </w:rPr>
              <w:t>厂只具备生产</w:t>
            </w:r>
            <w:r>
              <w:rPr>
                <w:rFonts w:hint="eastAsia"/>
              </w:rPr>
              <w:t>A</w:t>
            </w:r>
            <w:r>
              <w:rPr>
                <w:rFonts w:hint="eastAsia"/>
              </w:rPr>
              <w:t>、</w:t>
            </w:r>
            <w:r>
              <w:rPr>
                <w:rFonts w:hint="eastAsia"/>
              </w:rPr>
              <w:t>C</w:t>
            </w:r>
            <w:r>
              <w:rPr>
                <w:rFonts w:hint="eastAsia"/>
              </w:rPr>
              <w:t>、</w:t>
            </w:r>
            <w:r>
              <w:rPr>
                <w:rFonts w:hint="eastAsia"/>
              </w:rPr>
              <w:t>E</w:t>
            </w:r>
            <w:r>
              <w:rPr>
                <w:rFonts w:hint="eastAsia"/>
              </w:rPr>
              <w:t>三种商品的原材料和加工机械。其中</w:t>
            </w:r>
            <w:r>
              <w:rPr>
                <w:rFonts w:hint="eastAsia"/>
              </w:rPr>
              <w:t>A</w:t>
            </w:r>
            <w:r>
              <w:rPr>
                <w:rFonts w:hint="eastAsia"/>
              </w:rPr>
              <w:t>类商品为基础产品可直接出库；</w:t>
            </w:r>
            <w:r>
              <w:rPr>
                <w:rFonts w:hint="eastAsia"/>
              </w:rPr>
              <w:t>C</w:t>
            </w:r>
            <w:r>
              <w:rPr>
                <w:rFonts w:hint="eastAsia"/>
              </w:rPr>
              <w:t>商品属于一般商品，其组成原料需要</w:t>
            </w:r>
            <w:r>
              <w:rPr>
                <w:rFonts w:hint="eastAsia"/>
              </w:rPr>
              <w:t>1</w:t>
            </w:r>
            <w:r>
              <w:rPr>
                <w:rFonts w:hint="eastAsia"/>
              </w:rPr>
              <w:t>个</w:t>
            </w:r>
            <w:r>
              <w:rPr>
                <w:rFonts w:hint="eastAsia"/>
              </w:rPr>
              <w:t>A</w:t>
            </w:r>
            <w:r>
              <w:rPr>
                <w:rFonts w:hint="eastAsia"/>
              </w:rPr>
              <w:t>类商品和一个</w:t>
            </w:r>
            <w:r>
              <w:rPr>
                <w:rFonts w:hint="eastAsia"/>
              </w:rPr>
              <w:t>B</w:t>
            </w:r>
            <w:r>
              <w:rPr>
                <w:rFonts w:hint="eastAsia"/>
              </w:rPr>
              <w:t>类商品，这里需要生成</w:t>
            </w:r>
            <w:r>
              <w:rPr>
                <w:rFonts w:hint="eastAsia"/>
              </w:rPr>
              <w:t>B</w:t>
            </w:r>
            <w:r>
              <w:rPr>
                <w:rFonts w:hint="eastAsia"/>
              </w:rPr>
              <w:t>厂的协调调配；</w:t>
            </w:r>
            <w:r>
              <w:rPr>
                <w:rFonts w:hint="eastAsia"/>
              </w:rPr>
              <w:t>E</w:t>
            </w:r>
            <w:r>
              <w:rPr>
                <w:rFonts w:hint="eastAsia"/>
              </w:rPr>
              <w:t>商品属于奢侈品，其组成原料需要</w:t>
            </w:r>
            <w:r>
              <w:rPr>
                <w:rFonts w:hint="eastAsia"/>
              </w:rPr>
              <w:t>1</w:t>
            </w:r>
            <w:r>
              <w:rPr>
                <w:rFonts w:hint="eastAsia"/>
              </w:rPr>
              <w:t>个</w:t>
            </w:r>
            <w:r>
              <w:rPr>
                <w:rFonts w:hint="eastAsia"/>
              </w:rPr>
              <w:t>A</w:t>
            </w:r>
            <w:r>
              <w:rPr>
                <w:rFonts w:hint="eastAsia"/>
              </w:rPr>
              <w:t>类商品、</w:t>
            </w:r>
            <w:r>
              <w:rPr>
                <w:rFonts w:hint="eastAsia"/>
              </w:rPr>
              <w:t>1</w:t>
            </w:r>
            <w:r>
              <w:rPr>
                <w:rFonts w:hint="eastAsia"/>
              </w:rPr>
              <w:t>个</w:t>
            </w:r>
            <w:r>
              <w:rPr>
                <w:rFonts w:hint="eastAsia"/>
              </w:rPr>
              <w:t>B</w:t>
            </w:r>
            <w:r>
              <w:rPr>
                <w:rFonts w:hint="eastAsia"/>
              </w:rPr>
              <w:t>类商品、</w:t>
            </w:r>
            <w:r>
              <w:rPr>
                <w:rFonts w:hint="eastAsia"/>
              </w:rPr>
              <w:t>1</w:t>
            </w:r>
            <w:r>
              <w:rPr>
                <w:rFonts w:hint="eastAsia"/>
              </w:rPr>
              <w:t>个</w:t>
            </w:r>
            <w:r>
              <w:rPr>
                <w:rFonts w:hint="eastAsia"/>
              </w:rPr>
              <w:t>C</w:t>
            </w:r>
            <w:r>
              <w:rPr>
                <w:rFonts w:hint="eastAsia"/>
              </w:rPr>
              <w:t>类商品、</w:t>
            </w:r>
            <w:r>
              <w:rPr>
                <w:rFonts w:hint="eastAsia"/>
              </w:rPr>
              <w:t>2</w:t>
            </w:r>
            <w:r>
              <w:rPr>
                <w:rFonts w:hint="eastAsia"/>
              </w:rPr>
              <w:t>个</w:t>
            </w:r>
            <w:r>
              <w:rPr>
                <w:rFonts w:hint="eastAsia"/>
              </w:rPr>
              <w:t>D</w:t>
            </w:r>
            <w:r>
              <w:rPr>
                <w:rFonts w:hint="eastAsia"/>
              </w:rPr>
              <w:t>类商品，这里需要生产</w:t>
            </w:r>
            <w:r>
              <w:rPr>
                <w:rFonts w:hint="eastAsia"/>
              </w:rPr>
              <w:t>B</w:t>
            </w:r>
            <w:r>
              <w:rPr>
                <w:rFonts w:hint="eastAsia"/>
              </w:rPr>
              <w:t>厂的协调调配方能完成。</w:t>
            </w:r>
          </w:p>
          <w:p w:rsidR="00CB78A8" w:rsidRDefault="004833E8">
            <w:pPr>
              <w:jc w:val="left"/>
            </w:pPr>
            <w:r>
              <w:rPr>
                <w:rFonts w:hint="eastAsia"/>
              </w:rPr>
              <w:t>★投标时，需提供功能原型</w:t>
            </w:r>
            <w:r>
              <w:rPr>
                <w:rFonts w:hint="eastAsia"/>
              </w:rPr>
              <w:t>Demo</w:t>
            </w:r>
            <w:r>
              <w:rPr>
                <w:rFonts w:hint="eastAsia"/>
              </w:rPr>
              <w:t>的截图，该截图必须有以下内容：</w:t>
            </w:r>
          </w:p>
          <w:p w:rsidR="00CB78A8" w:rsidRDefault="004833E8">
            <w:pPr>
              <w:ind w:firstLineChars="200" w:firstLine="420"/>
              <w:jc w:val="left"/>
            </w:pPr>
            <w:r>
              <w:rPr>
                <w:rFonts w:hint="eastAsia"/>
              </w:rPr>
              <w:t>（</w:t>
            </w:r>
            <w:r>
              <w:rPr>
                <w:rFonts w:hint="eastAsia"/>
              </w:rPr>
              <w:t>1</w:t>
            </w:r>
            <w:r>
              <w:rPr>
                <w:rFonts w:hint="eastAsia"/>
              </w:rPr>
              <w:t>）系统支持对物流设备提供三种可视图形化物流逻辑编辑器，不使用代码编写逻辑，包括物流常量运算器、物流算术运算器以及物流逻辑运算器。</w:t>
            </w:r>
          </w:p>
          <w:p w:rsidR="00CB78A8" w:rsidRDefault="004833E8">
            <w:pPr>
              <w:ind w:firstLine="420"/>
              <w:jc w:val="left"/>
            </w:pPr>
            <w:r>
              <w:rPr>
                <w:rFonts w:hint="eastAsia"/>
              </w:rPr>
              <w:t>（</w:t>
            </w:r>
            <w:r>
              <w:rPr>
                <w:rFonts w:hint="eastAsia"/>
              </w:rPr>
              <w:t>2</w:t>
            </w:r>
            <w:r>
              <w:rPr>
                <w:rFonts w:hint="eastAsia"/>
              </w:rPr>
              <w:t>）生产</w:t>
            </w:r>
            <w:r>
              <w:rPr>
                <w:rFonts w:hint="eastAsia"/>
              </w:rPr>
              <w:t>B</w:t>
            </w:r>
            <w:r>
              <w:rPr>
                <w:rFonts w:hint="eastAsia"/>
              </w:rPr>
              <w:t>厂实训模块</w:t>
            </w:r>
          </w:p>
          <w:p w:rsidR="00CB78A8" w:rsidRDefault="004833E8">
            <w:pPr>
              <w:ind w:firstLine="420"/>
              <w:jc w:val="left"/>
            </w:pPr>
            <w:r>
              <w:rPr>
                <w:rFonts w:hint="eastAsia"/>
              </w:rPr>
              <w:t>此模块涉及供应链环节生产物流的相关内容，为实训者提供工艺流程原理的操作场景练</w:t>
            </w:r>
            <w:r>
              <w:rPr>
                <w:rFonts w:hint="eastAsia"/>
              </w:rPr>
              <w:t>习。</w:t>
            </w:r>
          </w:p>
          <w:p w:rsidR="00CB78A8" w:rsidRDefault="004833E8">
            <w:pPr>
              <w:ind w:firstLine="420"/>
              <w:jc w:val="left"/>
            </w:pPr>
            <w:r>
              <w:rPr>
                <w:rFonts w:hint="eastAsia"/>
              </w:rPr>
              <w:t>生产</w:t>
            </w:r>
            <w:r>
              <w:rPr>
                <w:rFonts w:hint="eastAsia"/>
              </w:rPr>
              <w:t>B</w:t>
            </w:r>
            <w:r>
              <w:rPr>
                <w:rFonts w:hint="eastAsia"/>
              </w:rPr>
              <w:t>厂实训模块，需指定固定数量的实训者根据实训前的订单数据，在生产</w:t>
            </w:r>
            <w:r>
              <w:rPr>
                <w:rFonts w:hint="eastAsia"/>
              </w:rPr>
              <w:t>B</w:t>
            </w:r>
            <w:r>
              <w:rPr>
                <w:rFonts w:hint="eastAsia"/>
              </w:rPr>
              <w:t>厂的库内将对应货物的生产任务完成。其中生产</w:t>
            </w:r>
            <w:r>
              <w:rPr>
                <w:rFonts w:hint="eastAsia"/>
              </w:rPr>
              <w:t>B</w:t>
            </w:r>
            <w:r>
              <w:rPr>
                <w:rFonts w:hint="eastAsia"/>
              </w:rPr>
              <w:t>厂只具备生产</w:t>
            </w:r>
            <w:r>
              <w:rPr>
                <w:rFonts w:hint="eastAsia"/>
              </w:rPr>
              <w:t>B</w:t>
            </w:r>
            <w:r>
              <w:rPr>
                <w:rFonts w:hint="eastAsia"/>
              </w:rPr>
              <w:t>、</w:t>
            </w:r>
            <w:r>
              <w:rPr>
                <w:rFonts w:hint="eastAsia"/>
              </w:rPr>
              <w:t>D</w:t>
            </w:r>
            <w:r>
              <w:rPr>
                <w:rFonts w:hint="eastAsia"/>
              </w:rPr>
              <w:t>、</w:t>
            </w:r>
            <w:r>
              <w:rPr>
                <w:rFonts w:hint="eastAsia"/>
              </w:rPr>
              <w:t>E</w:t>
            </w:r>
            <w:r>
              <w:rPr>
                <w:rFonts w:hint="eastAsia"/>
              </w:rPr>
              <w:t>三种货物的原材料和加工机械。其中</w:t>
            </w:r>
            <w:r>
              <w:rPr>
                <w:rFonts w:hint="eastAsia"/>
              </w:rPr>
              <w:t>B</w:t>
            </w:r>
            <w:r>
              <w:rPr>
                <w:rFonts w:hint="eastAsia"/>
              </w:rPr>
              <w:t>类商品属于初级加工产品，其组成原材料为</w:t>
            </w:r>
            <w:r>
              <w:rPr>
                <w:rFonts w:hint="eastAsia"/>
              </w:rPr>
              <w:t>2</w:t>
            </w:r>
            <w:r>
              <w:rPr>
                <w:rFonts w:hint="eastAsia"/>
              </w:rPr>
              <w:t>个</w:t>
            </w:r>
            <w:r>
              <w:rPr>
                <w:rFonts w:hint="eastAsia"/>
              </w:rPr>
              <w:t>A</w:t>
            </w:r>
            <w:r>
              <w:rPr>
                <w:rFonts w:hint="eastAsia"/>
              </w:rPr>
              <w:t>类商品；</w:t>
            </w:r>
            <w:r>
              <w:rPr>
                <w:rFonts w:hint="eastAsia"/>
              </w:rPr>
              <w:t>D</w:t>
            </w:r>
            <w:r>
              <w:rPr>
                <w:rFonts w:hint="eastAsia"/>
              </w:rPr>
              <w:t>类商品属于高级商品，其原材料需要</w:t>
            </w:r>
            <w:r>
              <w:rPr>
                <w:rFonts w:hint="eastAsia"/>
              </w:rPr>
              <w:t>2</w:t>
            </w:r>
            <w:r>
              <w:rPr>
                <w:rFonts w:hint="eastAsia"/>
              </w:rPr>
              <w:t>个</w:t>
            </w:r>
            <w:r>
              <w:rPr>
                <w:rFonts w:hint="eastAsia"/>
              </w:rPr>
              <w:t>B</w:t>
            </w:r>
            <w:r>
              <w:rPr>
                <w:rFonts w:hint="eastAsia"/>
              </w:rPr>
              <w:t>类商品、</w:t>
            </w:r>
            <w:r>
              <w:rPr>
                <w:rFonts w:hint="eastAsia"/>
              </w:rPr>
              <w:t>1</w:t>
            </w:r>
            <w:r>
              <w:rPr>
                <w:rFonts w:hint="eastAsia"/>
              </w:rPr>
              <w:t>个</w:t>
            </w:r>
            <w:r>
              <w:rPr>
                <w:rFonts w:hint="eastAsia"/>
              </w:rPr>
              <w:t>C</w:t>
            </w:r>
            <w:r>
              <w:rPr>
                <w:rFonts w:hint="eastAsia"/>
              </w:rPr>
              <w:t>类商品，这里需要生产</w:t>
            </w:r>
            <w:r>
              <w:rPr>
                <w:rFonts w:hint="eastAsia"/>
              </w:rPr>
              <w:t>A</w:t>
            </w:r>
            <w:r>
              <w:rPr>
                <w:rFonts w:hint="eastAsia"/>
              </w:rPr>
              <w:t>厂的协调调配；</w:t>
            </w:r>
            <w:r>
              <w:rPr>
                <w:rFonts w:hint="eastAsia"/>
              </w:rPr>
              <w:t>E</w:t>
            </w:r>
            <w:r>
              <w:rPr>
                <w:rFonts w:hint="eastAsia"/>
              </w:rPr>
              <w:t>商品属于奢侈品，其组成原料需要</w:t>
            </w:r>
            <w:r>
              <w:rPr>
                <w:rFonts w:hint="eastAsia"/>
              </w:rPr>
              <w:t>1</w:t>
            </w:r>
            <w:r>
              <w:rPr>
                <w:rFonts w:hint="eastAsia"/>
              </w:rPr>
              <w:t>个</w:t>
            </w:r>
            <w:r>
              <w:rPr>
                <w:rFonts w:hint="eastAsia"/>
              </w:rPr>
              <w:t>A</w:t>
            </w:r>
            <w:r>
              <w:rPr>
                <w:rFonts w:hint="eastAsia"/>
              </w:rPr>
              <w:t>类商品、</w:t>
            </w:r>
            <w:r>
              <w:rPr>
                <w:rFonts w:hint="eastAsia"/>
              </w:rPr>
              <w:t>1</w:t>
            </w:r>
            <w:r>
              <w:rPr>
                <w:rFonts w:hint="eastAsia"/>
              </w:rPr>
              <w:t>个</w:t>
            </w:r>
            <w:r>
              <w:rPr>
                <w:rFonts w:hint="eastAsia"/>
              </w:rPr>
              <w:t>B</w:t>
            </w:r>
            <w:r>
              <w:rPr>
                <w:rFonts w:hint="eastAsia"/>
              </w:rPr>
              <w:t>类商品、</w:t>
            </w:r>
            <w:r>
              <w:rPr>
                <w:rFonts w:hint="eastAsia"/>
              </w:rPr>
              <w:t>1</w:t>
            </w:r>
            <w:r>
              <w:rPr>
                <w:rFonts w:hint="eastAsia"/>
              </w:rPr>
              <w:t>个</w:t>
            </w:r>
            <w:r>
              <w:rPr>
                <w:rFonts w:hint="eastAsia"/>
              </w:rPr>
              <w:t>C</w:t>
            </w:r>
            <w:r>
              <w:rPr>
                <w:rFonts w:hint="eastAsia"/>
              </w:rPr>
              <w:t>类商品、</w:t>
            </w:r>
            <w:r>
              <w:rPr>
                <w:rFonts w:hint="eastAsia"/>
              </w:rPr>
              <w:t>2</w:t>
            </w:r>
            <w:r>
              <w:rPr>
                <w:rFonts w:hint="eastAsia"/>
              </w:rPr>
              <w:t>个</w:t>
            </w:r>
            <w:r>
              <w:rPr>
                <w:rFonts w:hint="eastAsia"/>
              </w:rPr>
              <w:t>D</w:t>
            </w:r>
            <w:r>
              <w:rPr>
                <w:rFonts w:hint="eastAsia"/>
              </w:rPr>
              <w:t>类商品，这里需要生产</w:t>
            </w:r>
            <w:r>
              <w:rPr>
                <w:rFonts w:hint="eastAsia"/>
              </w:rPr>
              <w:t>A</w:t>
            </w:r>
            <w:r>
              <w:rPr>
                <w:rFonts w:hint="eastAsia"/>
              </w:rPr>
              <w:t>厂的协调调配方能完成。</w:t>
            </w:r>
          </w:p>
          <w:p w:rsidR="00CB78A8" w:rsidRDefault="004833E8">
            <w:pPr>
              <w:ind w:firstLine="420"/>
              <w:jc w:val="left"/>
            </w:pPr>
            <w:r>
              <w:rPr>
                <w:rFonts w:hint="eastAsia"/>
              </w:rPr>
              <w:t>（</w:t>
            </w:r>
            <w:r>
              <w:rPr>
                <w:rFonts w:hint="eastAsia"/>
              </w:rPr>
              <w:t>3</w:t>
            </w:r>
            <w:r>
              <w:rPr>
                <w:rFonts w:hint="eastAsia"/>
              </w:rPr>
              <w:t>）配送中心实训模块</w:t>
            </w:r>
          </w:p>
          <w:p w:rsidR="00CB78A8" w:rsidRDefault="004833E8">
            <w:pPr>
              <w:ind w:firstLine="420"/>
              <w:jc w:val="left"/>
            </w:pPr>
            <w:r>
              <w:rPr>
                <w:rFonts w:hint="eastAsia"/>
              </w:rPr>
              <w:t>配送中心实训模块，主要涉及货物暂存与生产地之</w:t>
            </w:r>
            <w:r>
              <w:rPr>
                <w:rFonts w:hint="eastAsia"/>
              </w:rPr>
              <w:t>间、销售端的流转等流程操作。配送中心在实训中起到货物周转的作用学习，在此实训模块中需要合理分配，完成货物的配送任务，主要包含生产厂之间的配送服务、商品中转至</w:t>
            </w:r>
            <w:r>
              <w:rPr>
                <w:rFonts w:hint="eastAsia"/>
              </w:rPr>
              <w:lastRenderedPageBreak/>
              <w:t>零售商的配送服务、商品暂存任务这几大环节。其中由于货物组成结构和订单结构的不同，配送中心的实训员需要根据商品的原材料构成向规定的生产厂提供对应的原材料，这体现出配货流程的操作学习。商品转至零售商的配送服务相当于模拟商品配送环节的最后的运输任务，可锻炼学生对于配送订单分配的设计学习，提升其管理策略层次的能力。</w:t>
            </w:r>
          </w:p>
          <w:p w:rsidR="00CB78A8" w:rsidRDefault="004833E8">
            <w:pPr>
              <w:ind w:firstLine="420"/>
              <w:jc w:val="left"/>
            </w:pPr>
            <w:r>
              <w:rPr>
                <w:rFonts w:hint="eastAsia"/>
              </w:rPr>
              <w:t>（</w:t>
            </w:r>
            <w:r>
              <w:rPr>
                <w:rFonts w:hint="eastAsia"/>
              </w:rPr>
              <w:t>4</w:t>
            </w:r>
            <w:r>
              <w:rPr>
                <w:rFonts w:hint="eastAsia"/>
              </w:rPr>
              <w:t>）零售商实训模块</w:t>
            </w:r>
          </w:p>
          <w:p w:rsidR="00CB78A8" w:rsidRDefault="004833E8">
            <w:pPr>
              <w:ind w:firstLine="420"/>
              <w:jc w:val="left"/>
            </w:pPr>
            <w:r>
              <w:rPr>
                <w:rFonts w:hint="eastAsia"/>
              </w:rPr>
              <w:t>零售商实训模块，主要对于学生对于零售商的计划安排、订单交付员、订单信息查看员等实际岗位进行考查锻炼。需要实训者在</w:t>
            </w:r>
            <w:r>
              <w:rPr>
                <w:rFonts w:hint="eastAsia"/>
              </w:rPr>
              <w:t>1</w:t>
            </w:r>
            <w:r>
              <w:rPr>
                <w:rFonts w:hint="eastAsia"/>
              </w:rPr>
              <w:t>分钟内完成需求订单，将配送完成的货物放置到指定的任务点完成对应的订单交付任务。此场景涉及零售商的交付数量策略、销售时间安排、价值划分等知识点体现，对于学生实际场景的操作和决策能力进行提升练习。</w:t>
            </w:r>
          </w:p>
          <w:p w:rsidR="00CB78A8" w:rsidRDefault="004833E8">
            <w:pPr>
              <w:jc w:val="left"/>
            </w:pPr>
            <w:r>
              <w:rPr>
                <w:rFonts w:hint="eastAsia"/>
              </w:rPr>
              <w:t>★投标时，需提供功能原型</w:t>
            </w:r>
            <w:r>
              <w:rPr>
                <w:rFonts w:hint="eastAsia"/>
              </w:rPr>
              <w:t>Demo</w:t>
            </w:r>
            <w:r>
              <w:rPr>
                <w:rFonts w:hint="eastAsia"/>
              </w:rPr>
              <w:t>的截图，该截图必须有以下内容：</w:t>
            </w:r>
          </w:p>
          <w:p w:rsidR="00CB78A8" w:rsidRDefault="004833E8">
            <w:pPr>
              <w:ind w:firstLine="420"/>
              <w:jc w:val="left"/>
            </w:pPr>
            <w:r>
              <w:rPr>
                <w:rFonts w:hint="eastAsia"/>
              </w:rPr>
              <w:t>系统可以对生产工厂</w:t>
            </w:r>
            <w:r>
              <w:rPr>
                <w:rFonts w:hint="eastAsia"/>
              </w:rPr>
              <w:t>A</w:t>
            </w:r>
            <w:r>
              <w:rPr>
                <w:rFonts w:hint="eastAsia"/>
              </w:rPr>
              <w:t>和生产工厂</w:t>
            </w:r>
            <w:r>
              <w:rPr>
                <w:rFonts w:hint="eastAsia"/>
              </w:rPr>
              <w:t>B</w:t>
            </w:r>
            <w:r>
              <w:rPr>
                <w:rFonts w:hint="eastAsia"/>
              </w:rPr>
              <w:t>进行数量，属性进行初始化配置。配置完成后，用户进入工厂</w:t>
            </w:r>
            <w:r>
              <w:rPr>
                <w:rFonts w:hint="eastAsia"/>
              </w:rPr>
              <w:t>A</w:t>
            </w:r>
            <w:r>
              <w:rPr>
                <w:rFonts w:hint="eastAsia"/>
              </w:rPr>
              <w:t>和工厂</w:t>
            </w:r>
            <w:r>
              <w:rPr>
                <w:rFonts w:hint="eastAsia"/>
              </w:rPr>
              <w:t>B</w:t>
            </w:r>
            <w:r>
              <w:rPr>
                <w:rFonts w:hint="eastAsia"/>
              </w:rPr>
              <w:t>能够直接显示配置的相应内容。</w:t>
            </w:r>
          </w:p>
          <w:p w:rsidR="00CB78A8" w:rsidRDefault="004833E8">
            <w:pPr>
              <w:jc w:val="left"/>
            </w:pPr>
            <w:r>
              <w:rPr>
                <w:rFonts w:hint="eastAsia"/>
              </w:rPr>
              <w:t>★投标时，需提</w:t>
            </w:r>
            <w:r>
              <w:rPr>
                <w:rFonts w:hint="eastAsia"/>
              </w:rPr>
              <w:t>供功能原型</w:t>
            </w:r>
            <w:r>
              <w:rPr>
                <w:rFonts w:hint="eastAsia"/>
              </w:rPr>
              <w:t>Demo</w:t>
            </w:r>
            <w:r>
              <w:rPr>
                <w:rFonts w:hint="eastAsia"/>
              </w:rPr>
              <w:t>的截图，该截图必须能够显示以下要求：</w:t>
            </w:r>
          </w:p>
          <w:p w:rsidR="00CB78A8" w:rsidRDefault="004833E8">
            <w:pPr>
              <w:ind w:firstLine="420"/>
              <w:jc w:val="left"/>
            </w:pPr>
            <w:r>
              <w:rPr>
                <w:rFonts w:hint="eastAsia"/>
              </w:rPr>
              <w:t>1</w:t>
            </w:r>
            <w:r>
              <w:rPr>
                <w:rFonts w:hint="eastAsia"/>
              </w:rPr>
              <w:t>个</w:t>
            </w:r>
            <w:r>
              <w:rPr>
                <w:rFonts w:hint="eastAsia"/>
              </w:rPr>
              <w:t>a</w:t>
            </w:r>
            <w:r>
              <w:rPr>
                <w:rFonts w:hint="eastAsia"/>
              </w:rPr>
              <w:t>类商品，</w:t>
            </w:r>
            <w:r>
              <w:rPr>
                <w:rFonts w:hint="eastAsia"/>
              </w:rPr>
              <w:t>1</w:t>
            </w:r>
            <w:r>
              <w:rPr>
                <w:rFonts w:hint="eastAsia"/>
              </w:rPr>
              <w:t>个</w:t>
            </w:r>
            <w:r>
              <w:rPr>
                <w:rFonts w:hint="eastAsia"/>
              </w:rPr>
              <w:t>b</w:t>
            </w:r>
            <w:r>
              <w:rPr>
                <w:rFonts w:hint="eastAsia"/>
              </w:rPr>
              <w:t>类商品，</w:t>
            </w:r>
            <w:r>
              <w:rPr>
                <w:rFonts w:hint="eastAsia"/>
              </w:rPr>
              <w:t>1</w:t>
            </w:r>
            <w:r>
              <w:rPr>
                <w:rFonts w:hint="eastAsia"/>
              </w:rPr>
              <w:t>个</w:t>
            </w:r>
            <w:r>
              <w:rPr>
                <w:rFonts w:hint="eastAsia"/>
              </w:rPr>
              <w:t>c</w:t>
            </w:r>
            <w:r>
              <w:rPr>
                <w:rFonts w:hint="eastAsia"/>
              </w:rPr>
              <w:t>类商品，</w:t>
            </w:r>
            <w:r>
              <w:rPr>
                <w:rFonts w:hint="eastAsia"/>
              </w:rPr>
              <w:t>2</w:t>
            </w:r>
            <w:r>
              <w:rPr>
                <w:rFonts w:hint="eastAsia"/>
              </w:rPr>
              <w:t>个</w:t>
            </w:r>
            <w:r>
              <w:rPr>
                <w:rFonts w:hint="eastAsia"/>
              </w:rPr>
              <w:t>d</w:t>
            </w:r>
            <w:r>
              <w:rPr>
                <w:rFonts w:hint="eastAsia"/>
              </w:rPr>
              <w:t>类商品经过产线生产装配后，可以生产一件</w:t>
            </w:r>
            <w:r>
              <w:rPr>
                <w:rFonts w:hint="eastAsia"/>
              </w:rPr>
              <w:t>e</w:t>
            </w:r>
            <w:r>
              <w:rPr>
                <w:rFonts w:hint="eastAsia"/>
              </w:rPr>
              <w:t>类商品</w:t>
            </w:r>
          </w:p>
        </w:tc>
        <w:tc>
          <w:tcPr>
            <w:tcW w:w="1260" w:type="dxa"/>
            <w:vAlign w:val="center"/>
          </w:tcPr>
          <w:p w:rsidR="00CB78A8" w:rsidRDefault="004833E8">
            <w:pPr>
              <w:adjustRightInd w:val="0"/>
              <w:snapToGrid w:val="0"/>
              <w:jc w:val="left"/>
            </w:pPr>
            <w:r>
              <w:rPr>
                <w:rFonts w:hint="eastAsia"/>
              </w:rPr>
              <w:lastRenderedPageBreak/>
              <w:t>1</w:t>
            </w:r>
            <w:r>
              <w:rPr>
                <w:rFonts w:hint="eastAsia"/>
              </w:rPr>
              <w:t>套</w:t>
            </w:r>
          </w:p>
        </w:tc>
      </w:tr>
    </w:tbl>
    <w:p w:rsidR="00CB78A8" w:rsidRDefault="00CB78A8">
      <w:pPr>
        <w:rPr>
          <w:color w:val="000000" w:themeColor="text1"/>
        </w:rPr>
      </w:pPr>
    </w:p>
    <w:p w:rsidR="00CB78A8" w:rsidRDefault="004833E8">
      <w:pPr>
        <w:spacing w:line="360" w:lineRule="auto"/>
        <w:ind w:firstLineChars="200" w:firstLine="420"/>
        <w:rPr>
          <w:rFonts w:ascii="宋体" w:hAnsi="宋体" w:cs="宋体"/>
          <w:b/>
          <w:bCs/>
          <w:color w:val="000000"/>
          <w:szCs w:val="21"/>
          <w:shd w:val="clear" w:color="auto" w:fill="FFFFFF"/>
        </w:rPr>
      </w:pPr>
      <w:r>
        <w:rPr>
          <w:rFonts w:ascii="宋体" w:hAnsi="宋体" w:hint="eastAsia"/>
          <w:szCs w:val="21"/>
        </w:rPr>
        <w:t>注：</w:t>
      </w:r>
      <w:r>
        <w:rPr>
          <w:rFonts w:ascii="宋体" w:hAnsi="宋体" w:cs="宋体" w:hint="eastAsia"/>
          <w:b/>
          <w:bCs/>
          <w:color w:val="000000"/>
          <w:szCs w:val="21"/>
          <w:shd w:val="clear" w:color="auto" w:fill="FFFFFF"/>
        </w:rPr>
        <w:t xml:space="preserve"> C</w:t>
      </w:r>
      <w:r>
        <w:rPr>
          <w:rFonts w:ascii="宋体" w:hAnsi="宋体" w:cs="宋体" w:hint="eastAsia"/>
          <w:b/>
          <w:bCs/>
          <w:color w:val="000000"/>
          <w:szCs w:val="21"/>
          <w:shd w:val="clear" w:color="auto" w:fill="FFFFFF"/>
        </w:rPr>
        <w:t>包</w:t>
      </w:r>
      <w:r>
        <w:rPr>
          <w:rFonts w:ascii="宋体" w:hAnsi="宋体" w:cs="宋体" w:hint="eastAsia"/>
          <w:b/>
          <w:bCs/>
          <w:color w:val="000000"/>
          <w:szCs w:val="21"/>
          <w:shd w:val="clear" w:color="auto" w:fill="FFFFFF"/>
        </w:rPr>
        <w:t>--</w:t>
      </w:r>
      <w:r>
        <w:rPr>
          <w:rFonts w:ascii="宋体" w:hAnsi="宋体" w:cs="宋体" w:hint="eastAsia"/>
          <w:b/>
          <w:bCs/>
          <w:color w:val="000000"/>
          <w:szCs w:val="21"/>
          <w:shd w:val="clear" w:color="auto" w:fill="FFFFFF"/>
        </w:rPr>
        <w:t>电商新技术应用实验室</w:t>
      </w:r>
    </w:p>
    <w:p w:rsidR="00CB78A8" w:rsidRDefault="004833E8">
      <w:pPr>
        <w:spacing w:line="360" w:lineRule="auto"/>
        <w:ind w:firstLineChars="300" w:firstLine="630"/>
        <w:jc w:val="left"/>
        <w:rPr>
          <w:rFonts w:ascii="宋体" w:hAnsi="宋体" w:cs="宋体"/>
          <w:color w:val="000000"/>
          <w:szCs w:val="21"/>
          <w:shd w:val="clear" w:color="auto" w:fill="FFFFFF"/>
        </w:rPr>
      </w:pPr>
      <w:r>
        <w:rPr>
          <w:rFonts w:ascii="宋体" w:hAnsi="宋体" w:cs="宋体" w:hint="eastAsia"/>
          <w:color w:val="000000"/>
          <w:szCs w:val="21"/>
          <w:shd w:val="clear" w:color="auto" w:fill="FFFFFF"/>
        </w:rPr>
        <w:t>19.</w:t>
      </w:r>
      <w:r>
        <w:rPr>
          <w:rFonts w:ascii="宋体" w:hAnsi="宋体" w:cs="宋体" w:hint="eastAsia"/>
          <w:color w:val="000000"/>
          <w:szCs w:val="21"/>
          <w:shd w:val="clear" w:color="auto" w:fill="FFFFFF"/>
        </w:rPr>
        <w:t>生鲜电商物流虚拟仿真系统</w:t>
      </w:r>
      <w:r>
        <w:rPr>
          <w:rFonts w:ascii="宋体" w:hAnsi="宋体" w:cs="宋体" w:hint="eastAsia"/>
          <w:color w:val="000000"/>
          <w:szCs w:val="21"/>
          <w:shd w:val="clear" w:color="auto" w:fill="FFFFFF"/>
        </w:rPr>
        <w:t>:</w:t>
      </w:r>
      <w:r>
        <w:rPr>
          <w:rFonts w:ascii="宋体" w:hAnsi="宋体" w:cs="宋体" w:hint="eastAsia"/>
          <w:color w:val="000000"/>
          <w:szCs w:val="21"/>
          <w:shd w:val="clear" w:color="auto" w:fill="FFFFFF"/>
        </w:rPr>
        <w:t>成交供应商须在中标（成交）后、合同签订前如实提供“</w:t>
      </w:r>
      <w:r>
        <w:rPr>
          <w:rFonts w:ascii="宋体" w:hAnsi="宋体" w:cs="宋体" w:hint="eastAsia"/>
          <w:color w:val="000000"/>
          <w:szCs w:val="21"/>
          <w:shd w:val="clear" w:color="auto" w:fill="FFFFFF"/>
        </w:rPr>
        <w:t>1.</w:t>
      </w:r>
      <w:r>
        <w:rPr>
          <w:rFonts w:ascii="宋体" w:hAnsi="宋体" w:cs="宋体" w:hint="eastAsia"/>
          <w:color w:val="000000"/>
          <w:szCs w:val="21"/>
          <w:shd w:val="clear" w:color="auto" w:fill="FFFFFF"/>
        </w:rPr>
        <w:t>生产厂商具备根据客户需求随时提供生鲜电商虚拟仿真系统相关的定制化服务的能力、</w:t>
      </w:r>
      <w:r>
        <w:rPr>
          <w:rFonts w:ascii="宋体" w:hAnsi="宋体" w:cs="宋体" w:hint="eastAsia"/>
          <w:color w:val="000000"/>
          <w:szCs w:val="21"/>
          <w:shd w:val="clear" w:color="auto" w:fill="FFFFFF"/>
        </w:rPr>
        <w:t>2.</w:t>
      </w:r>
      <w:r>
        <w:rPr>
          <w:rFonts w:ascii="宋体" w:hAnsi="宋体" w:cs="宋体" w:hint="eastAsia"/>
          <w:color w:val="000000"/>
          <w:szCs w:val="21"/>
          <w:shd w:val="clear" w:color="auto" w:fill="FFFFFF"/>
        </w:rPr>
        <w:t>生产厂商具备为学校开展智慧物流创新设计与实践创新大赛提供技术支持服务的能力并提供相关能力证明、</w:t>
      </w:r>
      <w:r>
        <w:rPr>
          <w:rFonts w:ascii="宋体" w:hAnsi="宋体" w:cs="宋体" w:hint="eastAsia"/>
          <w:color w:val="000000"/>
          <w:szCs w:val="21"/>
          <w:shd w:val="clear" w:color="auto" w:fill="FFFFFF"/>
        </w:rPr>
        <w:t>3.</w:t>
      </w:r>
      <w:r>
        <w:rPr>
          <w:rFonts w:ascii="宋体" w:hAnsi="宋体" w:cs="宋体" w:hint="eastAsia"/>
          <w:color w:val="000000"/>
          <w:szCs w:val="21"/>
          <w:shd w:val="clear" w:color="auto" w:fill="FFFFFF"/>
        </w:rPr>
        <w:t>投标人若为代理商需提供原厂针对本项目的售后服务承诺书、</w:t>
      </w:r>
      <w:r>
        <w:rPr>
          <w:rFonts w:ascii="宋体" w:hAnsi="宋体" w:cs="宋体" w:hint="eastAsia"/>
          <w:color w:val="000000"/>
          <w:szCs w:val="21"/>
          <w:shd w:val="clear" w:color="auto" w:fill="FFFFFF"/>
        </w:rPr>
        <w:t>4.</w:t>
      </w:r>
      <w:r>
        <w:rPr>
          <w:rFonts w:ascii="宋体" w:hAnsi="宋体" w:cs="宋体" w:hint="eastAsia"/>
          <w:color w:val="000000"/>
          <w:szCs w:val="21"/>
          <w:shd w:val="clear" w:color="auto" w:fill="FFFFFF"/>
        </w:rPr>
        <w:t>提供厂家技术证明文件”，若不能及时如实提供则视同虚假应标。在响应文件中须附“及时如实提供各项证明等资料承诺书”（格式详见附件一），评审时若没有此承诺书初审不予通过。</w:t>
      </w:r>
    </w:p>
    <w:p w:rsidR="00CB78A8" w:rsidRDefault="004833E8">
      <w:pPr>
        <w:spacing w:line="360" w:lineRule="auto"/>
        <w:ind w:firstLineChars="200" w:firstLine="420"/>
        <w:rPr>
          <w:rFonts w:ascii="宋体" w:hAnsi="宋体" w:cs="宋体"/>
          <w:color w:val="000000"/>
          <w:szCs w:val="21"/>
          <w:shd w:val="clear" w:color="auto" w:fill="FFFFFF"/>
        </w:rPr>
      </w:pPr>
      <w:r>
        <w:rPr>
          <w:rFonts w:ascii="宋体" w:hAnsi="宋体" w:cs="宋体" w:hint="eastAsia"/>
          <w:color w:val="000000"/>
          <w:szCs w:val="21"/>
          <w:shd w:val="clear" w:color="auto" w:fill="FFFFFF"/>
        </w:rPr>
        <w:t>20.</w:t>
      </w:r>
      <w:r>
        <w:rPr>
          <w:rFonts w:ascii="宋体" w:hAnsi="宋体" w:cs="宋体" w:hint="eastAsia"/>
          <w:color w:val="000000"/>
          <w:szCs w:val="21"/>
          <w:shd w:val="clear" w:color="auto" w:fill="FFFFFF"/>
        </w:rPr>
        <w:t>供应链虚拟仿真系统</w:t>
      </w:r>
      <w:r>
        <w:rPr>
          <w:rFonts w:ascii="宋体" w:hAnsi="宋体" w:cs="宋体" w:hint="eastAsia"/>
          <w:color w:val="000000"/>
          <w:szCs w:val="21"/>
          <w:shd w:val="clear" w:color="auto" w:fill="FFFFFF"/>
        </w:rPr>
        <w:t xml:space="preserve"> :</w:t>
      </w:r>
      <w:r>
        <w:rPr>
          <w:rFonts w:ascii="宋体" w:hAnsi="宋体" w:cs="宋体" w:hint="eastAsia"/>
          <w:color w:val="000000"/>
          <w:szCs w:val="21"/>
          <w:shd w:val="clear" w:color="auto" w:fill="FFFFFF"/>
        </w:rPr>
        <w:t>成交供应商须在中标（成交）后、合同签订前如实提供“</w:t>
      </w:r>
      <w:r>
        <w:rPr>
          <w:rFonts w:ascii="宋体" w:hAnsi="宋体" w:cs="宋体" w:hint="eastAsia"/>
          <w:color w:val="000000"/>
          <w:szCs w:val="21"/>
          <w:shd w:val="clear" w:color="auto" w:fill="FFFFFF"/>
        </w:rPr>
        <w:t>1.</w:t>
      </w:r>
      <w:r>
        <w:rPr>
          <w:rFonts w:ascii="宋体" w:hAnsi="宋体" w:cs="宋体" w:hint="eastAsia"/>
          <w:color w:val="000000"/>
          <w:szCs w:val="21"/>
          <w:shd w:val="clear" w:color="auto" w:fill="FFFFFF"/>
        </w:rPr>
        <w:t>生产厂商具备根据客户需求随时提供供应链虚拟仿真系统相关的免费定制化服务的能力、</w:t>
      </w:r>
      <w:r>
        <w:rPr>
          <w:rFonts w:ascii="宋体" w:hAnsi="宋体" w:cs="宋体" w:hint="eastAsia"/>
          <w:color w:val="000000"/>
          <w:szCs w:val="21"/>
          <w:shd w:val="clear" w:color="auto" w:fill="FFFFFF"/>
        </w:rPr>
        <w:t>2.</w:t>
      </w:r>
      <w:r>
        <w:rPr>
          <w:rFonts w:ascii="宋体" w:hAnsi="宋体" w:cs="宋体" w:hint="eastAsia"/>
          <w:color w:val="000000"/>
          <w:szCs w:val="21"/>
          <w:shd w:val="clear" w:color="auto" w:fill="FFFFFF"/>
        </w:rPr>
        <w:t>生产厂商具备为学校开展智慧物流创新设计与实践创新大赛提供技术支持服务的能力并提供相关能力证明、</w:t>
      </w:r>
      <w:r>
        <w:rPr>
          <w:rFonts w:ascii="宋体" w:hAnsi="宋体" w:cs="宋体" w:hint="eastAsia"/>
          <w:color w:val="000000"/>
          <w:szCs w:val="21"/>
          <w:shd w:val="clear" w:color="auto" w:fill="FFFFFF"/>
        </w:rPr>
        <w:t>3.</w:t>
      </w:r>
      <w:r>
        <w:rPr>
          <w:rFonts w:ascii="宋体" w:hAnsi="宋体" w:cs="宋体" w:hint="eastAsia"/>
          <w:color w:val="000000"/>
          <w:szCs w:val="21"/>
          <w:shd w:val="clear" w:color="auto" w:fill="FFFFFF"/>
        </w:rPr>
        <w:t>投标人若为代理商需提供原厂针对本项目的售后服务承诺书原件、</w:t>
      </w:r>
      <w:r>
        <w:rPr>
          <w:rFonts w:ascii="宋体" w:hAnsi="宋体" w:cs="宋体" w:hint="eastAsia"/>
          <w:color w:val="000000"/>
          <w:szCs w:val="21"/>
          <w:shd w:val="clear" w:color="auto" w:fill="FFFFFF"/>
        </w:rPr>
        <w:t>4.</w:t>
      </w:r>
      <w:r>
        <w:rPr>
          <w:rFonts w:ascii="宋体" w:hAnsi="宋体" w:cs="宋体" w:hint="eastAsia"/>
          <w:color w:val="000000"/>
          <w:szCs w:val="21"/>
          <w:shd w:val="clear" w:color="auto" w:fill="FFFFFF"/>
        </w:rPr>
        <w:t>提供厂家技术证明文件”，若不能及时如实提供则视同虚假应标。在响应文件中须附“及时如实提供各项证明等资料承诺书”（格式详见附件一），评审时若没有此承诺书初审不予通过。</w:t>
      </w:r>
    </w:p>
    <w:p w:rsidR="00CB78A8" w:rsidRDefault="00CB78A8">
      <w:pPr>
        <w:spacing w:line="360" w:lineRule="auto"/>
        <w:rPr>
          <w:rFonts w:ascii="宋体" w:hAnsi="宋体"/>
          <w:b/>
          <w:bCs/>
          <w:szCs w:val="21"/>
        </w:rPr>
      </w:pPr>
    </w:p>
    <w:p w:rsidR="00CB78A8" w:rsidRDefault="00CB78A8">
      <w:pPr>
        <w:spacing w:line="360" w:lineRule="auto"/>
        <w:rPr>
          <w:rFonts w:ascii="宋体" w:hAnsi="宋体"/>
          <w:b/>
          <w:bCs/>
          <w:szCs w:val="21"/>
        </w:rPr>
      </w:pPr>
    </w:p>
    <w:p w:rsidR="00CB78A8" w:rsidRDefault="00CB78A8">
      <w:pPr>
        <w:spacing w:line="360" w:lineRule="auto"/>
        <w:rPr>
          <w:rFonts w:ascii="宋体" w:hAnsi="宋体"/>
          <w:b/>
          <w:bCs/>
          <w:szCs w:val="21"/>
        </w:rPr>
      </w:pPr>
    </w:p>
    <w:p w:rsidR="00CB78A8" w:rsidRDefault="00CB78A8">
      <w:pPr>
        <w:spacing w:line="360" w:lineRule="auto"/>
        <w:rPr>
          <w:rFonts w:ascii="宋体" w:hAnsi="宋体"/>
          <w:b/>
          <w:bCs/>
          <w:szCs w:val="21"/>
        </w:rPr>
      </w:pPr>
    </w:p>
    <w:p w:rsidR="00CB78A8" w:rsidRDefault="00CB78A8">
      <w:pPr>
        <w:spacing w:line="360" w:lineRule="auto"/>
        <w:rPr>
          <w:rFonts w:ascii="宋体" w:hAnsi="宋体"/>
          <w:b/>
          <w:bCs/>
          <w:szCs w:val="21"/>
        </w:rPr>
      </w:pPr>
    </w:p>
    <w:p w:rsidR="00CB78A8" w:rsidRDefault="00CB78A8">
      <w:pPr>
        <w:spacing w:line="360" w:lineRule="auto"/>
        <w:rPr>
          <w:rFonts w:ascii="宋体" w:hAnsi="宋体"/>
          <w:b/>
          <w:bCs/>
          <w:szCs w:val="21"/>
        </w:rPr>
      </w:pPr>
    </w:p>
    <w:p w:rsidR="00CB78A8" w:rsidRDefault="00CB78A8">
      <w:pPr>
        <w:spacing w:line="360" w:lineRule="auto"/>
        <w:rPr>
          <w:rFonts w:ascii="宋体" w:hAnsi="宋体"/>
          <w:b/>
          <w:bCs/>
          <w:szCs w:val="21"/>
        </w:rPr>
      </w:pPr>
    </w:p>
    <w:p w:rsidR="00CB78A8" w:rsidRDefault="004833E8">
      <w:pPr>
        <w:spacing w:line="360" w:lineRule="auto"/>
        <w:rPr>
          <w:rFonts w:ascii="宋体" w:hAnsi="宋体"/>
          <w:b/>
          <w:bCs/>
          <w:szCs w:val="21"/>
        </w:rPr>
      </w:pPr>
      <w:r>
        <w:rPr>
          <w:rFonts w:ascii="宋体" w:hAnsi="宋体" w:hint="eastAsia"/>
          <w:b/>
          <w:bCs/>
          <w:szCs w:val="21"/>
        </w:rPr>
        <w:lastRenderedPageBreak/>
        <w:t>附件一：</w:t>
      </w:r>
    </w:p>
    <w:p w:rsidR="00CB78A8" w:rsidRDefault="004833E8">
      <w:pPr>
        <w:spacing w:line="360" w:lineRule="auto"/>
        <w:ind w:firstLineChars="200" w:firstLine="420"/>
        <w:jc w:val="center"/>
        <w:rPr>
          <w:rFonts w:ascii="宋体" w:hAnsi="宋体"/>
          <w:szCs w:val="21"/>
        </w:rPr>
      </w:pPr>
      <w:r>
        <w:rPr>
          <w:rFonts w:ascii="宋体" w:hAnsi="宋体" w:hint="eastAsia"/>
          <w:szCs w:val="21"/>
        </w:rPr>
        <w:t>及时如实提供各项证明等资料承诺书</w:t>
      </w:r>
    </w:p>
    <w:p w:rsidR="00CB78A8" w:rsidRDefault="00CB78A8">
      <w:pPr>
        <w:spacing w:line="360" w:lineRule="auto"/>
        <w:ind w:firstLineChars="200" w:firstLine="420"/>
        <w:jc w:val="center"/>
        <w:rPr>
          <w:rFonts w:ascii="宋体" w:hAnsi="宋体"/>
          <w:szCs w:val="21"/>
        </w:rPr>
      </w:pPr>
    </w:p>
    <w:p w:rsidR="00CB78A8" w:rsidRDefault="004833E8">
      <w:pPr>
        <w:spacing w:line="360" w:lineRule="auto"/>
        <w:ind w:firstLineChars="200" w:firstLine="420"/>
        <w:jc w:val="center"/>
        <w:rPr>
          <w:rFonts w:ascii="宋体" w:hAnsi="宋体"/>
          <w:szCs w:val="21"/>
        </w:rPr>
      </w:pPr>
      <w:r>
        <w:rPr>
          <w:rFonts w:ascii="宋体" w:hAnsi="宋体" w:hint="eastAsia"/>
          <w:szCs w:val="21"/>
        </w:rPr>
        <w:t>致河南牧业经济学院：</w:t>
      </w:r>
    </w:p>
    <w:p w:rsidR="00CB78A8" w:rsidRDefault="004833E8">
      <w:pPr>
        <w:spacing w:line="360" w:lineRule="auto"/>
        <w:ind w:firstLineChars="200" w:firstLine="420"/>
        <w:jc w:val="center"/>
        <w:rPr>
          <w:rFonts w:ascii="宋体" w:hAnsi="宋体"/>
          <w:szCs w:val="21"/>
        </w:rPr>
      </w:pPr>
      <w:r>
        <w:rPr>
          <w:rFonts w:ascii="宋体" w:hAnsi="宋体" w:hint="eastAsia"/>
          <w:szCs w:val="21"/>
        </w:rPr>
        <w:t>我公司作为本次采购项目的响应方，根据采购文件要求，现郑重承诺如下：</w:t>
      </w:r>
    </w:p>
    <w:p w:rsidR="00CB78A8" w:rsidRDefault="004833E8">
      <w:pPr>
        <w:spacing w:line="360" w:lineRule="auto"/>
        <w:ind w:firstLineChars="200" w:firstLine="420"/>
        <w:jc w:val="center"/>
        <w:rPr>
          <w:rFonts w:ascii="宋体" w:hAnsi="宋体"/>
          <w:szCs w:val="21"/>
        </w:rPr>
      </w:pPr>
      <w:r>
        <w:rPr>
          <w:rFonts w:ascii="宋体" w:hAnsi="宋体" w:hint="eastAsia"/>
          <w:szCs w:val="21"/>
        </w:rPr>
        <w:t>所投项目中商务、技术、服务等响应内容均真实、有效、合法。如本次项目中标（成交），合同签订前我公司须及时如实提供所投产品生产厂家出具的技术参数证明、售后服务承诺函、各种检测报告、软件著作权等材料，本公司对上述承诺的内容事项真实性负责。如经查实上述承诺的内容事项存在虚假，我公司愿意接受以提供虚假材料谋取中标（成交）的法律责任。</w:t>
      </w:r>
    </w:p>
    <w:p w:rsidR="00CB78A8" w:rsidRDefault="00CB78A8">
      <w:pPr>
        <w:spacing w:line="360" w:lineRule="auto"/>
        <w:ind w:firstLineChars="200" w:firstLine="420"/>
        <w:jc w:val="center"/>
        <w:rPr>
          <w:rFonts w:ascii="宋体" w:hAnsi="宋体"/>
          <w:szCs w:val="21"/>
        </w:rPr>
      </w:pPr>
    </w:p>
    <w:p w:rsidR="00CB78A8" w:rsidRDefault="00CB78A8">
      <w:pPr>
        <w:spacing w:line="360" w:lineRule="auto"/>
        <w:ind w:firstLineChars="200" w:firstLine="420"/>
        <w:jc w:val="center"/>
        <w:rPr>
          <w:rFonts w:ascii="宋体" w:hAnsi="宋体"/>
          <w:szCs w:val="21"/>
        </w:rPr>
      </w:pPr>
    </w:p>
    <w:p w:rsidR="00CB78A8" w:rsidRDefault="004833E8">
      <w:pPr>
        <w:spacing w:line="360" w:lineRule="auto"/>
        <w:ind w:firstLineChars="200" w:firstLine="420"/>
        <w:jc w:val="center"/>
        <w:rPr>
          <w:rFonts w:ascii="宋体" w:hAnsi="宋体"/>
          <w:szCs w:val="21"/>
        </w:rPr>
      </w:pPr>
      <w:r>
        <w:rPr>
          <w:rFonts w:ascii="宋体" w:hAnsi="宋体" w:hint="eastAsia"/>
          <w:szCs w:val="21"/>
        </w:rPr>
        <w:t xml:space="preserve">      </w:t>
      </w:r>
      <w:r>
        <w:rPr>
          <w:rFonts w:ascii="宋体" w:hAnsi="宋体" w:hint="eastAsia"/>
          <w:szCs w:val="21"/>
        </w:rPr>
        <w:t>供应商法定代表人（个人电子签章）</w:t>
      </w:r>
      <w:r>
        <w:rPr>
          <w:rFonts w:ascii="宋体" w:hAnsi="宋体" w:hint="eastAsia"/>
          <w:szCs w:val="21"/>
        </w:rPr>
        <w:t>:</w:t>
      </w:r>
    </w:p>
    <w:p w:rsidR="00CB78A8" w:rsidRDefault="004833E8">
      <w:pPr>
        <w:spacing w:line="360" w:lineRule="auto"/>
        <w:ind w:firstLineChars="200" w:firstLine="420"/>
        <w:jc w:val="center"/>
        <w:rPr>
          <w:rFonts w:ascii="宋体" w:hAnsi="宋体"/>
          <w:szCs w:val="21"/>
        </w:rPr>
      </w:pPr>
      <w:r>
        <w:rPr>
          <w:rFonts w:ascii="宋体" w:hAnsi="宋体" w:hint="eastAsia"/>
          <w:szCs w:val="21"/>
        </w:rPr>
        <w:t xml:space="preserve">    </w:t>
      </w:r>
      <w:r>
        <w:rPr>
          <w:rFonts w:ascii="宋体" w:hAnsi="宋体" w:hint="eastAsia"/>
          <w:szCs w:val="21"/>
        </w:rPr>
        <w:t xml:space="preserve">  </w:t>
      </w:r>
      <w:r>
        <w:rPr>
          <w:rFonts w:ascii="宋体" w:hAnsi="宋体" w:hint="eastAsia"/>
          <w:szCs w:val="21"/>
        </w:rPr>
        <w:t>供应商名称（企业电子签章）：</w:t>
      </w:r>
    </w:p>
    <w:p w:rsidR="00CB78A8" w:rsidRDefault="004833E8">
      <w:pPr>
        <w:spacing w:line="360" w:lineRule="auto"/>
        <w:ind w:firstLineChars="200" w:firstLine="420"/>
        <w:jc w:val="center"/>
        <w:rPr>
          <w:rFonts w:ascii="宋体" w:hAnsi="宋体"/>
          <w:sz w:val="32"/>
          <w:szCs w:val="32"/>
        </w:rPr>
      </w:pPr>
      <w:r>
        <w:rPr>
          <w:rFonts w:ascii="宋体" w:hAnsi="宋体" w:hint="eastAsia"/>
          <w:szCs w:val="21"/>
        </w:rPr>
        <w:t>年</w:t>
      </w:r>
      <w:r>
        <w:rPr>
          <w:rFonts w:ascii="宋体" w:hAnsi="宋体" w:hint="eastAsia"/>
          <w:szCs w:val="21"/>
        </w:rPr>
        <w:t xml:space="preserve">   </w:t>
      </w:r>
      <w:r>
        <w:rPr>
          <w:rFonts w:ascii="宋体" w:hAnsi="宋体" w:hint="eastAsia"/>
          <w:szCs w:val="21"/>
        </w:rPr>
        <w:t>月</w:t>
      </w:r>
      <w:r>
        <w:rPr>
          <w:rFonts w:ascii="宋体" w:hAnsi="宋体" w:hint="eastAsia"/>
          <w:szCs w:val="21"/>
        </w:rPr>
        <w:t xml:space="preserve">   </w:t>
      </w:r>
      <w:r>
        <w:rPr>
          <w:rFonts w:ascii="宋体" w:hAnsi="宋体" w:hint="eastAsia"/>
          <w:szCs w:val="21"/>
        </w:rPr>
        <w:t>日</w:t>
      </w:r>
    </w:p>
    <w:p w:rsidR="00CB78A8" w:rsidRDefault="00CB78A8">
      <w:pPr>
        <w:spacing w:line="360" w:lineRule="auto"/>
        <w:ind w:firstLineChars="200" w:firstLine="420"/>
        <w:rPr>
          <w:rFonts w:ascii="宋体" w:hAnsi="宋体"/>
          <w:szCs w:val="21"/>
        </w:rPr>
      </w:pPr>
    </w:p>
    <w:p w:rsidR="00CB78A8" w:rsidRDefault="004833E8">
      <w:pPr>
        <w:spacing w:line="360" w:lineRule="auto"/>
        <w:ind w:firstLineChars="200" w:firstLine="420"/>
      </w:pPr>
      <w:r>
        <w:rPr>
          <w:rFonts w:ascii="宋体" w:hAnsi="宋体" w:hint="eastAsia"/>
          <w:szCs w:val="21"/>
        </w:rPr>
        <w:t>磋商文件中描述的产品名称（如有）、基本性能指标仅供供应商选择货物时在质量水平上进行参考，不具有限制性，供应商可提供品质相同的或优于同类产品的货物。</w:t>
      </w:r>
    </w:p>
    <w:p w:rsidR="00CB78A8" w:rsidRDefault="00CB78A8">
      <w:pPr>
        <w:pStyle w:val="1"/>
        <w:numPr>
          <w:ilvl w:val="0"/>
          <w:numId w:val="0"/>
        </w:numPr>
        <w:tabs>
          <w:tab w:val="clear" w:pos="432"/>
        </w:tabs>
        <w:spacing w:line="520" w:lineRule="exact"/>
        <w:rPr>
          <w:rFonts w:ascii="Times New Roman" w:eastAsia="宋体"/>
          <w:b/>
          <w:bCs/>
          <w:color w:val="000000" w:themeColor="text1"/>
          <w:sz w:val="32"/>
          <w:szCs w:val="32"/>
        </w:rPr>
      </w:pPr>
      <w:bookmarkStart w:id="295" w:name="_Toc25563"/>
      <w:bookmarkStart w:id="296" w:name="_Toc5560"/>
    </w:p>
    <w:p w:rsidR="00CB78A8" w:rsidRDefault="00CB78A8">
      <w:pPr>
        <w:pStyle w:val="1"/>
        <w:numPr>
          <w:ilvl w:val="0"/>
          <w:numId w:val="0"/>
        </w:numPr>
        <w:tabs>
          <w:tab w:val="clear" w:pos="432"/>
        </w:tabs>
        <w:spacing w:line="520" w:lineRule="exact"/>
        <w:rPr>
          <w:rFonts w:ascii="Times New Roman" w:eastAsia="宋体"/>
          <w:b/>
          <w:bCs/>
          <w:color w:val="000000" w:themeColor="text1"/>
          <w:sz w:val="32"/>
          <w:szCs w:val="32"/>
        </w:rPr>
      </w:pPr>
    </w:p>
    <w:p w:rsidR="00CB78A8" w:rsidRDefault="00CB78A8">
      <w:pPr>
        <w:pStyle w:val="1"/>
        <w:numPr>
          <w:ilvl w:val="0"/>
          <w:numId w:val="0"/>
        </w:numPr>
        <w:tabs>
          <w:tab w:val="clear" w:pos="432"/>
        </w:tabs>
        <w:spacing w:line="520" w:lineRule="exact"/>
        <w:rPr>
          <w:rFonts w:ascii="Times New Roman" w:eastAsia="宋体"/>
          <w:b/>
          <w:bCs/>
          <w:color w:val="000000" w:themeColor="text1"/>
          <w:sz w:val="32"/>
          <w:szCs w:val="32"/>
        </w:rPr>
      </w:pPr>
    </w:p>
    <w:p w:rsidR="00CB78A8" w:rsidRDefault="00CB78A8">
      <w:pPr>
        <w:pStyle w:val="1"/>
        <w:numPr>
          <w:ilvl w:val="0"/>
          <w:numId w:val="0"/>
        </w:numPr>
        <w:tabs>
          <w:tab w:val="clear" w:pos="432"/>
        </w:tabs>
        <w:spacing w:line="520" w:lineRule="exact"/>
        <w:rPr>
          <w:rFonts w:ascii="Times New Roman" w:eastAsia="宋体"/>
          <w:b/>
          <w:bCs/>
          <w:color w:val="000000" w:themeColor="text1"/>
          <w:sz w:val="32"/>
          <w:szCs w:val="32"/>
        </w:rPr>
      </w:pPr>
    </w:p>
    <w:p w:rsidR="00CB78A8" w:rsidRDefault="00CB78A8">
      <w:pPr>
        <w:rPr>
          <w:b/>
          <w:bCs/>
          <w:color w:val="000000" w:themeColor="text1"/>
          <w:sz w:val="32"/>
          <w:szCs w:val="32"/>
        </w:rPr>
      </w:pPr>
    </w:p>
    <w:p w:rsidR="00CB78A8" w:rsidRDefault="00CB78A8">
      <w:pPr>
        <w:pStyle w:val="ad"/>
      </w:pPr>
    </w:p>
    <w:p w:rsidR="00CB78A8" w:rsidRDefault="00CB78A8">
      <w:pPr>
        <w:pStyle w:val="1"/>
        <w:numPr>
          <w:ilvl w:val="0"/>
          <w:numId w:val="0"/>
        </w:numPr>
        <w:tabs>
          <w:tab w:val="clear" w:pos="432"/>
        </w:tabs>
        <w:spacing w:line="520" w:lineRule="exact"/>
        <w:rPr>
          <w:rFonts w:ascii="Times New Roman" w:eastAsia="宋体"/>
          <w:b/>
          <w:bCs/>
          <w:color w:val="000000" w:themeColor="text1"/>
          <w:sz w:val="32"/>
          <w:szCs w:val="32"/>
        </w:rPr>
      </w:pPr>
    </w:p>
    <w:p w:rsidR="00CB78A8" w:rsidRDefault="00CB78A8">
      <w:pPr>
        <w:pStyle w:val="1"/>
        <w:numPr>
          <w:ilvl w:val="0"/>
          <w:numId w:val="0"/>
        </w:numPr>
        <w:tabs>
          <w:tab w:val="clear" w:pos="432"/>
        </w:tabs>
        <w:spacing w:line="520" w:lineRule="exact"/>
        <w:rPr>
          <w:rFonts w:ascii="Times New Roman" w:eastAsia="宋体"/>
          <w:b/>
          <w:bCs/>
          <w:color w:val="000000" w:themeColor="text1"/>
          <w:sz w:val="32"/>
          <w:szCs w:val="32"/>
        </w:rPr>
      </w:pPr>
    </w:p>
    <w:p w:rsidR="00CB78A8" w:rsidRDefault="00CB78A8">
      <w:pPr>
        <w:pStyle w:val="1"/>
        <w:numPr>
          <w:ilvl w:val="0"/>
          <w:numId w:val="0"/>
        </w:numPr>
        <w:tabs>
          <w:tab w:val="clear" w:pos="432"/>
        </w:tabs>
        <w:spacing w:line="520" w:lineRule="exact"/>
        <w:rPr>
          <w:rFonts w:ascii="Times New Roman" w:eastAsia="宋体"/>
          <w:b/>
          <w:bCs/>
          <w:color w:val="000000" w:themeColor="text1"/>
          <w:sz w:val="32"/>
          <w:szCs w:val="32"/>
        </w:rPr>
      </w:pPr>
    </w:p>
    <w:p w:rsidR="00CB78A8" w:rsidRDefault="00CB78A8">
      <w:pPr>
        <w:pStyle w:val="1"/>
        <w:numPr>
          <w:ilvl w:val="0"/>
          <w:numId w:val="0"/>
        </w:numPr>
        <w:tabs>
          <w:tab w:val="clear" w:pos="432"/>
        </w:tabs>
        <w:spacing w:line="520" w:lineRule="exact"/>
        <w:rPr>
          <w:rFonts w:ascii="Times New Roman" w:eastAsia="宋体"/>
          <w:b/>
          <w:bCs/>
          <w:color w:val="000000" w:themeColor="text1"/>
          <w:sz w:val="32"/>
          <w:szCs w:val="32"/>
        </w:rPr>
      </w:pPr>
    </w:p>
    <w:p w:rsidR="00CB78A8" w:rsidRDefault="00CB78A8">
      <w:pPr>
        <w:pStyle w:val="1"/>
        <w:numPr>
          <w:ilvl w:val="0"/>
          <w:numId w:val="0"/>
        </w:numPr>
        <w:tabs>
          <w:tab w:val="clear" w:pos="432"/>
        </w:tabs>
        <w:spacing w:line="520" w:lineRule="exact"/>
        <w:jc w:val="both"/>
        <w:rPr>
          <w:rFonts w:ascii="Times New Roman" w:eastAsia="宋体"/>
          <w:b/>
          <w:bCs/>
          <w:color w:val="000000" w:themeColor="text1"/>
          <w:sz w:val="32"/>
          <w:szCs w:val="32"/>
        </w:rPr>
      </w:pPr>
    </w:p>
    <w:p w:rsidR="00CB78A8" w:rsidRDefault="00CB78A8"/>
    <w:p w:rsidR="00CB78A8" w:rsidRDefault="004833E8">
      <w:pPr>
        <w:pStyle w:val="1"/>
        <w:numPr>
          <w:ilvl w:val="0"/>
          <w:numId w:val="0"/>
        </w:numPr>
        <w:tabs>
          <w:tab w:val="clear" w:pos="432"/>
        </w:tabs>
        <w:spacing w:line="520" w:lineRule="exact"/>
        <w:rPr>
          <w:rFonts w:ascii="Times New Roman" w:eastAsia="宋体"/>
          <w:b/>
          <w:bCs/>
          <w:color w:val="000000" w:themeColor="text1"/>
          <w:sz w:val="32"/>
          <w:szCs w:val="32"/>
        </w:rPr>
      </w:pPr>
      <w:r>
        <w:rPr>
          <w:rFonts w:ascii="Times New Roman" w:eastAsia="宋体" w:hint="eastAsia"/>
          <w:b/>
          <w:bCs/>
          <w:color w:val="000000" w:themeColor="text1"/>
          <w:sz w:val="32"/>
          <w:szCs w:val="32"/>
        </w:rPr>
        <w:lastRenderedPageBreak/>
        <w:t>第六部分</w:t>
      </w:r>
      <w:r>
        <w:rPr>
          <w:rFonts w:ascii="Times New Roman" w:eastAsia="宋体" w:hint="eastAsia"/>
          <w:b/>
          <w:bCs/>
          <w:color w:val="000000" w:themeColor="text1"/>
          <w:sz w:val="32"/>
          <w:szCs w:val="32"/>
        </w:rPr>
        <w:t xml:space="preserve"> </w:t>
      </w:r>
      <w:r>
        <w:rPr>
          <w:rFonts w:ascii="Times New Roman" w:eastAsia="宋体" w:hint="eastAsia"/>
          <w:b/>
          <w:bCs/>
          <w:color w:val="000000" w:themeColor="text1"/>
          <w:sz w:val="32"/>
          <w:szCs w:val="32"/>
        </w:rPr>
        <w:t>评审方法及标准</w:t>
      </w:r>
      <w:bookmarkEnd w:id="295"/>
      <w:bookmarkEnd w:id="296"/>
    </w:p>
    <w:p w:rsidR="00CB78A8" w:rsidRDefault="004833E8">
      <w:pPr>
        <w:spacing w:line="360" w:lineRule="auto"/>
        <w:ind w:firstLineChars="200" w:firstLine="482"/>
        <w:outlineLvl w:val="1"/>
        <w:rPr>
          <w:rFonts w:ascii="宋体" w:hAnsi="宋体"/>
          <w:b/>
          <w:bCs/>
          <w:color w:val="000000" w:themeColor="text1"/>
          <w:sz w:val="24"/>
        </w:rPr>
      </w:pPr>
      <w:bookmarkStart w:id="297" w:name="_Toc16004"/>
      <w:r>
        <w:rPr>
          <w:rFonts w:ascii="宋体" w:hAnsi="宋体" w:hint="eastAsia"/>
          <w:b/>
          <w:bCs/>
          <w:color w:val="000000" w:themeColor="text1"/>
          <w:sz w:val="24"/>
        </w:rPr>
        <w:t>一</w:t>
      </w:r>
      <w:r>
        <w:rPr>
          <w:rFonts w:ascii="宋体" w:hAnsi="宋体" w:hint="eastAsia"/>
          <w:b/>
          <w:bCs/>
          <w:color w:val="000000" w:themeColor="text1"/>
          <w:sz w:val="24"/>
        </w:rPr>
        <w:t>.</w:t>
      </w:r>
      <w:r>
        <w:rPr>
          <w:rFonts w:ascii="宋体" w:hAnsi="宋体" w:hint="eastAsia"/>
          <w:b/>
          <w:bCs/>
          <w:color w:val="000000" w:themeColor="text1"/>
          <w:sz w:val="24"/>
        </w:rPr>
        <w:t>评审依据</w:t>
      </w:r>
      <w:bookmarkEnd w:id="297"/>
    </w:p>
    <w:p w:rsidR="00CB78A8" w:rsidRDefault="004833E8">
      <w:pPr>
        <w:spacing w:line="360" w:lineRule="auto"/>
        <w:ind w:firstLineChars="200" w:firstLine="480"/>
        <w:rPr>
          <w:rFonts w:ascii="宋体" w:hAnsi="宋体"/>
          <w:color w:val="000000" w:themeColor="text1"/>
          <w:sz w:val="24"/>
        </w:rPr>
      </w:pPr>
      <w:r>
        <w:rPr>
          <w:rFonts w:ascii="宋体" w:hAnsi="宋体" w:hint="eastAsia"/>
          <w:color w:val="000000" w:themeColor="text1"/>
          <w:sz w:val="24"/>
        </w:rPr>
        <w:t>1</w:t>
      </w:r>
      <w:r>
        <w:rPr>
          <w:rFonts w:ascii="宋体" w:hAnsi="宋体" w:hint="eastAsia"/>
          <w:color w:val="000000" w:themeColor="text1"/>
          <w:sz w:val="24"/>
        </w:rPr>
        <w:t>、《中华人民共和国政府采购法》、《中华人民共和国政府采购法实施条例》及相关法律法规；</w:t>
      </w:r>
    </w:p>
    <w:p w:rsidR="00CB78A8" w:rsidRDefault="004833E8">
      <w:pPr>
        <w:spacing w:line="360" w:lineRule="auto"/>
        <w:ind w:firstLineChars="200" w:firstLine="480"/>
        <w:rPr>
          <w:rFonts w:ascii="宋体" w:hAnsi="宋体"/>
          <w:color w:val="000000" w:themeColor="text1"/>
          <w:sz w:val="24"/>
        </w:rPr>
      </w:pPr>
      <w:r>
        <w:rPr>
          <w:rFonts w:ascii="宋体" w:hAnsi="宋体" w:hint="eastAsia"/>
          <w:color w:val="000000" w:themeColor="text1"/>
          <w:sz w:val="24"/>
        </w:rPr>
        <w:t>2</w:t>
      </w:r>
      <w:r>
        <w:rPr>
          <w:rFonts w:ascii="宋体" w:hAnsi="宋体" w:hint="eastAsia"/>
          <w:color w:val="000000" w:themeColor="text1"/>
          <w:sz w:val="24"/>
        </w:rPr>
        <w:t>、本项目竞争性磋商文件。</w:t>
      </w:r>
    </w:p>
    <w:p w:rsidR="00CB78A8" w:rsidRDefault="004833E8">
      <w:pPr>
        <w:spacing w:line="360" w:lineRule="auto"/>
        <w:ind w:firstLineChars="200" w:firstLine="482"/>
        <w:outlineLvl w:val="1"/>
        <w:rPr>
          <w:rFonts w:ascii="宋体" w:hAnsi="宋体"/>
          <w:b/>
          <w:bCs/>
          <w:color w:val="000000" w:themeColor="text1"/>
          <w:sz w:val="24"/>
        </w:rPr>
      </w:pPr>
      <w:bookmarkStart w:id="298" w:name="_Toc21243"/>
      <w:r>
        <w:rPr>
          <w:rFonts w:ascii="宋体" w:hAnsi="宋体" w:hint="eastAsia"/>
          <w:b/>
          <w:bCs/>
          <w:color w:val="000000" w:themeColor="text1"/>
          <w:sz w:val="24"/>
        </w:rPr>
        <w:t>二</w:t>
      </w:r>
      <w:r>
        <w:rPr>
          <w:rFonts w:ascii="宋体" w:hAnsi="宋体" w:hint="eastAsia"/>
          <w:b/>
          <w:bCs/>
          <w:color w:val="000000" w:themeColor="text1"/>
          <w:sz w:val="24"/>
        </w:rPr>
        <w:t>.</w:t>
      </w:r>
      <w:r>
        <w:rPr>
          <w:rFonts w:ascii="宋体" w:hAnsi="宋体" w:hint="eastAsia"/>
          <w:b/>
          <w:bCs/>
          <w:color w:val="000000" w:themeColor="text1"/>
          <w:sz w:val="24"/>
        </w:rPr>
        <w:t>评审原则</w:t>
      </w:r>
      <w:bookmarkEnd w:id="298"/>
    </w:p>
    <w:p w:rsidR="00CB78A8" w:rsidRDefault="004833E8">
      <w:pPr>
        <w:spacing w:line="360" w:lineRule="auto"/>
        <w:ind w:firstLineChars="200" w:firstLine="480"/>
        <w:jc w:val="left"/>
        <w:rPr>
          <w:rFonts w:ascii="宋体" w:hAnsi="宋体"/>
          <w:color w:val="000000" w:themeColor="text1"/>
          <w:sz w:val="24"/>
        </w:rPr>
      </w:pPr>
      <w:r>
        <w:rPr>
          <w:rFonts w:ascii="宋体" w:hAnsi="宋体" w:hint="eastAsia"/>
          <w:color w:val="000000" w:themeColor="text1"/>
          <w:sz w:val="24"/>
        </w:rPr>
        <w:t>1</w:t>
      </w:r>
      <w:r>
        <w:rPr>
          <w:rFonts w:ascii="宋体" w:hAnsi="宋体" w:hint="eastAsia"/>
          <w:color w:val="000000" w:themeColor="text1"/>
          <w:sz w:val="24"/>
        </w:rPr>
        <w:t>、公平、公正、科学合理；</w:t>
      </w:r>
    </w:p>
    <w:p w:rsidR="00CB78A8" w:rsidRDefault="004833E8">
      <w:pPr>
        <w:spacing w:line="360" w:lineRule="auto"/>
        <w:ind w:firstLineChars="200" w:firstLine="480"/>
        <w:rPr>
          <w:rFonts w:ascii="宋体" w:hAnsi="宋体"/>
          <w:color w:val="000000" w:themeColor="text1"/>
          <w:sz w:val="24"/>
        </w:rPr>
      </w:pPr>
      <w:r>
        <w:rPr>
          <w:rFonts w:ascii="宋体" w:hAnsi="宋体" w:hint="eastAsia"/>
          <w:color w:val="000000" w:themeColor="text1"/>
          <w:sz w:val="24"/>
        </w:rPr>
        <w:t>2</w:t>
      </w:r>
      <w:r>
        <w:rPr>
          <w:rFonts w:ascii="宋体" w:hAnsi="宋体" w:hint="eastAsia"/>
          <w:color w:val="000000" w:themeColor="text1"/>
          <w:sz w:val="24"/>
        </w:rPr>
        <w:t>、磋商小组由采购人代表和评审专家共三人或三人以上单数组成，其中评审专家人数不得少于磋商小组成员总数的三分之二。评审专家由相关专家库中随机抽取。</w:t>
      </w:r>
    </w:p>
    <w:p w:rsidR="00CB78A8" w:rsidRDefault="004833E8">
      <w:pPr>
        <w:spacing w:line="360" w:lineRule="auto"/>
        <w:ind w:firstLineChars="200" w:firstLine="480"/>
        <w:rPr>
          <w:rFonts w:ascii="宋体" w:hAnsi="宋体"/>
          <w:color w:val="000000" w:themeColor="text1"/>
          <w:sz w:val="24"/>
        </w:rPr>
      </w:pPr>
      <w:r>
        <w:rPr>
          <w:rFonts w:ascii="宋体" w:hAnsi="宋体" w:hint="eastAsia"/>
          <w:color w:val="000000" w:themeColor="text1"/>
          <w:sz w:val="24"/>
        </w:rPr>
        <w:t>3</w:t>
      </w:r>
      <w:r>
        <w:rPr>
          <w:rFonts w:ascii="宋体" w:hAnsi="宋体" w:hint="eastAsia"/>
          <w:color w:val="000000" w:themeColor="text1"/>
          <w:sz w:val="24"/>
        </w:rPr>
        <w:t>、参加磋商的人员应严格遵守国家有关保密的法律、法规和规定，并接受有关部门的监督；</w:t>
      </w:r>
    </w:p>
    <w:p w:rsidR="00CB78A8" w:rsidRDefault="004833E8">
      <w:pPr>
        <w:spacing w:line="360" w:lineRule="auto"/>
        <w:ind w:firstLineChars="200" w:firstLine="480"/>
        <w:rPr>
          <w:rFonts w:ascii="宋体" w:hAnsi="宋体"/>
          <w:color w:val="000000" w:themeColor="text1"/>
          <w:sz w:val="24"/>
        </w:rPr>
      </w:pPr>
      <w:r>
        <w:rPr>
          <w:rFonts w:ascii="宋体" w:hAnsi="宋体" w:hint="eastAsia"/>
          <w:color w:val="000000" w:themeColor="text1"/>
          <w:sz w:val="24"/>
        </w:rPr>
        <w:t>4</w:t>
      </w:r>
      <w:r>
        <w:rPr>
          <w:rFonts w:ascii="宋体" w:hAnsi="宋体" w:hint="eastAsia"/>
          <w:color w:val="000000" w:themeColor="text1"/>
          <w:sz w:val="24"/>
        </w:rPr>
        <w:t>、根据法律法规规定，参加磋商的有关人员应对整个评审过程保密，不得泄露；</w:t>
      </w:r>
    </w:p>
    <w:p w:rsidR="00CB78A8" w:rsidRDefault="004833E8">
      <w:pPr>
        <w:spacing w:line="360" w:lineRule="auto"/>
        <w:ind w:firstLineChars="200" w:firstLine="480"/>
        <w:rPr>
          <w:rFonts w:ascii="宋体" w:hAnsi="宋体"/>
          <w:color w:val="000000" w:themeColor="text1"/>
          <w:sz w:val="24"/>
        </w:rPr>
      </w:pPr>
      <w:r>
        <w:rPr>
          <w:rFonts w:ascii="宋体" w:hAnsi="宋体" w:hint="eastAsia"/>
          <w:color w:val="000000" w:themeColor="text1"/>
          <w:sz w:val="24"/>
        </w:rPr>
        <w:t>5</w:t>
      </w:r>
      <w:r>
        <w:rPr>
          <w:rFonts w:ascii="宋体" w:hAnsi="宋体" w:hint="eastAsia"/>
          <w:color w:val="000000" w:themeColor="text1"/>
          <w:sz w:val="24"/>
        </w:rPr>
        <w:t>、磋商小组成员应按规定的程序评审；</w:t>
      </w:r>
    </w:p>
    <w:p w:rsidR="00CB78A8" w:rsidRDefault="004833E8">
      <w:pPr>
        <w:spacing w:line="360" w:lineRule="auto"/>
        <w:ind w:firstLineChars="200" w:firstLine="480"/>
        <w:rPr>
          <w:rFonts w:ascii="宋体" w:hAnsi="宋体"/>
          <w:color w:val="000000" w:themeColor="text1"/>
          <w:sz w:val="24"/>
        </w:rPr>
      </w:pPr>
      <w:r>
        <w:rPr>
          <w:rFonts w:ascii="宋体" w:hAnsi="宋体" w:hint="eastAsia"/>
          <w:color w:val="000000" w:themeColor="text1"/>
          <w:sz w:val="24"/>
        </w:rPr>
        <w:t>6</w:t>
      </w:r>
      <w:r>
        <w:rPr>
          <w:rFonts w:ascii="宋体" w:hAnsi="宋体" w:hint="eastAsia"/>
          <w:color w:val="000000" w:themeColor="text1"/>
          <w:sz w:val="24"/>
        </w:rPr>
        <w:t>、磋商小组在开始评审前，应首先检查每份磋商响应文件的内容是否完整，是否实质上响应竞争性磋商文件的要求。对于实质上未响应竞争性磋商文件规定的磋商响应文件，采购人将予以拒绝</w:t>
      </w:r>
      <w:r>
        <w:rPr>
          <w:rFonts w:ascii="宋体" w:hAnsi="宋体" w:hint="eastAsia"/>
          <w:color w:val="000000" w:themeColor="text1"/>
          <w:sz w:val="24"/>
        </w:rPr>
        <w:t>。对于报价特别异常的，由磋商小组认定。</w:t>
      </w:r>
    </w:p>
    <w:p w:rsidR="00CB78A8" w:rsidRDefault="004833E8">
      <w:pPr>
        <w:spacing w:line="360" w:lineRule="auto"/>
        <w:rPr>
          <w:rFonts w:ascii="宋体" w:hAnsi="宋体"/>
          <w:color w:val="000000" w:themeColor="text1"/>
          <w:sz w:val="24"/>
        </w:rPr>
      </w:pPr>
      <w:r>
        <w:rPr>
          <w:rFonts w:ascii="宋体" w:hAnsi="宋体" w:hint="eastAsia"/>
          <w:color w:val="000000" w:themeColor="text1"/>
          <w:sz w:val="24"/>
        </w:rPr>
        <w:t xml:space="preserve">    7</w:t>
      </w:r>
      <w:r>
        <w:rPr>
          <w:rFonts w:ascii="宋体" w:hAnsi="宋体" w:hint="eastAsia"/>
          <w:color w:val="000000" w:themeColor="text1"/>
          <w:sz w:val="24"/>
        </w:rPr>
        <w:t>、供应商对磋商小组施加影响的任何行为，将被取消</w:t>
      </w:r>
      <w:r>
        <w:rPr>
          <w:rFonts w:ascii="宋体" w:hAnsi="宋体" w:cs="宋体" w:hint="eastAsia"/>
          <w:color w:val="000000" w:themeColor="text1"/>
          <w:sz w:val="24"/>
        </w:rPr>
        <w:t>磋商或</w:t>
      </w:r>
      <w:r>
        <w:rPr>
          <w:rFonts w:ascii="宋体" w:hAnsi="宋体" w:hint="eastAsia"/>
          <w:color w:val="000000" w:themeColor="text1"/>
          <w:sz w:val="24"/>
        </w:rPr>
        <w:t>成交资格。</w:t>
      </w:r>
    </w:p>
    <w:p w:rsidR="00CB78A8" w:rsidRDefault="004833E8">
      <w:pPr>
        <w:spacing w:line="360" w:lineRule="auto"/>
        <w:ind w:firstLineChars="200" w:firstLine="482"/>
        <w:outlineLvl w:val="1"/>
        <w:rPr>
          <w:rFonts w:ascii="宋体" w:hAnsi="宋体"/>
          <w:b/>
          <w:bCs/>
          <w:color w:val="000000" w:themeColor="text1"/>
          <w:sz w:val="24"/>
        </w:rPr>
      </w:pPr>
      <w:bookmarkStart w:id="299" w:name="_Toc23406"/>
      <w:r>
        <w:rPr>
          <w:rFonts w:ascii="宋体" w:hAnsi="宋体" w:hint="eastAsia"/>
          <w:b/>
          <w:bCs/>
          <w:color w:val="000000" w:themeColor="text1"/>
          <w:sz w:val="24"/>
        </w:rPr>
        <w:t>三</w:t>
      </w:r>
      <w:r>
        <w:rPr>
          <w:rFonts w:ascii="宋体" w:hAnsi="宋体" w:hint="eastAsia"/>
          <w:b/>
          <w:bCs/>
          <w:color w:val="000000" w:themeColor="text1"/>
          <w:sz w:val="24"/>
        </w:rPr>
        <w:t xml:space="preserve">. </w:t>
      </w:r>
      <w:r>
        <w:rPr>
          <w:rFonts w:ascii="宋体" w:hAnsi="宋体" w:hint="eastAsia"/>
          <w:b/>
          <w:bCs/>
          <w:color w:val="000000" w:themeColor="text1"/>
          <w:sz w:val="24"/>
        </w:rPr>
        <w:t>评审程序</w:t>
      </w:r>
      <w:bookmarkEnd w:id="299"/>
    </w:p>
    <w:p w:rsidR="00CB78A8" w:rsidRDefault="004833E8">
      <w:pPr>
        <w:tabs>
          <w:tab w:val="left" w:pos="720"/>
        </w:tabs>
        <w:spacing w:line="360" w:lineRule="auto"/>
        <w:ind w:firstLineChars="200" w:firstLine="480"/>
        <w:rPr>
          <w:rFonts w:ascii="宋体"/>
          <w:b/>
          <w:color w:val="000000" w:themeColor="text1"/>
          <w:sz w:val="24"/>
        </w:rPr>
      </w:pPr>
      <w:r>
        <w:rPr>
          <w:rFonts w:ascii="宋体" w:hint="eastAsia"/>
          <w:color w:val="000000" w:themeColor="text1"/>
          <w:sz w:val="24"/>
        </w:rPr>
        <w:t>1</w:t>
      </w:r>
      <w:r>
        <w:rPr>
          <w:rFonts w:ascii="宋体" w:hint="eastAsia"/>
          <w:color w:val="000000" w:themeColor="text1"/>
          <w:sz w:val="24"/>
        </w:rPr>
        <w:t>、磋商小组</w:t>
      </w:r>
      <w:r>
        <w:rPr>
          <w:rFonts w:ascii="宋体" w:hAnsi="宋体" w:hint="eastAsia"/>
          <w:color w:val="000000" w:themeColor="text1"/>
          <w:sz w:val="24"/>
        </w:rPr>
        <w:t>对所有供应商的磋商响应文件进行</w:t>
      </w:r>
      <w:r>
        <w:rPr>
          <w:rFonts w:hint="eastAsia"/>
          <w:color w:val="000000" w:themeColor="text1"/>
          <w:sz w:val="24"/>
        </w:rPr>
        <w:t>初步评审</w:t>
      </w:r>
      <w:r>
        <w:rPr>
          <w:rFonts w:ascii="宋体" w:hAnsi="宋体" w:hint="eastAsia"/>
          <w:color w:val="000000" w:themeColor="text1"/>
          <w:sz w:val="24"/>
        </w:rPr>
        <w:t>。</w:t>
      </w:r>
    </w:p>
    <w:p w:rsidR="00CB78A8" w:rsidRDefault="004833E8">
      <w:pPr>
        <w:spacing w:line="360" w:lineRule="auto"/>
        <w:ind w:firstLineChars="200" w:firstLine="480"/>
        <w:rPr>
          <w:rFonts w:ascii="宋体" w:hAnsi="宋体"/>
          <w:color w:val="000000" w:themeColor="text1"/>
          <w:sz w:val="24"/>
        </w:rPr>
      </w:pPr>
      <w:r>
        <w:rPr>
          <w:rFonts w:ascii="宋体" w:hint="eastAsia"/>
          <w:bCs/>
          <w:color w:val="000000" w:themeColor="text1"/>
          <w:sz w:val="24"/>
        </w:rPr>
        <w:t>2</w:t>
      </w:r>
      <w:r>
        <w:rPr>
          <w:rFonts w:ascii="宋体" w:hint="eastAsia"/>
          <w:bCs/>
          <w:color w:val="000000" w:themeColor="text1"/>
          <w:sz w:val="24"/>
        </w:rPr>
        <w:t>、</w:t>
      </w:r>
      <w:r>
        <w:rPr>
          <w:rFonts w:hint="eastAsia"/>
          <w:bCs/>
          <w:color w:val="000000" w:themeColor="text1"/>
          <w:sz w:val="24"/>
        </w:rPr>
        <w:t>磋商</w:t>
      </w:r>
      <w:r>
        <w:rPr>
          <w:rFonts w:ascii="宋体" w:hint="eastAsia"/>
          <w:color w:val="000000" w:themeColor="text1"/>
          <w:sz w:val="24"/>
        </w:rPr>
        <w:t>小组</w:t>
      </w:r>
      <w:r>
        <w:rPr>
          <w:rFonts w:hint="eastAsia"/>
          <w:color w:val="000000" w:themeColor="text1"/>
          <w:sz w:val="24"/>
        </w:rPr>
        <w:t>对通过初步评审的所有供应商进行磋商。</w:t>
      </w:r>
      <w:r>
        <w:rPr>
          <w:rFonts w:ascii="宋体" w:hAnsi="宋体" w:hint="eastAsia"/>
          <w:color w:val="000000" w:themeColor="text1"/>
          <w:sz w:val="24"/>
        </w:rPr>
        <w:t>磋商</w:t>
      </w:r>
      <w:r>
        <w:rPr>
          <w:rFonts w:ascii="宋体" w:hint="eastAsia"/>
          <w:color w:val="000000" w:themeColor="text1"/>
          <w:sz w:val="24"/>
        </w:rPr>
        <w:t>小组</w:t>
      </w:r>
      <w:r>
        <w:rPr>
          <w:rFonts w:ascii="宋体" w:hAnsi="宋体" w:hint="eastAsia"/>
          <w:color w:val="000000" w:themeColor="text1"/>
          <w:sz w:val="24"/>
        </w:rPr>
        <w:t>所有成员集中与单一供应商分别进行磋商。在磋商中，磋商的任何一方不得透露与磋商有关的其他供应商的技术资料、价格和其他信息。磋商文件有实质性变动的，磋商小组应当以书面形式通知所有参加磋商的供应商。</w:t>
      </w:r>
    </w:p>
    <w:p w:rsidR="00CB78A8" w:rsidRDefault="004833E8">
      <w:pPr>
        <w:spacing w:line="360" w:lineRule="auto"/>
        <w:ind w:firstLineChars="200" w:firstLine="480"/>
        <w:rPr>
          <w:rFonts w:ascii="宋体" w:hAnsi="宋体"/>
          <w:color w:val="000000" w:themeColor="text1"/>
          <w:sz w:val="24"/>
        </w:rPr>
      </w:pPr>
      <w:r>
        <w:rPr>
          <w:rFonts w:ascii="宋体" w:hAnsi="宋体" w:hint="eastAsia"/>
          <w:color w:val="000000" w:themeColor="text1"/>
          <w:sz w:val="24"/>
        </w:rPr>
        <w:t>3</w:t>
      </w:r>
      <w:r>
        <w:rPr>
          <w:rFonts w:ascii="宋体" w:hAnsi="宋体" w:hint="eastAsia"/>
          <w:color w:val="000000" w:themeColor="text1"/>
          <w:sz w:val="24"/>
        </w:rPr>
        <w:t>、澄清有关问题。对磋商响应文件中含义不明确、同类问题表述不一致或者有明显文字和计算错误的内容，磋商小组可采用网上</w:t>
      </w:r>
      <w:r>
        <w:rPr>
          <w:rFonts w:ascii="宋体" w:hAnsi="宋体" w:hint="eastAsia"/>
          <w:color w:val="000000" w:themeColor="text1"/>
          <w:sz w:val="24"/>
        </w:rPr>
        <w:t>/</w:t>
      </w:r>
      <w:r>
        <w:rPr>
          <w:rFonts w:ascii="宋体" w:hAnsi="宋体" w:hint="eastAsia"/>
          <w:color w:val="000000" w:themeColor="text1"/>
          <w:sz w:val="24"/>
        </w:rPr>
        <w:t>书面形式要求供应商做出必要的澄清、说明。供应商的说明或者澄清应当采用相应网上</w:t>
      </w:r>
      <w:r>
        <w:rPr>
          <w:rFonts w:ascii="宋体" w:hAnsi="宋体" w:hint="eastAsia"/>
          <w:color w:val="000000" w:themeColor="text1"/>
          <w:sz w:val="24"/>
        </w:rPr>
        <w:t>/</w:t>
      </w:r>
      <w:r>
        <w:rPr>
          <w:rFonts w:ascii="宋体" w:hAnsi="宋体" w:hint="eastAsia"/>
          <w:color w:val="000000" w:themeColor="text1"/>
          <w:sz w:val="24"/>
        </w:rPr>
        <w:t>书面形式，由其授权的代表确认，并不得超出磋商响应文件的范围或者改变磋商响应文件的实质性内容。</w:t>
      </w:r>
    </w:p>
    <w:p w:rsidR="00CB78A8" w:rsidRDefault="004833E8">
      <w:pPr>
        <w:spacing w:line="360" w:lineRule="auto"/>
        <w:ind w:firstLineChars="200" w:firstLine="480"/>
        <w:rPr>
          <w:rFonts w:ascii="宋体" w:hAnsi="宋体"/>
          <w:color w:val="000000" w:themeColor="text1"/>
          <w:sz w:val="24"/>
        </w:rPr>
      </w:pPr>
      <w:r>
        <w:rPr>
          <w:rFonts w:ascii="宋体" w:hAnsi="宋体" w:hint="eastAsia"/>
          <w:color w:val="000000" w:themeColor="text1"/>
          <w:sz w:val="24"/>
        </w:rPr>
        <w:t>4</w:t>
      </w:r>
      <w:r>
        <w:rPr>
          <w:rFonts w:ascii="宋体" w:hAnsi="宋体" w:hint="eastAsia"/>
          <w:color w:val="000000" w:themeColor="text1"/>
          <w:sz w:val="24"/>
        </w:rPr>
        <w:t>、磋商响应文件</w:t>
      </w:r>
      <w:r>
        <w:rPr>
          <w:rFonts w:hint="eastAsia"/>
          <w:color w:val="000000" w:themeColor="text1"/>
          <w:sz w:val="24"/>
        </w:rPr>
        <w:t>初步评审</w:t>
      </w:r>
      <w:r>
        <w:rPr>
          <w:rFonts w:ascii="宋体" w:hAnsi="宋体" w:hint="eastAsia"/>
          <w:color w:val="000000" w:themeColor="text1"/>
          <w:sz w:val="24"/>
        </w:rPr>
        <w:t>、磋商、澄清完成后，由磋商小组确认合格供应商，并通知合</w:t>
      </w:r>
      <w:r>
        <w:rPr>
          <w:rFonts w:ascii="宋体" w:hAnsi="宋体" w:hint="eastAsia"/>
          <w:color w:val="000000" w:themeColor="text1"/>
          <w:sz w:val="24"/>
        </w:rPr>
        <w:lastRenderedPageBreak/>
        <w:t>格供应商进行最终报价（二次报价）。</w:t>
      </w:r>
    </w:p>
    <w:p w:rsidR="00CB78A8" w:rsidRDefault="004833E8">
      <w:pPr>
        <w:spacing w:line="360" w:lineRule="auto"/>
        <w:ind w:firstLineChars="200" w:firstLine="480"/>
        <w:rPr>
          <w:bCs/>
          <w:color w:val="000000" w:themeColor="text1"/>
        </w:rPr>
      </w:pPr>
      <w:r>
        <w:rPr>
          <w:rFonts w:ascii="宋体" w:hint="eastAsia"/>
          <w:bCs/>
          <w:color w:val="000000" w:themeColor="text1"/>
          <w:sz w:val="24"/>
        </w:rPr>
        <w:t>5</w:t>
      </w:r>
      <w:r>
        <w:rPr>
          <w:rFonts w:ascii="宋体" w:hint="eastAsia"/>
          <w:bCs/>
          <w:color w:val="000000" w:themeColor="text1"/>
          <w:sz w:val="24"/>
        </w:rPr>
        <w:t>、磋商小组采用综合评分法对提交最后报价的供应商的响应文件和最后报价进行综合评分，按照评审得分由高到低的顺序推</w:t>
      </w:r>
      <w:r>
        <w:rPr>
          <w:rFonts w:ascii="宋体" w:hint="eastAsia"/>
          <w:bCs/>
          <w:color w:val="000000" w:themeColor="text1"/>
          <w:sz w:val="24"/>
        </w:rPr>
        <w:t>荐</w:t>
      </w:r>
      <w:r>
        <w:rPr>
          <w:rFonts w:ascii="宋体" w:hint="eastAsia"/>
          <w:bCs/>
          <w:color w:val="000000" w:themeColor="text1"/>
          <w:sz w:val="24"/>
        </w:rPr>
        <w:t>3</w:t>
      </w:r>
      <w:r>
        <w:rPr>
          <w:rFonts w:ascii="宋体" w:hint="eastAsia"/>
          <w:bCs/>
          <w:color w:val="000000" w:themeColor="text1"/>
          <w:sz w:val="24"/>
        </w:rPr>
        <w:t>名成交候选供应商，并编写评审报告。评审得分相同的，按照最后报价由低到高的顺序推荐。评审得分且最后报价相同的，按照技术标顺序推荐；</w:t>
      </w:r>
      <w:r>
        <w:rPr>
          <w:rFonts w:ascii="宋体" w:hint="eastAsia"/>
          <w:bCs/>
          <w:color w:val="000000" w:themeColor="text1"/>
          <w:sz w:val="24"/>
          <w:lang w:val="zh-CN"/>
        </w:rPr>
        <w:t>并编写评审报告。“市场竞争不充分的科研项目，以及需要扶持的科技成果转化项目”在采购过程中符合要求的供应商只有</w:t>
      </w:r>
      <w:r>
        <w:rPr>
          <w:rFonts w:ascii="宋体" w:hint="eastAsia"/>
          <w:bCs/>
          <w:color w:val="000000" w:themeColor="text1"/>
          <w:sz w:val="24"/>
          <w:lang w:val="zh-CN"/>
        </w:rPr>
        <w:t>2</w:t>
      </w:r>
      <w:r>
        <w:rPr>
          <w:rFonts w:ascii="宋体" w:hint="eastAsia"/>
          <w:bCs/>
          <w:color w:val="000000" w:themeColor="text1"/>
          <w:sz w:val="24"/>
          <w:lang w:val="zh-CN"/>
        </w:rPr>
        <w:t>家的，可以推荐</w:t>
      </w:r>
      <w:r>
        <w:rPr>
          <w:rFonts w:ascii="宋体" w:hint="eastAsia"/>
          <w:bCs/>
          <w:color w:val="000000" w:themeColor="text1"/>
          <w:sz w:val="24"/>
          <w:lang w:val="zh-CN"/>
        </w:rPr>
        <w:t>2</w:t>
      </w:r>
      <w:r>
        <w:rPr>
          <w:rFonts w:ascii="宋体" w:hint="eastAsia"/>
          <w:bCs/>
          <w:color w:val="000000" w:themeColor="text1"/>
          <w:sz w:val="24"/>
          <w:lang w:val="zh-CN"/>
        </w:rPr>
        <w:t>家成交候选供应商。</w:t>
      </w:r>
    </w:p>
    <w:p w:rsidR="00CB78A8" w:rsidRDefault="004833E8">
      <w:pPr>
        <w:spacing w:line="360" w:lineRule="auto"/>
        <w:ind w:firstLineChars="200" w:firstLine="480"/>
        <w:rPr>
          <w:rFonts w:ascii="宋体"/>
          <w:bCs/>
          <w:color w:val="000000" w:themeColor="text1"/>
          <w:sz w:val="24"/>
        </w:rPr>
      </w:pPr>
      <w:r>
        <w:rPr>
          <w:rFonts w:ascii="宋体" w:hint="eastAsia"/>
          <w:bCs/>
          <w:color w:val="000000" w:themeColor="text1"/>
          <w:sz w:val="24"/>
        </w:rPr>
        <w:t>6</w:t>
      </w:r>
      <w:r>
        <w:rPr>
          <w:rFonts w:ascii="宋体" w:hint="eastAsia"/>
          <w:bCs/>
          <w:color w:val="000000" w:themeColor="text1"/>
          <w:sz w:val="24"/>
        </w:rPr>
        <w:t>、成交供应商的确定：</w:t>
      </w:r>
    </w:p>
    <w:p w:rsidR="00CB78A8" w:rsidRDefault="004833E8">
      <w:pPr>
        <w:spacing w:line="360" w:lineRule="auto"/>
        <w:ind w:firstLineChars="200" w:firstLine="480"/>
        <w:rPr>
          <w:rFonts w:ascii="宋体" w:hAnsi="宋体"/>
          <w:color w:val="000000" w:themeColor="text1"/>
          <w:sz w:val="24"/>
        </w:rPr>
      </w:pPr>
      <w:r>
        <w:rPr>
          <w:rFonts w:ascii="宋体" w:hAnsi="宋体" w:hint="eastAsia"/>
          <w:color w:val="000000" w:themeColor="text1"/>
          <w:sz w:val="24"/>
        </w:rPr>
        <w:t>（</w:t>
      </w:r>
      <w:r>
        <w:rPr>
          <w:rFonts w:ascii="宋体" w:hAnsi="宋体" w:hint="eastAsia"/>
          <w:color w:val="000000" w:themeColor="text1"/>
          <w:sz w:val="24"/>
        </w:rPr>
        <w:t>1</w:t>
      </w:r>
      <w:r>
        <w:rPr>
          <w:rFonts w:ascii="宋体" w:hAnsi="宋体" w:hint="eastAsia"/>
          <w:color w:val="000000" w:themeColor="text1"/>
          <w:sz w:val="24"/>
        </w:rPr>
        <w:t>）采购人应当在收到评审报告后</w:t>
      </w:r>
      <w:r>
        <w:rPr>
          <w:rFonts w:ascii="宋体" w:hAnsi="宋体" w:hint="eastAsia"/>
          <w:color w:val="000000" w:themeColor="text1"/>
          <w:sz w:val="24"/>
        </w:rPr>
        <w:t>3</w:t>
      </w:r>
      <w:r>
        <w:rPr>
          <w:rFonts w:ascii="宋体" w:hAnsi="宋体" w:hint="eastAsia"/>
          <w:color w:val="000000" w:themeColor="text1"/>
          <w:sz w:val="24"/>
        </w:rPr>
        <w:t>个工作日内，从评审报告提出的成交候选人中按序确定成交供应商，也可以书面授权磋商小组直接确定成交供应商。采购人逾期未确定成交供应商且不提出异议的，视为确定评审报告提出的最终综合得分最高的供应商为成交供应商。</w:t>
      </w:r>
    </w:p>
    <w:p w:rsidR="00CB78A8" w:rsidRDefault="004833E8">
      <w:pPr>
        <w:spacing w:line="360" w:lineRule="auto"/>
        <w:ind w:firstLineChars="200" w:firstLine="480"/>
        <w:rPr>
          <w:rFonts w:ascii="宋体" w:hAnsi="宋体"/>
          <w:color w:val="000000" w:themeColor="text1"/>
          <w:sz w:val="24"/>
        </w:rPr>
      </w:pPr>
      <w:r>
        <w:rPr>
          <w:rFonts w:ascii="宋体" w:hAnsi="宋体" w:hint="eastAsia"/>
          <w:color w:val="000000" w:themeColor="text1"/>
          <w:sz w:val="24"/>
        </w:rPr>
        <w:t>（</w:t>
      </w:r>
      <w:r>
        <w:rPr>
          <w:rFonts w:ascii="宋体" w:hAnsi="宋体" w:hint="eastAsia"/>
          <w:color w:val="000000" w:themeColor="text1"/>
          <w:sz w:val="24"/>
        </w:rPr>
        <w:t>2</w:t>
      </w:r>
      <w:r>
        <w:rPr>
          <w:rFonts w:ascii="宋体" w:hAnsi="宋体" w:hint="eastAsia"/>
          <w:color w:val="000000" w:themeColor="text1"/>
          <w:sz w:val="24"/>
        </w:rPr>
        <w:t>）采购人按规定确定成交供应商后，采购代理机构发布成交公告，公告期为一个工作日。</w:t>
      </w:r>
    </w:p>
    <w:p w:rsidR="00CB78A8" w:rsidRDefault="004833E8">
      <w:pPr>
        <w:spacing w:line="360" w:lineRule="auto"/>
        <w:ind w:firstLineChars="200" w:firstLine="482"/>
        <w:outlineLvl w:val="1"/>
        <w:rPr>
          <w:rFonts w:ascii="宋体" w:hAnsi="宋体"/>
          <w:b/>
          <w:bCs/>
          <w:color w:val="000000" w:themeColor="text1"/>
          <w:sz w:val="24"/>
        </w:rPr>
      </w:pPr>
      <w:bookmarkStart w:id="300" w:name="_Toc5887"/>
      <w:r>
        <w:rPr>
          <w:rFonts w:ascii="宋体" w:hAnsi="宋体" w:hint="eastAsia"/>
          <w:b/>
          <w:bCs/>
          <w:color w:val="000000" w:themeColor="text1"/>
          <w:sz w:val="24"/>
        </w:rPr>
        <w:t>四</w:t>
      </w:r>
      <w:r>
        <w:rPr>
          <w:rFonts w:ascii="宋体" w:hAnsi="宋体" w:hint="eastAsia"/>
          <w:b/>
          <w:bCs/>
          <w:color w:val="000000" w:themeColor="text1"/>
          <w:sz w:val="24"/>
        </w:rPr>
        <w:t>.</w:t>
      </w:r>
      <w:r>
        <w:rPr>
          <w:rFonts w:ascii="宋体" w:hAnsi="宋体" w:hint="eastAsia"/>
          <w:b/>
          <w:bCs/>
          <w:color w:val="000000" w:themeColor="text1"/>
          <w:sz w:val="24"/>
        </w:rPr>
        <w:t>评审标准</w:t>
      </w:r>
      <w:bookmarkEnd w:id="300"/>
    </w:p>
    <w:p w:rsidR="00CB78A8" w:rsidRDefault="004833E8">
      <w:pPr>
        <w:spacing w:line="360" w:lineRule="auto"/>
        <w:ind w:firstLineChars="200" w:firstLine="482"/>
        <w:rPr>
          <w:rFonts w:ascii="宋体" w:hAnsi="宋体"/>
          <w:b/>
          <w:bCs/>
          <w:color w:val="000000" w:themeColor="text1"/>
          <w:sz w:val="24"/>
        </w:rPr>
      </w:pPr>
      <w:r>
        <w:rPr>
          <w:rFonts w:ascii="宋体" w:hAnsi="宋体" w:hint="eastAsia"/>
          <w:b/>
          <w:bCs/>
          <w:color w:val="000000" w:themeColor="text1"/>
          <w:sz w:val="24"/>
        </w:rPr>
        <w:t>1</w:t>
      </w:r>
      <w:r>
        <w:rPr>
          <w:rFonts w:ascii="宋体" w:hAnsi="宋体" w:hint="eastAsia"/>
          <w:b/>
          <w:bCs/>
          <w:color w:val="000000" w:themeColor="text1"/>
          <w:sz w:val="24"/>
        </w:rPr>
        <w:t>、在采购活动中，出现下列情形之一的，应予废标：</w:t>
      </w:r>
    </w:p>
    <w:p w:rsidR="00CB78A8" w:rsidRDefault="004833E8">
      <w:pPr>
        <w:spacing w:line="360" w:lineRule="auto"/>
        <w:ind w:firstLineChars="200" w:firstLine="480"/>
        <w:rPr>
          <w:rFonts w:ascii="宋体" w:hAnsi="宋体"/>
          <w:color w:val="000000" w:themeColor="text1"/>
          <w:sz w:val="24"/>
        </w:rPr>
      </w:pPr>
      <w:r>
        <w:rPr>
          <w:rFonts w:ascii="宋体" w:hAnsi="宋体" w:hint="eastAsia"/>
          <w:color w:val="000000" w:themeColor="text1"/>
          <w:sz w:val="24"/>
        </w:rPr>
        <w:t xml:space="preserve">1.1 </w:t>
      </w:r>
      <w:r>
        <w:rPr>
          <w:rFonts w:ascii="宋体" w:hAnsi="宋体" w:hint="eastAsia"/>
          <w:color w:val="000000" w:themeColor="text1"/>
          <w:sz w:val="24"/>
        </w:rPr>
        <w:t>出现影响采购公正的违法、违规行为的；</w:t>
      </w:r>
    </w:p>
    <w:p w:rsidR="00CB78A8" w:rsidRDefault="004833E8">
      <w:pPr>
        <w:spacing w:line="360" w:lineRule="auto"/>
        <w:ind w:firstLineChars="200" w:firstLine="480"/>
        <w:rPr>
          <w:rFonts w:ascii="宋体" w:hAnsi="宋体"/>
          <w:color w:val="000000" w:themeColor="text1"/>
          <w:sz w:val="24"/>
        </w:rPr>
      </w:pPr>
      <w:r>
        <w:rPr>
          <w:rFonts w:ascii="宋体" w:hAnsi="宋体" w:hint="eastAsia"/>
          <w:color w:val="000000" w:themeColor="text1"/>
          <w:sz w:val="24"/>
        </w:rPr>
        <w:t>1.2</w:t>
      </w:r>
      <w:r>
        <w:rPr>
          <w:rFonts w:ascii="宋体" w:hAnsi="宋体" w:hint="eastAsia"/>
          <w:color w:val="000000" w:themeColor="text1"/>
          <w:sz w:val="24"/>
        </w:rPr>
        <w:t>因重大变故，采购任务取消的；</w:t>
      </w:r>
    </w:p>
    <w:p w:rsidR="00CB78A8" w:rsidRDefault="004833E8">
      <w:pPr>
        <w:spacing w:line="360" w:lineRule="auto"/>
        <w:ind w:firstLineChars="200" w:firstLine="480"/>
        <w:rPr>
          <w:rFonts w:ascii="宋体" w:hAnsi="宋体"/>
          <w:color w:val="000000" w:themeColor="text1"/>
          <w:sz w:val="24"/>
        </w:rPr>
      </w:pPr>
      <w:r>
        <w:rPr>
          <w:rFonts w:ascii="宋体" w:hAnsi="宋体" w:hint="eastAsia"/>
          <w:color w:val="000000" w:themeColor="text1"/>
          <w:sz w:val="24"/>
        </w:rPr>
        <w:t>1.3</w:t>
      </w:r>
      <w:r>
        <w:rPr>
          <w:rFonts w:ascii="宋体" w:hAnsi="宋体" w:hint="eastAsia"/>
          <w:color w:val="000000" w:themeColor="text1"/>
          <w:sz w:val="24"/>
        </w:rPr>
        <w:t>递交文件的供应商不足三家的。</w:t>
      </w:r>
    </w:p>
    <w:p w:rsidR="00CB78A8" w:rsidRDefault="004833E8">
      <w:pPr>
        <w:spacing w:line="360" w:lineRule="auto"/>
        <w:ind w:firstLineChars="200" w:firstLine="482"/>
        <w:rPr>
          <w:rFonts w:ascii="宋体" w:hAnsi="宋体"/>
          <w:b/>
          <w:bCs/>
          <w:color w:val="000000" w:themeColor="text1"/>
          <w:sz w:val="24"/>
        </w:rPr>
      </w:pPr>
      <w:r>
        <w:rPr>
          <w:rFonts w:ascii="宋体" w:hAnsi="宋体" w:hint="eastAsia"/>
          <w:b/>
          <w:bCs/>
          <w:color w:val="000000" w:themeColor="text1"/>
          <w:sz w:val="24"/>
        </w:rPr>
        <w:t>2</w:t>
      </w:r>
      <w:r>
        <w:rPr>
          <w:rFonts w:ascii="宋体" w:hAnsi="宋体" w:hint="eastAsia"/>
          <w:b/>
          <w:bCs/>
          <w:color w:val="000000" w:themeColor="text1"/>
          <w:sz w:val="24"/>
        </w:rPr>
        <w:t>、初</w:t>
      </w:r>
      <w:r>
        <w:rPr>
          <w:rFonts w:ascii="宋体" w:hAnsi="宋体" w:hint="eastAsia"/>
          <w:b/>
          <w:bCs/>
          <w:color w:val="000000" w:themeColor="text1"/>
          <w:sz w:val="24"/>
        </w:rPr>
        <w:t>步评审：出现下列情况之一的，磋商响应文件作无效处理</w:t>
      </w:r>
    </w:p>
    <w:p w:rsidR="00CB78A8" w:rsidRDefault="004833E8">
      <w:pPr>
        <w:spacing w:line="360" w:lineRule="auto"/>
        <w:ind w:firstLineChars="200" w:firstLine="480"/>
        <w:rPr>
          <w:rFonts w:ascii="宋体" w:hAnsi="宋体"/>
          <w:color w:val="000000" w:themeColor="text1"/>
          <w:sz w:val="24"/>
        </w:rPr>
      </w:pPr>
      <w:r>
        <w:rPr>
          <w:rFonts w:ascii="宋体" w:hAnsi="宋体" w:hint="eastAsia"/>
          <w:color w:val="000000" w:themeColor="text1"/>
          <w:sz w:val="24"/>
        </w:rPr>
        <w:t>2.1.</w:t>
      </w:r>
      <w:r>
        <w:rPr>
          <w:rFonts w:ascii="宋体" w:hAnsi="宋体" w:hint="eastAsia"/>
          <w:color w:val="000000" w:themeColor="text1"/>
          <w:sz w:val="24"/>
        </w:rPr>
        <w:t>资格证明文件不满足采购文件要求的；</w:t>
      </w:r>
    </w:p>
    <w:p w:rsidR="00CB78A8" w:rsidRDefault="004833E8">
      <w:pPr>
        <w:spacing w:line="360" w:lineRule="auto"/>
        <w:ind w:firstLineChars="200" w:firstLine="480"/>
        <w:rPr>
          <w:rFonts w:ascii="宋体" w:hAnsi="宋体"/>
          <w:color w:val="000000" w:themeColor="text1"/>
          <w:sz w:val="24"/>
        </w:rPr>
      </w:pPr>
      <w:r>
        <w:rPr>
          <w:rFonts w:ascii="宋体" w:hAnsi="宋体" w:hint="eastAsia"/>
          <w:color w:val="000000" w:themeColor="text1"/>
          <w:sz w:val="24"/>
        </w:rPr>
        <w:t>2.2.</w:t>
      </w:r>
      <w:r>
        <w:rPr>
          <w:rFonts w:ascii="宋体" w:hAnsi="宋体" w:hint="eastAsia"/>
          <w:color w:val="000000" w:themeColor="text1"/>
          <w:sz w:val="24"/>
        </w:rPr>
        <w:t>磋商响应文件未按磋商文件要求签字盖章的；</w:t>
      </w:r>
    </w:p>
    <w:p w:rsidR="00CB78A8" w:rsidRDefault="004833E8">
      <w:pPr>
        <w:spacing w:line="360" w:lineRule="auto"/>
        <w:ind w:firstLineChars="200" w:firstLine="480"/>
        <w:rPr>
          <w:rFonts w:ascii="宋体" w:hAnsi="宋体"/>
          <w:color w:val="000000" w:themeColor="text1"/>
          <w:sz w:val="24"/>
        </w:rPr>
      </w:pPr>
      <w:r>
        <w:rPr>
          <w:rFonts w:ascii="宋体" w:hAnsi="宋体" w:hint="eastAsia"/>
          <w:color w:val="000000" w:themeColor="text1"/>
          <w:sz w:val="24"/>
        </w:rPr>
        <w:t>2.3.</w:t>
      </w:r>
      <w:r>
        <w:rPr>
          <w:rFonts w:ascii="宋体" w:hAnsi="宋体" w:hint="eastAsia"/>
          <w:color w:val="000000" w:themeColor="text1"/>
          <w:sz w:val="24"/>
        </w:rPr>
        <w:t>磋商响应文件装订、编排混乱、且擅自修改磋商文件格式化文件的；</w:t>
      </w:r>
    </w:p>
    <w:p w:rsidR="00CB78A8" w:rsidRDefault="004833E8">
      <w:pPr>
        <w:spacing w:line="360" w:lineRule="auto"/>
        <w:ind w:firstLineChars="200" w:firstLine="480"/>
        <w:rPr>
          <w:rFonts w:ascii="宋体" w:hAnsi="宋体"/>
          <w:color w:val="000000" w:themeColor="text1"/>
          <w:sz w:val="24"/>
        </w:rPr>
      </w:pPr>
      <w:r>
        <w:rPr>
          <w:rFonts w:ascii="宋体" w:hAnsi="宋体" w:hint="eastAsia"/>
          <w:color w:val="000000" w:themeColor="text1"/>
          <w:sz w:val="24"/>
        </w:rPr>
        <w:t>2.4.</w:t>
      </w:r>
      <w:r>
        <w:rPr>
          <w:rFonts w:ascii="宋体" w:hAnsi="宋体" w:hint="eastAsia"/>
          <w:color w:val="000000" w:themeColor="text1"/>
          <w:sz w:val="24"/>
        </w:rPr>
        <w:t>磋商有效期不满足磋商文件要求的；</w:t>
      </w:r>
    </w:p>
    <w:p w:rsidR="00CB78A8" w:rsidRDefault="004833E8">
      <w:pPr>
        <w:spacing w:line="360" w:lineRule="auto"/>
        <w:ind w:firstLineChars="200" w:firstLine="480"/>
        <w:rPr>
          <w:rFonts w:ascii="宋体" w:hAnsi="宋体"/>
          <w:color w:val="000000" w:themeColor="text1"/>
          <w:sz w:val="24"/>
        </w:rPr>
      </w:pPr>
      <w:r>
        <w:rPr>
          <w:rFonts w:ascii="宋体" w:hAnsi="宋体" w:hint="eastAsia"/>
          <w:color w:val="000000" w:themeColor="text1"/>
          <w:sz w:val="24"/>
        </w:rPr>
        <w:t>2.5.</w:t>
      </w:r>
      <w:r>
        <w:rPr>
          <w:rFonts w:ascii="宋体" w:hAnsi="宋体" w:hint="eastAsia"/>
          <w:color w:val="000000" w:themeColor="text1"/>
          <w:sz w:val="24"/>
        </w:rPr>
        <w:t>磋商报价超过招标控制价或有选择性报价的；</w:t>
      </w:r>
    </w:p>
    <w:p w:rsidR="00CB78A8" w:rsidRDefault="004833E8">
      <w:pPr>
        <w:spacing w:line="360" w:lineRule="auto"/>
        <w:ind w:firstLineChars="200" w:firstLine="480"/>
        <w:rPr>
          <w:rFonts w:ascii="宋体" w:hAnsi="宋体"/>
          <w:color w:val="000000" w:themeColor="text1"/>
          <w:sz w:val="24"/>
        </w:rPr>
      </w:pPr>
      <w:r>
        <w:rPr>
          <w:rFonts w:ascii="宋体" w:hAnsi="宋体" w:hint="eastAsia"/>
          <w:color w:val="000000" w:themeColor="text1"/>
          <w:sz w:val="24"/>
        </w:rPr>
        <w:t>2.6.</w:t>
      </w:r>
      <w:r>
        <w:rPr>
          <w:rFonts w:ascii="宋体" w:hAnsi="宋体" w:hint="eastAsia"/>
          <w:color w:val="000000" w:themeColor="text1"/>
          <w:sz w:val="24"/>
        </w:rPr>
        <w:t>交货期不满足磋商文件要求的；</w:t>
      </w:r>
    </w:p>
    <w:p w:rsidR="00CB78A8" w:rsidRDefault="004833E8">
      <w:pPr>
        <w:spacing w:line="360" w:lineRule="auto"/>
        <w:ind w:firstLineChars="200" w:firstLine="480"/>
        <w:rPr>
          <w:rFonts w:ascii="宋体" w:hAnsi="宋体"/>
          <w:color w:val="000000" w:themeColor="text1"/>
          <w:sz w:val="24"/>
        </w:rPr>
      </w:pPr>
      <w:r>
        <w:rPr>
          <w:rFonts w:ascii="宋体" w:hAnsi="宋体" w:hint="eastAsia"/>
          <w:color w:val="000000" w:themeColor="text1"/>
          <w:sz w:val="24"/>
        </w:rPr>
        <w:t>2.7.</w:t>
      </w:r>
      <w:r>
        <w:rPr>
          <w:rFonts w:ascii="宋体" w:hAnsi="宋体" w:hint="eastAsia"/>
          <w:color w:val="000000" w:themeColor="text1"/>
          <w:sz w:val="24"/>
        </w:rPr>
        <w:t>质保期不满足磋商文件要求的；</w:t>
      </w:r>
    </w:p>
    <w:p w:rsidR="00CB78A8" w:rsidRDefault="004833E8">
      <w:pPr>
        <w:spacing w:line="360" w:lineRule="auto"/>
        <w:ind w:firstLineChars="200" w:firstLine="480"/>
        <w:rPr>
          <w:rFonts w:ascii="宋体" w:hAnsi="宋体"/>
          <w:color w:val="000000" w:themeColor="text1"/>
          <w:sz w:val="24"/>
        </w:rPr>
      </w:pPr>
      <w:r>
        <w:rPr>
          <w:rFonts w:ascii="宋体" w:hAnsi="宋体" w:hint="eastAsia"/>
          <w:color w:val="000000" w:themeColor="text1"/>
          <w:sz w:val="24"/>
        </w:rPr>
        <w:t>2.8.</w:t>
      </w:r>
      <w:r>
        <w:rPr>
          <w:rFonts w:ascii="宋体" w:hAnsi="宋体" w:hint="eastAsia"/>
          <w:color w:val="000000" w:themeColor="text1"/>
          <w:sz w:val="24"/>
        </w:rPr>
        <w:t>质量标准不满足磋商文件要求的；</w:t>
      </w:r>
    </w:p>
    <w:p w:rsidR="00CB78A8" w:rsidRDefault="004833E8">
      <w:pPr>
        <w:spacing w:line="360" w:lineRule="auto"/>
        <w:ind w:firstLineChars="200" w:firstLine="480"/>
        <w:rPr>
          <w:rFonts w:ascii="宋体" w:hAnsi="宋体"/>
          <w:color w:val="000000" w:themeColor="text1"/>
          <w:sz w:val="24"/>
        </w:rPr>
      </w:pPr>
      <w:r>
        <w:rPr>
          <w:rFonts w:ascii="宋体" w:hAnsi="宋体" w:hint="eastAsia"/>
          <w:color w:val="000000" w:themeColor="text1"/>
          <w:sz w:val="24"/>
        </w:rPr>
        <w:t>2.9.</w:t>
      </w:r>
      <w:r>
        <w:rPr>
          <w:rFonts w:ascii="宋体" w:hAnsi="宋体" w:hint="eastAsia"/>
          <w:color w:val="000000" w:themeColor="text1"/>
          <w:sz w:val="24"/>
        </w:rPr>
        <w:t>磋商响应文件制作机器码一致被视为无效投标；</w:t>
      </w:r>
    </w:p>
    <w:p w:rsidR="00CB78A8" w:rsidRDefault="004833E8">
      <w:pPr>
        <w:spacing w:line="360" w:lineRule="auto"/>
        <w:ind w:firstLineChars="200" w:firstLine="480"/>
        <w:rPr>
          <w:rFonts w:ascii="宋体" w:hAnsi="宋体"/>
          <w:color w:val="000000" w:themeColor="text1"/>
          <w:sz w:val="24"/>
        </w:rPr>
      </w:pPr>
      <w:r>
        <w:rPr>
          <w:rFonts w:ascii="宋体" w:hAnsi="宋体" w:hint="eastAsia"/>
          <w:color w:val="000000" w:themeColor="text1"/>
          <w:sz w:val="24"/>
        </w:rPr>
        <w:t>2.10.</w:t>
      </w:r>
      <w:r>
        <w:rPr>
          <w:rFonts w:ascii="宋体" w:hAnsi="宋体" w:hint="eastAsia"/>
          <w:color w:val="000000" w:themeColor="text1"/>
          <w:sz w:val="24"/>
        </w:rPr>
        <w:t>磋商响应文件中有采购人不能</w:t>
      </w:r>
      <w:r>
        <w:rPr>
          <w:rFonts w:ascii="宋体" w:hAnsi="宋体" w:hint="eastAsia"/>
          <w:color w:val="000000" w:themeColor="text1"/>
          <w:sz w:val="24"/>
        </w:rPr>
        <w:t>接受的其它条件的。</w:t>
      </w:r>
    </w:p>
    <w:p w:rsidR="00CB78A8" w:rsidRDefault="004833E8">
      <w:pPr>
        <w:spacing w:line="360" w:lineRule="auto"/>
        <w:ind w:firstLineChars="200" w:firstLine="482"/>
        <w:rPr>
          <w:rFonts w:ascii="宋体" w:hAnsi="宋体"/>
          <w:color w:val="000000" w:themeColor="text1"/>
          <w:sz w:val="24"/>
        </w:rPr>
      </w:pPr>
      <w:r>
        <w:rPr>
          <w:rFonts w:ascii="宋体" w:hAnsi="宋体" w:hint="eastAsia"/>
          <w:b/>
          <w:bCs/>
          <w:color w:val="000000" w:themeColor="text1"/>
          <w:sz w:val="24"/>
        </w:rPr>
        <w:lastRenderedPageBreak/>
        <w:t>3</w:t>
      </w:r>
      <w:r>
        <w:rPr>
          <w:rFonts w:ascii="宋体" w:hAnsi="宋体" w:hint="eastAsia"/>
          <w:b/>
          <w:bCs/>
          <w:color w:val="000000" w:themeColor="text1"/>
          <w:sz w:val="24"/>
        </w:rPr>
        <w:t>、价格比较</w:t>
      </w:r>
    </w:p>
    <w:p w:rsidR="00CB78A8" w:rsidRDefault="004833E8">
      <w:pPr>
        <w:spacing w:line="360" w:lineRule="auto"/>
        <w:ind w:firstLineChars="200" w:firstLine="480"/>
        <w:rPr>
          <w:rFonts w:ascii="宋体" w:hAnsi="宋体"/>
          <w:color w:val="000000" w:themeColor="text1"/>
          <w:sz w:val="24"/>
        </w:rPr>
      </w:pPr>
      <w:r>
        <w:rPr>
          <w:rFonts w:ascii="宋体" w:hAnsi="宋体" w:hint="eastAsia"/>
          <w:color w:val="000000" w:themeColor="text1"/>
          <w:sz w:val="24"/>
        </w:rPr>
        <w:t>3.1</w:t>
      </w:r>
      <w:r>
        <w:rPr>
          <w:rFonts w:ascii="宋体" w:hAnsi="宋体" w:hint="eastAsia"/>
          <w:color w:val="000000" w:themeColor="text1"/>
          <w:sz w:val="24"/>
        </w:rPr>
        <w:t>对通过初步评审的合格供应商进行价格比较。</w:t>
      </w:r>
    </w:p>
    <w:p w:rsidR="00CB78A8" w:rsidRDefault="004833E8">
      <w:pPr>
        <w:spacing w:line="360" w:lineRule="auto"/>
        <w:ind w:firstLineChars="200" w:firstLine="480"/>
        <w:rPr>
          <w:rFonts w:ascii="宋体" w:hAnsi="宋体"/>
          <w:color w:val="000000" w:themeColor="text1"/>
          <w:sz w:val="24"/>
        </w:rPr>
      </w:pPr>
      <w:r>
        <w:rPr>
          <w:rFonts w:ascii="宋体" w:hAnsi="宋体" w:hint="eastAsia"/>
          <w:color w:val="000000" w:themeColor="text1"/>
          <w:sz w:val="24"/>
        </w:rPr>
        <w:t xml:space="preserve">3.2 </w:t>
      </w:r>
      <w:r>
        <w:rPr>
          <w:rFonts w:ascii="宋体" w:hAnsi="宋体" w:hint="eastAsia"/>
          <w:color w:val="000000" w:themeColor="text1"/>
          <w:sz w:val="24"/>
        </w:rPr>
        <w:t>报价的确定</w:t>
      </w:r>
    </w:p>
    <w:p w:rsidR="00CB78A8" w:rsidRDefault="004833E8">
      <w:pPr>
        <w:spacing w:line="360" w:lineRule="auto"/>
        <w:ind w:firstLineChars="200" w:firstLine="480"/>
        <w:rPr>
          <w:rFonts w:ascii="宋体" w:hAnsi="宋体"/>
          <w:color w:val="000000" w:themeColor="text1"/>
          <w:sz w:val="24"/>
        </w:rPr>
      </w:pPr>
      <w:r>
        <w:rPr>
          <w:rFonts w:ascii="宋体" w:hAnsi="宋体" w:hint="eastAsia"/>
          <w:color w:val="000000" w:themeColor="text1"/>
          <w:sz w:val="24"/>
        </w:rPr>
        <w:t>3.2.1</w:t>
      </w:r>
      <w:r>
        <w:rPr>
          <w:rFonts w:ascii="宋体" w:hAnsi="宋体" w:hint="eastAsia"/>
          <w:color w:val="000000" w:themeColor="text1"/>
          <w:sz w:val="24"/>
        </w:rPr>
        <w:t>通过初步评审的合格供应商，应当按照竞争性磋商文件的规定</w:t>
      </w:r>
      <w:r>
        <w:rPr>
          <w:rFonts w:ascii="宋体" w:hAnsi="宋体" w:hint="eastAsia"/>
          <w:color w:val="000000" w:themeColor="text1"/>
          <w:sz w:val="24"/>
        </w:rPr>
        <w:t>,</w:t>
      </w:r>
      <w:r>
        <w:rPr>
          <w:rFonts w:ascii="宋体" w:hAnsi="宋体" w:hint="eastAsia"/>
          <w:color w:val="000000" w:themeColor="text1"/>
          <w:sz w:val="24"/>
        </w:rPr>
        <w:t>在原报价（一次报价）的基础上进行最终报价（第二次报价）。</w:t>
      </w:r>
    </w:p>
    <w:p w:rsidR="00CB78A8" w:rsidRDefault="004833E8">
      <w:pPr>
        <w:spacing w:line="360" w:lineRule="auto"/>
        <w:ind w:firstLineChars="200" w:firstLine="480"/>
        <w:rPr>
          <w:rFonts w:ascii="宋体" w:hAnsi="宋体"/>
          <w:color w:val="000000" w:themeColor="text1"/>
          <w:sz w:val="24"/>
        </w:rPr>
      </w:pPr>
      <w:r>
        <w:rPr>
          <w:rFonts w:ascii="宋体" w:hAnsi="宋体" w:hint="eastAsia"/>
          <w:color w:val="000000" w:themeColor="text1"/>
          <w:sz w:val="24"/>
        </w:rPr>
        <w:t>3.2.2</w:t>
      </w:r>
      <w:r>
        <w:rPr>
          <w:rFonts w:ascii="宋体" w:hAnsi="宋体" w:hint="eastAsia"/>
          <w:color w:val="000000" w:themeColor="text1"/>
          <w:sz w:val="24"/>
        </w:rPr>
        <w:t>磋商小组确认合格供应商的最终报价。</w:t>
      </w:r>
    </w:p>
    <w:p w:rsidR="00CB78A8" w:rsidRDefault="004833E8">
      <w:pPr>
        <w:spacing w:line="360" w:lineRule="auto"/>
        <w:ind w:firstLineChars="200" w:firstLine="480"/>
        <w:rPr>
          <w:rFonts w:ascii="宋体" w:hAnsi="宋体"/>
          <w:color w:val="000000" w:themeColor="text1"/>
          <w:sz w:val="24"/>
        </w:rPr>
      </w:pPr>
      <w:r>
        <w:rPr>
          <w:rFonts w:ascii="宋体" w:hAnsi="宋体" w:hint="eastAsia"/>
          <w:color w:val="000000" w:themeColor="text1"/>
          <w:sz w:val="24"/>
        </w:rPr>
        <w:t>3.2.3</w:t>
      </w:r>
      <w:r>
        <w:rPr>
          <w:rFonts w:ascii="宋体" w:hAnsi="宋体" w:hint="eastAsia"/>
          <w:color w:val="000000" w:themeColor="text1"/>
          <w:sz w:val="24"/>
        </w:rPr>
        <w:t>磋商小组认为响应人的报价明显低于其他通过符合性审查响应人的报价，有可能影响产品质量或者不能诚信履约的，应当要求其在评标现场合理的时间内提供书面说明，必要时提交相关证明材料；响应人不能证明其报价合理性的，磋商小组应当将其作为无效响应处理。</w:t>
      </w:r>
    </w:p>
    <w:p w:rsidR="00CB78A8" w:rsidRDefault="004833E8">
      <w:pPr>
        <w:pStyle w:val="2a"/>
        <w:ind w:firstLine="482"/>
        <w:outlineLvl w:val="1"/>
        <w:rPr>
          <w:color w:val="000000" w:themeColor="text1"/>
        </w:rPr>
      </w:pPr>
      <w:bookmarkStart w:id="301" w:name="_Toc12859"/>
      <w:r>
        <w:rPr>
          <w:rFonts w:ascii="宋体" w:hAnsi="宋体" w:hint="eastAsia"/>
          <w:b/>
          <w:bCs/>
          <w:color w:val="000000" w:themeColor="text1"/>
        </w:rPr>
        <w:t>五、评分标准及分项分值</w:t>
      </w:r>
      <w:r>
        <w:rPr>
          <w:rFonts w:ascii="宋体" w:hAnsi="宋体" w:cs="宋体" w:hint="eastAsia"/>
          <w:b/>
          <w:bCs/>
          <w:color w:val="000000" w:themeColor="text1"/>
          <w:szCs w:val="24"/>
        </w:rPr>
        <w:t>详细评审</w:t>
      </w:r>
      <w:bookmarkEnd w:id="285"/>
      <w:bookmarkEnd w:id="301"/>
    </w:p>
    <w:tbl>
      <w:tblPr>
        <w:tblStyle w:val="3f7"/>
        <w:tblW w:w="0" w:type="auto"/>
        <w:tblLook w:val="04A0"/>
      </w:tblPr>
      <w:tblGrid>
        <w:gridCol w:w="703"/>
        <w:gridCol w:w="1011"/>
        <w:gridCol w:w="1117"/>
        <w:gridCol w:w="5691"/>
      </w:tblGrid>
      <w:tr w:rsidR="00CB78A8">
        <w:trPr>
          <w:trHeight w:val="586"/>
        </w:trPr>
        <w:tc>
          <w:tcPr>
            <w:tcW w:w="8522" w:type="dxa"/>
            <w:gridSpan w:val="4"/>
            <w:vAlign w:val="center"/>
          </w:tcPr>
          <w:p w:rsidR="00CB78A8" w:rsidRDefault="004833E8">
            <w:pPr>
              <w:jc w:val="center"/>
              <w:rPr>
                <w:rFonts w:ascii="宋体" w:hAnsi="宋体" w:cs="宋体"/>
                <w:szCs w:val="21"/>
              </w:rPr>
            </w:pPr>
            <w:r>
              <w:rPr>
                <w:rFonts w:ascii="宋体" w:hAnsi="宋体" w:cs="宋体" w:hint="eastAsia"/>
                <w:b/>
                <w:szCs w:val="21"/>
              </w:rPr>
              <w:t>综合评分部分（满分</w:t>
            </w:r>
            <w:r>
              <w:rPr>
                <w:rFonts w:ascii="宋体" w:hAnsi="宋体" w:cs="宋体" w:hint="eastAsia"/>
                <w:b/>
                <w:szCs w:val="21"/>
              </w:rPr>
              <w:t>100</w:t>
            </w:r>
            <w:r>
              <w:rPr>
                <w:rFonts w:ascii="宋体" w:hAnsi="宋体" w:cs="宋体" w:hint="eastAsia"/>
                <w:b/>
                <w:szCs w:val="21"/>
              </w:rPr>
              <w:t>分）</w:t>
            </w:r>
          </w:p>
        </w:tc>
      </w:tr>
      <w:tr w:rsidR="00CB78A8">
        <w:trPr>
          <w:trHeight w:val="412"/>
        </w:trPr>
        <w:tc>
          <w:tcPr>
            <w:tcW w:w="2831" w:type="dxa"/>
            <w:gridSpan w:val="3"/>
            <w:vAlign w:val="center"/>
          </w:tcPr>
          <w:p w:rsidR="00CB78A8" w:rsidRDefault="004833E8">
            <w:pPr>
              <w:jc w:val="center"/>
              <w:rPr>
                <w:rFonts w:ascii="宋体" w:hAnsi="宋体" w:cs="宋体"/>
                <w:b/>
                <w:bCs/>
                <w:szCs w:val="21"/>
              </w:rPr>
            </w:pPr>
            <w:r>
              <w:rPr>
                <w:rFonts w:ascii="宋体" w:hAnsi="宋体" w:cs="宋体" w:hint="eastAsia"/>
                <w:b/>
                <w:bCs/>
                <w:szCs w:val="21"/>
              </w:rPr>
              <w:t>分值构成</w:t>
            </w:r>
          </w:p>
          <w:p w:rsidR="00CB78A8" w:rsidRDefault="004833E8">
            <w:pPr>
              <w:jc w:val="center"/>
              <w:rPr>
                <w:rFonts w:ascii="宋体" w:hAnsi="宋体" w:cs="宋体"/>
                <w:szCs w:val="21"/>
              </w:rPr>
            </w:pPr>
            <w:r>
              <w:rPr>
                <w:rFonts w:ascii="宋体" w:hAnsi="宋体" w:cs="宋体" w:hint="eastAsia"/>
                <w:b/>
                <w:szCs w:val="21"/>
              </w:rPr>
              <w:t>(</w:t>
            </w:r>
            <w:r>
              <w:rPr>
                <w:rFonts w:ascii="宋体" w:hAnsi="宋体" w:cs="宋体" w:hint="eastAsia"/>
                <w:b/>
                <w:szCs w:val="21"/>
              </w:rPr>
              <w:t>总分</w:t>
            </w:r>
            <w:r>
              <w:rPr>
                <w:rFonts w:ascii="宋体" w:hAnsi="宋体" w:cs="宋体" w:hint="eastAsia"/>
                <w:b/>
                <w:szCs w:val="21"/>
              </w:rPr>
              <w:t>100</w:t>
            </w:r>
            <w:r>
              <w:rPr>
                <w:rFonts w:ascii="宋体" w:hAnsi="宋体" w:cs="宋体" w:hint="eastAsia"/>
                <w:b/>
                <w:szCs w:val="21"/>
              </w:rPr>
              <w:t>分</w:t>
            </w:r>
            <w:r>
              <w:rPr>
                <w:rFonts w:ascii="宋体" w:hAnsi="宋体" w:cs="宋体" w:hint="eastAsia"/>
                <w:b/>
                <w:szCs w:val="21"/>
              </w:rPr>
              <w:t>)</w:t>
            </w:r>
          </w:p>
        </w:tc>
        <w:tc>
          <w:tcPr>
            <w:tcW w:w="5691" w:type="dxa"/>
            <w:vAlign w:val="center"/>
          </w:tcPr>
          <w:p w:rsidR="00CB78A8" w:rsidRDefault="004833E8">
            <w:pPr>
              <w:spacing w:line="360" w:lineRule="exact"/>
              <w:jc w:val="left"/>
              <w:rPr>
                <w:rFonts w:ascii="宋体" w:hAnsi="宋体" w:cs="宋体"/>
                <w:b/>
                <w:color w:val="000000"/>
                <w:szCs w:val="21"/>
              </w:rPr>
            </w:pPr>
            <w:r>
              <w:rPr>
                <w:rFonts w:ascii="宋体" w:hAnsi="宋体" w:cs="宋体" w:hint="eastAsia"/>
                <w:b/>
                <w:color w:val="000000"/>
                <w:szCs w:val="21"/>
              </w:rPr>
              <w:t>投标报价：</w:t>
            </w:r>
            <w:r>
              <w:rPr>
                <w:rFonts w:ascii="宋体" w:hAnsi="宋体" w:cs="宋体" w:hint="eastAsia"/>
                <w:b/>
                <w:color w:val="000000"/>
                <w:szCs w:val="21"/>
              </w:rPr>
              <w:t>40</w:t>
            </w:r>
            <w:r>
              <w:rPr>
                <w:rFonts w:ascii="宋体" w:hAnsi="宋体" w:cs="宋体" w:hint="eastAsia"/>
                <w:b/>
                <w:color w:val="000000"/>
                <w:szCs w:val="21"/>
              </w:rPr>
              <w:t>分</w:t>
            </w:r>
          </w:p>
          <w:p w:rsidR="00CB78A8" w:rsidRDefault="004833E8">
            <w:pPr>
              <w:spacing w:line="360" w:lineRule="exact"/>
              <w:jc w:val="left"/>
              <w:rPr>
                <w:rFonts w:ascii="宋体" w:hAnsi="宋体" w:cs="宋体"/>
                <w:b/>
                <w:color w:val="000000"/>
                <w:szCs w:val="21"/>
              </w:rPr>
            </w:pPr>
            <w:r>
              <w:rPr>
                <w:rFonts w:ascii="宋体" w:hAnsi="宋体" w:cs="宋体" w:hint="eastAsia"/>
                <w:b/>
                <w:color w:val="000000"/>
                <w:szCs w:val="21"/>
              </w:rPr>
              <w:t>综合部分：</w:t>
            </w:r>
            <w:r>
              <w:rPr>
                <w:rFonts w:ascii="宋体" w:hAnsi="宋体" w:cs="宋体" w:hint="eastAsia"/>
                <w:b/>
                <w:color w:val="000000"/>
                <w:szCs w:val="21"/>
              </w:rPr>
              <w:t>15</w:t>
            </w:r>
            <w:r>
              <w:rPr>
                <w:rFonts w:ascii="宋体" w:hAnsi="宋体" w:cs="宋体" w:hint="eastAsia"/>
                <w:b/>
                <w:color w:val="000000"/>
                <w:szCs w:val="21"/>
              </w:rPr>
              <w:t>分</w:t>
            </w:r>
          </w:p>
          <w:p w:rsidR="00CB78A8" w:rsidRDefault="004833E8">
            <w:pPr>
              <w:jc w:val="left"/>
              <w:rPr>
                <w:rFonts w:ascii="宋体" w:hAnsi="宋体" w:cs="宋体"/>
                <w:szCs w:val="21"/>
              </w:rPr>
            </w:pPr>
            <w:r>
              <w:rPr>
                <w:rFonts w:ascii="宋体" w:hAnsi="宋体" w:cs="宋体" w:hint="eastAsia"/>
                <w:b/>
                <w:color w:val="000000"/>
                <w:szCs w:val="21"/>
              </w:rPr>
              <w:t>技术部分：</w:t>
            </w:r>
            <w:r>
              <w:rPr>
                <w:rFonts w:ascii="宋体" w:hAnsi="宋体" w:cs="宋体" w:hint="eastAsia"/>
                <w:b/>
                <w:color w:val="000000"/>
                <w:szCs w:val="21"/>
              </w:rPr>
              <w:t>45</w:t>
            </w:r>
            <w:r>
              <w:rPr>
                <w:rFonts w:ascii="宋体" w:hAnsi="宋体" w:cs="宋体" w:hint="eastAsia"/>
                <w:b/>
                <w:color w:val="000000"/>
                <w:szCs w:val="21"/>
              </w:rPr>
              <w:t>分</w:t>
            </w:r>
          </w:p>
        </w:tc>
      </w:tr>
      <w:tr w:rsidR="00CB78A8">
        <w:trPr>
          <w:trHeight w:val="412"/>
        </w:trPr>
        <w:tc>
          <w:tcPr>
            <w:tcW w:w="2831" w:type="dxa"/>
            <w:gridSpan w:val="3"/>
            <w:vAlign w:val="center"/>
          </w:tcPr>
          <w:p w:rsidR="00CB78A8" w:rsidRDefault="004833E8">
            <w:pPr>
              <w:jc w:val="center"/>
              <w:rPr>
                <w:rFonts w:ascii="宋体" w:hAnsi="宋体" w:cs="宋体"/>
                <w:b/>
                <w:szCs w:val="21"/>
              </w:rPr>
            </w:pPr>
            <w:r>
              <w:rPr>
                <w:rFonts w:ascii="宋体" w:hAnsi="宋体" w:cs="宋体" w:hint="eastAsia"/>
                <w:b/>
                <w:szCs w:val="21"/>
              </w:rPr>
              <w:t>投标报价</w:t>
            </w:r>
          </w:p>
        </w:tc>
        <w:tc>
          <w:tcPr>
            <w:tcW w:w="5691" w:type="dxa"/>
            <w:vAlign w:val="center"/>
          </w:tcPr>
          <w:p w:rsidR="00CB78A8" w:rsidRDefault="004833E8">
            <w:pPr>
              <w:spacing w:line="340" w:lineRule="exact"/>
              <w:rPr>
                <w:rFonts w:ascii="宋体" w:hAnsi="宋体" w:cs="宋体"/>
                <w:szCs w:val="21"/>
              </w:rPr>
            </w:pPr>
            <w:r>
              <w:rPr>
                <w:rFonts w:ascii="宋体" w:hAnsi="宋体" w:cs="宋体" w:hint="eastAsia"/>
                <w:szCs w:val="21"/>
              </w:rPr>
              <w:t>评标基准价</w:t>
            </w:r>
            <w:r>
              <w:rPr>
                <w:rFonts w:ascii="宋体" w:hAnsi="宋体" w:cs="宋体" w:hint="eastAsia"/>
                <w:szCs w:val="21"/>
              </w:rPr>
              <w:t>=</w:t>
            </w:r>
            <w:r>
              <w:rPr>
                <w:rFonts w:ascii="宋体" w:hAnsi="宋体" w:cs="宋体" w:hint="eastAsia"/>
                <w:szCs w:val="21"/>
              </w:rPr>
              <w:t>有效投标人的最低报价，投标报价得分</w:t>
            </w:r>
            <w:r>
              <w:rPr>
                <w:rFonts w:ascii="宋体" w:hAnsi="宋体" w:cs="宋体" w:hint="eastAsia"/>
                <w:szCs w:val="21"/>
              </w:rPr>
              <w:t>=(</w:t>
            </w:r>
            <w:r>
              <w:rPr>
                <w:rFonts w:ascii="宋体" w:hAnsi="宋体" w:cs="宋体" w:hint="eastAsia"/>
                <w:szCs w:val="21"/>
              </w:rPr>
              <w:t>评标基准价／投标价格</w:t>
            </w:r>
            <w:r>
              <w:rPr>
                <w:rFonts w:ascii="宋体" w:hAnsi="宋体" w:cs="宋体" w:hint="eastAsia"/>
                <w:szCs w:val="21"/>
              </w:rPr>
              <w:t>)</w:t>
            </w:r>
            <w:r>
              <w:rPr>
                <w:rFonts w:ascii="宋体" w:hAnsi="宋体" w:cs="宋体" w:hint="eastAsia"/>
                <w:szCs w:val="21"/>
              </w:rPr>
              <w:t>×</w:t>
            </w:r>
            <w:r>
              <w:rPr>
                <w:rFonts w:ascii="宋体" w:hAnsi="宋体" w:cs="宋体" w:hint="eastAsia"/>
                <w:szCs w:val="21"/>
              </w:rPr>
              <w:t>40</w:t>
            </w:r>
            <w:r>
              <w:rPr>
                <w:rFonts w:ascii="宋体" w:hAnsi="宋体" w:cs="宋体" w:hint="eastAsia"/>
                <w:szCs w:val="21"/>
              </w:rPr>
              <w:t>×</w:t>
            </w:r>
            <w:r>
              <w:rPr>
                <w:rFonts w:ascii="宋体" w:hAnsi="宋体" w:cs="宋体" w:hint="eastAsia"/>
                <w:szCs w:val="21"/>
              </w:rPr>
              <w:t>100%</w:t>
            </w:r>
            <w:r>
              <w:rPr>
                <w:rFonts w:ascii="宋体" w:hAnsi="宋体" w:cs="宋体" w:hint="eastAsia"/>
                <w:szCs w:val="21"/>
              </w:rPr>
              <w:t>。</w:t>
            </w:r>
          </w:p>
          <w:p w:rsidR="00CB78A8" w:rsidRDefault="004833E8">
            <w:pPr>
              <w:spacing w:line="340" w:lineRule="exact"/>
              <w:rPr>
                <w:rFonts w:ascii="宋体" w:hAnsi="宋体" w:cs="宋体"/>
                <w:szCs w:val="21"/>
              </w:rPr>
            </w:pPr>
            <w:r>
              <w:rPr>
                <w:rFonts w:ascii="宋体" w:hAnsi="宋体" w:cs="宋体" w:hint="eastAsia"/>
                <w:szCs w:val="21"/>
              </w:rPr>
              <w:t>有效投标人是指实质上响应</w:t>
            </w:r>
            <w:r>
              <w:rPr>
                <w:rFonts w:ascii="宋体" w:hAnsi="宋体" w:cs="宋体" w:hint="eastAsia"/>
                <w:szCs w:val="21"/>
              </w:rPr>
              <w:t>磋商文件</w:t>
            </w:r>
            <w:r>
              <w:rPr>
                <w:rFonts w:ascii="宋体" w:hAnsi="宋体" w:cs="宋体" w:hint="eastAsia"/>
                <w:szCs w:val="21"/>
              </w:rPr>
              <w:t>要求并通过实质性审核未被废标的所有投标人。</w:t>
            </w:r>
          </w:p>
          <w:p w:rsidR="00CB78A8" w:rsidRDefault="004833E8">
            <w:pPr>
              <w:jc w:val="left"/>
              <w:rPr>
                <w:rFonts w:ascii="宋体" w:hAnsi="宋体" w:cs="宋体"/>
                <w:b/>
                <w:color w:val="000000"/>
                <w:szCs w:val="21"/>
              </w:rPr>
            </w:pPr>
            <w:r>
              <w:rPr>
                <w:rFonts w:ascii="宋体" w:hAnsi="宋体" w:cs="宋体" w:hint="eastAsia"/>
                <w:szCs w:val="21"/>
              </w:rPr>
              <w:t>其中：对于小型、微型企业产品的具体评标价格扣除，均按财库</w:t>
            </w:r>
            <w:r>
              <w:rPr>
                <w:rFonts w:ascii="宋体" w:hAnsi="宋体" w:cs="宋体" w:hint="eastAsia"/>
                <w:szCs w:val="21"/>
              </w:rPr>
              <w:t>[2011]181</w:t>
            </w:r>
            <w:r>
              <w:rPr>
                <w:rFonts w:ascii="宋体" w:hAnsi="宋体" w:cs="宋体" w:hint="eastAsia"/>
                <w:szCs w:val="21"/>
              </w:rPr>
              <w:t>号文件中最低比例</w:t>
            </w:r>
            <w:r>
              <w:rPr>
                <w:rFonts w:ascii="宋体" w:hAnsi="宋体" w:cs="宋体" w:hint="eastAsia"/>
                <w:szCs w:val="21"/>
              </w:rPr>
              <w:t>6%</w:t>
            </w:r>
            <w:r>
              <w:rPr>
                <w:rFonts w:ascii="宋体" w:hAnsi="宋体" w:cs="宋体" w:hint="eastAsia"/>
                <w:szCs w:val="21"/>
              </w:rPr>
              <w:t>扣除。对于中型企业产品的价格不予扣除。投标人须提供由企业所在地的县级以上中小企业主管部门出具的中小企业认定证书和中小企业声明函，否则不予认可。（小型、微型企业提供中型企业制造的货物的，视同为中型企业。）</w:t>
            </w:r>
          </w:p>
        </w:tc>
      </w:tr>
      <w:tr w:rsidR="00CB78A8">
        <w:trPr>
          <w:trHeight w:val="412"/>
        </w:trPr>
        <w:tc>
          <w:tcPr>
            <w:tcW w:w="1714" w:type="dxa"/>
            <w:gridSpan w:val="2"/>
            <w:vAlign w:val="center"/>
          </w:tcPr>
          <w:p w:rsidR="00CB78A8" w:rsidRDefault="004833E8">
            <w:pPr>
              <w:jc w:val="center"/>
              <w:rPr>
                <w:rFonts w:ascii="宋体" w:hAnsi="宋体" w:cs="宋体"/>
                <w:szCs w:val="21"/>
              </w:rPr>
            </w:pPr>
            <w:r>
              <w:rPr>
                <w:rFonts w:ascii="宋体" w:hAnsi="宋体" w:cs="宋体" w:hint="eastAsia"/>
                <w:szCs w:val="21"/>
              </w:rPr>
              <w:t>评分项目</w:t>
            </w:r>
          </w:p>
        </w:tc>
        <w:tc>
          <w:tcPr>
            <w:tcW w:w="1117" w:type="dxa"/>
            <w:vAlign w:val="center"/>
          </w:tcPr>
          <w:p w:rsidR="00CB78A8" w:rsidRDefault="004833E8">
            <w:pPr>
              <w:jc w:val="center"/>
              <w:rPr>
                <w:rFonts w:ascii="宋体" w:hAnsi="宋体" w:cs="宋体"/>
                <w:b/>
                <w:szCs w:val="21"/>
              </w:rPr>
            </w:pPr>
            <w:r>
              <w:rPr>
                <w:rFonts w:ascii="宋体" w:hAnsi="宋体" w:cs="宋体" w:hint="eastAsia"/>
                <w:szCs w:val="21"/>
              </w:rPr>
              <w:t>分数</w:t>
            </w:r>
          </w:p>
        </w:tc>
        <w:tc>
          <w:tcPr>
            <w:tcW w:w="5691" w:type="dxa"/>
            <w:vAlign w:val="center"/>
          </w:tcPr>
          <w:p w:rsidR="00CB78A8" w:rsidRDefault="004833E8">
            <w:pPr>
              <w:jc w:val="left"/>
              <w:rPr>
                <w:rFonts w:ascii="宋体" w:hAnsi="宋体" w:cs="宋体"/>
                <w:szCs w:val="21"/>
              </w:rPr>
            </w:pPr>
            <w:r>
              <w:rPr>
                <w:rFonts w:ascii="宋体" w:hAnsi="宋体" w:cs="宋体" w:hint="eastAsia"/>
                <w:szCs w:val="21"/>
              </w:rPr>
              <w:t>评分标准</w:t>
            </w:r>
          </w:p>
        </w:tc>
      </w:tr>
      <w:tr w:rsidR="00CB78A8">
        <w:trPr>
          <w:trHeight w:val="412"/>
        </w:trPr>
        <w:tc>
          <w:tcPr>
            <w:tcW w:w="703" w:type="dxa"/>
            <w:vMerge w:val="restart"/>
            <w:vAlign w:val="center"/>
          </w:tcPr>
          <w:p w:rsidR="00CB78A8" w:rsidRDefault="004833E8">
            <w:pPr>
              <w:jc w:val="center"/>
              <w:rPr>
                <w:rFonts w:ascii="宋体" w:hAnsi="宋体" w:cs="宋体"/>
                <w:b/>
                <w:szCs w:val="21"/>
              </w:rPr>
            </w:pPr>
            <w:r>
              <w:rPr>
                <w:rFonts w:ascii="宋体" w:hAnsi="宋体" w:cs="宋体" w:hint="eastAsia"/>
                <w:b/>
                <w:szCs w:val="21"/>
              </w:rPr>
              <w:t>综合部分（</w:t>
            </w:r>
            <w:r>
              <w:rPr>
                <w:rFonts w:ascii="宋体" w:hAnsi="宋体" w:cs="宋体" w:hint="eastAsia"/>
                <w:b/>
                <w:szCs w:val="21"/>
              </w:rPr>
              <w:t>15</w:t>
            </w:r>
            <w:r>
              <w:rPr>
                <w:rFonts w:ascii="宋体" w:hAnsi="宋体" w:cs="宋体" w:hint="eastAsia"/>
                <w:b/>
                <w:szCs w:val="21"/>
              </w:rPr>
              <w:t>分）</w:t>
            </w:r>
          </w:p>
        </w:tc>
        <w:tc>
          <w:tcPr>
            <w:tcW w:w="1011" w:type="dxa"/>
            <w:vAlign w:val="center"/>
          </w:tcPr>
          <w:p w:rsidR="00CB78A8" w:rsidRDefault="004833E8">
            <w:pPr>
              <w:jc w:val="center"/>
              <w:rPr>
                <w:rFonts w:ascii="宋体" w:hAnsi="宋体" w:cs="宋体"/>
                <w:szCs w:val="21"/>
              </w:rPr>
            </w:pPr>
            <w:r>
              <w:rPr>
                <w:rFonts w:ascii="宋体" w:hAnsi="宋体" w:cs="宋体" w:hint="eastAsia"/>
                <w:szCs w:val="21"/>
              </w:rPr>
              <w:t>投标人</w:t>
            </w:r>
          </w:p>
          <w:p w:rsidR="00CB78A8" w:rsidRDefault="004833E8">
            <w:pPr>
              <w:jc w:val="center"/>
              <w:rPr>
                <w:rFonts w:ascii="宋体" w:hAnsi="宋体" w:cs="宋体"/>
                <w:szCs w:val="21"/>
              </w:rPr>
            </w:pPr>
            <w:r>
              <w:rPr>
                <w:rFonts w:ascii="宋体" w:hAnsi="宋体" w:cs="宋体" w:hint="eastAsia"/>
                <w:szCs w:val="21"/>
              </w:rPr>
              <w:t>认证体系</w:t>
            </w:r>
          </w:p>
        </w:tc>
        <w:tc>
          <w:tcPr>
            <w:tcW w:w="1117" w:type="dxa"/>
            <w:vAlign w:val="center"/>
          </w:tcPr>
          <w:p w:rsidR="00CB78A8" w:rsidRDefault="004833E8">
            <w:pPr>
              <w:jc w:val="center"/>
              <w:rPr>
                <w:rFonts w:ascii="宋体" w:hAnsi="宋体" w:cs="宋体"/>
                <w:szCs w:val="21"/>
              </w:rPr>
            </w:pPr>
            <w:r>
              <w:rPr>
                <w:rFonts w:ascii="宋体" w:hAnsi="宋体" w:cs="宋体" w:hint="eastAsia"/>
                <w:szCs w:val="21"/>
              </w:rPr>
              <w:t>3</w:t>
            </w:r>
          </w:p>
        </w:tc>
        <w:tc>
          <w:tcPr>
            <w:tcW w:w="5691" w:type="dxa"/>
            <w:vAlign w:val="center"/>
          </w:tcPr>
          <w:p w:rsidR="00CB78A8" w:rsidRDefault="004833E8">
            <w:pPr>
              <w:jc w:val="left"/>
              <w:rPr>
                <w:rFonts w:ascii="宋体" w:hAnsi="宋体" w:cs="宋体"/>
                <w:kern w:val="0"/>
                <w:szCs w:val="21"/>
              </w:rPr>
            </w:pPr>
            <w:r>
              <w:rPr>
                <w:rFonts w:ascii="宋体" w:hAnsi="宋体" w:cs="宋体" w:hint="eastAsia"/>
                <w:kern w:val="0"/>
                <w:szCs w:val="21"/>
              </w:rPr>
              <w:t>投标人或生产商具有有效的质量管理体系认证证书、环境管理体系认证证书、职业健康安全管理体系认证证书，以上证书需提供扫描件并加盖公章）得</w:t>
            </w:r>
            <w:r>
              <w:rPr>
                <w:rFonts w:ascii="宋体" w:hAnsi="宋体" w:cs="宋体" w:hint="eastAsia"/>
                <w:kern w:val="0"/>
                <w:szCs w:val="21"/>
              </w:rPr>
              <w:t>3</w:t>
            </w:r>
            <w:r>
              <w:rPr>
                <w:rFonts w:ascii="宋体" w:hAnsi="宋体" w:cs="宋体" w:hint="eastAsia"/>
                <w:kern w:val="0"/>
                <w:szCs w:val="21"/>
              </w:rPr>
              <w:t>分，缺一项扣一分。</w:t>
            </w:r>
          </w:p>
        </w:tc>
      </w:tr>
      <w:tr w:rsidR="00CB78A8">
        <w:trPr>
          <w:trHeight w:val="412"/>
        </w:trPr>
        <w:tc>
          <w:tcPr>
            <w:tcW w:w="703" w:type="dxa"/>
            <w:vMerge/>
            <w:vAlign w:val="center"/>
          </w:tcPr>
          <w:p w:rsidR="00CB78A8" w:rsidRDefault="00CB78A8">
            <w:pPr>
              <w:jc w:val="center"/>
              <w:rPr>
                <w:rFonts w:ascii="宋体" w:hAnsi="宋体" w:cs="宋体"/>
                <w:b/>
                <w:szCs w:val="21"/>
              </w:rPr>
            </w:pPr>
          </w:p>
        </w:tc>
        <w:tc>
          <w:tcPr>
            <w:tcW w:w="1011" w:type="dxa"/>
            <w:vAlign w:val="center"/>
          </w:tcPr>
          <w:p w:rsidR="00CB78A8" w:rsidRDefault="004833E8">
            <w:pPr>
              <w:jc w:val="center"/>
              <w:rPr>
                <w:rFonts w:ascii="宋体" w:hAnsi="宋体" w:cs="宋体"/>
                <w:szCs w:val="21"/>
              </w:rPr>
            </w:pPr>
            <w:r>
              <w:rPr>
                <w:rFonts w:ascii="宋体" w:hAnsi="宋体" w:cs="宋体" w:hint="eastAsia"/>
                <w:szCs w:val="21"/>
              </w:rPr>
              <w:t>同类业绩</w:t>
            </w:r>
          </w:p>
        </w:tc>
        <w:tc>
          <w:tcPr>
            <w:tcW w:w="1117" w:type="dxa"/>
            <w:vAlign w:val="center"/>
          </w:tcPr>
          <w:p w:rsidR="00CB78A8" w:rsidRDefault="004833E8">
            <w:pPr>
              <w:jc w:val="center"/>
              <w:rPr>
                <w:rFonts w:ascii="宋体" w:hAnsi="宋体" w:cs="宋体"/>
                <w:szCs w:val="21"/>
              </w:rPr>
            </w:pPr>
            <w:r>
              <w:rPr>
                <w:rFonts w:ascii="宋体" w:hAnsi="宋体" w:cs="宋体"/>
                <w:szCs w:val="21"/>
              </w:rPr>
              <w:t>3</w:t>
            </w:r>
          </w:p>
        </w:tc>
        <w:tc>
          <w:tcPr>
            <w:tcW w:w="5691" w:type="dxa"/>
            <w:vAlign w:val="center"/>
          </w:tcPr>
          <w:p w:rsidR="00CB78A8" w:rsidRDefault="004833E8">
            <w:pPr>
              <w:jc w:val="left"/>
              <w:rPr>
                <w:rFonts w:ascii="宋体" w:hAnsi="宋体" w:cs="宋体"/>
                <w:color w:val="0000FF"/>
                <w:kern w:val="0"/>
                <w:szCs w:val="21"/>
              </w:rPr>
            </w:pPr>
            <w:r>
              <w:rPr>
                <w:rFonts w:ascii="宋体" w:hAnsi="宋体" w:cs="宋体" w:hint="eastAsia"/>
                <w:kern w:val="0"/>
                <w:szCs w:val="21"/>
              </w:rPr>
              <w:t>投标人需提供</w:t>
            </w:r>
            <w:r>
              <w:rPr>
                <w:rFonts w:ascii="宋体" w:hAnsi="宋体" w:cs="宋体" w:hint="eastAsia"/>
                <w:kern w:val="0"/>
                <w:szCs w:val="21"/>
              </w:rPr>
              <w:t>2018</w:t>
            </w:r>
            <w:r>
              <w:rPr>
                <w:rFonts w:ascii="宋体" w:hAnsi="宋体" w:cs="宋体" w:hint="eastAsia"/>
                <w:kern w:val="0"/>
                <w:szCs w:val="21"/>
              </w:rPr>
              <w:t>年</w:t>
            </w:r>
            <w:r>
              <w:rPr>
                <w:rFonts w:ascii="宋体" w:hAnsi="宋体" w:cs="宋体" w:hint="eastAsia"/>
                <w:kern w:val="0"/>
                <w:szCs w:val="21"/>
              </w:rPr>
              <w:t>1</w:t>
            </w:r>
            <w:r>
              <w:rPr>
                <w:rFonts w:ascii="宋体" w:hAnsi="宋体" w:cs="宋体" w:hint="eastAsia"/>
                <w:kern w:val="0"/>
                <w:szCs w:val="21"/>
              </w:rPr>
              <w:t>月</w:t>
            </w:r>
            <w:r>
              <w:rPr>
                <w:rFonts w:ascii="宋体" w:hAnsi="宋体" w:cs="宋体" w:hint="eastAsia"/>
                <w:kern w:val="0"/>
                <w:szCs w:val="21"/>
              </w:rPr>
              <w:t>1</w:t>
            </w:r>
            <w:r>
              <w:rPr>
                <w:rFonts w:ascii="宋体" w:hAnsi="宋体" w:cs="宋体" w:hint="eastAsia"/>
                <w:kern w:val="0"/>
                <w:szCs w:val="21"/>
              </w:rPr>
              <w:t>日以来类似项目业绩，提供一份完整合同的得</w:t>
            </w:r>
            <w:r>
              <w:rPr>
                <w:rFonts w:ascii="宋体" w:hAnsi="宋体" w:cs="宋体"/>
                <w:kern w:val="0"/>
                <w:szCs w:val="21"/>
              </w:rPr>
              <w:t>1</w:t>
            </w:r>
            <w:r>
              <w:rPr>
                <w:rFonts w:ascii="宋体" w:hAnsi="宋体" w:cs="宋体" w:hint="eastAsia"/>
                <w:kern w:val="0"/>
                <w:szCs w:val="21"/>
              </w:rPr>
              <w:t>分，最多得</w:t>
            </w:r>
            <w:r>
              <w:rPr>
                <w:rFonts w:ascii="宋体" w:hAnsi="宋体" w:cs="宋体"/>
                <w:kern w:val="0"/>
                <w:szCs w:val="21"/>
              </w:rPr>
              <w:t>3</w:t>
            </w:r>
            <w:r>
              <w:rPr>
                <w:rFonts w:ascii="宋体" w:hAnsi="宋体" w:cs="宋体" w:hint="eastAsia"/>
                <w:kern w:val="0"/>
                <w:szCs w:val="21"/>
              </w:rPr>
              <w:t>分（一份完整的合同包括：合同、中标通知书、验收报告）以合同签定时间为准</w:t>
            </w:r>
          </w:p>
        </w:tc>
      </w:tr>
      <w:tr w:rsidR="00CB78A8">
        <w:trPr>
          <w:trHeight w:val="412"/>
        </w:trPr>
        <w:tc>
          <w:tcPr>
            <w:tcW w:w="703" w:type="dxa"/>
            <w:vMerge/>
            <w:vAlign w:val="center"/>
          </w:tcPr>
          <w:p w:rsidR="00CB78A8" w:rsidRDefault="00CB78A8">
            <w:pPr>
              <w:jc w:val="center"/>
              <w:rPr>
                <w:rFonts w:ascii="宋体" w:hAnsi="宋体" w:cs="宋体"/>
                <w:b/>
                <w:szCs w:val="21"/>
              </w:rPr>
            </w:pPr>
          </w:p>
        </w:tc>
        <w:tc>
          <w:tcPr>
            <w:tcW w:w="1011" w:type="dxa"/>
            <w:vAlign w:val="center"/>
          </w:tcPr>
          <w:p w:rsidR="00CB78A8" w:rsidRDefault="004833E8">
            <w:pPr>
              <w:jc w:val="center"/>
              <w:rPr>
                <w:rFonts w:ascii="宋体" w:hAnsi="宋体" w:cs="宋体"/>
                <w:szCs w:val="21"/>
              </w:rPr>
            </w:pPr>
            <w:r>
              <w:rPr>
                <w:rFonts w:ascii="宋体" w:hAnsi="宋体" w:cs="宋体" w:hint="eastAsia"/>
                <w:szCs w:val="21"/>
              </w:rPr>
              <w:t>质保期</w:t>
            </w:r>
          </w:p>
        </w:tc>
        <w:tc>
          <w:tcPr>
            <w:tcW w:w="1117" w:type="dxa"/>
            <w:vAlign w:val="center"/>
          </w:tcPr>
          <w:p w:rsidR="00CB78A8" w:rsidRDefault="004833E8">
            <w:pPr>
              <w:jc w:val="center"/>
              <w:rPr>
                <w:rFonts w:ascii="宋体" w:hAnsi="宋体" w:cs="宋体"/>
                <w:szCs w:val="21"/>
              </w:rPr>
            </w:pPr>
            <w:r>
              <w:rPr>
                <w:rFonts w:ascii="宋体" w:hAnsi="宋体" w:cs="宋体" w:hint="eastAsia"/>
                <w:szCs w:val="21"/>
              </w:rPr>
              <w:t>2</w:t>
            </w:r>
          </w:p>
        </w:tc>
        <w:tc>
          <w:tcPr>
            <w:tcW w:w="5691" w:type="dxa"/>
            <w:vAlign w:val="center"/>
          </w:tcPr>
          <w:p w:rsidR="00CB78A8" w:rsidRDefault="004833E8">
            <w:pPr>
              <w:jc w:val="left"/>
              <w:rPr>
                <w:rFonts w:ascii="宋体" w:hAnsi="宋体" w:cs="宋体"/>
                <w:kern w:val="0"/>
                <w:szCs w:val="21"/>
              </w:rPr>
            </w:pPr>
            <w:r>
              <w:rPr>
                <w:rFonts w:ascii="宋体" w:hAnsi="宋体" w:cs="宋体" w:hint="eastAsia"/>
                <w:kern w:val="0"/>
                <w:szCs w:val="21"/>
              </w:rPr>
              <w:t>在</w:t>
            </w:r>
            <w:r>
              <w:rPr>
                <w:rFonts w:ascii="宋体" w:hAnsi="宋体" w:cs="宋体" w:hint="eastAsia"/>
                <w:kern w:val="0"/>
                <w:szCs w:val="21"/>
              </w:rPr>
              <w:t>磋商文件</w:t>
            </w:r>
            <w:r>
              <w:rPr>
                <w:rFonts w:ascii="宋体" w:hAnsi="宋体" w:cs="宋体" w:hint="eastAsia"/>
                <w:kern w:val="0"/>
                <w:szCs w:val="21"/>
              </w:rPr>
              <w:t>规定的基础上每增加一年加</w:t>
            </w:r>
            <w:r>
              <w:rPr>
                <w:rFonts w:ascii="宋体" w:hAnsi="宋体" w:cs="宋体" w:hint="eastAsia"/>
                <w:kern w:val="0"/>
                <w:szCs w:val="21"/>
              </w:rPr>
              <w:t>1</w:t>
            </w:r>
            <w:r>
              <w:rPr>
                <w:rFonts w:ascii="宋体" w:hAnsi="宋体" w:cs="宋体" w:hint="eastAsia"/>
                <w:kern w:val="0"/>
                <w:szCs w:val="21"/>
              </w:rPr>
              <w:t>分，最高得</w:t>
            </w:r>
            <w:r>
              <w:rPr>
                <w:rFonts w:ascii="宋体" w:hAnsi="宋体" w:cs="宋体" w:hint="eastAsia"/>
                <w:kern w:val="0"/>
                <w:szCs w:val="21"/>
              </w:rPr>
              <w:t>2</w:t>
            </w:r>
            <w:r>
              <w:rPr>
                <w:rFonts w:ascii="宋体" w:hAnsi="宋体" w:cs="宋体" w:hint="eastAsia"/>
                <w:kern w:val="0"/>
                <w:szCs w:val="21"/>
              </w:rPr>
              <w:t>分</w:t>
            </w:r>
          </w:p>
        </w:tc>
      </w:tr>
      <w:tr w:rsidR="00CB78A8">
        <w:trPr>
          <w:trHeight w:val="412"/>
        </w:trPr>
        <w:tc>
          <w:tcPr>
            <w:tcW w:w="703" w:type="dxa"/>
            <w:vMerge/>
            <w:vAlign w:val="center"/>
          </w:tcPr>
          <w:p w:rsidR="00CB78A8" w:rsidRDefault="00CB78A8">
            <w:pPr>
              <w:jc w:val="center"/>
              <w:rPr>
                <w:rFonts w:ascii="宋体" w:hAnsi="宋体" w:cs="宋体"/>
                <w:b/>
                <w:szCs w:val="21"/>
              </w:rPr>
            </w:pPr>
          </w:p>
        </w:tc>
        <w:tc>
          <w:tcPr>
            <w:tcW w:w="1011" w:type="dxa"/>
            <w:vAlign w:val="center"/>
          </w:tcPr>
          <w:p w:rsidR="00CB78A8" w:rsidRDefault="004833E8">
            <w:pPr>
              <w:jc w:val="center"/>
              <w:rPr>
                <w:rFonts w:ascii="宋体" w:hAnsi="宋体" w:cs="宋体"/>
                <w:szCs w:val="21"/>
              </w:rPr>
            </w:pPr>
            <w:r>
              <w:rPr>
                <w:rFonts w:ascii="宋体" w:hAnsi="宋体" w:cs="宋体" w:hint="eastAsia"/>
                <w:szCs w:val="21"/>
              </w:rPr>
              <w:t>售后服务</w:t>
            </w:r>
          </w:p>
        </w:tc>
        <w:tc>
          <w:tcPr>
            <w:tcW w:w="1117" w:type="dxa"/>
            <w:vAlign w:val="center"/>
          </w:tcPr>
          <w:p w:rsidR="00CB78A8" w:rsidRDefault="004833E8">
            <w:pPr>
              <w:jc w:val="center"/>
              <w:rPr>
                <w:rFonts w:ascii="宋体" w:hAnsi="宋体" w:cs="宋体"/>
                <w:szCs w:val="21"/>
              </w:rPr>
            </w:pPr>
            <w:r>
              <w:rPr>
                <w:rFonts w:ascii="宋体" w:hAnsi="宋体" w:cs="宋体"/>
                <w:szCs w:val="21"/>
              </w:rPr>
              <w:t>5</w:t>
            </w:r>
          </w:p>
        </w:tc>
        <w:tc>
          <w:tcPr>
            <w:tcW w:w="5691" w:type="dxa"/>
            <w:vAlign w:val="center"/>
          </w:tcPr>
          <w:p w:rsidR="00CB78A8" w:rsidRDefault="004833E8">
            <w:pPr>
              <w:jc w:val="left"/>
              <w:rPr>
                <w:rFonts w:ascii="宋体" w:hAnsi="宋体" w:cs="宋体"/>
                <w:kern w:val="0"/>
                <w:szCs w:val="21"/>
              </w:rPr>
            </w:pPr>
            <w:r>
              <w:rPr>
                <w:rFonts w:ascii="宋体" w:hAnsi="宋体" w:cs="宋体" w:hint="eastAsia"/>
                <w:kern w:val="0"/>
                <w:szCs w:val="21"/>
              </w:rPr>
              <w:t>投标人需提供详细合理的售后服务方案（包括在保修期内及保修期外的售后服务、人员安排、故障响应、巡检服务、免费升级服务内容），根据投标人所提供的售后服务方案的完整性、可行性等进行综合对比评定，完全满足切合性强得</w:t>
            </w:r>
            <w:r>
              <w:rPr>
                <w:rFonts w:ascii="宋体" w:hAnsi="宋体" w:cs="宋体"/>
                <w:kern w:val="0"/>
                <w:szCs w:val="21"/>
              </w:rPr>
              <w:t>5</w:t>
            </w:r>
            <w:r>
              <w:rPr>
                <w:rFonts w:ascii="宋体" w:hAnsi="宋体" w:cs="宋体" w:hint="eastAsia"/>
                <w:kern w:val="0"/>
                <w:szCs w:val="21"/>
              </w:rPr>
              <w:lastRenderedPageBreak/>
              <w:t>分；基本满足、基本可行得</w:t>
            </w:r>
            <w:r>
              <w:rPr>
                <w:rFonts w:ascii="宋体" w:hAnsi="宋体" w:cs="宋体"/>
                <w:kern w:val="0"/>
                <w:szCs w:val="21"/>
              </w:rPr>
              <w:t>3</w:t>
            </w:r>
            <w:r>
              <w:rPr>
                <w:rFonts w:ascii="宋体" w:hAnsi="宋体" w:cs="宋体" w:hint="eastAsia"/>
                <w:kern w:val="0"/>
                <w:szCs w:val="21"/>
              </w:rPr>
              <w:t>分；不全面、不合理或缺项按</w:t>
            </w:r>
            <w:r>
              <w:rPr>
                <w:rFonts w:ascii="宋体" w:hAnsi="宋体" w:cs="宋体" w:hint="eastAsia"/>
                <w:kern w:val="0"/>
                <w:szCs w:val="21"/>
              </w:rPr>
              <w:t>0</w:t>
            </w:r>
            <w:r>
              <w:rPr>
                <w:rFonts w:ascii="宋体" w:hAnsi="宋体" w:cs="宋体" w:hint="eastAsia"/>
                <w:kern w:val="0"/>
                <w:szCs w:val="21"/>
              </w:rPr>
              <w:t>分计。</w:t>
            </w:r>
          </w:p>
        </w:tc>
      </w:tr>
      <w:tr w:rsidR="00CB78A8">
        <w:trPr>
          <w:trHeight w:val="412"/>
        </w:trPr>
        <w:tc>
          <w:tcPr>
            <w:tcW w:w="703" w:type="dxa"/>
            <w:vAlign w:val="center"/>
          </w:tcPr>
          <w:p w:rsidR="00CB78A8" w:rsidRDefault="00CB78A8">
            <w:pPr>
              <w:jc w:val="center"/>
              <w:rPr>
                <w:rFonts w:ascii="宋体" w:hAnsi="宋体" w:cs="宋体"/>
                <w:b/>
                <w:szCs w:val="21"/>
              </w:rPr>
            </w:pPr>
          </w:p>
        </w:tc>
        <w:tc>
          <w:tcPr>
            <w:tcW w:w="1011" w:type="dxa"/>
            <w:vAlign w:val="center"/>
          </w:tcPr>
          <w:p w:rsidR="00CB78A8" w:rsidRDefault="004833E8">
            <w:pPr>
              <w:widowControl/>
              <w:jc w:val="center"/>
              <w:rPr>
                <w:rFonts w:ascii="宋体" w:hAnsi="宋体" w:cs="宋体"/>
                <w:szCs w:val="21"/>
              </w:rPr>
            </w:pPr>
            <w:r>
              <w:rPr>
                <w:rFonts w:ascii="Calibri" w:hAnsi="Calibri" w:hint="eastAsia"/>
                <w:b/>
                <w:kern w:val="0"/>
              </w:rPr>
              <w:t>节能产品</w:t>
            </w:r>
          </w:p>
        </w:tc>
        <w:tc>
          <w:tcPr>
            <w:tcW w:w="1117" w:type="dxa"/>
            <w:vAlign w:val="center"/>
          </w:tcPr>
          <w:p w:rsidR="00CB78A8" w:rsidRDefault="004833E8">
            <w:pPr>
              <w:jc w:val="center"/>
              <w:rPr>
                <w:rFonts w:ascii="宋体" w:hAnsi="宋体" w:cs="宋体"/>
                <w:szCs w:val="21"/>
              </w:rPr>
            </w:pPr>
            <w:r>
              <w:rPr>
                <w:rFonts w:ascii="宋体" w:hAnsi="宋体" w:cs="宋体" w:hint="eastAsia"/>
                <w:szCs w:val="21"/>
              </w:rPr>
              <w:t>1</w:t>
            </w:r>
          </w:p>
        </w:tc>
        <w:tc>
          <w:tcPr>
            <w:tcW w:w="5691" w:type="dxa"/>
            <w:vAlign w:val="center"/>
          </w:tcPr>
          <w:p w:rsidR="00CB78A8" w:rsidRDefault="004833E8">
            <w:pPr>
              <w:jc w:val="left"/>
              <w:rPr>
                <w:rFonts w:ascii="宋体" w:hAnsi="宋体" w:cs="宋体"/>
                <w:kern w:val="0"/>
                <w:szCs w:val="21"/>
              </w:rPr>
            </w:pPr>
            <w:r>
              <w:rPr>
                <w:rFonts w:ascii="宋体" w:hAnsi="宋体" w:cs="宋体" w:hint="eastAsia"/>
                <w:kern w:val="0"/>
                <w:szCs w:val="21"/>
              </w:rPr>
              <w:t>投标人所投产品属于政府优先采购节能标志产品的每提供一项得</w:t>
            </w:r>
            <w:r>
              <w:rPr>
                <w:rFonts w:ascii="宋体" w:hAnsi="宋体" w:cs="宋体"/>
                <w:kern w:val="0"/>
                <w:szCs w:val="21"/>
              </w:rPr>
              <w:t>0.5</w:t>
            </w:r>
            <w:r>
              <w:rPr>
                <w:rFonts w:ascii="宋体" w:hAnsi="宋体" w:cs="宋体" w:hint="eastAsia"/>
                <w:kern w:val="0"/>
                <w:szCs w:val="21"/>
              </w:rPr>
              <w:t>分，共</w:t>
            </w:r>
            <w:r>
              <w:rPr>
                <w:rFonts w:ascii="宋体" w:hAnsi="宋体" w:cs="宋体"/>
                <w:kern w:val="0"/>
                <w:szCs w:val="21"/>
              </w:rPr>
              <w:t>1</w:t>
            </w:r>
            <w:r>
              <w:rPr>
                <w:rFonts w:ascii="宋体" w:hAnsi="宋体" w:cs="宋体" w:hint="eastAsia"/>
                <w:kern w:val="0"/>
                <w:szCs w:val="21"/>
              </w:rPr>
              <w:t>分。（备注：投标人应提供国家公布的认证机构出具的处于有效期之内的节能标志产品认证证书。）</w:t>
            </w:r>
          </w:p>
        </w:tc>
      </w:tr>
      <w:tr w:rsidR="00CB78A8">
        <w:trPr>
          <w:trHeight w:val="412"/>
        </w:trPr>
        <w:tc>
          <w:tcPr>
            <w:tcW w:w="703" w:type="dxa"/>
            <w:vAlign w:val="center"/>
          </w:tcPr>
          <w:p w:rsidR="00CB78A8" w:rsidRDefault="00CB78A8">
            <w:pPr>
              <w:jc w:val="center"/>
              <w:rPr>
                <w:rFonts w:ascii="宋体" w:hAnsi="宋体" w:cs="宋体"/>
                <w:b/>
                <w:szCs w:val="21"/>
              </w:rPr>
            </w:pPr>
          </w:p>
        </w:tc>
        <w:tc>
          <w:tcPr>
            <w:tcW w:w="1011" w:type="dxa"/>
            <w:vAlign w:val="center"/>
          </w:tcPr>
          <w:p w:rsidR="00CB78A8" w:rsidRDefault="004833E8">
            <w:pPr>
              <w:widowControl/>
              <w:jc w:val="center"/>
              <w:rPr>
                <w:rFonts w:ascii="Calibri" w:hAnsi="Calibri"/>
                <w:b/>
                <w:kern w:val="0"/>
              </w:rPr>
            </w:pPr>
            <w:r>
              <w:rPr>
                <w:rFonts w:ascii="Calibri" w:hAnsi="Calibri" w:hint="eastAsia"/>
                <w:b/>
                <w:kern w:val="0"/>
              </w:rPr>
              <w:t>环保产品</w:t>
            </w:r>
          </w:p>
        </w:tc>
        <w:tc>
          <w:tcPr>
            <w:tcW w:w="1117" w:type="dxa"/>
            <w:vAlign w:val="center"/>
          </w:tcPr>
          <w:p w:rsidR="00CB78A8" w:rsidRDefault="004833E8">
            <w:pPr>
              <w:jc w:val="center"/>
              <w:rPr>
                <w:rFonts w:ascii="宋体" w:hAnsi="宋体" w:cs="宋体"/>
                <w:szCs w:val="21"/>
              </w:rPr>
            </w:pPr>
            <w:r>
              <w:rPr>
                <w:rFonts w:ascii="宋体" w:hAnsi="宋体" w:cs="宋体" w:hint="eastAsia"/>
                <w:szCs w:val="21"/>
              </w:rPr>
              <w:t>1</w:t>
            </w:r>
          </w:p>
        </w:tc>
        <w:tc>
          <w:tcPr>
            <w:tcW w:w="5691" w:type="dxa"/>
            <w:vAlign w:val="center"/>
          </w:tcPr>
          <w:p w:rsidR="00CB78A8" w:rsidRDefault="004833E8">
            <w:pPr>
              <w:jc w:val="left"/>
              <w:rPr>
                <w:rFonts w:ascii="Calibri" w:hAnsi="宋体"/>
              </w:rPr>
            </w:pPr>
            <w:r>
              <w:rPr>
                <w:rFonts w:ascii="Calibri" w:hAnsi="宋体" w:hint="eastAsia"/>
              </w:rPr>
              <w:t>投标人所投产品属于政府优先采购环境标志产品的每提供一项得</w:t>
            </w:r>
            <w:r>
              <w:rPr>
                <w:rFonts w:ascii="Calibri" w:hAnsi="宋体"/>
              </w:rPr>
              <w:t>0.5</w:t>
            </w:r>
            <w:r>
              <w:rPr>
                <w:rFonts w:ascii="Calibri" w:hAnsi="宋体" w:hint="eastAsia"/>
              </w:rPr>
              <w:t>分，共</w:t>
            </w:r>
            <w:r>
              <w:rPr>
                <w:rFonts w:ascii="Calibri" w:hAnsi="宋体"/>
              </w:rPr>
              <w:t>1</w:t>
            </w:r>
            <w:r>
              <w:rPr>
                <w:rFonts w:ascii="Calibri" w:hAnsi="宋体" w:hint="eastAsia"/>
              </w:rPr>
              <w:t>分。（备注：投标人应提供国家公布的认证机构出具的处于有效期之内的环境标志产品认证证书。）</w:t>
            </w:r>
          </w:p>
        </w:tc>
      </w:tr>
      <w:tr w:rsidR="00CB78A8">
        <w:trPr>
          <w:trHeight w:val="412"/>
        </w:trPr>
        <w:tc>
          <w:tcPr>
            <w:tcW w:w="703" w:type="dxa"/>
            <w:vMerge w:val="restart"/>
            <w:vAlign w:val="center"/>
          </w:tcPr>
          <w:p w:rsidR="00CB78A8" w:rsidRDefault="004833E8">
            <w:pPr>
              <w:jc w:val="center"/>
              <w:rPr>
                <w:rFonts w:ascii="宋体" w:hAnsi="宋体" w:cs="宋体"/>
                <w:b/>
                <w:szCs w:val="21"/>
              </w:rPr>
            </w:pPr>
            <w:r>
              <w:rPr>
                <w:rFonts w:ascii="宋体" w:hAnsi="宋体" w:cs="宋体" w:hint="eastAsia"/>
                <w:b/>
                <w:szCs w:val="21"/>
              </w:rPr>
              <w:t>技术部分（</w:t>
            </w:r>
            <w:r>
              <w:rPr>
                <w:rFonts w:ascii="宋体" w:hAnsi="宋体" w:cs="宋体" w:hint="eastAsia"/>
                <w:b/>
                <w:szCs w:val="21"/>
              </w:rPr>
              <w:t>45</w:t>
            </w:r>
            <w:r>
              <w:rPr>
                <w:rFonts w:ascii="宋体" w:hAnsi="宋体" w:cs="宋体" w:hint="eastAsia"/>
                <w:b/>
                <w:szCs w:val="21"/>
              </w:rPr>
              <w:t>分）</w:t>
            </w:r>
          </w:p>
        </w:tc>
        <w:tc>
          <w:tcPr>
            <w:tcW w:w="1011" w:type="dxa"/>
            <w:vAlign w:val="center"/>
          </w:tcPr>
          <w:p w:rsidR="00CB78A8" w:rsidRDefault="004833E8">
            <w:pPr>
              <w:jc w:val="center"/>
              <w:rPr>
                <w:rFonts w:ascii="宋体" w:hAnsi="宋体" w:cs="宋体"/>
                <w:szCs w:val="21"/>
              </w:rPr>
            </w:pPr>
            <w:r>
              <w:rPr>
                <w:rFonts w:ascii="宋体" w:hAnsi="宋体" w:cs="宋体" w:hint="eastAsia"/>
                <w:szCs w:val="21"/>
              </w:rPr>
              <w:t>技术响应</w:t>
            </w:r>
          </w:p>
        </w:tc>
        <w:tc>
          <w:tcPr>
            <w:tcW w:w="1117" w:type="dxa"/>
            <w:vAlign w:val="center"/>
          </w:tcPr>
          <w:p w:rsidR="00CB78A8" w:rsidRDefault="004833E8">
            <w:pPr>
              <w:jc w:val="center"/>
              <w:rPr>
                <w:rFonts w:ascii="宋体" w:hAnsi="宋体" w:cs="宋体"/>
                <w:szCs w:val="21"/>
              </w:rPr>
            </w:pPr>
            <w:r>
              <w:rPr>
                <w:rFonts w:ascii="宋体" w:hAnsi="宋体" w:cs="宋体" w:hint="eastAsia"/>
                <w:szCs w:val="21"/>
              </w:rPr>
              <w:t>40</w:t>
            </w:r>
          </w:p>
        </w:tc>
        <w:tc>
          <w:tcPr>
            <w:tcW w:w="5691" w:type="dxa"/>
            <w:vAlign w:val="center"/>
          </w:tcPr>
          <w:p w:rsidR="00CB78A8" w:rsidRDefault="004833E8">
            <w:pPr>
              <w:spacing w:line="340" w:lineRule="exact"/>
              <w:rPr>
                <w:rFonts w:ascii="宋体" w:hAnsi="宋体" w:cs="宋体"/>
                <w:szCs w:val="21"/>
              </w:rPr>
            </w:pPr>
            <w:r>
              <w:rPr>
                <w:rFonts w:ascii="宋体" w:hAnsi="宋体" w:cs="宋体" w:hint="eastAsia"/>
                <w:szCs w:val="21"/>
              </w:rPr>
              <w:t>完全满足</w:t>
            </w:r>
            <w:r>
              <w:rPr>
                <w:rFonts w:ascii="宋体" w:hAnsi="宋体" w:cs="宋体" w:hint="eastAsia"/>
                <w:szCs w:val="21"/>
              </w:rPr>
              <w:t>磋商文件</w:t>
            </w:r>
            <w:r>
              <w:rPr>
                <w:rFonts w:ascii="宋体" w:hAnsi="宋体" w:cs="宋体" w:hint="eastAsia"/>
                <w:szCs w:val="21"/>
              </w:rPr>
              <w:t>要求</w:t>
            </w:r>
            <w:r>
              <w:rPr>
                <w:rFonts w:ascii="宋体" w:hAnsi="宋体" w:cs="宋体" w:hint="eastAsia"/>
                <w:szCs w:val="21"/>
              </w:rPr>
              <w:t>的</w:t>
            </w:r>
            <w:r>
              <w:rPr>
                <w:rFonts w:ascii="宋体" w:hAnsi="宋体" w:cs="宋体" w:hint="eastAsia"/>
                <w:szCs w:val="21"/>
              </w:rPr>
              <w:t>得满分</w:t>
            </w:r>
            <w:r>
              <w:rPr>
                <w:rFonts w:ascii="宋体" w:hAnsi="宋体" w:cs="宋体" w:hint="eastAsia"/>
                <w:szCs w:val="21"/>
              </w:rPr>
              <w:t>40</w:t>
            </w:r>
            <w:r>
              <w:rPr>
                <w:rFonts w:ascii="宋体" w:hAnsi="宋体" w:cs="宋体" w:hint="eastAsia"/>
                <w:szCs w:val="21"/>
              </w:rPr>
              <w:t>分，该项最低分为</w:t>
            </w:r>
            <w:r>
              <w:rPr>
                <w:rFonts w:ascii="宋体" w:hAnsi="宋体" w:cs="宋体" w:hint="eastAsia"/>
                <w:szCs w:val="21"/>
              </w:rPr>
              <w:t>0</w:t>
            </w:r>
            <w:r>
              <w:rPr>
                <w:rFonts w:ascii="宋体" w:hAnsi="宋体" w:cs="宋体" w:hint="eastAsia"/>
                <w:szCs w:val="21"/>
              </w:rPr>
              <w:t>分。按</w:t>
            </w:r>
            <w:r>
              <w:rPr>
                <w:rFonts w:ascii="宋体" w:hAnsi="宋体" w:cs="宋体" w:hint="eastAsia"/>
                <w:szCs w:val="21"/>
              </w:rPr>
              <w:t>磋商文件</w:t>
            </w:r>
            <w:r>
              <w:rPr>
                <w:rFonts w:ascii="宋体" w:hAnsi="宋体" w:cs="宋体" w:hint="eastAsia"/>
                <w:szCs w:val="21"/>
              </w:rPr>
              <w:t>要求：</w:t>
            </w:r>
          </w:p>
          <w:p w:rsidR="00CB78A8" w:rsidRDefault="004833E8">
            <w:pPr>
              <w:pStyle w:val="2a"/>
              <w:numPr>
                <w:ilvl w:val="0"/>
                <w:numId w:val="36"/>
              </w:numPr>
              <w:ind w:leftChars="0" w:left="0" w:firstLineChars="0" w:firstLine="0"/>
              <w:outlineLvl w:val="1"/>
              <w:rPr>
                <w:rFonts w:ascii="宋体" w:hAnsi="宋体" w:cs="宋体"/>
                <w:kern w:val="2"/>
                <w:sz w:val="21"/>
                <w:szCs w:val="21"/>
              </w:rPr>
            </w:pPr>
            <w:r>
              <w:rPr>
                <w:rFonts w:ascii="宋体" w:hAnsi="宋体" w:cs="宋体" w:hint="eastAsia"/>
                <w:kern w:val="2"/>
                <w:sz w:val="21"/>
                <w:szCs w:val="21"/>
              </w:rPr>
              <w:t>非标注有★的内容中出现负偏离或不满足或未提供对应资料的，每出现一处扣（</w:t>
            </w:r>
            <w:r>
              <w:rPr>
                <w:rFonts w:ascii="宋体" w:hAnsi="宋体" w:cs="宋体" w:hint="eastAsia"/>
                <w:kern w:val="2"/>
                <w:sz w:val="21"/>
                <w:szCs w:val="21"/>
              </w:rPr>
              <w:t>0.5</w:t>
            </w:r>
            <w:r>
              <w:rPr>
                <w:rFonts w:ascii="宋体" w:hAnsi="宋体" w:cs="宋体" w:hint="eastAsia"/>
                <w:kern w:val="2"/>
                <w:sz w:val="21"/>
                <w:szCs w:val="21"/>
              </w:rPr>
              <w:t>）分，扣完为止。</w:t>
            </w:r>
          </w:p>
          <w:p w:rsidR="00CB78A8" w:rsidRDefault="004833E8">
            <w:pPr>
              <w:pStyle w:val="2a"/>
              <w:ind w:leftChars="0" w:left="0" w:firstLineChars="0" w:firstLine="0"/>
              <w:outlineLvl w:val="1"/>
              <w:rPr>
                <w:rFonts w:ascii="宋体" w:hAnsi="宋体" w:cs="宋体"/>
                <w:szCs w:val="21"/>
              </w:rPr>
            </w:pPr>
            <w:r>
              <w:rPr>
                <w:rFonts w:ascii="宋体" w:hAnsi="宋体" w:cs="宋体" w:hint="eastAsia"/>
                <w:kern w:val="2"/>
                <w:sz w:val="21"/>
                <w:szCs w:val="21"/>
              </w:rPr>
              <w:t>（</w:t>
            </w:r>
            <w:r>
              <w:rPr>
                <w:rFonts w:ascii="宋体" w:hAnsi="宋体" w:cs="宋体" w:hint="eastAsia"/>
                <w:kern w:val="2"/>
                <w:sz w:val="21"/>
                <w:szCs w:val="21"/>
              </w:rPr>
              <w:t>2</w:t>
            </w:r>
            <w:r>
              <w:rPr>
                <w:rFonts w:ascii="宋体" w:hAnsi="宋体" w:cs="宋体" w:hint="eastAsia"/>
                <w:kern w:val="2"/>
                <w:sz w:val="21"/>
                <w:szCs w:val="21"/>
              </w:rPr>
              <w:t>）</w:t>
            </w:r>
            <w:r>
              <w:rPr>
                <w:rFonts w:ascii="宋体" w:hAnsi="宋体" w:cs="宋体" w:hint="eastAsia"/>
                <w:kern w:val="2"/>
                <w:sz w:val="21"/>
                <w:szCs w:val="21"/>
              </w:rPr>
              <w:t>标注有★的内容中出现负偏离或不满足或未提供对应资料的，每出现一处扣（</w:t>
            </w:r>
            <w:r>
              <w:rPr>
                <w:rFonts w:ascii="宋体" w:hAnsi="宋体" w:cs="宋体" w:hint="eastAsia"/>
                <w:kern w:val="2"/>
                <w:sz w:val="21"/>
                <w:szCs w:val="21"/>
              </w:rPr>
              <w:t>1</w:t>
            </w:r>
            <w:r>
              <w:rPr>
                <w:rFonts w:ascii="宋体" w:hAnsi="宋体" w:cs="宋体" w:hint="eastAsia"/>
                <w:kern w:val="2"/>
                <w:sz w:val="21"/>
                <w:szCs w:val="21"/>
              </w:rPr>
              <w:t>）分，扣完为止。</w:t>
            </w:r>
          </w:p>
        </w:tc>
      </w:tr>
      <w:tr w:rsidR="00CB78A8">
        <w:trPr>
          <w:trHeight w:val="412"/>
        </w:trPr>
        <w:tc>
          <w:tcPr>
            <w:tcW w:w="703" w:type="dxa"/>
            <w:vMerge/>
            <w:vAlign w:val="center"/>
          </w:tcPr>
          <w:p w:rsidR="00CB78A8" w:rsidRDefault="00CB78A8">
            <w:pPr>
              <w:jc w:val="center"/>
              <w:rPr>
                <w:rFonts w:ascii="宋体" w:hAnsi="宋体" w:cs="宋体"/>
                <w:b/>
                <w:szCs w:val="21"/>
              </w:rPr>
            </w:pPr>
          </w:p>
        </w:tc>
        <w:tc>
          <w:tcPr>
            <w:tcW w:w="1011" w:type="dxa"/>
            <w:vAlign w:val="center"/>
          </w:tcPr>
          <w:p w:rsidR="00CB78A8" w:rsidRDefault="004833E8">
            <w:pPr>
              <w:jc w:val="center"/>
              <w:rPr>
                <w:rFonts w:ascii="宋体" w:hAnsi="宋体" w:cs="宋体"/>
                <w:szCs w:val="21"/>
              </w:rPr>
            </w:pPr>
            <w:r>
              <w:rPr>
                <w:rFonts w:ascii="宋体" w:hAnsi="宋体" w:cs="宋体" w:hint="eastAsia"/>
                <w:szCs w:val="21"/>
              </w:rPr>
              <w:t>实施方案</w:t>
            </w:r>
          </w:p>
        </w:tc>
        <w:tc>
          <w:tcPr>
            <w:tcW w:w="1117" w:type="dxa"/>
            <w:vAlign w:val="center"/>
          </w:tcPr>
          <w:p w:rsidR="00CB78A8" w:rsidRDefault="004833E8">
            <w:pPr>
              <w:jc w:val="center"/>
              <w:rPr>
                <w:rFonts w:ascii="宋体" w:hAnsi="宋体" w:cs="宋体"/>
                <w:szCs w:val="21"/>
              </w:rPr>
            </w:pPr>
            <w:r>
              <w:rPr>
                <w:rFonts w:ascii="宋体" w:hAnsi="宋体" w:cs="宋体" w:hint="eastAsia"/>
                <w:szCs w:val="21"/>
              </w:rPr>
              <w:t>5</w:t>
            </w:r>
          </w:p>
        </w:tc>
        <w:tc>
          <w:tcPr>
            <w:tcW w:w="5691" w:type="dxa"/>
            <w:vAlign w:val="center"/>
          </w:tcPr>
          <w:p w:rsidR="00CB78A8" w:rsidRDefault="004833E8">
            <w:pPr>
              <w:jc w:val="left"/>
              <w:rPr>
                <w:rFonts w:ascii="宋体" w:hAnsi="宋体" w:cs="宋体"/>
                <w:szCs w:val="21"/>
              </w:rPr>
            </w:pPr>
            <w:r>
              <w:rPr>
                <w:rFonts w:ascii="宋体" w:hAnsi="宋体" w:cs="宋体" w:hint="eastAsia"/>
                <w:szCs w:val="21"/>
              </w:rPr>
              <w:t>实施方案项中综合评价实施方案的可行性，包括但不限于①实施组织计划；②安全保证措施；③质量保证措施；④项目经理及人员构成等内容，完全满足切合性强得</w:t>
            </w:r>
            <w:r>
              <w:rPr>
                <w:rFonts w:ascii="宋体" w:hAnsi="宋体" w:cs="宋体" w:hint="eastAsia"/>
                <w:szCs w:val="21"/>
              </w:rPr>
              <w:t>5</w:t>
            </w:r>
            <w:r>
              <w:rPr>
                <w:rFonts w:ascii="宋体" w:hAnsi="宋体" w:cs="宋体" w:hint="eastAsia"/>
                <w:szCs w:val="21"/>
              </w:rPr>
              <w:t>分；基本满足、基本可行得</w:t>
            </w:r>
            <w:r>
              <w:rPr>
                <w:rFonts w:ascii="宋体" w:hAnsi="宋体" w:cs="宋体" w:hint="eastAsia"/>
                <w:szCs w:val="21"/>
              </w:rPr>
              <w:t>2</w:t>
            </w:r>
            <w:r>
              <w:rPr>
                <w:rFonts w:ascii="宋体" w:hAnsi="宋体" w:cs="宋体" w:hint="eastAsia"/>
                <w:szCs w:val="21"/>
              </w:rPr>
              <w:t>分；不全面、不合理或缺项按</w:t>
            </w:r>
            <w:r>
              <w:rPr>
                <w:rFonts w:ascii="宋体" w:hAnsi="宋体" w:cs="宋体" w:hint="eastAsia"/>
                <w:szCs w:val="21"/>
              </w:rPr>
              <w:t>0</w:t>
            </w:r>
            <w:r>
              <w:rPr>
                <w:rFonts w:ascii="宋体" w:hAnsi="宋体" w:cs="宋体" w:hint="eastAsia"/>
                <w:szCs w:val="21"/>
              </w:rPr>
              <w:t>分计。</w:t>
            </w:r>
          </w:p>
        </w:tc>
      </w:tr>
    </w:tbl>
    <w:p w:rsidR="00CB78A8" w:rsidRDefault="00CB78A8"/>
    <w:p w:rsidR="00CB78A8" w:rsidRDefault="004833E8">
      <w:pPr>
        <w:pStyle w:val="1"/>
        <w:numPr>
          <w:ilvl w:val="0"/>
          <w:numId w:val="0"/>
        </w:numPr>
        <w:tabs>
          <w:tab w:val="clear" w:pos="432"/>
        </w:tabs>
        <w:spacing w:line="360" w:lineRule="auto"/>
        <w:rPr>
          <w:rFonts w:ascii="宋体" w:eastAsia="宋体" w:hAnsi="宋体" w:cs="宋体"/>
          <w:b/>
          <w:color w:val="000000" w:themeColor="text1"/>
          <w:sz w:val="32"/>
          <w:lang w:val="zh-CN"/>
        </w:rPr>
      </w:pPr>
      <w:r>
        <w:rPr>
          <w:rFonts w:hint="eastAsia"/>
        </w:rPr>
        <w:br w:type="page"/>
      </w:r>
      <w:bookmarkStart w:id="302" w:name="_Toc5348"/>
      <w:bookmarkStart w:id="303" w:name="_Toc5753"/>
      <w:bookmarkStart w:id="304" w:name="_Toc20655"/>
      <w:r>
        <w:rPr>
          <w:rFonts w:ascii="宋体" w:eastAsia="宋体" w:hAnsi="宋体" w:cs="宋体" w:hint="eastAsia"/>
          <w:b/>
          <w:color w:val="000000" w:themeColor="text1"/>
          <w:sz w:val="32"/>
          <w:lang w:val="zh-CN"/>
        </w:rPr>
        <w:lastRenderedPageBreak/>
        <w:t>第七部分</w:t>
      </w:r>
      <w:r>
        <w:rPr>
          <w:rFonts w:ascii="宋体" w:eastAsia="宋体" w:hAnsi="宋体" w:cs="宋体" w:hint="eastAsia"/>
          <w:b/>
          <w:color w:val="000000" w:themeColor="text1"/>
          <w:sz w:val="32"/>
          <w:lang w:val="zh-CN"/>
        </w:rPr>
        <w:t xml:space="preserve"> </w:t>
      </w:r>
      <w:r>
        <w:rPr>
          <w:rFonts w:ascii="宋体" w:eastAsia="宋体" w:hAnsi="宋体" w:cs="宋体" w:hint="eastAsia"/>
          <w:b/>
          <w:color w:val="000000" w:themeColor="text1"/>
          <w:sz w:val="32"/>
          <w:lang w:val="zh-CN"/>
        </w:rPr>
        <w:t>磋商响应文件格式及内容</w:t>
      </w:r>
      <w:bookmarkEnd w:id="302"/>
      <w:bookmarkEnd w:id="303"/>
      <w:bookmarkEnd w:id="304"/>
    </w:p>
    <w:p w:rsidR="00CB78A8" w:rsidRDefault="00CB78A8">
      <w:pPr>
        <w:rPr>
          <w:rFonts w:hAnsi="宋体"/>
          <w:b/>
          <w:color w:val="000000" w:themeColor="text1"/>
          <w:sz w:val="32"/>
        </w:rPr>
      </w:pPr>
    </w:p>
    <w:p w:rsidR="00CB78A8" w:rsidRDefault="00CB78A8">
      <w:pPr>
        <w:rPr>
          <w:rFonts w:hAnsi="宋体"/>
          <w:b/>
          <w:color w:val="000000" w:themeColor="text1"/>
          <w:sz w:val="32"/>
        </w:rPr>
      </w:pPr>
    </w:p>
    <w:p w:rsidR="00CB78A8" w:rsidRDefault="00CB78A8">
      <w:pPr>
        <w:rPr>
          <w:rFonts w:hAnsi="宋体"/>
          <w:b/>
          <w:color w:val="000000" w:themeColor="text1"/>
          <w:sz w:val="32"/>
        </w:rPr>
      </w:pPr>
    </w:p>
    <w:p w:rsidR="00CB78A8" w:rsidRDefault="00CB78A8">
      <w:pPr>
        <w:spacing w:line="360" w:lineRule="auto"/>
        <w:jc w:val="center"/>
        <w:rPr>
          <w:rFonts w:ascii="宋体" w:hAnsi="宋体" w:cs="宋体"/>
          <w:b/>
          <w:color w:val="000000" w:themeColor="text1"/>
          <w:sz w:val="42"/>
          <w:szCs w:val="42"/>
          <w:bdr w:val="single" w:sz="4" w:space="0" w:color="auto"/>
        </w:rPr>
      </w:pPr>
    </w:p>
    <w:p w:rsidR="00CB78A8" w:rsidRDefault="00CB78A8">
      <w:pPr>
        <w:autoSpaceDE w:val="0"/>
        <w:autoSpaceDN w:val="0"/>
        <w:adjustRightInd w:val="0"/>
        <w:spacing w:line="360" w:lineRule="auto"/>
        <w:jc w:val="center"/>
        <w:rPr>
          <w:rFonts w:ascii="宋体" w:hAnsi="宋体" w:cs="宋体"/>
          <w:color w:val="000000" w:themeColor="text1"/>
          <w:sz w:val="22"/>
          <w:szCs w:val="22"/>
          <w:u w:val="single"/>
        </w:rPr>
      </w:pPr>
    </w:p>
    <w:p w:rsidR="00CB78A8" w:rsidRDefault="004833E8">
      <w:pPr>
        <w:autoSpaceDE w:val="0"/>
        <w:autoSpaceDN w:val="0"/>
        <w:adjustRightInd w:val="0"/>
        <w:spacing w:line="360" w:lineRule="auto"/>
        <w:ind w:firstLineChars="550" w:firstLine="1650"/>
        <w:jc w:val="center"/>
        <w:outlineLvl w:val="0"/>
        <w:rPr>
          <w:rFonts w:ascii="宋体" w:hAnsi="宋体" w:cs="宋体"/>
          <w:color w:val="000000" w:themeColor="text1"/>
          <w:sz w:val="27"/>
          <w:szCs w:val="27"/>
        </w:rPr>
      </w:pPr>
      <w:bookmarkStart w:id="305" w:name="_Toc22285"/>
      <w:r>
        <w:rPr>
          <w:rFonts w:ascii="宋体" w:hAnsi="宋体" w:cs="宋体" w:hint="eastAsia"/>
          <w:color w:val="000000" w:themeColor="text1"/>
          <w:sz w:val="30"/>
          <w:szCs w:val="30"/>
        </w:rPr>
        <w:t>（项目名称</w:t>
      </w:r>
      <w:r>
        <w:rPr>
          <w:rFonts w:ascii="宋体" w:hAnsi="宋体" w:cs="宋体" w:hint="eastAsia"/>
          <w:color w:val="000000" w:themeColor="text1"/>
          <w:sz w:val="30"/>
          <w:szCs w:val="30"/>
        </w:rPr>
        <w:t>/</w:t>
      </w:r>
      <w:r>
        <w:rPr>
          <w:rFonts w:ascii="宋体" w:hAnsi="宋体" w:cs="宋体" w:hint="eastAsia"/>
          <w:color w:val="000000" w:themeColor="text1"/>
          <w:sz w:val="30"/>
          <w:szCs w:val="30"/>
        </w:rPr>
        <w:t>包段）</w:t>
      </w:r>
      <w:bookmarkEnd w:id="305"/>
    </w:p>
    <w:p w:rsidR="00CB78A8" w:rsidRDefault="00CB78A8">
      <w:pPr>
        <w:autoSpaceDE w:val="0"/>
        <w:autoSpaceDN w:val="0"/>
        <w:adjustRightInd w:val="0"/>
        <w:spacing w:line="360" w:lineRule="auto"/>
        <w:jc w:val="left"/>
        <w:rPr>
          <w:rFonts w:ascii="宋体" w:hAnsi="宋体" w:cs="宋体"/>
          <w:color w:val="000000" w:themeColor="text1"/>
          <w:sz w:val="27"/>
          <w:szCs w:val="27"/>
        </w:rPr>
      </w:pPr>
    </w:p>
    <w:p w:rsidR="00CB78A8" w:rsidRDefault="004833E8">
      <w:pPr>
        <w:autoSpaceDE w:val="0"/>
        <w:autoSpaceDN w:val="0"/>
        <w:adjustRightInd w:val="0"/>
        <w:spacing w:line="360" w:lineRule="auto"/>
        <w:jc w:val="center"/>
        <w:rPr>
          <w:rFonts w:ascii="宋体" w:hAnsi="宋体" w:cs="宋体"/>
          <w:b/>
          <w:color w:val="000000" w:themeColor="text1"/>
          <w:spacing w:val="60"/>
          <w:sz w:val="67"/>
          <w:szCs w:val="67"/>
        </w:rPr>
      </w:pPr>
      <w:r>
        <w:rPr>
          <w:rFonts w:ascii="宋体" w:hAnsi="宋体" w:cs="宋体" w:hint="eastAsia"/>
          <w:b/>
          <w:color w:val="000000" w:themeColor="text1"/>
          <w:spacing w:val="60"/>
          <w:sz w:val="67"/>
          <w:szCs w:val="67"/>
        </w:rPr>
        <w:t>磋商响应文件</w:t>
      </w:r>
    </w:p>
    <w:p w:rsidR="00CB78A8" w:rsidRDefault="00CB78A8">
      <w:pPr>
        <w:autoSpaceDE w:val="0"/>
        <w:autoSpaceDN w:val="0"/>
        <w:adjustRightInd w:val="0"/>
        <w:spacing w:line="360" w:lineRule="auto"/>
        <w:jc w:val="center"/>
        <w:rPr>
          <w:rFonts w:ascii="宋体" w:hAnsi="宋体" w:cs="宋体"/>
          <w:b/>
          <w:color w:val="000000" w:themeColor="text1"/>
          <w:spacing w:val="60"/>
          <w:sz w:val="67"/>
          <w:szCs w:val="67"/>
        </w:rPr>
      </w:pPr>
    </w:p>
    <w:p w:rsidR="00CB78A8" w:rsidRDefault="004833E8">
      <w:pPr>
        <w:autoSpaceDE w:val="0"/>
        <w:autoSpaceDN w:val="0"/>
        <w:adjustRightInd w:val="0"/>
        <w:spacing w:line="360" w:lineRule="auto"/>
        <w:jc w:val="center"/>
        <w:outlineLvl w:val="0"/>
        <w:rPr>
          <w:rFonts w:ascii="宋体" w:hAnsi="宋体" w:cs="宋体"/>
          <w:color w:val="000000" w:themeColor="text1"/>
          <w:sz w:val="42"/>
          <w:szCs w:val="42"/>
        </w:rPr>
      </w:pPr>
      <w:bookmarkStart w:id="306" w:name="_Toc18481"/>
      <w:r>
        <w:rPr>
          <w:rFonts w:ascii="宋体" w:hAnsi="宋体" w:cs="宋体" w:hint="eastAsia"/>
          <w:color w:val="000000" w:themeColor="text1"/>
          <w:sz w:val="30"/>
          <w:szCs w:val="30"/>
        </w:rPr>
        <w:t>（项目编号）</w:t>
      </w:r>
      <w:bookmarkEnd w:id="306"/>
    </w:p>
    <w:p w:rsidR="00CB78A8" w:rsidRDefault="00CB78A8">
      <w:pPr>
        <w:autoSpaceDE w:val="0"/>
        <w:autoSpaceDN w:val="0"/>
        <w:adjustRightInd w:val="0"/>
        <w:spacing w:line="360" w:lineRule="auto"/>
        <w:jc w:val="center"/>
        <w:rPr>
          <w:rFonts w:ascii="宋体" w:hAnsi="宋体" w:cs="宋体"/>
          <w:color w:val="000000" w:themeColor="text1"/>
          <w:sz w:val="42"/>
          <w:szCs w:val="42"/>
        </w:rPr>
      </w:pPr>
    </w:p>
    <w:p w:rsidR="00CB78A8" w:rsidRDefault="00CB78A8">
      <w:pPr>
        <w:autoSpaceDE w:val="0"/>
        <w:autoSpaceDN w:val="0"/>
        <w:adjustRightInd w:val="0"/>
        <w:spacing w:line="360" w:lineRule="auto"/>
        <w:ind w:firstLineChars="550" w:firstLine="2310"/>
        <w:jc w:val="left"/>
        <w:rPr>
          <w:rFonts w:ascii="宋体" w:hAnsi="宋体" w:cs="宋体"/>
          <w:color w:val="000000" w:themeColor="text1"/>
          <w:sz w:val="42"/>
          <w:szCs w:val="42"/>
        </w:rPr>
      </w:pPr>
    </w:p>
    <w:p w:rsidR="00CB78A8" w:rsidRDefault="00CB78A8">
      <w:pPr>
        <w:pStyle w:val="Default"/>
        <w:spacing w:line="360" w:lineRule="auto"/>
        <w:jc w:val="center"/>
        <w:rPr>
          <w:rFonts w:hAnsi="宋体"/>
          <w:color w:val="000000" w:themeColor="text1"/>
          <w:sz w:val="22"/>
          <w:szCs w:val="22"/>
          <w:u w:val="single"/>
        </w:rPr>
      </w:pPr>
    </w:p>
    <w:p w:rsidR="00CB78A8" w:rsidRDefault="004833E8">
      <w:pPr>
        <w:pStyle w:val="Default"/>
        <w:spacing w:line="360" w:lineRule="auto"/>
        <w:jc w:val="center"/>
        <w:outlineLvl w:val="0"/>
        <w:rPr>
          <w:rFonts w:hAnsi="宋体"/>
          <w:color w:val="000000" w:themeColor="text1"/>
          <w:sz w:val="22"/>
          <w:szCs w:val="22"/>
        </w:rPr>
      </w:pPr>
      <w:bookmarkStart w:id="307" w:name="_Toc11197"/>
      <w:r>
        <w:rPr>
          <w:rFonts w:hAnsi="宋体" w:hint="eastAsia"/>
          <w:color w:val="000000" w:themeColor="text1"/>
          <w:sz w:val="22"/>
          <w:szCs w:val="22"/>
        </w:rPr>
        <w:t>响应人：</w:t>
      </w:r>
      <w:r>
        <w:rPr>
          <w:rFonts w:hAnsi="宋体" w:hint="eastAsia"/>
          <w:color w:val="000000" w:themeColor="text1"/>
          <w:sz w:val="22"/>
          <w:szCs w:val="22"/>
        </w:rPr>
        <w:t xml:space="preserve">  </w:t>
      </w:r>
      <w:r>
        <w:rPr>
          <w:rFonts w:hAnsi="宋体" w:hint="eastAsia"/>
          <w:color w:val="000000" w:themeColor="text1"/>
          <w:sz w:val="22"/>
          <w:szCs w:val="22"/>
        </w:rPr>
        <w:t>（盖单位电子签章）</w:t>
      </w:r>
      <w:bookmarkEnd w:id="307"/>
    </w:p>
    <w:p w:rsidR="00CB78A8" w:rsidRDefault="00CB78A8">
      <w:pPr>
        <w:pStyle w:val="Default"/>
        <w:spacing w:line="360" w:lineRule="auto"/>
        <w:jc w:val="center"/>
        <w:rPr>
          <w:rFonts w:hAnsi="宋体"/>
          <w:color w:val="000000" w:themeColor="text1"/>
          <w:sz w:val="22"/>
          <w:szCs w:val="22"/>
        </w:rPr>
      </w:pPr>
    </w:p>
    <w:p w:rsidR="00CB78A8" w:rsidRDefault="004833E8">
      <w:pPr>
        <w:pStyle w:val="Default"/>
        <w:spacing w:line="360" w:lineRule="auto"/>
        <w:ind w:firstLineChars="600" w:firstLine="1320"/>
        <w:jc w:val="both"/>
        <w:outlineLvl w:val="0"/>
        <w:rPr>
          <w:rFonts w:hAnsi="宋体"/>
          <w:color w:val="000000" w:themeColor="text1"/>
          <w:sz w:val="22"/>
          <w:szCs w:val="22"/>
          <w:u w:val="single"/>
        </w:rPr>
      </w:pPr>
      <w:bookmarkStart w:id="308" w:name="_Toc20767"/>
      <w:r>
        <w:rPr>
          <w:rFonts w:hAnsi="宋体" w:hint="eastAsia"/>
          <w:color w:val="000000" w:themeColor="text1"/>
          <w:sz w:val="22"/>
          <w:szCs w:val="22"/>
        </w:rPr>
        <w:t>法定代表人：</w:t>
      </w:r>
      <w:r>
        <w:rPr>
          <w:rFonts w:hAnsi="宋体" w:hint="eastAsia"/>
          <w:color w:val="000000" w:themeColor="text1"/>
          <w:sz w:val="22"/>
          <w:szCs w:val="22"/>
        </w:rPr>
        <w:t xml:space="preserve"> </w:t>
      </w:r>
      <w:r>
        <w:rPr>
          <w:rFonts w:hAnsi="宋体" w:hint="eastAsia"/>
          <w:color w:val="000000" w:themeColor="text1"/>
          <w:sz w:val="22"/>
          <w:szCs w:val="22"/>
        </w:rPr>
        <w:t>（盖个人电子签章）</w:t>
      </w:r>
      <w:bookmarkEnd w:id="308"/>
    </w:p>
    <w:p w:rsidR="00CB78A8" w:rsidRDefault="00CB78A8">
      <w:pPr>
        <w:pStyle w:val="Default"/>
        <w:spacing w:line="360" w:lineRule="auto"/>
        <w:jc w:val="center"/>
        <w:rPr>
          <w:rFonts w:hAnsi="宋体"/>
          <w:color w:val="000000" w:themeColor="text1"/>
          <w:sz w:val="22"/>
          <w:szCs w:val="22"/>
          <w:u w:val="single"/>
        </w:rPr>
      </w:pPr>
    </w:p>
    <w:p w:rsidR="00CB78A8" w:rsidRDefault="004833E8">
      <w:pPr>
        <w:pStyle w:val="Default"/>
        <w:spacing w:line="360" w:lineRule="auto"/>
        <w:jc w:val="both"/>
        <w:rPr>
          <w:rFonts w:hAnsi="宋体"/>
          <w:b/>
          <w:color w:val="000000" w:themeColor="text1"/>
          <w:sz w:val="23"/>
          <w:szCs w:val="23"/>
        </w:rPr>
      </w:pPr>
      <w:r>
        <w:rPr>
          <w:rFonts w:hAnsi="宋体" w:hint="eastAsia"/>
          <w:color w:val="000000" w:themeColor="text1"/>
          <w:sz w:val="23"/>
          <w:szCs w:val="23"/>
        </w:rPr>
        <w:t xml:space="preserve">               ___________</w:t>
      </w:r>
      <w:r>
        <w:rPr>
          <w:rFonts w:hAnsi="宋体" w:hint="eastAsia"/>
          <w:color w:val="000000" w:themeColor="text1"/>
          <w:sz w:val="23"/>
          <w:szCs w:val="23"/>
        </w:rPr>
        <w:t>年</w:t>
      </w:r>
      <w:r>
        <w:rPr>
          <w:rFonts w:hAnsi="宋体" w:hint="eastAsia"/>
          <w:color w:val="000000" w:themeColor="text1"/>
          <w:sz w:val="23"/>
          <w:szCs w:val="23"/>
        </w:rPr>
        <w:t>___________</w:t>
      </w:r>
      <w:r>
        <w:rPr>
          <w:rFonts w:hAnsi="宋体" w:hint="eastAsia"/>
          <w:color w:val="000000" w:themeColor="text1"/>
          <w:sz w:val="23"/>
          <w:szCs w:val="23"/>
        </w:rPr>
        <w:t>月</w:t>
      </w:r>
      <w:r>
        <w:rPr>
          <w:rFonts w:hAnsi="宋体" w:hint="eastAsia"/>
          <w:color w:val="000000" w:themeColor="text1"/>
          <w:sz w:val="23"/>
          <w:szCs w:val="23"/>
        </w:rPr>
        <w:t xml:space="preserve">___________ </w:t>
      </w:r>
      <w:r>
        <w:rPr>
          <w:rFonts w:hAnsi="宋体" w:hint="eastAsia"/>
          <w:color w:val="000000" w:themeColor="text1"/>
          <w:sz w:val="23"/>
          <w:szCs w:val="23"/>
        </w:rPr>
        <w:t>日</w:t>
      </w:r>
    </w:p>
    <w:p w:rsidR="00CB78A8" w:rsidRDefault="00CB78A8">
      <w:pPr>
        <w:rPr>
          <w:color w:val="000000" w:themeColor="text1"/>
        </w:rPr>
      </w:pPr>
    </w:p>
    <w:p w:rsidR="00CB78A8" w:rsidRDefault="00CB78A8">
      <w:pPr>
        <w:rPr>
          <w:color w:val="000000" w:themeColor="text1"/>
        </w:rPr>
      </w:pPr>
    </w:p>
    <w:p w:rsidR="00CB78A8" w:rsidRDefault="004833E8">
      <w:pPr>
        <w:rPr>
          <w:color w:val="000000" w:themeColor="text1"/>
        </w:rPr>
      </w:pPr>
      <w:r>
        <w:rPr>
          <w:rFonts w:hint="eastAsia"/>
          <w:color w:val="000000" w:themeColor="text1"/>
        </w:rPr>
        <w:br w:type="page"/>
      </w:r>
    </w:p>
    <w:p w:rsidR="00CB78A8" w:rsidRDefault="004833E8">
      <w:pPr>
        <w:pStyle w:val="22"/>
        <w:spacing w:line="532" w:lineRule="exact"/>
        <w:ind w:right="297" w:firstLineChars="200" w:firstLine="643"/>
        <w:rPr>
          <w:color w:val="000000" w:themeColor="text1"/>
          <w:szCs w:val="15"/>
        </w:rPr>
      </w:pPr>
      <w:bookmarkStart w:id="309" w:name="_Toc21015"/>
      <w:bookmarkStart w:id="310" w:name="_Toc2506_WPSOffice_Level1"/>
      <w:bookmarkStart w:id="311" w:name="_Toc23292_WPSOffice_Level1"/>
      <w:bookmarkStart w:id="312" w:name="_Toc7621_WPSOffice_Level1"/>
      <w:bookmarkStart w:id="313" w:name="_Toc484442087"/>
      <w:bookmarkStart w:id="314" w:name="_Toc10380"/>
      <w:r>
        <w:rPr>
          <w:color w:val="000000" w:themeColor="text1"/>
          <w:szCs w:val="15"/>
        </w:rPr>
        <w:lastRenderedPageBreak/>
        <w:t>一、投标函</w:t>
      </w:r>
      <w:r>
        <w:rPr>
          <w:rFonts w:hint="eastAsia"/>
          <w:color w:val="000000" w:themeColor="text1"/>
          <w:szCs w:val="15"/>
        </w:rPr>
        <w:t>及投标函附录</w:t>
      </w:r>
      <w:bookmarkEnd w:id="309"/>
      <w:bookmarkEnd w:id="310"/>
      <w:bookmarkEnd w:id="311"/>
      <w:bookmarkEnd w:id="312"/>
    </w:p>
    <w:p w:rsidR="00CB78A8" w:rsidRDefault="004833E8">
      <w:pPr>
        <w:pStyle w:val="34"/>
        <w:spacing w:line="240" w:lineRule="auto"/>
        <w:rPr>
          <w:color w:val="000000" w:themeColor="text1"/>
        </w:rPr>
      </w:pPr>
      <w:bookmarkStart w:id="315" w:name="_Toc6218"/>
      <w:bookmarkStart w:id="316" w:name="_Toc18123_WPSOffice_Level2"/>
      <w:bookmarkStart w:id="317" w:name="_Toc24905_WPSOffice_Level2"/>
      <w:r>
        <w:rPr>
          <w:rFonts w:hint="eastAsia"/>
          <w:color w:val="000000" w:themeColor="text1"/>
        </w:rPr>
        <w:t>（一）投标函</w:t>
      </w:r>
      <w:bookmarkEnd w:id="315"/>
    </w:p>
    <w:p w:rsidR="00CB78A8" w:rsidRDefault="004833E8">
      <w:pPr>
        <w:rPr>
          <w:b/>
          <w:bCs/>
          <w:color w:val="000000" w:themeColor="text1"/>
          <w:sz w:val="24"/>
          <w:szCs w:val="32"/>
          <w:u w:val="single"/>
        </w:rPr>
      </w:pPr>
      <w:bookmarkStart w:id="318" w:name="_Toc485819832"/>
      <w:bookmarkStart w:id="319" w:name="_Toc22810"/>
      <w:bookmarkStart w:id="320" w:name="_Toc12363"/>
      <w:bookmarkStart w:id="321" w:name="_Toc25227"/>
      <w:bookmarkStart w:id="322" w:name="_Toc27"/>
      <w:r>
        <w:rPr>
          <w:rFonts w:hint="eastAsia"/>
          <w:b/>
          <w:bCs/>
          <w:color w:val="000000" w:themeColor="text1"/>
          <w:sz w:val="24"/>
          <w:szCs w:val="32"/>
          <w:u w:val="single"/>
        </w:rPr>
        <w:t>（采购人名称）：</w:t>
      </w:r>
      <w:bookmarkEnd w:id="318"/>
      <w:bookmarkEnd w:id="319"/>
      <w:bookmarkEnd w:id="320"/>
      <w:bookmarkEnd w:id="321"/>
      <w:bookmarkEnd w:id="322"/>
    </w:p>
    <w:p w:rsidR="00CB78A8" w:rsidRDefault="00CB78A8">
      <w:pPr>
        <w:spacing w:line="440" w:lineRule="exact"/>
        <w:rPr>
          <w:rFonts w:ascii="宋体" w:hAnsi="宋体" w:cs="宋体"/>
          <w:color w:val="000000" w:themeColor="text1"/>
          <w:sz w:val="24"/>
        </w:rPr>
      </w:pPr>
    </w:p>
    <w:p w:rsidR="00CB78A8" w:rsidRDefault="004833E8">
      <w:pPr>
        <w:spacing w:line="440" w:lineRule="exact"/>
        <w:ind w:firstLineChars="200" w:firstLine="480"/>
        <w:rPr>
          <w:rFonts w:ascii="宋体" w:hAnsi="宋体" w:cs="宋体"/>
          <w:color w:val="000000" w:themeColor="text1"/>
          <w:sz w:val="24"/>
        </w:rPr>
      </w:pPr>
      <w:r>
        <w:rPr>
          <w:rFonts w:ascii="宋体" w:hAnsi="宋体" w:cs="宋体" w:hint="eastAsia"/>
          <w:color w:val="000000" w:themeColor="text1"/>
          <w:sz w:val="24"/>
        </w:rPr>
        <w:t>1</w:t>
      </w:r>
      <w:r>
        <w:rPr>
          <w:rFonts w:ascii="宋体" w:hAnsi="宋体" w:cs="宋体" w:hint="eastAsia"/>
          <w:color w:val="000000" w:themeColor="text1"/>
          <w:sz w:val="24"/>
        </w:rPr>
        <w:t>．我方已仔细研究了（项目名称</w:t>
      </w:r>
      <w:r>
        <w:rPr>
          <w:rFonts w:ascii="宋体" w:hAnsi="宋体" w:cs="宋体" w:hint="eastAsia"/>
          <w:color w:val="000000" w:themeColor="text1"/>
          <w:sz w:val="24"/>
        </w:rPr>
        <w:t>/</w:t>
      </w:r>
      <w:r>
        <w:rPr>
          <w:rFonts w:ascii="宋体" w:hAnsi="宋体" w:cs="宋体" w:hint="eastAsia"/>
          <w:color w:val="000000" w:themeColor="text1"/>
          <w:sz w:val="24"/>
        </w:rPr>
        <w:t>包段）磋商文件的全部内容，愿意以人民币</w:t>
      </w:r>
      <w:r>
        <w:rPr>
          <w:rFonts w:ascii="宋体" w:hAnsi="宋体" w:cs="宋体" w:hint="eastAsia"/>
          <w:color w:val="000000" w:themeColor="text1"/>
          <w:sz w:val="24"/>
        </w:rPr>
        <w:t xml:space="preserve"> </w:t>
      </w:r>
      <w:r>
        <w:rPr>
          <w:rFonts w:ascii="宋体" w:hAnsi="宋体" w:cs="宋体" w:hint="eastAsia"/>
          <w:color w:val="000000" w:themeColor="text1"/>
          <w:sz w:val="24"/>
        </w:rPr>
        <w:t>（大写）（小写）</w:t>
      </w:r>
      <w:r>
        <w:rPr>
          <w:rFonts w:ascii="宋体" w:hAnsi="宋体" w:cs="宋体" w:hint="eastAsia"/>
          <w:color w:val="000000" w:themeColor="text1"/>
          <w:sz w:val="24"/>
        </w:rPr>
        <w:t xml:space="preserve"> </w:t>
      </w:r>
      <w:r>
        <w:rPr>
          <w:rFonts w:ascii="宋体" w:hAnsi="宋体" w:cs="宋体" w:hint="eastAsia"/>
          <w:color w:val="000000" w:themeColor="text1"/>
          <w:sz w:val="24"/>
        </w:rPr>
        <w:t>的磋商总报价，供货期</w:t>
      </w:r>
      <w:r>
        <w:rPr>
          <w:rFonts w:ascii="宋体" w:hAnsi="宋体" w:cs="宋体" w:hint="eastAsia"/>
          <w:color w:val="000000" w:themeColor="text1"/>
          <w:sz w:val="24"/>
        </w:rPr>
        <w:t xml:space="preserve"> </w:t>
      </w:r>
      <w:r>
        <w:rPr>
          <w:rFonts w:ascii="宋体" w:hAnsi="宋体" w:cs="宋体" w:hint="eastAsia"/>
          <w:color w:val="000000" w:themeColor="text1"/>
          <w:sz w:val="24"/>
        </w:rPr>
        <w:t>。</w:t>
      </w:r>
    </w:p>
    <w:p w:rsidR="00CB78A8" w:rsidRDefault="004833E8">
      <w:pPr>
        <w:spacing w:line="440" w:lineRule="exact"/>
        <w:ind w:firstLineChars="200" w:firstLine="480"/>
        <w:rPr>
          <w:rFonts w:ascii="宋体" w:hAnsi="宋体" w:cs="宋体"/>
          <w:color w:val="000000" w:themeColor="text1"/>
          <w:sz w:val="24"/>
        </w:rPr>
      </w:pPr>
      <w:r>
        <w:rPr>
          <w:rFonts w:ascii="宋体" w:hAnsi="宋体" w:cs="宋体" w:hint="eastAsia"/>
          <w:color w:val="000000" w:themeColor="text1"/>
          <w:sz w:val="24"/>
        </w:rPr>
        <w:t>2</w:t>
      </w:r>
      <w:r>
        <w:rPr>
          <w:rFonts w:ascii="宋体" w:hAnsi="宋体" w:cs="宋体" w:hint="eastAsia"/>
          <w:color w:val="000000" w:themeColor="text1"/>
          <w:sz w:val="24"/>
        </w:rPr>
        <w:t>．我方承诺在磋商文件规定的磋商有效期内不修改、撤销响应文件。</w:t>
      </w:r>
    </w:p>
    <w:p w:rsidR="00CB78A8" w:rsidRDefault="004833E8">
      <w:pPr>
        <w:spacing w:line="440" w:lineRule="exact"/>
        <w:ind w:firstLineChars="200" w:firstLine="480"/>
        <w:rPr>
          <w:rFonts w:ascii="宋体" w:hAnsi="宋体" w:cs="宋体"/>
          <w:color w:val="000000" w:themeColor="text1"/>
          <w:sz w:val="24"/>
        </w:rPr>
      </w:pPr>
      <w:r>
        <w:rPr>
          <w:rFonts w:ascii="宋体" w:hAnsi="宋体" w:cs="宋体" w:hint="eastAsia"/>
          <w:color w:val="000000" w:themeColor="text1"/>
          <w:sz w:val="24"/>
        </w:rPr>
        <w:t>3</w:t>
      </w:r>
      <w:r>
        <w:rPr>
          <w:rFonts w:ascii="宋体" w:hAnsi="宋体" w:cs="宋体" w:hint="eastAsia"/>
          <w:color w:val="000000" w:themeColor="text1"/>
          <w:sz w:val="24"/>
        </w:rPr>
        <w:t>．如我方成交：</w:t>
      </w:r>
    </w:p>
    <w:p w:rsidR="00CB78A8" w:rsidRDefault="004833E8">
      <w:pPr>
        <w:spacing w:line="440" w:lineRule="exact"/>
        <w:ind w:firstLineChars="100" w:firstLine="240"/>
        <w:rPr>
          <w:rFonts w:ascii="宋体" w:hAnsi="宋体" w:cs="宋体"/>
          <w:color w:val="000000" w:themeColor="text1"/>
          <w:sz w:val="24"/>
        </w:rPr>
      </w:pPr>
      <w:r>
        <w:rPr>
          <w:rFonts w:ascii="宋体" w:hAnsi="宋体" w:cs="宋体" w:hint="eastAsia"/>
          <w:color w:val="000000" w:themeColor="text1"/>
          <w:sz w:val="24"/>
        </w:rPr>
        <w:t>（</w:t>
      </w:r>
      <w:r>
        <w:rPr>
          <w:rFonts w:ascii="宋体" w:hAnsi="宋体" w:cs="宋体" w:hint="eastAsia"/>
          <w:color w:val="000000" w:themeColor="text1"/>
          <w:sz w:val="24"/>
        </w:rPr>
        <w:t>1</w:t>
      </w:r>
      <w:r>
        <w:rPr>
          <w:rFonts w:ascii="宋体" w:hAnsi="宋体" w:cs="宋体" w:hint="eastAsia"/>
          <w:color w:val="000000" w:themeColor="text1"/>
          <w:sz w:val="24"/>
        </w:rPr>
        <w:t>）我方承诺在收到成交通知书后，在成交通知书规定的期限内与你方签订合同。</w:t>
      </w:r>
    </w:p>
    <w:p w:rsidR="00CB78A8" w:rsidRDefault="004833E8">
      <w:pPr>
        <w:spacing w:line="440" w:lineRule="exact"/>
        <w:ind w:firstLineChars="100" w:firstLine="240"/>
        <w:rPr>
          <w:rFonts w:ascii="宋体" w:hAnsi="宋体" w:cs="宋体"/>
          <w:color w:val="000000" w:themeColor="text1"/>
          <w:sz w:val="24"/>
        </w:rPr>
      </w:pPr>
      <w:r>
        <w:rPr>
          <w:rFonts w:ascii="宋体" w:hAnsi="宋体" w:cs="宋体" w:hint="eastAsia"/>
          <w:color w:val="000000" w:themeColor="text1"/>
          <w:sz w:val="24"/>
        </w:rPr>
        <w:t>（</w:t>
      </w:r>
      <w:r>
        <w:rPr>
          <w:rFonts w:ascii="宋体" w:hAnsi="宋体" w:cs="宋体" w:hint="eastAsia"/>
          <w:color w:val="000000" w:themeColor="text1"/>
          <w:sz w:val="24"/>
        </w:rPr>
        <w:t>2</w:t>
      </w:r>
      <w:r>
        <w:rPr>
          <w:rFonts w:ascii="宋体" w:hAnsi="宋体" w:cs="宋体" w:hint="eastAsia"/>
          <w:color w:val="000000" w:themeColor="text1"/>
          <w:sz w:val="24"/>
        </w:rPr>
        <w:t>）我方理解并自愿接受采购人不以最低报价为成交人必备条件的做法。</w:t>
      </w:r>
    </w:p>
    <w:p w:rsidR="00CB78A8" w:rsidRDefault="004833E8">
      <w:pPr>
        <w:spacing w:line="440" w:lineRule="exact"/>
        <w:ind w:firstLineChars="100" w:firstLine="240"/>
        <w:rPr>
          <w:rFonts w:ascii="宋体" w:hAnsi="宋体" w:cs="宋体"/>
          <w:color w:val="000000" w:themeColor="text1"/>
          <w:sz w:val="24"/>
        </w:rPr>
      </w:pPr>
      <w:r>
        <w:rPr>
          <w:rFonts w:ascii="宋体" w:hAnsi="宋体" w:cs="宋体" w:hint="eastAsia"/>
          <w:color w:val="000000" w:themeColor="text1"/>
          <w:sz w:val="24"/>
        </w:rPr>
        <w:t>（</w:t>
      </w:r>
      <w:r>
        <w:rPr>
          <w:rFonts w:ascii="宋体" w:hAnsi="宋体" w:cs="宋体" w:hint="eastAsia"/>
          <w:color w:val="000000" w:themeColor="text1"/>
          <w:sz w:val="24"/>
        </w:rPr>
        <w:t>3</w:t>
      </w:r>
      <w:r>
        <w:rPr>
          <w:rFonts w:ascii="宋体" w:hAnsi="宋体" w:cs="宋体" w:hint="eastAsia"/>
          <w:color w:val="000000" w:themeColor="text1"/>
          <w:sz w:val="24"/>
        </w:rPr>
        <w:t>）我方承诺在合同约定的期限内完成并移交全部合同内容。</w:t>
      </w:r>
    </w:p>
    <w:p w:rsidR="00CB78A8" w:rsidRDefault="004833E8">
      <w:pPr>
        <w:spacing w:line="440" w:lineRule="exact"/>
        <w:ind w:firstLineChars="200" w:firstLine="480"/>
        <w:rPr>
          <w:rFonts w:ascii="宋体" w:hAnsi="宋体" w:cs="宋体"/>
          <w:color w:val="000000" w:themeColor="text1"/>
          <w:sz w:val="24"/>
        </w:rPr>
      </w:pPr>
      <w:r>
        <w:rPr>
          <w:rFonts w:ascii="宋体" w:hAnsi="宋体" w:cs="宋体" w:hint="eastAsia"/>
          <w:color w:val="000000" w:themeColor="text1"/>
          <w:sz w:val="24"/>
        </w:rPr>
        <w:t>5</w:t>
      </w:r>
      <w:r>
        <w:rPr>
          <w:rFonts w:ascii="宋体" w:hAnsi="宋体" w:cs="宋体" w:hint="eastAsia"/>
          <w:color w:val="000000" w:themeColor="text1"/>
          <w:sz w:val="24"/>
        </w:rPr>
        <w:t>．我方在此声明，所递交的响应文件及有关资料内容完整、真实和准确，若有虚假材料，我公司自行承担所有后果。</w:t>
      </w:r>
    </w:p>
    <w:p w:rsidR="00CB78A8" w:rsidRDefault="004833E8">
      <w:pPr>
        <w:spacing w:line="440" w:lineRule="exact"/>
        <w:ind w:firstLineChars="200" w:firstLine="480"/>
        <w:rPr>
          <w:rFonts w:ascii="宋体" w:hAnsi="宋体" w:cs="宋体"/>
          <w:color w:val="000000" w:themeColor="text1"/>
          <w:sz w:val="24"/>
        </w:rPr>
      </w:pPr>
      <w:r>
        <w:rPr>
          <w:rFonts w:ascii="宋体" w:hAnsi="宋体" w:cs="宋体" w:hint="eastAsia"/>
          <w:color w:val="000000" w:themeColor="text1"/>
          <w:sz w:val="24"/>
        </w:rPr>
        <w:t>6</w:t>
      </w:r>
      <w:r>
        <w:rPr>
          <w:rFonts w:ascii="宋体" w:hAnsi="宋体" w:cs="宋体" w:hint="eastAsia"/>
          <w:color w:val="000000" w:themeColor="text1"/>
          <w:sz w:val="24"/>
        </w:rPr>
        <w:t>．（其他补充说明）。</w:t>
      </w:r>
    </w:p>
    <w:p w:rsidR="00CB78A8" w:rsidRDefault="00CB78A8">
      <w:pPr>
        <w:spacing w:line="440" w:lineRule="exact"/>
        <w:rPr>
          <w:rFonts w:ascii="宋体" w:hAnsi="宋体" w:cs="宋体"/>
          <w:color w:val="000000" w:themeColor="text1"/>
          <w:sz w:val="24"/>
        </w:rPr>
      </w:pPr>
    </w:p>
    <w:p w:rsidR="00CB78A8" w:rsidRDefault="004833E8">
      <w:pPr>
        <w:spacing w:line="440" w:lineRule="exact"/>
        <w:ind w:firstLineChars="1500" w:firstLine="3600"/>
        <w:rPr>
          <w:rFonts w:ascii="宋体" w:hAnsi="宋体" w:cs="宋体"/>
          <w:color w:val="000000" w:themeColor="text1"/>
          <w:sz w:val="24"/>
        </w:rPr>
      </w:pPr>
      <w:r>
        <w:rPr>
          <w:rFonts w:ascii="宋体" w:hAnsi="宋体" w:cs="宋体" w:hint="eastAsia"/>
          <w:color w:val="000000" w:themeColor="text1"/>
          <w:sz w:val="24"/>
        </w:rPr>
        <w:t>供应商：（盖单位电子签章）</w:t>
      </w:r>
    </w:p>
    <w:p w:rsidR="00CB78A8" w:rsidRDefault="004833E8">
      <w:pPr>
        <w:spacing w:line="440" w:lineRule="exact"/>
        <w:ind w:firstLineChars="1450" w:firstLine="3480"/>
        <w:rPr>
          <w:rFonts w:ascii="宋体" w:hAnsi="宋体" w:cs="宋体"/>
          <w:color w:val="000000" w:themeColor="text1"/>
          <w:sz w:val="24"/>
        </w:rPr>
      </w:pPr>
      <w:r>
        <w:rPr>
          <w:rFonts w:ascii="宋体" w:hAnsi="宋体" w:cs="宋体" w:hint="eastAsia"/>
          <w:color w:val="000000" w:themeColor="text1"/>
          <w:sz w:val="24"/>
        </w:rPr>
        <w:t>法定代表人或其委托代理人：（签字或盖个人电子签章）</w:t>
      </w:r>
    </w:p>
    <w:p w:rsidR="00CB78A8" w:rsidRDefault="004833E8">
      <w:pPr>
        <w:spacing w:line="440" w:lineRule="exact"/>
        <w:ind w:firstLineChars="1750" w:firstLine="4200"/>
        <w:rPr>
          <w:rFonts w:ascii="宋体" w:hAnsi="宋体" w:cs="宋体"/>
          <w:color w:val="000000" w:themeColor="text1"/>
          <w:sz w:val="24"/>
        </w:rPr>
      </w:pPr>
      <w:r>
        <w:rPr>
          <w:rFonts w:ascii="宋体" w:hAnsi="宋体" w:cs="宋体" w:hint="eastAsia"/>
          <w:color w:val="000000" w:themeColor="text1"/>
          <w:sz w:val="24"/>
        </w:rPr>
        <w:t>地址：</w:t>
      </w:r>
    </w:p>
    <w:p w:rsidR="00CB78A8" w:rsidRDefault="004833E8">
      <w:pPr>
        <w:spacing w:line="440" w:lineRule="exact"/>
        <w:ind w:firstLineChars="1750" w:firstLine="4200"/>
        <w:rPr>
          <w:rFonts w:ascii="宋体" w:hAnsi="宋体" w:cs="宋体"/>
          <w:color w:val="000000" w:themeColor="text1"/>
          <w:sz w:val="24"/>
        </w:rPr>
      </w:pPr>
      <w:r>
        <w:rPr>
          <w:rFonts w:ascii="宋体" w:hAnsi="宋体" w:cs="宋体" w:hint="eastAsia"/>
          <w:color w:val="000000" w:themeColor="text1"/>
          <w:sz w:val="24"/>
        </w:rPr>
        <w:t>电话：</w:t>
      </w:r>
    </w:p>
    <w:p w:rsidR="00CB78A8" w:rsidRDefault="004833E8">
      <w:pPr>
        <w:spacing w:line="440" w:lineRule="exact"/>
        <w:ind w:firstLineChars="1750" w:firstLine="4200"/>
        <w:rPr>
          <w:rFonts w:ascii="宋体" w:hAnsi="宋体" w:cs="宋体"/>
          <w:color w:val="000000" w:themeColor="text1"/>
          <w:sz w:val="24"/>
        </w:rPr>
      </w:pPr>
      <w:r>
        <w:rPr>
          <w:rFonts w:ascii="宋体" w:hAnsi="宋体" w:cs="宋体" w:hint="eastAsia"/>
          <w:color w:val="000000" w:themeColor="text1"/>
          <w:sz w:val="24"/>
        </w:rPr>
        <w:t>传真：</w:t>
      </w:r>
    </w:p>
    <w:p w:rsidR="00CB78A8" w:rsidRDefault="004833E8">
      <w:pPr>
        <w:spacing w:line="440" w:lineRule="exact"/>
        <w:ind w:firstLineChars="1750" w:firstLine="4200"/>
        <w:rPr>
          <w:rFonts w:ascii="宋体" w:hAnsi="宋体" w:cs="宋体"/>
          <w:color w:val="000000" w:themeColor="text1"/>
          <w:sz w:val="24"/>
        </w:rPr>
      </w:pPr>
      <w:r>
        <w:rPr>
          <w:rFonts w:ascii="宋体" w:hAnsi="宋体" w:cs="宋体" w:hint="eastAsia"/>
          <w:color w:val="000000" w:themeColor="text1"/>
          <w:sz w:val="24"/>
        </w:rPr>
        <w:t>邮政编码：</w:t>
      </w:r>
    </w:p>
    <w:p w:rsidR="00CB78A8" w:rsidRDefault="004833E8">
      <w:pPr>
        <w:spacing w:line="440" w:lineRule="exact"/>
        <w:ind w:firstLineChars="2200" w:firstLine="5280"/>
        <w:rPr>
          <w:rFonts w:ascii="宋体" w:hAnsi="宋体" w:cs="宋体"/>
          <w:color w:val="000000" w:themeColor="text1"/>
          <w:sz w:val="24"/>
        </w:rPr>
      </w:pPr>
      <w:r>
        <w:rPr>
          <w:rFonts w:ascii="宋体" w:hAnsi="宋体" w:cs="宋体" w:hint="eastAsia"/>
          <w:color w:val="000000" w:themeColor="text1"/>
          <w:sz w:val="24"/>
        </w:rPr>
        <w:t>年</w:t>
      </w:r>
      <w:r>
        <w:rPr>
          <w:rFonts w:ascii="宋体" w:hAnsi="宋体" w:cs="宋体" w:hint="eastAsia"/>
          <w:color w:val="000000" w:themeColor="text1"/>
          <w:sz w:val="24"/>
        </w:rPr>
        <w:t xml:space="preserve">  </w:t>
      </w:r>
      <w:r>
        <w:rPr>
          <w:rFonts w:ascii="宋体" w:hAnsi="宋体" w:cs="宋体" w:hint="eastAsia"/>
          <w:color w:val="000000" w:themeColor="text1"/>
          <w:sz w:val="24"/>
        </w:rPr>
        <w:t>月</w:t>
      </w:r>
      <w:r>
        <w:rPr>
          <w:rFonts w:ascii="宋体" w:hAnsi="宋体" w:cs="宋体" w:hint="eastAsia"/>
          <w:color w:val="000000" w:themeColor="text1"/>
          <w:sz w:val="24"/>
        </w:rPr>
        <w:t xml:space="preserve">  </w:t>
      </w:r>
      <w:r>
        <w:rPr>
          <w:rFonts w:ascii="宋体" w:hAnsi="宋体" w:cs="宋体" w:hint="eastAsia"/>
          <w:color w:val="000000" w:themeColor="text1"/>
          <w:sz w:val="24"/>
        </w:rPr>
        <w:t>日</w:t>
      </w:r>
    </w:p>
    <w:p w:rsidR="00CB78A8" w:rsidRDefault="00CB78A8">
      <w:pPr>
        <w:pStyle w:val="2a"/>
        <w:ind w:firstLine="480"/>
        <w:rPr>
          <w:color w:val="000000" w:themeColor="text1"/>
        </w:rPr>
      </w:pPr>
    </w:p>
    <w:p w:rsidR="00CB78A8" w:rsidRDefault="00CB78A8">
      <w:pPr>
        <w:pStyle w:val="2a"/>
        <w:ind w:firstLine="480"/>
        <w:rPr>
          <w:color w:val="000000" w:themeColor="text1"/>
        </w:rPr>
      </w:pPr>
    </w:p>
    <w:p w:rsidR="00CB78A8" w:rsidRDefault="00CB78A8">
      <w:pPr>
        <w:pStyle w:val="2a"/>
        <w:ind w:firstLine="480"/>
        <w:rPr>
          <w:color w:val="000000" w:themeColor="text1"/>
        </w:rPr>
      </w:pPr>
    </w:p>
    <w:p w:rsidR="00CB78A8" w:rsidRDefault="00CB78A8">
      <w:pPr>
        <w:rPr>
          <w:color w:val="000000" w:themeColor="text1"/>
        </w:rPr>
      </w:pPr>
    </w:p>
    <w:p w:rsidR="00CB78A8" w:rsidRDefault="00CB78A8">
      <w:pPr>
        <w:pStyle w:val="2a"/>
        <w:ind w:firstLine="480"/>
        <w:rPr>
          <w:color w:val="000000" w:themeColor="text1"/>
        </w:rPr>
      </w:pPr>
    </w:p>
    <w:p w:rsidR="00CB78A8" w:rsidRDefault="00CB78A8">
      <w:pPr>
        <w:pStyle w:val="2a"/>
        <w:ind w:firstLine="480"/>
        <w:rPr>
          <w:color w:val="000000" w:themeColor="text1"/>
        </w:rPr>
      </w:pPr>
    </w:p>
    <w:p w:rsidR="00CB78A8" w:rsidRDefault="004833E8">
      <w:pPr>
        <w:pStyle w:val="34"/>
        <w:numPr>
          <w:ilvl w:val="0"/>
          <w:numId w:val="37"/>
        </w:numPr>
        <w:rPr>
          <w:color w:val="000000" w:themeColor="text1"/>
        </w:rPr>
      </w:pPr>
      <w:bookmarkStart w:id="323" w:name="_Toc21775"/>
      <w:r>
        <w:rPr>
          <w:rFonts w:hint="eastAsia"/>
          <w:color w:val="000000" w:themeColor="text1"/>
        </w:rPr>
        <w:lastRenderedPageBreak/>
        <w:t>投标函附录</w:t>
      </w:r>
      <w:bookmarkEnd w:id="316"/>
      <w:bookmarkEnd w:id="317"/>
      <w:bookmarkEnd w:id="323"/>
    </w:p>
    <w:p w:rsidR="00CB78A8" w:rsidRDefault="004833E8">
      <w:pPr>
        <w:ind w:firstLineChars="400" w:firstLine="840"/>
        <w:rPr>
          <w:color w:val="000000" w:themeColor="text1"/>
        </w:rPr>
      </w:pPr>
      <w:r>
        <w:rPr>
          <w:rFonts w:hint="eastAsia"/>
          <w:color w:val="000000" w:themeColor="text1"/>
        </w:rPr>
        <w:t>供应商名称</w:t>
      </w:r>
      <w:r>
        <w:rPr>
          <w:rFonts w:hint="eastAsia"/>
          <w:color w:val="000000" w:themeColor="text1"/>
        </w:rPr>
        <w:t xml:space="preserve">:                                                         </w:t>
      </w:r>
      <w:r>
        <w:rPr>
          <w:rFonts w:hint="eastAsia"/>
          <w:color w:val="000000" w:themeColor="text1"/>
        </w:rPr>
        <w:t>单位：元</w:t>
      </w:r>
    </w:p>
    <w:tbl>
      <w:tblPr>
        <w:tblW w:w="83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56"/>
        <w:gridCol w:w="6014"/>
      </w:tblGrid>
      <w:tr w:rsidR="00CB78A8">
        <w:trPr>
          <w:trHeight w:val="1054"/>
          <w:jc w:val="center"/>
        </w:trPr>
        <w:tc>
          <w:tcPr>
            <w:tcW w:w="2356" w:type="dxa"/>
            <w:tcBorders>
              <w:top w:val="single" w:sz="4" w:space="0" w:color="auto"/>
              <w:left w:val="single" w:sz="4" w:space="0" w:color="auto"/>
              <w:bottom w:val="single" w:sz="4" w:space="0" w:color="auto"/>
              <w:right w:val="single" w:sz="4" w:space="0" w:color="auto"/>
            </w:tcBorders>
            <w:vAlign w:val="center"/>
          </w:tcPr>
          <w:p w:rsidR="00CB78A8" w:rsidRDefault="004833E8">
            <w:pPr>
              <w:spacing w:line="460" w:lineRule="exact"/>
              <w:rPr>
                <w:rFonts w:ascii="宋体" w:hAnsi="宋体" w:cs="宋体"/>
                <w:color w:val="000000" w:themeColor="text1"/>
                <w:szCs w:val="21"/>
              </w:rPr>
            </w:pPr>
            <w:r>
              <w:rPr>
                <w:rFonts w:ascii="宋体" w:hAnsi="宋体" w:cs="宋体" w:hint="eastAsia"/>
                <w:color w:val="000000" w:themeColor="text1"/>
                <w:szCs w:val="21"/>
              </w:rPr>
              <w:t>项目名称</w:t>
            </w:r>
          </w:p>
        </w:tc>
        <w:tc>
          <w:tcPr>
            <w:tcW w:w="6014" w:type="dxa"/>
            <w:tcBorders>
              <w:top w:val="single" w:sz="4" w:space="0" w:color="auto"/>
              <w:left w:val="single" w:sz="4" w:space="0" w:color="auto"/>
              <w:bottom w:val="single" w:sz="4" w:space="0" w:color="auto"/>
              <w:right w:val="single" w:sz="4" w:space="0" w:color="auto"/>
            </w:tcBorders>
            <w:vAlign w:val="center"/>
          </w:tcPr>
          <w:p w:rsidR="00CB78A8" w:rsidRDefault="004833E8">
            <w:pPr>
              <w:spacing w:line="460" w:lineRule="exact"/>
              <w:ind w:firstLineChars="2300" w:firstLine="4830"/>
              <w:rPr>
                <w:rFonts w:ascii="宋体" w:hAnsi="宋体" w:cs="宋体"/>
                <w:color w:val="000000" w:themeColor="text1"/>
                <w:szCs w:val="21"/>
                <w:u w:val="single"/>
              </w:rPr>
            </w:pPr>
            <w:r>
              <w:rPr>
                <w:rFonts w:ascii="宋体" w:hAnsi="宋体" w:cs="宋体"/>
                <w:color w:val="000000" w:themeColor="text1"/>
                <w:szCs w:val="21"/>
              </w:rPr>
              <w:t>/</w:t>
            </w:r>
            <w:r>
              <w:rPr>
                <w:rFonts w:ascii="宋体" w:hAnsi="宋体" w:cs="宋体"/>
                <w:color w:val="000000" w:themeColor="text1"/>
                <w:szCs w:val="21"/>
              </w:rPr>
              <w:t>包段</w:t>
            </w:r>
          </w:p>
        </w:tc>
      </w:tr>
      <w:tr w:rsidR="00CB78A8">
        <w:trPr>
          <w:trHeight w:val="1024"/>
          <w:jc w:val="center"/>
        </w:trPr>
        <w:tc>
          <w:tcPr>
            <w:tcW w:w="2356" w:type="dxa"/>
            <w:tcBorders>
              <w:top w:val="single" w:sz="4" w:space="0" w:color="auto"/>
              <w:left w:val="single" w:sz="4" w:space="0" w:color="auto"/>
              <w:bottom w:val="single" w:sz="4" w:space="0" w:color="auto"/>
              <w:right w:val="single" w:sz="4" w:space="0" w:color="auto"/>
            </w:tcBorders>
            <w:vAlign w:val="center"/>
          </w:tcPr>
          <w:p w:rsidR="00CB78A8" w:rsidRDefault="004833E8">
            <w:pPr>
              <w:spacing w:line="460" w:lineRule="exact"/>
              <w:rPr>
                <w:rFonts w:ascii="宋体" w:hAnsi="宋体" w:cs="宋体"/>
                <w:color w:val="000000" w:themeColor="text1"/>
                <w:szCs w:val="21"/>
              </w:rPr>
            </w:pPr>
            <w:r>
              <w:rPr>
                <w:rFonts w:ascii="宋体" w:hAnsi="宋体" w:cs="宋体" w:hint="eastAsia"/>
                <w:color w:val="000000" w:themeColor="text1"/>
                <w:szCs w:val="21"/>
              </w:rPr>
              <w:t>供应商名称</w:t>
            </w:r>
          </w:p>
        </w:tc>
        <w:tc>
          <w:tcPr>
            <w:tcW w:w="6014" w:type="dxa"/>
            <w:tcBorders>
              <w:top w:val="single" w:sz="4" w:space="0" w:color="auto"/>
              <w:left w:val="single" w:sz="4" w:space="0" w:color="auto"/>
              <w:bottom w:val="single" w:sz="4" w:space="0" w:color="auto"/>
              <w:right w:val="single" w:sz="4" w:space="0" w:color="auto"/>
            </w:tcBorders>
            <w:vAlign w:val="center"/>
          </w:tcPr>
          <w:p w:rsidR="00CB78A8" w:rsidRDefault="00CB78A8">
            <w:pPr>
              <w:spacing w:line="460" w:lineRule="exact"/>
              <w:rPr>
                <w:rFonts w:ascii="宋体" w:hAnsi="宋体" w:cs="宋体"/>
                <w:color w:val="000000" w:themeColor="text1"/>
                <w:szCs w:val="21"/>
                <w:u w:val="single"/>
              </w:rPr>
            </w:pPr>
          </w:p>
        </w:tc>
      </w:tr>
      <w:tr w:rsidR="00CB78A8">
        <w:trPr>
          <w:trHeight w:val="1187"/>
          <w:jc w:val="center"/>
        </w:trPr>
        <w:tc>
          <w:tcPr>
            <w:tcW w:w="2356" w:type="dxa"/>
            <w:tcBorders>
              <w:top w:val="single" w:sz="4" w:space="0" w:color="auto"/>
              <w:left w:val="single" w:sz="4" w:space="0" w:color="auto"/>
              <w:right w:val="single" w:sz="4" w:space="0" w:color="auto"/>
            </w:tcBorders>
            <w:vAlign w:val="center"/>
          </w:tcPr>
          <w:p w:rsidR="00CB78A8" w:rsidRDefault="004833E8">
            <w:pPr>
              <w:spacing w:line="460" w:lineRule="exact"/>
              <w:rPr>
                <w:rFonts w:ascii="宋体" w:hAnsi="宋体" w:cs="宋体"/>
                <w:color w:val="000000" w:themeColor="text1"/>
                <w:szCs w:val="21"/>
              </w:rPr>
            </w:pPr>
            <w:r>
              <w:rPr>
                <w:rFonts w:ascii="宋体" w:hAnsi="宋体" w:cs="宋体" w:hint="eastAsia"/>
                <w:color w:val="000000" w:themeColor="text1"/>
                <w:szCs w:val="21"/>
              </w:rPr>
              <w:t>投标总报价（元）</w:t>
            </w:r>
          </w:p>
        </w:tc>
        <w:tc>
          <w:tcPr>
            <w:tcW w:w="6014" w:type="dxa"/>
            <w:tcBorders>
              <w:top w:val="single" w:sz="4" w:space="0" w:color="auto"/>
              <w:left w:val="single" w:sz="4" w:space="0" w:color="auto"/>
              <w:right w:val="single" w:sz="4" w:space="0" w:color="auto"/>
            </w:tcBorders>
            <w:vAlign w:val="center"/>
          </w:tcPr>
          <w:p w:rsidR="00CB78A8" w:rsidRDefault="004833E8">
            <w:pPr>
              <w:spacing w:line="460" w:lineRule="exact"/>
              <w:rPr>
                <w:rFonts w:ascii="宋体" w:hAnsi="宋体" w:cs="宋体"/>
                <w:color w:val="000000" w:themeColor="text1"/>
                <w:szCs w:val="21"/>
                <w:u w:val="single"/>
              </w:rPr>
            </w:pPr>
            <w:r>
              <w:rPr>
                <w:rFonts w:ascii="宋体" w:hAnsi="宋体" w:cs="宋体" w:hint="eastAsia"/>
                <w:color w:val="000000" w:themeColor="text1"/>
                <w:szCs w:val="21"/>
                <w:u w:val="single"/>
              </w:rPr>
              <w:t>（大写）</w:t>
            </w:r>
            <w:r>
              <w:rPr>
                <w:rFonts w:ascii="宋体" w:hAnsi="宋体" w:cs="宋体" w:hint="eastAsia"/>
                <w:color w:val="000000" w:themeColor="text1"/>
                <w:szCs w:val="21"/>
                <w:u w:val="single"/>
              </w:rPr>
              <w:t xml:space="preserve">                         </w:t>
            </w:r>
          </w:p>
          <w:p w:rsidR="00CB78A8" w:rsidRDefault="004833E8">
            <w:pPr>
              <w:spacing w:line="460" w:lineRule="exact"/>
              <w:rPr>
                <w:rFonts w:ascii="宋体" w:hAnsi="宋体" w:cs="宋体"/>
                <w:color w:val="000000" w:themeColor="text1"/>
                <w:szCs w:val="21"/>
                <w:u w:val="single"/>
              </w:rPr>
            </w:pPr>
            <w:r>
              <w:rPr>
                <w:rFonts w:ascii="宋体" w:hAnsi="宋体" w:cs="宋体" w:hint="eastAsia"/>
                <w:color w:val="000000" w:themeColor="text1"/>
                <w:szCs w:val="21"/>
                <w:u w:val="single"/>
              </w:rPr>
              <w:t>（小写）</w:t>
            </w:r>
            <w:r>
              <w:rPr>
                <w:rFonts w:ascii="宋体" w:hAnsi="宋体" w:cs="宋体" w:hint="eastAsia"/>
                <w:color w:val="000000" w:themeColor="text1"/>
                <w:szCs w:val="21"/>
                <w:u w:val="single"/>
              </w:rPr>
              <w:t xml:space="preserve">                         </w:t>
            </w:r>
          </w:p>
        </w:tc>
      </w:tr>
      <w:tr w:rsidR="00CB78A8">
        <w:trPr>
          <w:trHeight w:val="1048"/>
          <w:jc w:val="center"/>
        </w:trPr>
        <w:tc>
          <w:tcPr>
            <w:tcW w:w="2356" w:type="dxa"/>
            <w:tcBorders>
              <w:top w:val="single" w:sz="4" w:space="0" w:color="auto"/>
              <w:left w:val="single" w:sz="4" w:space="0" w:color="auto"/>
              <w:right w:val="single" w:sz="4" w:space="0" w:color="auto"/>
            </w:tcBorders>
            <w:vAlign w:val="center"/>
          </w:tcPr>
          <w:p w:rsidR="00CB78A8" w:rsidRDefault="004833E8">
            <w:pPr>
              <w:spacing w:line="460" w:lineRule="exact"/>
              <w:rPr>
                <w:rFonts w:ascii="宋体" w:hAnsi="宋体" w:cs="宋体"/>
                <w:color w:val="000000" w:themeColor="text1"/>
                <w:szCs w:val="21"/>
              </w:rPr>
            </w:pPr>
            <w:r>
              <w:rPr>
                <w:rFonts w:ascii="宋体" w:hAnsi="宋体" w:cs="宋体" w:hint="eastAsia"/>
                <w:color w:val="000000" w:themeColor="text1"/>
                <w:szCs w:val="21"/>
              </w:rPr>
              <w:t>供货期</w:t>
            </w:r>
          </w:p>
        </w:tc>
        <w:tc>
          <w:tcPr>
            <w:tcW w:w="6014" w:type="dxa"/>
            <w:tcBorders>
              <w:top w:val="single" w:sz="4" w:space="0" w:color="auto"/>
              <w:left w:val="single" w:sz="4" w:space="0" w:color="auto"/>
              <w:right w:val="single" w:sz="4" w:space="0" w:color="auto"/>
            </w:tcBorders>
            <w:vAlign w:val="center"/>
          </w:tcPr>
          <w:p w:rsidR="00CB78A8" w:rsidRDefault="00CB78A8">
            <w:pPr>
              <w:spacing w:line="460" w:lineRule="exact"/>
              <w:rPr>
                <w:rFonts w:ascii="宋体" w:hAnsi="宋体" w:cs="宋体"/>
                <w:color w:val="000000" w:themeColor="text1"/>
                <w:szCs w:val="21"/>
                <w:u w:val="single"/>
              </w:rPr>
            </w:pPr>
          </w:p>
        </w:tc>
      </w:tr>
      <w:tr w:rsidR="00CB78A8">
        <w:trPr>
          <w:trHeight w:val="975"/>
          <w:jc w:val="center"/>
        </w:trPr>
        <w:tc>
          <w:tcPr>
            <w:tcW w:w="2356" w:type="dxa"/>
            <w:tcBorders>
              <w:top w:val="single" w:sz="4" w:space="0" w:color="auto"/>
              <w:left w:val="single" w:sz="4" w:space="0" w:color="auto"/>
              <w:bottom w:val="single" w:sz="4" w:space="0" w:color="auto"/>
              <w:right w:val="single" w:sz="4" w:space="0" w:color="auto"/>
            </w:tcBorders>
            <w:vAlign w:val="center"/>
          </w:tcPr>
          <w:p w:rsidR="00CB78A8" w:rsidRDefault="004833E8">
            <w:pPr>
              <w:spacing w:line="460" w:lineRule="exact"/>
              <w:rPr>
                <w:rFonts w:ascii="宋体" w:hAnsi="宋体" w:cs="宋体"/>
                <w:color w:val="000000" w:themeColor="text1"/>
                <w:szCs w:val="21"/>
              </w:rPr>
            </w:pPr>
            <w:r>
              <w:rPr>
                <w:rFonts w:ascii="宋体" w:hAnsi="宋体" w:cs="宋体" w:hint="eastAsia"/>
                <w:color w:val="000000" w:themeColor="text1"/>
                <w:szCs w:val="21"/>
              </w:rPr>
              <w:t>质保期（质量保证期）</w:t>
            </w:r>
          </w:p>
        </w:tc>
        <w:tc>
          <w:tcPr>
            <w:tcW w:w="6014" w:type="dxa"/>
            <w:tcBorders>
              <w:top w:val="single" w:sz="4" w:space="0" w:color="auto"/>
              <w:left w:val="single" w:sz="4" w:space="0" w:color="auto"/>
              <w:bottom w:val="single" w:sz="4" w:space="0" w:color="auto"/>
              <w:right w:val="single" w:sz="4" w:space="0" w:color="auto"/>
            </w:tcBorders>
            <w:vAlign w:val="center"/>
          </w:tcPr>
          <w:p w:rsidR="00CB78A8" w:rsidRDefault="00CB78A8">
            <w:pPr>
              <w:spacing w:line="460" w:lineRule="exact"/>
              <w:rPr>
                <w:rFonts w:ascii="宋体" w:hAnsi="宋体" w:cs="宋体"/>
                <w:color w:val="000000" w:themeColor="text1"/>
                <w:szCs w:val="21"/>
                <w:u w:val="single"/>
              </w:rPr>
            </w:pPr>
          </w:p>
        </w:tc>
      </w:tr>
      <w:tr w:rsidR="00CB78A8">
        <w:trPr>
          <w:trHeight w:val="975"/>
          <w:jc w:val="center"/>
        </w:trPr>
        <w:tc>
          <w:tcPr>
            <w:tcW w:w="2356" w:type="dxa"/>
            <w:tcBorders>
              <w:top w:val="single" w:sz="4" w:space="0" w:color="auto"/>
              <w:left w:val="single" w:sz="4" w:space="0" w:color="auto"/>
              <w:bottom w:val="single" w:sz="4" w:space="0" w:color="auto"/>
              <w:right w:val="single" w:sz="4" w:space="0" w:color="auto"/>
            </w:tcBorders>
            <w:vAlign w:val="center"/>
          </w:tcPr>
          <w:p w:rsidR="00CB78A8" w:rsidRDefault="004833E8">
            <w:pPr>
              <w:spacing w:line="460" w:lineRule="exact"/>
              <w:rPr>
                <w:rFonts w:ascii="宋体" w:hAnsi="宋体" w:cs="宋体"/>
                <w:color w:val="000000" w:themeColor="text1"/>
                <w:szCs w:val="21"/>
              </w:rPr>
            </w:pPr>
            <w:r>
              <w:rPr>
                <w:rFonts w:ascii="宋体" w:hAnsi="宋体" w:cs="宋体" w:hint="eastAsia"/>
                <w:color w:val="000000" w:themeColor="text1"/>
                <w:szCs w:val="21"/>
              </w:rPr>
              <w:t>磋商有效期</w:t>
            </w:r>
          </w:p>
        </w:tc>
        <w:tc>
          <w:tcPr>
            <w:tcW w:w="6014" w:type="dxa"/>
            <w:tcBorders>
              <w:top w:val="single" w:sz="4" w:space="0" w:color="auto"/>
              <w:left w:val="single" w:sz="4" w:space="0" w:color="auto"/>
              <w:bottom w:val="single" w:sz="4" w:space="0" w:color="auto"/>
              <w:right w:val="single" w:sz="4" w:space="0" w:color="auto"/>
            </w:tcBorders>
            <w:vAlign w:val="center"/>
          </w:tcPr>
          <w:p w:rsidR="00CB78A8" w:rsidRDefault="00CB78A8">
            <w:pPr>
              <w:spacing w:line="460" w:lineRule="exact"/>
              <w:rPr>
                <w:rFonts w:ascii="宋体" w:hAnsi="宋体" w:cs="宋体"/>
                <w:color w:val="000000" w:themeColor="text1"/>
                <w:szCs w:val="21"/>
                <w:u w:val="single"/>
              </w:rPr>
            </w:pPr>
          </w:p>
        </w:tc>
      </w:tr>
      <w:tr w:rsidR="00CB78A8">
        <w:trPr>
          <w:trHeight w:val="960"/>
          <w:jc w:val="center"/>
        </w:trPr>
        <w:tc>
          <w:tcPr>
            <w:tcW w:w="2356" w:type="dxa"/>
            <w:tcBorders>
              <w:top w:val="single" w:sz="4" w:space="0" w:color="auto"/>
              <w:left w:val="single" w:sz="4" w:space="0" w:color="auto"/>
              <w:bottom w:val="single" w:sz="4" w:space="0" w:color="auto"/>
              <w:right w:val="single" w:sz="4" w:space="0" w:color="auto"/>
            </w:tcBorders>
            <w:vAlign w:val="center"/>
          </w:tcPr>
          <w:p w:rsidR="00CB78A8" w:rsidRDefault="004833E8">
            <w:pPr>
              <w:spacing w:line="460" w:lineRule="exact"/>
              <w:rPr>
                <w:rFonts w:ascii="宋体" w:hAnsi="宋体" w:cs="宋体"/>
                <w:color w:val="000000" w:themeColor="text1"/>
                <w:szCs w:val="21"/>
              </w:rPr>
            </w:pPr>
            <w:r>
              <w:rPr>
                <w:rFonts w:ascii="宋体" w:hAnsi="宋体" w:cs="宋体" w:hint="eastAsia"/>
                <w:color w:val="000000" w:themeColor="text1"/>
                <w:szCs w:val="21"/>
              </w:rPr>
              <w:t>其他声明</w:t>
            </w:r>
          </w:p>
        </w:tc>
        <w:tc>
          <w:tcPr>
            <w:tcW w:w="6014" w:type="dxa"/>
            <w:tcBorders>
              <w:top w:val="single" w:sz="4" w:space="0" w:color="auto"/>
              <w:left w:val="single" w:sz="4" w:space="0" w:color="auto"/>
              <w:bottom w:val="single" w:sz="4" w:space="0" w:color="auto"/>
              <w:right w:val="single" w:sz="4" w:space="0" w:color="auto"/>
            </w:tcBorders>
            <w:vAlign w:val="center"/>
          </w:tcPr>
          <w:p w:rsidR="00CB78A8" w:rsidRDefault="00CB78A8">
            <w:pPr>
              <w:spacing w:line="460" w:lineRule="exact"/>
              <w:rPr>
                <w:rFonts w:ascii="宋体" w:hAnsi="宋体" w:cs="宋体"/>
                <w:color w:val="000000" w:themeColor="text1"/>
                <w:szCs w:val="21"/>
                <w:u w:val="single"/>
              </w:rPr>
            </w:pPr>
          </w:p>
        </w:tc>
      </w:tr>
    </w:tbl>
    <w:p w:rsidR="00CB78A8" w:rsidRDefault="00CB78A8">
      <w:pPr>
        <w:widowControl/>
        <w:jc w:val="left"/>
        <w:rPr>
          <w:color w:val="000000" w:themeColor="text1"/>
        </w:rPr>
      </w:pPr>
    </w:p>
    <w:p w:rsidR="00CB78A8" w:rsidRDefault="00CB78A8">
      <w:pPr>
        <w:rPr>
          <w:color w:val="000000" w:themeColor="text1"/>
        </w:rPr>
      </w:pPr>
    </w:p>
    <w:p w:rsidR="00CB78A8" w:rsidRDefault="00CB78A8">
      <w:pPr>
        <w:rPr>
          <w:color w:val="000000" w:themeColor="text1"/>
        </w:rPr>
      </w:pPr>
    </w:p>
    <w:p w:rsidR="00CB78A8" w:rsidRDefault="004833E8">
      <w:pPr>
        <w:adjustRightInd w:val="0"/>
        <w:spacing w:line="420" w:lineRule="exact"/>
        <w:jc w:val="center"/>
        <w:outlineLvl w:val="1"/>
        <w:rPr>
          <w:rFonts w:ascii="宋体" w:hAnsi="宋体" w:cs="仿宋_GB2312"/>
          <w:color w:val="000000" w:themeColor="text1"/>
          <w:szCs w:val="21"/>
        </w:rPr>
      </w:pPr>
      <w:bookmarkStart w:id="324" w:name="_Toc28819"/>
      <w:r>
        <w:rPr>
          <w:rFonts w:ascii="宋体" w:hAnsi="宋体" w:cs="仿宋_GB2312" w:hint="eastAsia"/>
          <w:color w:val="000000" w:themeColor="text1"/>
          <w:szCs w:val="21"/>
        </w:rPr>
        <w:t>供应商名称：</w:t>
      </w:r>
      <w:bookmarkEnd w:id="324"/>
      <w:r>
        <w:rPr>
          <w:rFonts w:ascii="宋体" w:hAnsi="宋体" w:cs="仿宋_GB2312" w:hint="eastAsia"/>
          <w:color w:val="000000" w:themeColor="text1"/>
          <w:szCs w:val="21"/>
        </w:rPr>
        <w:t>（盖单位电子签章及个人电子签章）</w:t>
      </w:r>
    </w:p>
    <w:p w:rsidR="00CB78A8" w:rsidRDefault="004833E8">
      <w:pPr>
        <w:adjustRightInd w:val="0"/>
        <w:spacing w:line="420" w:lineRule="exact"/>
        <w:jc w:val="right"/>
        <w:rPr>
          <w:rFonts w:ascii="宋体" w:hAnsi="宋体" w:cs="仿宋_GB2312"/>
          <w:color w:val="000000" w:themeColor="text1"/>
          <w:szCs w:val="21"/>
        </w:rPr>
      </w:pPr>
      <w:r>
        <w:rPr>
          <w:rFonts w:ascii="宋体" w:hAnsi="宋体" w:cs="仿宋_GB2312" w:hint="eastAsia"/>
          <w:color w:val="000000" w:themeColor="text1"/>
          <w:szCs w:val="21"/>
        </w:rPr>
        <w:t>法定代表人或委托代理人：（签字或盖个人电子签章）</w:t>
      </w:r>
    </w:p>
    <w:p w:rsidR="00CB78A8" w:rsidRDefault="004833E8">
      <w:pPr>
        <w:tabs>
          <w:tab w:val="left" w:pos="3622"/>
        </w:tabs>
        <w:jc w:val="center"/>
        <w:outlineLvl w:val="1"/>
        <w:rPr>
          <w:color w:val="000000" w:themeColor="text1"/>
        </w:rPr>
        <w:sectPr w:rsidR="00CB78A8">
          <w:headerReference w:type="default" r:id="rId9"/>
          <w:footerReference w:type="default" r:id="rId10"/>
          <w:pgSz w:w="12240" w:h="15840"/>
          <w:pgMar w:top="1500" w:right="1100" w:bottom="1120" w:left="1400" w:header="0" w:footer="841" w:gutter="0"/>
          <w:cols w:space="720"/>
        </w:sectPr>
      </w:pPr>
      <w:bookmarkStart w:id="325" w:name="_Toc26817"/>
      <w:r>
        <w:rPr>
          <w:rFonts w:ascii="宋体" w:hAnsi="宋体" w:cs="仿宋_GB2312" w:hint="eastAsia"/>
          <w:color w:val="000000" w:themeColor="text1"/>
          <w:szCs w:val="21"/>
        </w:rPr>
        <w:t>年月日</w:t>
      </w:r>
      <w:bookmarkEnd w:id="325"/>
    </w:p>
    <w:p w:rsidR="00CB78A8" w:rsidRDefault="004833E8">
      <w:pPr>
        <w:pStyle w:val="22"/>
        <w:numPr>
          <w:ilvl w:val="0"/>
          <w:numId w:val="38"/>
        </w:numPr>
        <w:rPr>
          <w:color w:val="000000" w:themeColor="text1"/>
        </w:rPr>
      </w:pPr>
      <w:bookmarkStart w:id="326" w:name="_Toc8060"/>
      <w:bookmarkEnd w:id="313"/>
      <w:bookmarkEnd w:id="314"/>
      <w:r>
        <w:rPr>
          <w:rFonts w:hint="eastAsia"/>
          <w:color w:val="000000" w:themeColor="text1"/>
        </w:rPr>
        <w:lastRenderedPageBreak/>
        <w:t>分项报价表</w:t>
      </w:r>
      <w:bookmarkEnd w:id="326"/>
    </w:p>
    <w:p w:rsidR="00CB78A8" w:rsidRDefault="004833E8">
      <w:pPr>
        <w:pStyle w:val="34"/>
        <w:rPr>
          <w:color w:val="000000" w:themeColor="text1"/>
        </w:rPr>
      </w:pPr>
      <w:r>
        <w:rPr>
          <w:rFonts w:hint="eastAsia"/>
          <w:color w:val="000000" w:themeColor="text1"/>
        </w:rPr>
        <w:t>分项报价表</w:t>
      </w:r>
    </w:p>
    <w:p w:rsidR="00CB78A8" w:rsidRDefault="004833E8">
      <w:pPr>
        <w:rPr>
          <w:color w:val="000000" w:themeColor="text1"/>
          <w:sz w:val="24"/>
        </w:rPr>
      </w:pPr>
      <w:r>
        <w:rPr>
          <w:rFonts w:ascii="宋体" w:hAnsi="宋体" w:hint="eastAsia"/>
          <w:color w:val="000000" w:themeColor="text1"/>
          <w:sz w:val="24"/>
        </w:rPr>
        <w:t>项目名称</w:t>
      </w:r>
      <w:r>
        <w:rPr>
          <w:rFonts w:ascii="宋体" w:hAnsi="宋体" w:hint="eastAsia"/>
          <w:color w:val="000000" w:themeColor="text1"/>
          <w:sz w:val="24"/>
        </w:rPr>
        <w:t>/</w:t>
      </w:r>
      <w:r>
        <w:rPr>
          <w:rFonts w:ascii="宋体" w:hAnsi="宋体" w:hint="eastAsia"/>
          <w:color w:val="000000" w:themeColor="text1"/>
          <w:sz w:val="24"/>
        </w:rPr>
        <w:t>包段：</w:t>
      </w:r>
      <w:r>
        <w:rPr>
          <w:rFonts w:ascii="宋体" w:hAnsi="宋体" w:hint="eastAsia"/>
          <w:color w:val="000000" w:themeColor="text1"/>
          <w:sz w:val="24"/>
        </w:rPr>
        <w:t xml:space="preserve">                                             </w:t>
      </w:r>
      <w:r>
        <w:rPr>
          <w:rFonts w:ascii="宋体" w:hAnsi="宋体" w:hint="eastAsia"/>
          <w:color w:val="000000" w:themeColor="text1"/>
          <w:sz w:val="24"/>
        </w:rPr>
        <w:t>金额单位：人民币（元）</w:t>
      </w:r>
    </w:p>
    <w:p w:rsidR="00CB78A8" w:rsidRDefault="00CB78A8">
      <w:pPr>
        <w:pStyle w:val="2a"/>
        <w:tabs>
          <w:tab w:val="left" w:pos="1158"/>
          <w:tab w:val="left" w:pos="1544"/>
        </w:tabs>
        <w:ind w:firstLine="480"/>
        <w:rPr>
          <w:color w:val="000000" w:themeColor="text1"/>
          <w:szCs w:val="24"/>
        </w:rPr>
      </w:pPr>
    </w:p>
    <w:tbl>
      <w:tblPr>
        <w:tblW w:w="10079" w:type="dxa"/>
        <w:tblLayout w:type="fixed"/>
        <w:tblLook w:val="04A0"/>
      </w:tblPr>
      <w:tblGrid>
        <w:gridCol w:w="851"/>
        <w:gridCol w:w="1418"/>
        <w:gridCol w:w="782"/>
        <w:gridCol w:w="705"/>
        <w:gridCol w:w="1290"/>
        <w:gridCol w:w="993"/>
        <w:gridCol w:w="1063"/>
        <w:gridCol w:w="993"/>
        <w:gridCol w:w="992"/>
        <w:gridCol w:w="992"/>
      </w:tblGrid>
      <w:tr w:rsidR="00CB78A8">
        <w:trPr>
          <w:trHeight w:val="1047"/>
        </w:trPr>
        <w:tc>
          <w:tcPr>
            <w:tcW w:w="851" w:type="dxa"/>
            <w:tcBorders>
              <w:top w:val="single" w:sz="4" w:space="0" w:color="auto"/>
              <w:left w:val="single" w:sz="4" w:space="0" w:color="auto"/>
              <w:bottom w:val="single" w:sz="4" w:space="0" w:color="auto"/>
              <w:right w:val="single" w:sz="4" w:space="0" w:color="auto"/>
            </w:tcBorders>
            <w:vAlign w:val="center"/>
          </w:tcPr>
          <w:p w:rsidR="00CB78A8" w:rsidRDefault="004833E8" w:rsidP="00964FCE">
            <w:pPr>
              <w:snapToGrid w:val="0"/>
              <w:spacing w:line="360" w:lineRule="auto"/>
              <w:ind w:leftChars="-190" w:left="-399" w:firstLineChars="167" w:firstLine="401"/>
              <w:jc w:val="center"/>
              <w:rPr>
                <w:color w:val="000000" w:themeColor="text1"/>
                <w:sz w:val="24"/>
              </w:rPr>
            </w:pPr>
            <w:r>
              <w:rPr>
                <w:rFonts w:hint="eastAsia"/>
                <w:color w:val="000000" w:themeColor="text1"/>
                <w:sz w:val="24"/>
              </w:rPr>
              <w:t>序号</w:t>
            </w:r>
          </w:p>
        </w:tc>
        <w:tc>
          <w:tcPr>
            <w:tcW w:w="1418" w:type="dxa"/>
            <w:tcBorders>
              <w:top w:val="single" w:sz="4" w:space="0" w:color="auto"/>
              <w:left w:val="nil"/>
              <w:bottom w:val="single" w:sz="4" w:space="0" w:color="auto"/>
              <w:right w:val="single" w:sz="4" w:space="0" w:color="auto"/>
            </w:tcBorders>
            <w:vAlign w:val="center"/>
          </w:tcPr>
          <w:p w:rsidR="00CB78A8" w:rsidRDefault="004833E8">
            <w:pPr>
              <w:snapToGrid w:val="0"/>
              <w:spacing w:line="360" w:lineRule="auto"/>
              <w:jc w:val="center"/>
              <w:rPr>
                <w:color w:val="000000" w:themeColor="text1"/>
                <w:sz w:val="24"/>
              </w:rPr>
            </w:pPr>
            <w:r>
              <w:rPr>
                <w:rFonts w:hint="eastAsia"/>
                <w:color w:val="000000" w:themeColor="text1"/>
                <w:sz w:val="24"/>
              </w:rPr>
              <w:t>货物名称</w:t>
            </w:r>
          </w:p>
        </w:tc>
        <w:tc>
          <w:tcPr>
            <w:tcW w:w="782" w:type="dxa"/>
            <w:tcBorders>
              <w:top w:val="single" w:sz="4" w:space="0" w:color="auto"/>
              <w:left w:val="nil"/>
              <w:bottom w:val="single" w:sz="4" w:space="0" w:color="auto"/>
              <w:right w:val="single" w:sz="4" w:space="0" w:color="auto"/>
            </w:tcBorders>
            <w:vAlign w:val="center"/>
          </w:tcPr>
          <w:p w:rsidR="00CB78A8" w:rsidRDefault="004833E8">
            <w:pPr>
              <w:snapToGrid w:val="0"/>
              <w:spacing w:line="276" w:lineRule="auto"/>
              <w:jc w:val="center"/>
              <w:rPr>
                <w:color w:val="000000" w:themeColor="text1"/>
                <w:sz w:val="24"/>
              </w:rPr>
            </w:pPr>
            <w:r>
              <w:rPr>
                <w:rFonts w:hint="eastAsia"/>
                <w:color w:val="000000" w:themeColor="text1"/>
                <w:sz w:val="24"/>
              </w:rPr>
              <w:t>品牌</w:t>
            </w:r>
          </w:p>
        </w:tc>
        <w:tc>
          <w:tcPr>
            <w:tcW w:w="705" w:type="dxa"/>
            <w:tcBorders>
              <w:top w:val="single" w:sz="4" w:space="0" w:color="auto"/>
              <w:left w:val="single" w:sz="4" w:space="0" w:color="auto"/>
              <w:bottom w:val="single" w:sz="4" w:space="0" w:color="auto"/>
              <w:right w:val="single" w:sz="4" w:space="0" w:color="auto"/>
            </w:tcBorders>
            <w:vAlign w:val="center"/>
          </w:tcPr>
          <w:p w:rsidR="00CB78A8" w:rsidRDefault="004833E8">
            <w:pPr>
              <w:snapToGrid w:val="0"/>
              <w:spacing w:line="360" w:lineRule="auto"/>
              <w:jc w:val="center"/>
              <w:rPr>
                <w:color w:val="000000" w:themeColor="text1"/>
                <w:sz w:val="24"/>
              </w:rPr>
            </w:pPr>
            <w:r>
              <w:rPr>
                <w:rFonts w:hint="eastAsia"/>
                <w:color w:val="000000" w:themeColor="text1"/>
                <w:sz w:val="24"/>
              </w:rPr>
              <w:t>规格</w:t>
            </w:r>
          </w:p>
          <w:p w:rsidR="00CB78A8" w:rsidRDefault="004833E8">
            <w:pPr>
              <w:snapToGrid w:val="0"/>
              <w:spacing w:line="360" w:lineRule="auto"/>
              <w:jc w:val="center"/>
              <w:rPr>
                <w:color w:val="000000" w:themeColor="text1"/>
                <w:sz w:val="24"/>
              </w:rPr>
            </w:pPr>
            <w:r>
              <w:rPr>
                <w:rFonts w:hint="eastAsia"/>
                <w:color w:val="000000" w:themeColor="text1"/>
                <w:sz w:val="24"/>
              </w:rPr>
              <w:t>型号</w:t>
            </w:r>
          </w:p>
        </w:tc>
        <w:tc>
          <w:tcPr>
            <w:tcW w:w="1290" w:type="dxa"/>
            <w:tcBorders>
              <w:top w:val="single" w:sz="4" w:space="0" w:color="auto"/>
              <w:left w:val="single" w:sz="4" w:space="0" w:color="auto"/>
              <w:bottom w:val="single" w:sz="4" w:space="0" w:color="auto"/>
              <w:right w:val="single" w:sz="4" w:space="0" w:color="auto"/>
            </w:tcBorders>
            <w:vAlign w:val="center"/>
          </w:tcPr>
          <w:p w:rsidR="00CB78A8" w:rsidRDefault="004833E8">
            <w:pPr>
              <w:snapToGrid w:val="0"/>
              <w:spacing w:line="360" w:lineRule="auto"/>
              <w:jc w:val="center"/>
              <w:rPr>
                <w:color w:val="000000" w:themeColor="text1"/>
                <w:sz w:val="24"/>
              </w:rPr>
            </w:pPr>
            <w:r>
              <w:rPr>
                <w:rFonts w:hint="eastAsia"/>
                <w:color w:val="000000" w:themeColor="text1"/>
                <w:sz w:val="24"/>
              </w:rPr>
              <w:t>生产</w:t>
            </w:r>
          </w:p>
          <w:p w:rsidR="00CB78A8" w:rsidRDefault="004833E8">
            <w:pPr>
              <w:snapToGrid w:val="0"/>
              <w:spacing w:line="360" w:lineRule="auto"/>
              <w:jc w:val="center"/>
              <w:rPr>
                <w:color w:val="000000" w:themeColor="text1"/>
                <w:sz w:val="24"/>
              </w:rPr>
            </w:pPr>
            <w:r>
              <w:rPr>
                <w:rFonts w:hint="eastAsia"/>
                <w:color w:val="000000" w:themeColor="text1"/>
                <w:sz w:val="24"/>
              </w:rPr>
              <w:t>厂家</w:t>
            </w:r>
          </w:p>
        </w:tc>
        <w:tc>
          <w:tcPr>
            <w:tcW w:w="993" w:type="dxa"/>
            <w:tcBorders>
              <w:top w:val="single" w:sz="4" w:space="0" w:color="auto"/>
              <w:left w:val="single" w:sz="4" w:space="0" w:color="auto"/>
              <w:bottom w:val="single" w:sz="4" w:space="0" w:color="auto"/>
              <w:right w:val="single" w:sz="4" w:space="0" w:color="auto"/>
            </w:tcBorders>
            <w:vAlign w:val="center"/>
          </w:tcPr>
          <w:p w:rsidR="00CB78A8" w:rsidRDefault="004833E8">
            <w:pPr>
              <w:snapToGrid w:val="0"/>
              <w:spacing w:line="360" w:lineRule="auto"/>
              <w:jc w:val="center"/>
              <w:rPr>
                <w:color w:val="000000" w:themeColor="text1"/>
                <w:sz w:val="24"/>
              </w:rPr>
            </w:pPr>
            <w:r>
              <w:rPr>
                <w:rFonts w:hint="eastAsia"/>
                <w:color w:val="000000" w:themeColor="text1"/>
                <w:sz w:val="24"/>
              </w:rPr>
              <w:t>单位</w:t>
            </w:r>
          </w:p>
        </w:tc>
        <w:tc>
          <w:tcPr>
            <w:tcW w:w="1063" w:type="dxa"/>
            <w:tcBorders>
              <w:top w:val="single" w:sz="4" w:space="0" w:color="auto"/>
              <w:left w:val="nil"/>
              <w:bottom w:val="single" w:sz="4" w:space="0" w:color="auto"/>
              <w:right w:val="single" w:sz="4" w:space="0" w:color="auto"/>
            </w:tcBorders>
            <w:vAlign w:val="center"/>
          </w:tcPr>
          <w:p w:rsidR="00CB78A8" w:rsidRDefault="004833E8">
            <w:pPr>
              <w:snapToGrid w:val="0"/>
              <w:spacing w:line="360" w:lineRule="auto"/>
              <w:jc w:val="center"/>
              <w:rPr>
                <w:color w:val="000000" w:themeColor="text1"/>
                <w:sz w:val="24"/>
              </w:rPr>
            </w:pPr>
            <w:r>
              <w:rPr>
                <w:rFonts w:hint="eastAsia"/>
                <w:color w:val="000000" w:themeColor="text1"/>
                <w:sz w:val="24"/>
              </w:rPr>
              <w:t>数量</w:t>
            </w:r>
          </w:p>
        </w:tc>
        <w:tc>
          <w:tcPr>
            <w:tcW w:w="993" w:type="dxa"/>
            <w:tcBorders>
              <w:top w:val="single" w:sz="4" w:space="0" w:color="auto"/>
              <w:left w:val="nil"/>
              <w:bottom w:val="single" w:sz="4" w:space="0" w:color="auto"/>
              <w:right w:val="single" w:sz="4" w:space="0" w:color="auto"/>
            </w:tcBorders>
            <w:vAlign w:val="center"/>
          </w:tcPr>
          <w:p w:rsidR="00CB78A8" w:rsidRDefault="004833E8">
            <w:pPr>
              <w:snapToGrid w:val="0"/>
              <w:spacing w:line="360" w:lineRule="auto"/>
              <w:jc w:val="center"/>
              <w:rPr>
                <w:color w:val="000000" w:themeColor="text1"/>
                <w:sz w:val="24"/>
              </w:rPr>
            </w:pPr>
            <w:r>
              <w:rPr>
                <w:rFonts w:hint="eastAsia"/>
                <w:color w:val="000000" w:themeColor="text1"/>
                <w:sz w:val="24"/>
              </w:rPr>
              <w:t>单价</w:t>
            </w:r>
          </w:p>
        </w:tc>
        <w:tc>
          <w:tcPr>
            <w:tcW w:w="992" w:type="dxa"/>
            <w:tcBorders>
              <w:top w:val="single" w:sz="4" w:space="0" w:color="auto"/>
              <w:left w:val="nil"/>
              <w:bottom w:val="single" w:sz="4" w:space="0" w:color="auto"/>
              <w:right w:val="single" w:sz="4" w:space="0" w:color="auto"/>
            </w:tcBorders>
            <w:vAlign w:val="center"/>
          </w:tcPr>
          <w:p w:rsidR="00CB78A8" w:rsidRDefault="004833E8">
            <w:pPr>
              <w:snapToGrid w:val="0"/>
              <w:spacing w:line="360" w:lineRule="auto"/>
              <w:jc w:val="center"/>
              <w:rPr>
                <w:color w:val="000000" w:themeColor="text1"/>
                <w:sz w:val="24"/>
              </w:rPr>
            </w:pPr>
            <w:r>
              <w:rPr>
                <w:rFonts w:hint="eastAsia"/>
                <w:color w:val="000000" w:themeColor="text1"/>
                <w:sz w:val="24"/>
              </w:rPr>
              <w:t>合计</w:t>
            </w:r>
          </w:p>
        </w:tc>
        <w:tc>
          <w:tcPr>
            <w:tcW w:w="992" w:type="dxa"/>
            <w:tcBorders>
              <w:top w:val="single" w:sz="4" w:space="0" w:color="auto"/>
              <w:left w:val="nil"/>
              <w:bottom w:val="single" w:sz="4" w:space="0" w:color="auto"/>
              <w:right w:val="single" w:sz="4" w:space="0" w:color="auto"/>
            </w:tcBorders>
            <w:vAlign w:val="center"/>
          </w:tcPr>
          <w:p w:rsidR="00CB78A8" w:rsidRDefault="004833E8">
            <w:pPr>
              <w:snapToGrid w:val="0"/>
              <w:spacing w:line="360" w:lineRule="auto"/>
              <w:jc w:val="center"/>
              <w:rPr>
                <w:color w:val="000000" w:themeColor="text1"/>
                <w:sz w:val="24"/>
              </w:rPr>
            </w:pPr>
            <w:r>
              <w:rPr>
                <w:rFonts w:hint="eastAsia"/>
                <w:color w:val="000000" w:themeColor="text1"/>
                <w:sz w:val="24"/>
              </w:rPr>
              <w:t>备注</w:t>
            </w:r>
          </w:p>
        </w:tc>
      </w:tr>
      <w:tr w:rsidR="00CB78A8">
        <w:trPr>
          <w:cantSplit/>
          <w:trHeight w:val="552"/>
        </w:trPr>
        <w:tc>
          <w:tcPr>
            <w:tcW w:w="851" w:type="dxa"/>
            <w:tcBorders>
              <w:top w:val="single" w:sz="4" w:space="0" w:color="auto"/>
              <w:left w:val="single" w:sz="4" w:space="0" w:color="auto"/>
              <w:bottom w:val="single" w:sz="4" w:space="0" w:color="auto"/>
              <w:right w:val="single" w:sz="4" w:space="0" w:color="auto"/>
            </w:tcBorders>
            <w:vAlign w:val="center"/>
          </w:tcPr>
          <w:p w:rsidR="00CB78A8" w:rsidRDefault="00CB78A8">
            <w:pPr>
              <w:spacing w:line="360" w:lineRule="auto"/>
              <w:rPr>
                <w:color w:val="000000" w:themeColor="text1"/>
                <w:sz w:val="24"/>
              </w:rPr>
            </w:pPr>
          </w:p>
        </w:tc>
        <w:tc>
          <w:tcPr>
            <w:tcW w:w="1418" w:type="dxa"/>
            <w:tcBorders>
              <w:top w:val="single" w:sz="4" w:space="0" w:color="auto"/>
              <w:left w:val="nil"/>
              <w:bottom w:val="single" w:sz="4" w:space="0" w:color="auto"/>
              <w:right w:val="single" w:sz="4" w:space="0" w:color="auto"/>
            </w:tcBorders>
            <w:vAlign w:val="center"/>
          </w:tcPr>
          <w:p w:rsidR="00CB78A8" w:rsidRDefault="00CB78A8">
            <w:pPr>
              <w:spacing w:line="360" w:lineRule="auto"/>
              <w:rPr>
                <w:color w:val="000000" w:themeColor="text1"/>
                <w:sz w:val="24"/>
              </w:rPr>
            </w:pPr>
          </w:p>
        </w:tc>
        <w:tc>
          <w:tcPr>
            <w:tcW w:w="782" w:type="dxa"/>
            <w:tcBorders>
              <w:top w:val="single" w:sz="4" w:space="0" w:color="auto"/>
              <w:left w:val="nil"/>
              <w:bottom w:val="single" w:sz="4" w:space="0" w:color="auto"/>
              <w:right w:val="single" w:sz="4" w:space="0" w:color="auto"/>
            </w:tcBorders>
          </w:tcPr>
          <w:p w:rsidR="00CB78A8" w:rsidRDefault="00CB78A8">
            <w:pPr>
              <w:spacing w:line="360" w:lineRule="auto"/>
              <w:rPr>
                <w:color w:val="000000" w:themeColor="text1"/>
                <w:sz w:val="24"/>
              </w:rPr>
            </w:pPr>
          </w:p>
        </w:tc>
        <w:tc>
          <w:tcPr>
            <w:tcW w:w="705" w:type="dxa"/>
            <w:tcBorders>
              <w:top w:val="single" w:sz="4" w:space="0" w:color="auto"/>
              <w:left w:val="single" w:sz="4" w:space="0" w:color="auto"/>
              <w:bottom w:val="single" w:sz="4" w:space="0" w:color="auto"/>
              <w:right w:val="single" w:sz="4" w:space="0" w:color="auto"/>
            </w:tcBorders>
            <w:vAlign w:val="center"/>
          </w:tcPr>
          <w:p w:rsidR="00CB78A8" w:rsidRDefault="00CB78A8">
            <w:pPr>
              <w:spacing w:line="360" w:lineRule="auto"/>
              <w:rPr>
                <w:color w:val="000000" w:themeColor="text1"/>
                <w:sz w:val="24"/>
              </w:rPr>
            </w:pPr>
          </w:p>
        </w:tc>
        <w:tc>
          <w:tcPr>
            <w:tcW w:w="1290" w:type="dxa"/>
            <w:tcBorders>
              <w:top w:val="single" w:sz="4" w:space="0" w:color="auto"/>
              <w:left w:val="single" w:sz="4" w:space="0" w:color="auto"/>
              <w:bottom w:val="single" w:sz="4" w:space="0" w:color="auto"/>
              <w:right w:val="single" w:sz="4" w:space="0" w:color="auto"/>
            </w:tcBorders>
            <w:vAlign w:val="center"/>
          </w:tcPr>
          <w:p w:rsidR="00CB78A8" w:rsidRDefault="00CB78A8">
            <w:pPr>
              <w:spacing w:line="360" w:lineRule="auto"/>
              <w:rPr>
                <w:color w:val="000000" w:themeColor="text1"/>
                <w:sz w:val="24"/>
              </w:rPr>
            </w:pPr>
          </w:p>
        </w:tc>
        <w:tc>
          <w:tcPr>
            <w:tcW w:w="993" w:type="dxa"/>
            <w:tcBorders>
              <w:top w:val="single" w:sz="4" w:space="0" w:color="auto"/>
              <w:left w:val="single" w:sz="4" w:space="0" w:color="auto"/>
              <w:bottom w:val="single" w:sz="4" w:space="0" w:color="auto"/>
              <w:right w:val="single" w:sz="4" w:space="0" w:color="auto"/>
            </w:tcBorders>
            <w:vAlign w:val="center"/>
          </w:tcPr>
          <w:p w:rsidR="00CB78A8" w:rsidRDefault="00CB78A8">
            <w:pPr>
              <w:spacing w:line="360" w:lineRule="auto"/>
              <w:rPr>
                <w:color w:val="000000" w:themeColor="text1"/>
                <w:sz w:val="24"/>
              </w:rPr>
            </w:pPr>
          </w:p>
        </w:tc>
        <w:tc>
          <w:tcPr>
            <w:tcW w:w="1063" w:type="dxa"/>
            <w:tcBorders>
              <w:top w:val="single" w:sz="4" w:space="0" w:color="auto"/>
              <w:left w:val="nil"/>
              <w:bottom w:val="single" w:sz="4" w:space="0" w:color="auto"/>
              <w:right w:val="single" w:sz="4" w:space="0" w:color="auto"/>
            </w:tcBorders>
            <w:vAlign w:val="center"/>
          </w:tcPr>
          <w:p w:rsidR="00CB78A8" w:rsidRDefault="00CB78A8">
            <w:pPr>
              <w:spacing w:line="360" w:lineRule="auto"/>
              <w:rPr>
                <w:color w:val="000000" w:themeColor="text1"/>
                <w:sz w:val="24"/>
              </w:rPr>
            </w:pPr>
          </w:p>
        </w:tc>
        <w:tc>
          <w:tcPr>
            <w:tcW w:w="993" w:type="dxa"/>
            <w:tcBorders>
              <w:top w:val="single" w:sz="4" w:space="0" w:color="auto"/>
              <w:left w:val="nil"/>
              <w:bottom w:val="single" w:sz="4" w:space="0" w:color="auto"/>
              <w:right w:val="single" w:sz="4" w:space="0" w:color="auto"/>
            </w:tcBorders>
            <w:vAlign w:val="center"/>
          </w:tcPr>
          <w:p w:rsidR="00CB78A8" w:rsidRDefault="00CB78A8">
            <w:pPr>
              <w:spacing w:line="360" w:lineRule="auto"/>
              <w:rPr>
                <w:color w:val="000000" w:themeColor="text1"/>
                <w:sz w:val="24"/>
              </w:rPr>
            </w:pPr>
          </w:p>
        </w:tc>
        <w:tc>
          <w:tcPr>
            <w:tcW w:w="992" w:type="dxa"/>
            <w:tcBorders>
              <w:top w:val="single" w:sz="4" w:space="0" w:color="auto"/>
              <w:left w:val="nil"/>
              <w:bottom w:val="single" w:sz="4" w:space="0" w:color="auto"/>
              <w:right w:val="single" w:sz="4" w:space="0" w:color="auto"/>
            </w:tcBorders>
            <w:vAlign w:val="center"/>
          </w:tcPr>
          <w:p w:rsidR="00CB78A8" w:rsidRDefault="00CB78A8">
            <w:pPr>
              <w:spacing w:line="360" w:lineRule="auto"/>
              <w:rPr>
                <w:color w:val="000000" w:themeColor="text1"/>
                <w:sz w:val="24"/>
              </w:rPr>
            </w:pPr>
          </w:p>
        </w:tc>
        <w:tc>
          <w:tcPr>
            <w:tcW w:w="992" w:type="dxa"/>
            <w:tcBorders>
              <w:top w:val="single" w:sz="4" w:space="0" w:color="auto"/>
              <w:left w:val="nil"/>
              <w:bottom w:val="single" w:sz="4" w:space="0" w:color="auto"/>
              <w:right w:val="single" w:sz="4" w:space="0" w:color="auto"/>
            </w:tcBorders>
            <w:vAlign w:val="center"/>
          </w:tcPr>
          <w:p w:rsidR="00CB78A8" w:rsidRDefault="00CB78A8">
            <w:pPr>
              <w:spacing w:line="360" w:lineRule="auto"/>
              <w:rPr>
                <w:color w:val="000000" w:themeColor="text1"/>
                <w:sz w:val="24"/>
              </w:rPr>
            </w:pPr>
          </w:p>
        </w:tc>
      </w:tr>
      <w:tr w:rsidR="00CB78A8">
        <w:trPr>
          <w:cantSplit/>
          <w:trHeight w:val="552"/>
        </w:trPr>
        <w:tc>
          <w:tcPr>
            <w:tcW w:w="851" w:type="dxa"/>
            <w:tcBorders>
              <w:top w:val="single" w:sz="4" w:space="0" w:color="auto"/>
              <w:left w:val="single" w:sz="4" w:space="0" w:color="auto"/>
              <w:bottom w:val="single" w:sz="4" w:space="0" w:color="auto"/>
              <w:right w:val="single" w:sz="4" w:space="0" w:color="auto"/>
            </w:tcBorders>
            <w:vAlign w:val="center"/>
          </w:tcPr>
          <w:p w:rsidR="00CB78A8" w:rsidRDefault="00CB78A8">
            <w:pPr>
              <w:spacing w:line="360" w:lineRule="auto"/>
              <w:rPr>
                <w:color w:val="000000" w:themeColor="text1"/>
                <w:sz w:val="24"/>
              </w:rPr>
            </w:pPr>
          </w:p>
        </w:tc>
        <w:tc>
          <w:tcPr>
            <w:tcW w:w="1418" w:type="dxa"/>
            <w:tcBorders>
              <w:top w:val="single" w:sz="4" w:space="0" w:color="auto"/>
              <w:left w:val="nil"/>
              <w:bottom w:val="single" w:sz="4" w:space="0" w:color="auto"/>
              <w:right w:val="single" w:sz="4" w:space="0" w:color="auto"/>
            </w:tcBorders>
            <w:vAlign w:val="center"/>
          </w:tcPr>
          <w:p w:rsidR="00CB78A8" w:rsidRDefault="00CB78A8">
            <w:pPr>
              <w:spacing w:line="360" w:lineRule="auto"/>
              <w:rPr>
                <w:color w:val="000000" w:themeColor="text1"/>
                <w:sz w:val="24"/>
              </w:rPr>
            </w:pPr>
          </w:p>
        </w:tc>
        <w:tc>
          <w:tcPr>
            <w:tcW w:w="782" w:type="dxa"/>
            <w:tcBorders>
              <w:top w:val="single" w:sz="4" w:space="0" w:color="auto"/>
              <w:left w:val="nil"/>
              <w:bottom w:val="single" w:sz="4" w:space="0" w:color="auto"/>
              <w:right w:val="single" w:sz="4" w:space="0" w:color="auto"/>
            </w:tcBorders>
          </w:tcPr>
          <w:p w:rsidR="00CB78A8" w:rsidRDefault="00CB78A8">
            <w:pPr>
              <w:spacing w:line="360" w:lineRule="auto"/>
              <w:rPr>
                <w:color w:val="000000" w:themeColor="text1"/>
                <w:sz w:val="24"/>
              </w:rPr>
            </w:pPr>
          </w:p>
        </w:tc>
        <w:tc>
          <w:tcPr>
            <w:tcW w:w="705" w:type="dxa"/>
            <w:tcBorders>
              <w:top w:val="single" w:sz="4" w:space="0" w:color="auto"/>
              <w:left w:val="single" w:sz="4" w:space="0" w:color="auto"/>
              <w:bottom w:val="single" w:sz="4" w:space="0" w:color="auto"/>
              <w:right w:val="single" w:sz="4" w:space="0" w:color="auto"/>
            </w:tcBorders>
            <w:vAlign w:val="center"/>
          </w:tcPr>
          <w:p w:rsidR="00CB78A8" w:rsidRDefault="00CB78A8">
            <w:pPr>
              <w:spacing w:line="360" w:lineRule="auto"/>
              <w:rPr>
                <w:color w:val="000000" w:themeColor="text1"/>
                <w:sz w:val="24"/>
              </w:rPr>
            </w:pPr>
          </w:p>
        </w:tc>
        <w:tc>
          <w:tcPr>
            <w:tcW w:w="1290" w:type="dxa"/>
            <w:tcBorders>
              <w:top w:val="single" w:sz="4" w:space="0" w:color="auto"/>
              <w:left w:val="single" w:sz="4" w:space="0" w:color="auto"/>
              <w:bottom w:val="single" w:sz="4" w:space="0" w:color="auto"/>
              <w:right w:val="single" w:sz="4" w:space="0" w:color="auto"/>
            </w:tcBorders>
            <w:vAlign w:val="center"/>
          </w:tcPr>
          <w:p w:rsidR="00CB78A8" w:rsidRDefault="00CB78A8">
            <w:pPr>
              <w:spacing w:line="360" w:lineRule="auto"/>
              <w:rPr>
                <w:color w:val="000000" w:themeColor="text1"/>
                <w:sz w:val="24"/>
              </w:rPr>
            </w:pPr>
          </w:p>
        </w:tc>
        <w:tc>
          <w:tcPr>
            <w:tcW w:w="993" w:type="dxa"/>
            <w:tcBorders>
              <w:top w:val="single" w:sz="4" w:space="0" w:color="auto"/>
              <w:left w:val="single" w:sz="4" w:space="0" w:color="auto"/>
              <w:bottom w:val="single" w:sz="4" w:space="0" w:color="auto"/>
              <w:right w:val="single" w:sz="4" w:space="0" w:color="auto"/>
            </w:tcBorders>
            <w:vAlign w:val="center"/>
          </w:tcPr>
          <w:p w:rsidR="00CB78A8" w:rsidRDefault="00CB78A8">
            <w:pPr>
              <w:spacing w:line="360" w:lineRule="auto"/>
              <w:rPr>
                <w:color w:val="000000" w:themeColor="text1"/>
                <w:sz w:val="24"/>
              </w:rPr>
            </w:pPr>
          </w:p>
        </w:tc>
        <w:tc>
          <w:tcPr>
            <w:tcW w:w="1063" w:type="dxa"/>
            <w:tcBorders>
              <w:top w:val="single" w:sz="4" w:space="0" w:color="auto"/>
              <w:left w:val="nil"/>
              <w:bottom w:val="single" w:sz="4" w:space="0" w:color="auto"/>
              <w:right w:val="single" w:sz="4" w:space="0" w:color="auto"/>
            </w:tcBorders>
            <w:vAlign w:val="center"/>
          </w:tcPr>
          <w:p w:rsidR="00CB78A8" w:rsidRDefault="00CB78A8">
            <w:pPr>
              <w:spacing w:line="360" w:lineRule="auto"/>
              <w:rPr>
                <w:color w:val="000000" w:themeColor="text1"/>
                <w:sz w:val="24"/>
              </w:rPr>
            </w:pPr>
          </w:p>
        </w:tc>
        <w:tc>
          <w:tcPr>
            <w:tcW w:w="993" w:type="dxa"/>
            <w:tcBorders>
              <w:top w:val="single" w:sz="4" w:space="0" w:color="auto"/>
              <w:left w:val="nil"/>
              <w:bottom w:val="single" w:sz="4" w:space="0" w:color="auto"/>
              <w:right w:val="single" w:sz="4" w:space="0" w:color="auto"/>
            </w:tcBorders>
            <w:vAlign w:val="center"/>
          </w:tcPr>
          <w:p w:rsidR="00CB78A8" w:rsidRDefault="00CB78A8">
            <w:pPr>
              <w:spacing w:line="360" w:lineRule="auto"/>
              <w:rPr>
                <w:color w:val="000000" w:themeColor="text1"/>
                <w:sz w:val="24"/>
              </w:rPr>
            </w:pPr>
          </w:p>
        </w:tc>
        <w:tc>
          <w:tcPr>
            <w:tcW w:w="992" w:type="dxa"/>
            <w:tcBorders>
              <w:top w:val="single" w:sz="4" w:space="0" w:color="auto"/>
              <w:left w:val="nil"/>
              <w:bottom w:val="single" w:sz="4" w:space="0" w:color="auto"/>
              <w:right w:val="single" w:sz="4" w:space="0" w:color="auto"/>
            </w:tcBorders>
            <w:vAlign w:val="center"/>
          </w:tcPr>
          <w:p w:rsidR="00CB78A8" w:rsidRDefault="00CB78A8">
            <w:pPr>
              <w:spacing w:line="360" w:lineRule="auto"/>
              <w:rPr>
                <w:color w:val="000000" w:themeColor="text1"/>
                <w:sz w:val="24"/>
              </w:rPr>
            </w:pPr>
          </w:p>
        </w:tc>
        <w:tc>
          <w:tcPr>
            <w:tcW w:w="992" w:type="dxa"/>
            <w:tcBorders>
              <w:top w:val="single" w:sz="4" w:space="0" w:color="auto"/>
              <w:left w:val="nil"/>
              <w:bottom w:val="single" w:sz="4" w:space="0" w:color="auto"/>
              <w:right w:val="single" w:sz="4" w:space="0" w:color="auto"/>
            </w:tcBorders>
            <w:vAlign w:val="center"/>
          </w:tcPr>
          <w:p w:rsidR="00CB78A8" w:rsidRDefault="00CB78A8">
            <w:pPr>
              <w:spacing w:line="360" w:lineRule="auto"/>
              <w:rPr>
                <w:color w:val="000000" w:themeColor="text1"/>
                <w:sz w:val="24"/>
              </w:rPr>
            </w:pPr>
          </w:p>
        </w:tc>
      </w:tr>
      <w:tr w:rsidR="00CB78A8">
        <w:trPr>
          <w:cantSplit/>
          <w:trHeight w:val="552"/>
        </w:trPr>
        <w:tc>
          <w:tcPr>
            <w:tcW w:w="851" w:type="dxa"/>
            <w:tcBorders>
              <w:top w:val="single" w:sz="4" w:space="0" w:color="auto"/>
              <w:left w:val="single" w:sz="4" w:space="0" w:color="auto"/>
              <w:bottom w:val="single" w:sz="4" w:space="0" w:color="auto"/>
              <w:right w:val="single" w:sz="4" w:space="0" w:color="auto"/>
            </w:tcBorders>
            <w:vAlign w:val="center"/>
          </w:tcPr>
          <w:p w:rsidR="00CB78A8" w:rsidRDefault="00CB78A8">
            <w:pPr>
              <w:spacing w:line="360" w:lineRule="auto"/>
              <w:rPr>
                <w:color w:val="000000" w:themeColor="text1"/>
                <w:sz w:val="24"/>
              </w:rPr>
            </w:pPr>
          </w:p>
        </w:tc>
        <w:tc>
          <w:tcPr>
            <w:tcW w:w="1418" w:type="dxa"/>
            <w:tcBorders>
              <w:top w:val="single" w:sz="4" w:space="0" w:color="auto"/>
              <w:left w:val="nil"/>
              <w:bottom w:val="single" w:sz="4" w:space="0" w:color="auto"/>
              <w:right w:val="single" w:sz="4" w:space="0" w:color="auto"/>
            </w:tcBorders>
            <w:vAlign w:val="center"/>
          </w:tcPr>
          <w:p w:rsidR="00CB78A8" w:rsidRDefault="00CB78A8">
            <w:pPr>
              <w:spacing w:line="360" w:lineRule="auto"/>
              <w:rPr>
                <w:color w:val="000000" w:themeColor="text1"/>
                <w:sz w:val="24"/>
              </w:rPr>
            </w:pPr>
          </w:p>
        </w:tc>
        <w:tc>
          <w:tcPr>
            <w:tcW w:w="782" w:type="dxa"/>
            <w:tcBorders>
              <w:top w:val="single" w:sz="4" w:space="0" w:color="auto"/>
              <w:left w:val="nil"/>
              <w:bottom w:val="single" w:sz="4" w:space="0" w:color="auto"/>
              <w:right w:val="single" w:sz="4" w:space="0" w:color="auto"/>
            </w:tcBorders>
          </w:tcPr>
          <w:p w:rsidR="00CB78A8" w:rsidRDefault="00CB78A8">
            <w:pPr>
              <w:spacing w:line="360" w:lineRule="auto"/>
              <w:rPr>
                <w:color w:val="000000" w:themeColor="text1"/>
                <w:sz w:val="24"/>
              </w:rPr>
            </w:pPr>
          </w:p>
        </w:tc>
        <w:tc>
          <w:tcPr>
            <w:tcW w:w="705" w:type="dxa"/>
            <w:tcBorders>
              <w:top w:val="single" w:sz="4" w:space="0" w:color="auto"/>
              <w:left w:val="single" w:sz="4" w:space="0" w:color="auto"/>
              <w:bottom w:val="single" w:sz="4" w:space="0" w:color="auto"/>
              <w:right w:val="single" w:sz="4" w:space="0" w:color="auto"/>
            </w:tcBorders>
            <w:vAlign w:val="center"/>
          </w:tcPr>
          <w:p w:rsidR="00CB78A8" w:rsidRDefault="00CB78A8">
            <w:pPr>
              <w:spacing w:line="360" w:lineRule="auto"/>
              <w:rPr>
                <w:color w:val="000000" w:themeColor="text1"/>
                <w:sz w:val="24"/>
              </w:rPr>
            </w:pPr>
          </w:p>
        </w:tc>
        <w:tc>
          <w:tcPr>
            <w:tcW w:w="1290" w:type="dxa"/>
            <w:tcBorders>
              <w:top w:val="single" w:sz="4" w:space="0" w:color="auto"/>
              <w:left w:val="single" w:sz="4" w:space="0" w:color="auto"/>
              <w:bottom w:val="single" w:sz="4" w:space="0" w:color="auto"/>
              <w:right w:val="single" w:sz="4" w:space="0" w:color="auto"/>
            </w:tcBorders>
            <w:vAlign w:val="center"/>
          </w:tcPr>
          <w:p w:rsidR="00CB78A8" w:rsidRDefault="00CB78A8">
            <w:pPr>
              <w:spacing w:line="360" w:lineRule="auto"/>
              <w:rPr>
                <w:color w:val="000000" w:themeColor="text1"/>
                <w:sz w:val="24"/>
              </w:rPr>
            </w:pPr>
          </w:p>
        </w:tc>
        <w:tc>
          <w:tcPr>
            <w:tcW w:w="993" w:type="dxa"/>
            <w:tcBorders>
              <w:top w:val="single" w:sz="4" w:space="0" w:color="auto"/>
              <w:left w:val="single" w:sz="4" w:space="0" w:color="auto"/>
              <w:bottom w:val="single" w:sz="4" w:space="0" w:color="auto"/>
              <w:right w:val="single" w:sz="4" w:space="0" w:color="auto"/>
            </w:tcBorders>
            <w:vAlign w:val="center"/>
          </w:tcPr>
          <w:p w:rsidR="00CB78A8" w:rsidRDefault="00CB78A8">
            <w:pPr>
              <w:spacing w:line="360" w:lineRule="auto"/>
              <w:rPr>
                <w:color w:val="000000" w:themeColor="text1"/>
                <w:sz w:val="24"/>
              </w:rPr>
            </w:pPr>
          </w:p>
        </w:tc>
        <w:tc>
          <w:tcPr>
            <w:tcW w:w="1063" w:type="dxa"/>
            <w:tcBorders>
              <w:top w:val="single" w:sz="4" w:space="0" w:color="auto"/>
              <w:left w:val="nil"/>
              <w:bottom w:val="single" w:sz="4" w:space="0" w:color="auto"/>
              <w:right w:val="single" w:sz="4" w:space="0" w:color="auto"/>
            </w:tcBorders>
            <w:vAlign w:val="center"/>
          </w:tcPr>
          <w:p w:rsidR="00CB78A8" w:rsidRDefault="00CB78A8">
            <w:pPr>
              <w:spacing w:line="360" w:lineRule="auto"/>
              <w:rPr>
                <w:color w:val="000000" w:themeColor="text1"/>
                <w:sz w:val="24"/>
              </w:rPr>
            </w:pPr>
          </w:p>
        </w:tc>
        <w:tc>
          <w:tcPr>
            <w:tcW w:w="993" w:type="dxa"/>
            <w:tcBorders>
              <w:top w:val="single" w:sz="4" w:space="0" w:color="auto"/>
              <w:left w:val="nil"/>
              <w:bottom w:val="single" w:sz="4" w:space="0" w:color="auto"/>
              <w:right w:val="single" w:sz="4" w:space="0" w:color="auto"/>
            </w:tcBorders>
            <w:vAlign w:val="center"/>
          </w:tcPr>
          <w:p w:rsidR="00CB78A8" w:rsidRDefault="00CB78A8">
            <w:pPr>
              <w:spacing w:line="360" w:lineRule="auto"/>
              <w:rPr>
                <w:color w:val="000000" w:themeColor="text1"/>
                <w:sz w:val="24"/>
              </w:rPr>
            </w:pPr>
          </w:p>
        </w:tc>
        <w:tc>
          <w:tcPr>
            <w:tcW w:w="992" w:type="dxa"/>
            <w:tcBorders>
              <w:top w:val="single" w:sz="4" w:space="0" w:color="auto"/>
              <w:left w:val="nil"/>
              <w:bottom w:val="single" w:sz="4" w:space="0" w:color="auto"/>
              <w:right w:val="single" w:sz="4" w:space="0" w:color="auto"/>
            </w:tcBorders>
            <w:vAlign w:val="center"/>
          </w:tcPr>
          <w:p w:rsidR="00CB78A8" w:rsidRDefault="00CB78A8">
            <w:pPr>
              <w:spacing w:line="360" w:lineRule="auto"/>
              <w:rPr>
                <w:color w:val="000000" w:themeColor="text1"/>
                <w:sz w:val="24"/>
              </w:rPr>
            </w:pPr>
          </w:p>
        </w:tc>
        <w:tc>
          <w:tcPr>
            <w:tcW w:w="992" w:type="dxa"/>
            <w:tcBorders>
              <w:top w:val="single" w:sz="4" w:space="0" w:color="auto"/>
              <w:left w:val="nil"/>
              <w:bottom w:val="single" w:sz="4" w:space="0" w:color="auto"/>
              <w:right w:val="single" w:sz="4" w:space="0" w:color="auto"/>
            </w:tcBorders>
            <w:vAlign w:val="center"/>
          </w:tcPr>
          <w:p w:rsidR="00CB78A8" w:rsidRDefault="00CB78A8">
            <w:pPr>
              <w:spacing w:line="360" w:lineRule="auto"/>
              <w:rPr>
                <w:color w:val="000000" w:themeColor="text1"/>
                <w:sz w:val="24"/>
              </w:rPr>
            </w:pPr>
          </w:p>
        </w:tc>
      </w:tr>
      <w:tr w:rsidR="00CB78A8">
        <w:trPr>
          <w:cantSplit/>
          <w:trHeight w:val="552"/>
        </w:trPr>
        <w:tc>
          <w:tcPr>
            <w:tcW w:w="851" w:type="dxa"/>
            <w:tcBorders>
              <w:top w:val="single" w:sz="4" w:space="0" w:color="auto"/>
              <w:left w:val="single" w:sz="4" w:space="0" w:color="auto"/>
              <w:bottom w:val="single" w:sz="4" w:space="0" w:color="auto"/>
              <w:right w:val="single" w:sz="4" w:space="0" w:color="auto"/>
            </w:tcBorders>
            <w:vAlign w:val="center"/>
          </w:tcPr>
          <w:p w:rsidR="00CB78A8" w:rsidRDefault="00CB78A8">
            <w:pPr>
              <w:spacing w:line="360" w:lineRule="auto"/>
              <w:rPr>
                <w:color w:val="000000" w:themeColor="text1"/>
                <w:sz w:val="24"/>
              </w:rPr>
            </w:pPr>
          </w:p>
        </w:tc>
        <w:tc>
          <w:tcPr>
            <w:tcW w:w="1418" w:type="dxa"/>
            <w:tcBorders>
              <w:top w:val="single" w:sz="4" w:space="0" w:color="auto"/>
              <w:left w:val="nil"/>
              <w:bottom w:val="single" w:sz="4" w:space="0" w:color="auto"/>
              <w:right w:val="single" w:sz="4" w:space="0" w:color="auto"/>
            </w:tcBorders>
            <w:vAlign w:val="center"/>
          </w:tcPr>
          <w:p w:rsidR="00CB78A8" w:rsidRDefault="00CB78A8">
            <w:pPr>
              <w:spacing w:line="360" w:lineRule="auto"/>
              <w:rPr>
                <w:color w:val="000000" w:themeColor="text1"/>
                <w:sz w:val="24"/>
              </w:rPr>
            </w:pPr>
          </w:p>
        </w:tc>
        <w:tc>
          <w:tcPr>
            <w:tcW w:w="782" w:type="dxa"/>
            <w:tcBorders>
              <w:top w:val="single" w:sz="4" w:space="0" w:color="auto"/>
              <w:left w:val="nil"/>
              <w:bottom w:val="single" w:sz="4" w:space="0" w:color="auto"/>
              <w:right w:val="single" w:sz="4" w:space="0" w:color="auto"/>
            </w:tcBorders>
          </w:tcPr>
          <w:p w:rsidR="00CB78A8" w:rsidRDefault="00CB78A8">
            <w:pPr>
              <w:spacing w:line="360" w:lineRule="auto"/>
              <w:rPr>
                <w:color w:val="000000" w:themeColor="text1"/>
                <w:sz w:val="24"/>
              </w:rPr>
            </w:pPr>
          </w:p>
        </w:tc>
        <w:tc>
          <w:tcPr>
            <w:tcW w:w="705" w:type="dxa"/>
            <w:tcBorders>
              <w:top w:val="single" w:sz="4" w:space="0" w:color="auto"/>
              <w:left w:val="single" w:sz="4" w:space="0" w:color="auto"/>
              <w:bottom w:val="single" w:sz="4" w:space="0" w:color="auto"/>
              <w:right w:val="single" w:sz="4" w:space="0" w:color="auto"/>
            </w:tcBorders>
            <w:vAlign w:val="center"/>
          </w:tcPr>
          <w:p w:rsidR="00CB78A8" w:rsidRDefault="00CB78A8">
            <w:pPr>
              <w:spacing w:line="360" w:lineRule="auto"/>
              <w:rPr>
                <w:color w:val="000000" w:themeColor="text1"/>
                <w:sz w:val="24"/>
              </w:rPr>
            </w:pPr>
          </w:p>
        </w:tc>
        <w:tc>
          <w:tcPr>
            <w:tcW w:w="1290" w:type="dxa"/>
            <w:tcBorders>
              <w:top w:val="single" w:sz="4" w:space="0" w:color="auto"/>
              <w:left w:val="single" w:sz="4" w:space="0" w:color="auto"/>
              <w:bottom w:val="single" w:sz="4" w:space="0" w:color="auto"/>
              <w:right w:val="single" w:sz="4" w:space="0" w:color="auto"/>
            </w:tcBorders>
            <w:vAlign w:val="center"/>
          </w:tcPr>
          <w:p w:rsidR="00CB78A8" w:rsidRDefault="00CB78A8">
            <w:pPr>
              <w:spacing w:line="360" w:lineRule="auto"/>
              <w:rPr>
                <w:color w:val="000000" w:themeColor="text1"/>
                <w:sz w:val="24"/>
              </w:rPr>
            </w:pPr>
          </w:p>
        </w:tc>
        <w:tc>
          <w:tcPr>
            <w:tcW w:w="993" w:type="dxa"/>
            <w:tcBorders>
              <w:top w:val="single" w:sz="4" w:space="0" w:color="auto"/>
              <w:left w:val="single" w:sz="4" w:space="0" w:color="auto"/>
              <w:bottom w:val="single" w:sz="4" w:space="0" w:color="auto"/>
              <w:right w:val="single" w:sz="4" w:space="0" w:color="auto"/>
            </w:tcBorders>
            <w:vAlign w:val="center"/>
          </w:tcPr>
          <w:p w:rsidR="00CB78A8" w:rsidRDefault="00CB78A8">
            <w:pPr>
              <w:spacing w:line="360" w:lineRule="auto"/>
              <w:rPr>
                <w:color w:val="000000" w:themeColor="text1"/>
                <w:sz w:val="24"/>
              </w:rPr>
            </w:pPr>
          </w:p>
        </w:tc>
        <w:tc>
          <w:tcPr>
            <w:tcW w:w="1063" w:type="dxa"/>
            <w:tcBorders>
              <w:top w:val="single" w:sz="4" w:space="0" w:color="auto"/>
              <w:left w:val="nil"/>
              <w:bottom w:val="single" w:sz="4" w:space="0" w:color="auto"/>
              <w:right w:val="single" w:sz="4" w:space="0" w:color="auto"/>
            </w:tcBorders>
            <w:vAlign w:val="center"/>
          </w:tcPr>
          <w:p w:rsidR="00CB78A8" w:rsidRDefault="00CB78A8">
            <w:pPr>
              <w:spacing w:line="360" w:lineRule="auto"/>
              <w:rPr>
                <w:color w:val="000000" w:themeColor="text1"/>
                <w:sz w:val="24"/>
              </w:rPr>
            </w:pPr>
          </w:p>
        </w:tc>
        <w:tc>
          <w:tcPr>
            <w:tcW w:w="993" w:type="dxa"/>
            <w:tcBorders>
              <w:top w:val="single" w:sz="4" w:space="0" w:color="auto"/>
              <w:left w:val="nil"/>
              <w:bottom w:val="single" w:sz="4" w:space="0" w:color="auto"/>
              <w:right w:val="single" w:sz="4" w:space="0" w:color="auto"/>
            </w:tcBorders>
            <w:vAlign w:val="center"/>
          </w:tcPr>
          <w:p w:rsidR="00CB78A8" w:rsidRDefault="00CB78A8">
            <w:pPr>
              <w:spacing w:line="360" w:lineRule="auto"/>
              <w:rPr>
                <w:color w:val="000000" w:themeColor="text1"/>
                <w:sz w:val="24"/>
              </w:rPr>
            </w:pPr>
          </w:p>
        </w:tc>
        <w:tc>
          <w:tcPr>
            <w:tcW w:w="992" w:type="dxa"/>
            <w:tcBorders>
              <w:top w:val="single" w:sz="4" w:space="0" w:color="auto"/>
              <w:left w:val="nil"/>
              <w:bottom w:val="single" w:sz="4" w:space="0" w:color="auto"/>
              <w:right w:val="single" w:sz="4" w:space="0" w:color="auto"/>
            </w:tcBorders>
            <w:vAlign w:val="center"/>
          </w:tcPr>
          <w:p w:rsidR="00CB78A8" w:rsidRDefault="00CB78A8">
            <w:pPr>
              <w:spacing w:line="360" w:lineRule="auto"/>
              <w:rPr>
                <w:color w:val="000000" w:themeColor="text1"/>
                <w:sz w:val="24"/>
              </w:rPr>
            </w:pPr>
          </w:p>
        </w:tc>
        <w:tc>
          <w:tcPr>
            <w:tcW w:w="992" w:type="dxa"/>
            <w:tcBorders>
              <w:top w:val="single" w:sz="4" w:space="0" w:color="auto"/>
              <w:left w:val="nil"/>
              <w:bottom w:val="single" w:sz="4" w:space="0" w:color="auto"/>
              <w:right w:val="single" w:sz="4" w:space="0" w:color="auto"/>
            </w:tcBorders>
            <w:vAlign w:val="center"/>
          </w:tcPr>
          <w:p w:rsidR="00CB78A8" w:rsidRDefault="00CB78A8">
            <w:pPr>
              <w:spacing w:line="360" w:lineRule="auto"/>
              <w:rPr>
                <w:color w:val="000000" w:themeColor="text1"/>
                <w:sz w:val="24"/>
              </w:rPr>
            </w:pPr>
          </w:p>
        </w:tc>
      </w:tr>
      <w:tr w:rsidR="00CB78A8">
        <w:trPr>
          <w:cantSplit/>
          <w:trHeight w:val="552"/>
        </w:trPr>
        <w:tc>
          <w:tcPr>
            <w:tcW w:w="851" w:type="dxa"/>
            <w:tcBorders>
              <w:top w:val="single" w:sz="4" w:space="0" w:color="auto"/>
              <w:left w:val="single" w:sz="4" w:space="0" w:color="auto"/>
              <w:bottom w:val="single" w:sz="4" w:space="0" w:color="auto"/>
              <w:right w:val="single" w:sz="4" w:space="0" w:color="auto"/>
            </w:tcBorders>
            <w:vAlign w:val="center"/>
          </w:tcPr>
          <w:p w:rsidR="00CB78A8" w:rsidRDefault="00CB78A8">
            <w:pPr>
              <w:spacing w:line="360" w:lineRule="auto"/>
              <w:rPr>
                <w:color w:val="000000" w:themeColor="text1"/>
                <w:sz w:val="24"/>
              </w:rPr>
            </w:pPr>
          </w:p>
        </w:tc>
        <w:tc>
          <w:tcPr>
            <w:tcW w:w="1418" w:type="dxa"/>
            <w:tcBorders>
              <w:top w:val="single" w:sz="4" w:space="0" w:color="auto"/>
              <w:left w:val="nil"/>
              <w:bottom w:val="single" w:sz="4" w:space="0" w:color="auto"/>
              <w:right w:val="single" w:sz="4" w:space="0" w:color="auto"/>
            </w:tcBorders>
            <w:vAlign w:val="center"/>
          </w:tcPr>
          <w:p w:rsidR="00CB78A8" w:rsidRDefault="00CB78A8">
            <w:pPr>
              <w:spacing w:line="360" w:lineRule="auto"/>
              <w:rPr>
                <w:color w:val="000000" w:themeColor="text1"/>
                <w:sz w:val="24"/>
              </w:rPr>
            </w:pPr>
          </w:p>
        </w:tc>
        <w:tc>
          <w:tcPr>
            <w:tcW w:w="782" w:type="dxa"/>
            <w:tcBorders>
              <w:top w:val="single" w:sz="4" w:space="0" w:color="auto"/>
              <w:left w:val="nil"/>
              <w:bottom w:val="single" w:sz="4" w:space="0" w:color="auto"/>
              <w:right w:val="single" w:sz="4" w:space="0" w:color="auto"/>
            </w:tcBorders>
          </w:tcPr>
          <w:p w:rsidR="00CB78A8" w:rsidRDefault="00CB78A8">
            <w:pPr>
              <w:spacing w:line="360" w:lineRule="auto"/>
              <w:rPr>
                <w:color w:val="000000" w:themeColor="text1"/>
                <w:sz w:val="24"/>
              </w:rPr>
            </w:pPr>
          </w:p>
        </w:tc>
        <w:tc>
          <w:tcPr>
            <w:tcW w:w="705" w:type="dxa"/>
            <w:tcBorders>
              <w:top w:val="single" w:sz="4" w:space="0" w:color="auto"/>
              <w:left w:val="single" w:sz="4" w:space="0" w:color="auto"/>
              <w:bottom w:val="single" w:sz="4" w:space="0" w:color="auto"/>
              <w:right w:val="single" w:sz="4" w:space="0" w:color="auto"/>
            </w:tcBorders>
            <w:vAlign w:val="center"/>
          </w:tcPr>
          <w:p w:rsidR="00CB78A8" w:rsidRDefault="00CB78A8">
            <w:pPr>
              <w:spacing w:line="360" w:lineRule="auto"/>
              <w:rPr>
                <w:color w:val="000000" w:themeColor="text1"/>
                <w:sz w:val="24"/>
              </w:rPr>
            </w:pPr>
          </w:p>
        </w:tc>
        <w:tc>
          <w:tcPr>
            <w:tcW w:w="1290" w:type="dxa"/>
            <w:tcBorders>
              <w:top w:val="single" w:sz="4" w:space="0" w:color="auto"/>
              <w:left w:val="single" w:sz="4" w:space="0" w:color="auto"/>
              <w:bottom w:val="single" w:sz="4" w:space="0" w:color="auto"/>
              <w:right w:val="single" w:sz="4" w:space="0" w:color="auto"/>
            </w:tcBorders>
            <w:vAlign w:val="center"/>
          </w:tcPr>
          <w:p w:rsidR="00CB78A8" w:rsidRDefault="00CB78A8">
            <w:pPr>
              <w:spacing w:line="360" w:lineRule="auto"/>
              <w:rPr>
                <w:color w:val="000000" w:themeColor="text1"/>
                <w:sz w:val="24"/>
              </w:rPr>
            </w:pPr>
          </w:p>
        </w:tc>
        <w:tc>
          <w:tcPr>
            <w:tcW w:w="993" w:type="dxa"/>
            <w:tcBorders>
              <w:top w:val="single" w:sz="4" w:space="0" w:color="auto"/>
              <w:left w:val="single" w:sz="4" w:space="0" w:color="auto"/>
              <w:bottom w:val="single" w:sz="4" w:space="0" w:color="auto"/>
              <w:right w:val="single" w:sz="4" w:space="0" w:color="auto"/>
            </w:tcBorders>
            <w:vAlign w:val="center"/>
          </w:tcPr>
          <w:p w:rsidR="00CB78A8" w:rsidRDefault="00CB78A8">
            <w:pPr>
              <w:spacing w:line="360" w:lineRule="auto"/>
              <w:rPr>
                <w:color w:val="000000" w:themeColor="text1"/>
                <w:sz w:val="24"/>
              </w:rPr>
            </w:pPr>
          </w:p>
        </w:tc>
        <w:tc>
          <w:tcPr>
            <w:tcW w:w="1063" w:type="dxa"/>
            <w:tcBorders>
              <w:top w:val="single" w:sz="4" w:space="0" w:color="auto"/>
              <w:left w:val="nil"/>
              <w:bottom w:val="single" w:sz="4" w:space="0" w:color="auto"/>
              <w:right w:val="single" w:sz="4" w:space="0" w:color="auto"/>
            </w:tcBorders>
            <w:vAlign w:val="center"/>
          </w:tcPr>
          <w:p w:rsidR="00CB78A8" w:rsidRDefault="00CB78A8">
            <w:pPr>
              <w:spacing w:line="360" w:lineRule="auto"/>
              <w:rPr>
                <w:color w:val="000000" w:themeColor="text1"/>
                <w:sz w:val="24"/>
              </w:rPr>
            </w:pPr>
          </w:p>
        </w:tc>
        <w:tc>
          <w:tcPr>
            <w:tcW w:w="993" w:type="dxa"/>
            <w:tcBorders>
              <w:top w:val="single" w:sz="4" w:space="0" w:color="auto"/>
              <w:left w:val="nil"/>
              <w:bottom w:val="single" w:sz="4" w:space="0" w:color="auto"/>
              <w:right w:val="single" w:sz="4" w:space="0" w:color="auto"/>
            </w:tcBorders>
            <w:vAlign w:val="center"/>
          </w:tcPr>
          <w:p w:rsidR="00CB78A8" w:rsidRDefault="00CB78A8">
            <w:pPr>
              <w:spacing w:line="360" w:lineRule="auto"/>
              <w:rPr>
                <w:color w:val="000000" w:themeColor="text1"/>
                <w:sz w:val="24"/>
              </w:rPr>
            </w:pPr>
          </w:p>
        </w:tc>
        <w:tc>
          <w:tcPr>
            <w:tcW w:w="992" w:type="dxa"/>
            <w:tcBorders>
              <w:top w:val="single" w:sz="4" w:space="0" w:color="auto"/>
              <w:left w:val="nil"/>
              <w:bottom w:val="single" w:sz="4" w:space="0" w:color="auto"/>
              <w:right w:val="single" w:sz="4" w:space="0" w:color="auto"/>
            </w:tcBorders>
            <w:vAlign w:val="center"/>
          </w:tcPr>
          <w:p w:rsidR="00CB78A8" w:rsidRDefault="00CB78A8">
            <w:pPr>
              <w:spacing w:line="360" w:lineRule="auto"/>
              <w:rPr>
                <w:color w:val="000000" w:themeColor="text1"/>
                <w:sz w:val="24"/>
              </w:rPr>
            </w:pPr>
          </w:p>
        </w:tc>
        <w:tc>
          <w:tcPr>
            <w:tcW w:w="992" w:type="dxa"/>
            <w:tcBorders>
              <w:top w:val="single" w:sz="4" w:space="0" w:color="auto"/>
              <w:left w:val="nil"/>
              <w:bottom w:val="single" w:sz="4" w:space="0" w:color="auto"/>
              <w:right w:val="single" w:sz="4" w:space="0" w:color="auto"/>
            </w:tcBorders>
            <w:vAlign w:val="center"/>
          </w:tcPr>
          <w:p w:rsidR="00CB78A8" w:rsidRDefault="00CB78A8">
            <w:pPr>
              <w:spacing w:line="360" w:lineRule="auto"/>
              <w:rPr>
                <w:color w:val="000000" w:themeColor="text1"/>
                <w:sz w:val="24"/>
              </w:rPr>
            </w:pPr>
          </w:p>
        </w:tc>
      </w:tr>
      <w:tr w:rsidR="00CB78A8">
        <w:trPr>
          <w:cantSplit/>
          <w:trHeight w:val="552"/>
        </w:trPr>
        <w:tc>
          <w:tcPr>
            <w:tcW w:w="10079" w:type="dxa"/>
            <w:gridSpan w:val="10"/>
            <w:tcBorders>
              <w:top w:val="single" w:sz="4" w:space="0" w:color="auto"/>
              <w:left w:val="single" w:sz="4" w:space="0" w:color="auto"/>
              <w:bottom w:val="single" w:sz="4" w:space="0" w:color="auto"/>
              <w:right w:val="single" w:sz="4" w:space="0" w:color="auto"/>
            </w:tcBorders>
            <w:vAlign w:val="center"/>
          </w:tcPr>
          <w:p w:rsidR="00CB78A8" w:rsidRDefault="004833E8">
            <w:pPr>
              <w:spacing w:line="360" w:lineRule="auto"/>
              <w:rPr>
                <w:color w:val="000000" w:themeColor="text1"/>
                <w:sz w:val="24"/>
              </w:rPr>
            </w:pPr>
            <w:r>
              <w:rPr>
                <w:rFonts w:ascii="宋体" w:hAnsi="宋体" w:hint="eastAsia"/>
                <w:color w:val="000000" w:themeColor="text1"/>
              </w:rPr>
              <w:t>磋商总报价</w:t>
            </w:r>
            <w:r>
              <w:rPr>
                <w:rFonts w:ascii="宋体" w:hAnsi="宋体"/>
                <w:color w:val="000000" w:themeColor="text1"/>
              </w:rPr>
              <w:t>(</w:t>
            </w:r>
            <w:r>
              <w:rPr>
                <w:rFonts w:ascii="宋体" w:hAnsi="宋体"/>
                <w:color w:val="000000" w:themeColor="text1"/>
              </w:rPr>
              <w:t>大写</w:t>
            </w:r>
            <w:r>
              <w:rPr>
                <w:rFonts w:ascii="宋体" w:hAnsi="宋体"/>
                <w:color w:val="000000" w:themeColor="text1"/>
              </w:rPr>
              <w:t>)</w:t>
            </w:r>
            <w:r>
              <w:rPr>
                <w:rFonts w:ascii="宋体" w:hAnsi="宋体"/>
                <w:color w:val="000000" w:themeColor="text1"/>
              </w:rPr>
              <w:t>：</w:t>
            </w:r>
            <w:r>
              <w:rPr>
                <w:rFonts w:ascii="宋体" w:hAnsi="宋体" w:hint="eastAsia"/>
                <w:b/>
                <w:color w:val="000000" w:themeColor="text1"/>
              </w:rPr>
              <w:t>￥：</w:t>
            </w:r>
          </w:p>
        </w:tc>
      </w:tr>
    </w:tbl>
    <w:p w:rsidR="00CB78A8" w:rsidRDefault="00CB78A8">
      <w:pPr>
        <w:wordWrap w:val="0"/>
        <w:spacing w:line="480" w:lineRule="auto"/>
        <w:ind w:right="113"/>
        <w:rPr>
          <w:rFonts w:ascii="宋体" w:hAnsi="宋体" w:cs="宋体"/>
          <w:color w:val="000000" w:themeColor="text1"/>
          <w:spacing w:val="8"/>
          <w:sz w:val="24"/>
        </w:rPr>
      </w:pPr>
      <w:bookmarkStart w:id="327" w:name="_Toc24236"/>
    </w:p>
    <w:p w:rsidR="00CB78A8" w:rsidRDefault="00CB78A8">
      <w:pPr>
        <w:pStyle w:val="2a"/>
        <w:tabs>
          <w:tab w:val="left" w:pos="1158"/>
          <w:tab w:val="left" w:pos="1544"/>
        </w:tabs>
        <w:ind w:firstLineChars="1850" w:firstLine="4440"/>
        <w:rPr>
          <w:color w:val="000000" w:themeColor="text1"/>
        </w:rPr>
      </w:pPr>
    </w:p>
    <w:p w:rsidR="00CB78A8" w:rsidRDefault="004833E8">
      <w:pPr>
        <w:adjustRightInd w:val="0"/>
        <w:spacing w:line="420" w:lineRule="exact"/>
        <w:jc w:val="center"/>
        <w:outlineLvl w:val="1"/>
        <w:rPr>
          <w:rFonts w:ascii="宋体" w:hAnsi="宋体" w:cs="仿宋_GB2312"/>
          <w:color w:val="000000" w:themeColor="text1"/>
          <w:szCs w:val="21"/>
        </w:rPr>
      </w:pPr>
      <w:bookmarkStart w:id="328" w:name="_Toc24364"/>
      <w:r>
        <w:rPr>
          <w:rFonts w:ascii="宋体" w:hAnsi="宋体" w:cs="仿宋_GB2312" w:hint="eastAsia"/>
          <w:color w:val="000000" w:themeColor="text1"/>
          <w:szCs w:val="21"/>
        </w:rPr>
        <w:t>供应商名称：（盖单位电子签章）</w:t>
      </w:r>
      <w:bookmarkEnd w:id="328"/>
    </w:p>
    <w:p w:rsidR="00CB78A8" w:rsidRDefault="004833E8">
      <w:pPr>
        <w:adjustRightInd w:val="0"/>
        <w:spacing w:line="420" w:lineRule="exact"/>
        <w:jc w:val="right"/>
        <w:rPr>
          <w:rFonts w:ascii="宋体" w:hAnsi="宋体" w:cs="仿宋_GB2312"/>
          <w:color w:val="000000" w:themeColor="text1"/>
          <w:szCs w:val="21"/>
        </w:rPr>
      </w:pPr>
      <w:r>
        <w:rPr>
          <w:rFonts w:ascii="宋体" w:hAnsi="宋体" w:cs="仿宋_GB2312" w:hint="eastAsia"/>
          <w:color w:val="000000" w:themeColor="text1"/>
          <w:szCs w:val="21"/>
        </w:rPr>
        <w:t>法定代表人或委托代理人：（签字或盖个人电子签章）</w:t>
      </w:r>
    </w:p>
    <w:p w:rsidR="00CB78A8" w:rsidRDefault="004833E8">
      <w:pPr>
        <w:tabs>
          <w:tab w:val="left" w:pos="3622"/>
        </w:tabs>
        <w:jc w:val="center"/>
        <w:outlineLvl w:val="1"/>
        <w:rPr>
          <w:color w:val="000000" w:themeColor="text1"/>
        </w:rPr>
        <w:sectPr w:rsidR="00CB78A8">
          <w:headerReference w:type="default" r:id="rId11"/>
          <w:footerReference w:type="default" r:id="rId12"/>
          <w:pgSz w:w="12240" w:h="15840"/>
          <w:pgMar w:top="1500" w:right="1100" w:bottom="1120" w:left="1400" w:header="0" w:footer="841" w:gutter="0"/>
          <w:cols w:space="720"/>
        </w:sectPr>
      </w:pPr>
      <w:bookmarkStart w:id="329" w:name="_Toc28517"/>
      <w:r>
        <w:rPr>
          <w:rFonts w:ascii="宋体" w:hAnsi="宋体" w:cs="仿宋_GB2312" w:hint="eastAsia"/>
          <w:color w:val="000000" w:themeColor="text1"/>
          <w:szCs w:val="21"/>
        </w:rPr>
        <w:t>年月日</w:t>
      </w:r>
      <w:bookmarkEnd w:id="329"/>
    </w:p>
    <w:p w:rsidR="00CB78A8" w:rsidRDefault="004833E8">
      <w:pPr>
        <w:pStyle w:val="22"/>
        <w:rPr>
          <w:color w:val="000000" w:themeColor="text1"/>
        </w:rPr>
      </w:pPr>
      <w:bookmarkStart w:id="330" w:name="_Toc8204"/>
      <w:r>
        <w:rPr>
          <w:rFonts w:hint="eastAsia"/>
          <w:color w:val="000000" w:themeColor="text1"/>
        </w:rPr>
        <w:lastRenderedPageBreak/>
        <w:t>三、技术规格和商务条款偏离表</w:t>
      </w:r>
      <w:bookmarkEnd w:id="327"/>
      <w:bookmarkEnd w:id="330"/>
    </w:p>
    <w:p w:rsidR="00CB78A8" w:rsidRDefault="004833E8">
      <w:pPr>
        <w:pStyle w:val="34"/>
        <w:rPr>
          <w:color w:val="000000" w:themeColor="text1"/>
        </w:rPr>
      </w:pPr>
      <w:bookmarkStart w:id="331" w:name="_Toc15506"/>
      <w:r>
        <w:rPr>
          <w:rFonts w:hint="eastAsia"/>
          <w:color w:val="000000" w:themeColor="text1"/>
        </w:rPr>
        <w:t>（一）技术规格偏离表</w:t>
      </w:r>
      <w:bookmarkEnd w:id="331"/>
    </w:p>
    <w:p w:rsidR="00CB78A8" w:rsidRDefault="004833E8">
      <w:pPr>
        <w:spacing w:line="360" w:lineRule="auto"/>
        <w:ind w:left="20"/>
        <w:rPr>
          <w:rFonts w:ascii="宋体" w:hAnsi="宋体"/>
          <w:color w:val="000000" w:themeColor="text1"/>
          <w:sz w:val="24"/>
        </w:rPr>
      </w:pPr>
      <w:r>
        <w:rPr>
          <w:rFonts w:ascii="宋体" w:hAnsi="宋体" w:hint="eastAsia"/>
          <w:color w:val="000000" w:themeColor="text1"/>
          <w:sz w:val="24"/>
        </w:rPr>
        <w:t>项目名称</w:t>
      </w:r>
      <w:r>
        <w:rPr>
          <w:rFonts w:ascii="宋体" w:hAnsi="宋体" w:hint="eastAsia"/>
          <w:color w:val="000000" w:themeColor="text1"/>
          <w:sz w:val="24"/>
        </w:rPr>
        <w:t>/</w:t>
      </w:r>
      <w:r>
        <w:rPr>
          <w:rFonts w:ascii="宋体" w:hAnsi="宋体" w:hint="eastAsia"/>
          <w:color w:val="000000" w:themeColor="text1"/>
          <w:sz w:val="24"/>
        </w:rPr>
        <w:t>包段：</w:t>
      </w:r>
    </w:p>
    <w:p w:rsidR="00CB78A8" w:rsidRDefault="004833E8">
      <w:pPr>
        <w:spacing w:line="360" w:lineRule="auto"/>
        <w:ind w:left="20"/>
        <w:rPr>
          <w:rFonts w:ascii="宋体"/>
          <w:color w:val="000000" w:themeColor="text1"/>
          <w:sz w:val="24"/>
        </w:rPr>
      </w:pPr>
      <w:r>
        <w:rPr>
          <w:rFonts w:ascii="宋体" w:hAnsi="宋体" w:hint="eastAsia"/>
          <w:color w:val="000000" w:themeColor="text1"/>
          <w:sz w:val="24"/>
        </w:rPr>
        <w:t>项目编号：</w:t>
      </w:r>
    </w:p>
    <w:tbl>
      <w:tblPr>
        <w:tblpPr w:leftFromText="180" w:rightFromText="180" w:vertAnchor="text" w:horzAnchor="page" w:tblpX="1240" w:tblpY="383"/>
        <w:tblOverlap w:val="neve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1701"/>
        <w:gridCol w:w="1843"/>
        <w:gridCol w:w="1843"/>
        <w:gridCol w:w="1559"/>
        <w:gridCol w:w="1559"/>
      </w:tblGrid>
      <w:tr w:rsidR="00CB78A8">
        <w:trPr>
          <w:trHeight w:val="1223"/>
        </w:trPr>
        <w:tc>
          <w:tcPr>
            <w:tcW w:w="817" w:type="dxa"/>
            <w:vAlign w:val="center"/>
          </w:tcPr>
          <w:p w:rsidR="00CB78A8" w:rsidRDefault="004833E8">
            <w:pPr>
              <w:spacing w:line="360" w:lineRule="auto"/>
              <w:jc w:val="center"/>
              <w:rPr>
                <w:rFonts w:ascii="宋体" w:hAnsi="宋体" w:cs="仿宋_GB2312"/>
                <w:bCs/>
                <w:color w:val="000000" w:themeColor="text1"/>
                <w:sz w:val="24"/>
              </w:rPr>
            </w:pPr>
            <w:r>
              <w:rPr>
                <w:rFonts w:ascii="宋体" w:hAnsi="宋体" w:cs="仿宋_GB2312" w:hint="eastAsia"/>
                <w:bCs/>
                <w:color w:val="000000" w:themeColor="text1"/>
                <w:sz w:val="24"/>
              </w:rPr>
              <w:t>序号</w:t>
            </w:r>
          </w:p>
        </w:tc>
        <w:tc>
          <w:tcPr>
            <w:tcW w:w="1701" w:type="dxa"/>
            <w:vAlign w:val="center"/>
          </w:tcPr>
          <w:p w:rsidR="00CB78A8" w:rsidRDefault="004833E8">
            <w:pPr>
              <w:spacing w:line="360" w:lineRule="auto"/>
              <w:jc w:val="center"/>
              <w:rPr>
                <w:rFonts w:ascii="宋体" w:hAnsi="宋体" w:cs="仿宋_GB2312"/>
                <w:bCs/>
                <w:color w:val="000000" w:themeColor="text1"/>
                <w:sz w:val="24"/>
              </w:rPr>
            </w:pPr>
            <w:r>
              <w:rPr>
                <w:rFonts w:ascii="宋体" w:hAnsi="宋体" w:cs="仿宋_GB2312" w:hint="eastAsia"/>
                <w:bCs/>
                <w:color w:val="000000" w:themeColor="text1"/>
                <w:sz w:val="24"/>
              </w:rPr>
              <w:t>产品名称</w:t>
            </w:r>
          </w:p>
        </w:tc>
        <w:tc>
          <w:tcPr>
            <w:tcW w:w="1843" w:type="dxa"/>
            <w:vAlign w:val="center"/>
          </w:tcPr>
          <w:p w:rsidR="00CB78A8" w:rsidRDefault="004833E8">
            <w:pPr>
              <w:spacing w:line="360" w:lineRule="auto"/>
              <w:jc w:val="center"/>
              <w:rPr>
                <w:rFonts w:ascii="宋体" w:hAnsi="宋体" w:cs="仿宋_GB2312"/>
                <w:bCs/>
                <w:color w:val="000000" w:themeColor="text1"/>
                <w:sz w:val="24"/>
              </w:rPr>
            </w:pPr>
            <w:r>
              <w:rPr>
                <w:rFonts w:ascii="宋体" w:hAnsi="宋体" w:cs="仿宋_GB2312" w:hint="eastAsia"/>
                <w:bCs/>
                <w:color w:val="000000" w:themeColor="text1"/>
                <w:sz w:val="24"/>
              </w:rPr>
              <w:t>磋商文件</w:t>
            </w:r>
          </w:p>
          <w:p w:rsidR="00CB78A8" w:rsidRDefault="004833E8">
            <w:pPr>
              <w:spacing w:line="360" w:lineRule="auto"/>
              <w:jc w:val="center"/>
              <w:rPr>
                <w:rFonts w:ascii="宋体" w:hAnsi="宋体" w:cs="仿宋_GB2312"/>
                <w:bCs/>
                <w:color w:val="000000" w:themeColor="text1"/>
                <w:sz w:val="24"/>
              </w:rPr>
            </w:pPr>
            <w:r>
              <w:rPr>
                <w:rFonts w:ascii="宋体" w:hAnsi="宋体" w:cs="仿宋_GB2312" w:hint="eastAsia"/>
                <w:bCs/>
                <w:color w:val="000000" w:themeColor="text1"/>
                <w:sz w:val="24"/>
              </w:rPr>
              <w:t>技术参数</w:t>
            </w:r>
          </w:p>
        </w:tc>
        <w:tc>
          <w:tcPr>
            <w:tcW w:w="1843" w:type="dxa"/>
            <w:vAlign w:val="center"/>
          </w:tcPr>
          <w:p w:rsidR="00CB78A8" w:rsidRDefault="004833E8">
            <w:pPr>
              <w:spacing w:line="360" w:lineRule="auto"/>
              <w:jc w:val="center"/>
              <w:rPr>
                <w:rFonts w:ascii="宋体" w:hAnsi="宋体" w:cs="仿宋_GB2312"/>
                <w:bCs/>
                <w:color w:val="000000" w:themeColor="text1"/>
                <w:sz w:val="24"/>
              </w:rPr>
            </w:pPr>
            <w:r>
              <w:rPr>
                <w:rFonts w:ascii="宋体" w:hAnsi="宋体" w:cs="仿宋_GB2312" w:hint="eastAsia"/>
                <w:bCs/>
                <w:color w:val="000000" w:themeColor="text1"/>
                <w:sz w:val="24"/>
              </w:rPr>
              <w:t>响应文件</w:t>
            </w:r>
          </w:p>
          <w:p w:rsidR="00CB78A8" w:rsidRDefault="004833E8">
            <w:pPr>
              <w:spacing w:line="360" w:lineRule="auto"/>
              <w:jc w:val="center"/>
              <w:rPr>
                <w:rFonts w:ascii="宋体" w:hAnsi="宋体" w:cs="仿宋_GB2312"/>
                <w:bCs/>
                <w:color w:val="000000" w:themeColor="text1"/>
                <w:sz w:val="24"/>
              </w:rPr>
            </w:pPr>
            <w:r>
              <w:rPr>
                <w:rFonts w:ascii="宋体" w:hAnsi="宋体" w:cs="仿宋_GB2312" w:hint="eastAsia"/>
                <w:bCs/>
                <w:color w:val="000000" w:themeColor="text1"/>
                <w:sz w:val="24"/>
              </w:rPr>
              <w:t>技术参数</w:t>
            </w:r>
          </w:p>
        </w:tc>
        <w:tc>
          <w:tcPr>
            <w:tcW w:w="1559" w:type="dxa"/>
            <w:vAlign w:val="center"/>
          </w:tcPr>
          <w:p w:rsidR="00CB78A8" w:rsidRDefault="004833E8">
            <w:pPr>
              <w:spacing w:line="360" w:lineRule="auto"/>
              <w:jc w:val="center"/>
              <w:rPr>
                <w:rFonts w:ascii="宋体" w:hAnsi="宋体" w:cs="仿宋_GB2312"/>
                <w:bCs/>
                <w:color w:val="000000" w:themeColor="text1"/>
                <w:sz w:val="24"/>
              </w:rPr>
            </w:pPr>
            <w:r>
              <w:rPr>
                <w:rFonts w:ascii="宋体" w:hAnsi="宋体" w:cs="仿宋_GB2312" w:hint="eastAsia"/>
                <w:bCs/>
                <w:color w:val="000000" w:themeColor="text1"/>
                <w:sz w:val="24"/>
              </w:rPr>
              <w:t>偏离</w:t>
            </w:r>
          </w:p>
          <w:p w:rsidR="00CB78A8" w:rsidRDefault="004833E8">
            <w:pPr>
              <w:spacing w:line="360" w:lineRule="auto"/>
              <w:jc w:val="center"/>
              <w:rPr>
                <w:rFonts w:ascii="宋体" w:hAnsi="宋体" w:cs="仿宋_GB2312"/>
                <w:bCs/>
                <w:color w:val="000000" w:themeColor="text1"/>
                <w:sz w:val="24"/>
              </w:rPr>
            </w:pPr>
            <w:r>
              <w:rPr>
                <w:rFonts w:ascii="宋体" w:hAnsi="宋体" w:cs="宋体"/>
                <w:color w:val="000000" w:themeColor="text1"/>
                <w:sz w:val="24"/>
              </w:rPr>
              <w:t xml:space="preserve"> (</w:t>
            </w:r>
            <w:r>
              <w:rPr>
                <w:rFonts w:ascii="宋体" w:hAnsi="宋体" w:cs="宋体" w:hint="eastAsia"/>
                <w:color w:val="000000" w:themeColor="text1"/>
                <w:sz w:val="24"/>
              </w:rPr>
              <w:t>正</w:t>
            </w:r>
            <w:r>
              <w:rPr>
                <w:rFonts w:ascii="宋体" w:hAnsi="宋体" w:cs="宋体"/>
                <w:color w:val="000000" w:themeColor="text1"/>
                <w:sz w:val="24"/>
              </w:rPr>
              <w:t>/</w:t>
            </w:r>
            <w:r>
              <w:rPr>
                <w:rFonts w:ascii="宋体" w:hAnsi="宋体" w:cs="宋体" w:hint="eastAsia"/>
                <w:color w:val="000000" w:themeColor="text1"/>
                <w:sz w:val="24"/>
              </w:rPr>
              <w:t>负</w:t>
            </w:r>
            <w:r>
              <w:rPr>
                <w:rFonts w:ascii="宋体" w:hAnsi="宋体" w:cs="宋体"/>
                <w:color w:val="000000" w:themeColor="text1"/>
                <w:sz w:val="24"/>
              </w:rPr>
              <w:t>)</w:t>
            </w:r>
          </w:p>
        </w:tc>
        <w:tc>
          <w:tcPr>
            <w:tcW w:w="1559" w:type="dxa"/>
            <w:vAlign w:val="center"/>
          </w:tcPr>
          <w:p w:rsidR="00CB78A8" w:rsidRDefault="004833E8">
            <w:pPr>
              <w:spacing w:line="360" w:lineRule="auto"/>
              <w:jc w:val="center"/>
              <w:rPr>
                <w:rFonts w:ascii="宋体" w:hAnsi="宋体" w:cs="仿宋_GB2312"/>
                <w:bCs/>
                <w:color w:val="000000" w:themeColor="text1"/>
                <w:sz w:val="24"/>
              </w:rPr>
            </w:pPr>
            <w:r>
              <w:rPr>
                <w:rFonts w:ascii="宋体" w:hAnsi="宋体" w:cs="仿宋_GB2312" w:hint="eastAsia"/>
                <w:bCs/>
                <w:color w:val="000000" w:themeColor="text1"/>
                <w:sz w:val="24"/>
              </w:rPr>
              <w:t>说明</w:t>
            </w:r>
          </w:p>
        </w:tc>
      </w:tr>
      <w:tr w:rsidR="00CB78A8">
        <w:trPr>
          <w:trHeight w:val="612"/>
        </w:trPr>
        <w:tc>
          <w:tcPr>
            <w:tcW w:w="817" w:type="dxa"/>
            <w:vAlign w:val="center"/>
          </w:tcPr>
          <w:p w:rsidR="00CB78A8" w:rsidRDefault="00CB78A8">
            <w:pPr>
              <w:spacing w:line="360" w:lineRule="auto"/>
              <w:jc w:val="center"/>
              <w:rPr>
                <w:rFonts w:ascii="宋体" w:hAnsi="宋体" w:cs="仿宋_GB2312"/>
                <w:bCs/>
                <w:color w:val="000000" w:themeColor="text1"/>
                <w:sz w:val="24"/>
              </w:rPr>
            </w:pPr>
          </w:p>
        </w:tc>
        <w:tc>
          <w:tcPr>
            <w:tcW w:w="1701" w:type="dxa"/>
          </w:tcPr>
          <w:p w:rsidR="00CB78A8" w:rsidRDefault="00CB78A8">
            <w:pPr>
              <w:spacing w:line="360" w:lineRule="auto"/>
              <w:jc w:val="center"/>
              <w:rPr>
                <w:rFonts w:ascii="宋体" w:hAnsi="宋体" w:cs="仿宋_GB2312"/>
                <w:bCs/>
                <w:color w:val="000000" w:themeColor="text1"/>
                <w:sz w:val="24"/>
              </w:rPr>
            </w:pPr>
          </w:p>
        </w:tc>
        <w:tc>
          <w:tcPr>
            <w:tcW w:w="1843" w:type="dxa"/>
            <w:vAlign w:val="center"/>
          </w:tcPr>
          <w:p w:rsidR="00CB78A8" w:rsidRDefault="00CB78A8">
            <w:pPr>
              <w:spacing w:line="360" w:lineRule="auto"/>
              <w:jc w:val="center"/>
              <w:rPr>
                <w:rFonts w:ascii="宋体" w:hAnsi="宋体" w:cs="仿宋_GB2312"/>
                <w:bCs/>
                <w:color w:val="000000" w:themeColor="text1"/>
                <w:sz w:val="24"/>
              </w:rPr>
            </w:pPr>
          </w:p>
        </w:tc>
        <w:tc>
          <w:tcPr>
            <w:tcW w:w="1843" w:type="dxa"/>
            <w:vAlign w:val="center"/>
          </w:tcPr>
          <w:p w:rsidR="00CB78A8" w:rsidRDefault="00CB78A8">
            <w:pPr>
              <w:spacing w:line="360" w:lineRule="auto"/>
              <w:jc w:val="center"/>
              <w:rPr>
                <w:rFonts w:ascii="宋体" w:hAnsi="宋体" w:cs="仿宋_GB2312"/>
                <w:bCs/>
                <w:color w:val="000000" w:themeColor="text1"/>
                <w:sz w:val="24"/>
              </w:rPr>
            </w:pPr>
          </w:p>
        </w:tc>
        <w:tc>
          <w:tcPr>
            <w:tcW w:w="1559" w:type="dxa"/>
            <w:vAlign w:val="center"/>
          </w:tcPr>
          <w:p w:rsidR="00CB78A8" w:rsidRDefault="00CB78A8">
            <w:pPr>
              <w:spacing w:line="360" w:lineRule="auto"/>
              <w:jc w:val="center"/>
              <w:rPr>
                <w:rFonts w:ascii="宋体" w:hAnsi="宋体" w:cs="仿宋_GB2312"/>
                <w:bCs/>
                <w:color w:val="000000" w:themeColor="text1"/>
                <w:sz w:val="24"/>
              </w:rPr>
            </w:pPr>
          </w:p>
        </w:tc>
        <w:tc>
          <w:tcPr>
            <w:tcW w:w="1559" w:type="dxa"/>
            <w:vAlign w:val="center"/>
          </w:tcPr>
          <w:p w:rsidR="00CB78A8" w:rsidRDefault="00CB78A8">
            <w:pPr>
              <w:spacing w:line="360" w:lineRule="auto"/>
              <w:jc w:val="center"/>
              <w:rPr>
                <w:rFonts w:ascii="宋体" w:hAnsi="宋体" w:cs="仿宋_GB2312"/>
                <w:bCs/>
                <w:color w:val="000000" w:themeColor="text1"/>
                <w:sz w:val="24"/>
              </w:rPr>
            </w:pPr>
          </w:p>
        </w:tc>
      </w:tr>
      <w:tr w:rsidR="00CB78A8">
        <w:trPr>
          <w:trHeight w:val="612"/>
        </w:trPr>
        <w:tc>
          <w:tcPr>
            <w:tcW w:w="817" w:type="dxa"/>
            <w:vAlign w:val="center"/>
          </w:tcPr>
          <w:p w:rsidR="00CB78A8" w:rsidRDefault="00CB78A8">
            <w:pPr>
              <w:spacing w:line="360" w:lineRule="auto"/>
              <w:jc w:val="center"/>
              <w:rPr>
                <w:rFonts w:ascii="宋体" w:hAnsi="宋体" w:cs="仿宋_GB2312"/>
                <w:bCs/>
                <w:color w:val="000000" w:themeColor="text1"/>
                <w:sz w:val="24"/>
              </w:rPr>
            </w:pPr>
          </w:p>
        </w:tc>
        <w:tc>
          <w:tcPr>
            <w:tcW w:w="1701" w:type="dxa"/>
          </w:tcPr>
          <w:p w:rsidR="00CB78A8" w:rsidRDefault="00CB78A8">
            <w:pPr>
              <w:spacing w:line="360" w:lineRule="auto"/>
              <w:jc w:val="center"/>
              <w:rPr>
                <w:rFonts w:ascii="宋体" w:hAnsi="宋体" w:cs="仿宋_GB2312"/>
                <w:bCs/>
                <w:color w:val="000000" w:themeColor="text1"/>
                <w:sz w:val="24"/>
              </w:rPr>
            </w:pPr>
          </w:p>
        </w:tc>
        <w:tc>
          <w:tcPr>
            <w:tcW w:w="1843" w:type="dxa"/>
            <w:vAlign w:val="center"/>
          </w:tcPr>
          <w:p w:rsidR="00CB78A8" w:rsidRDefault="00CB78A8">
            <w:pPr>
              <w:spacing w:line="360" w:lineRule="auto"/>
              <w:jc w:val="center"/>
              <w:rPr>
                <w:rFonts w:ascii="宋体" w:hAnsi="宋体" w:cs="仿宋_GB2312"/>
                <w:bCs/>
                <w:color w:val="000000" w:themeColor="text1"/>
                <w:sz w:val="24"/>
              </w:rPr>
            </w:pPr>
          </w:p>
        </w:tc>
        <w:tc>
          <w:tcPr>
            <w:tcW w:w="1843" w:type="dxa"/>
            <w:vAlign w:val="center"/>
          </w:tcPr>
          <w:p w:rsidR="00CB78A8" w:rsidRDefault="00CB78A8">
            <w:pPr>
              <w:spacing w:line="360" w:lineRule="auto"/>
              <w:jc w:val="center"/>
              <w:rPr>
                <w:rFonts w:ascii="宋体" w:hAnsi="宋体" w:cs="仿宋_GB2312"/>
                <w:bCs/>
                <w:color w:val="000000" w:themeColor="text1"/>
                <w:sz w:val="24"/>
              </w:rPr>
            </w:pPr>
          </w:p>
        </w:tc>
        <w:tc>
          <w:tcPr>
            <w:tcW w:w="1559" w:type="dxa"/>
            <w:vAlign w:val="center"/>
          </w:tcPr>
          <w:p w:rsidR="00CB78A8" w:rsidRDefault="00CB78A8">
            <w:pPr>
              <w:spacing w:line="360" w:lineRule="auto"/>
              <w:jc w:val="center"/>
              <w:rPr>
                <w:rFonts w:ascii="宋体" w:hAnsi="宋体" w:cs="仿宋_GB2312"/>
                <w:bCs/>
                <w:color w:val="000000" w:themeColor="text1"/>
                <w:sz w:val="24"/>
              </w:rPr>
            </w:pPr>
          </w:p>
        </w:tc>
        <w:tc>
          <w:tcPr>
            <w:tcW w:w="1559" w:type="dxa"/>
            <w:vAlign w:val="center"/>
          </w:tcPr>
          <w:p w:rsidR="00CB78A8" w:rsidRDefault="00CB78A8">
            <w:pPr>
              <w:spacing w:line="360" w:lineRule="auto"/>
              <w:jc w:val="center"/>
              <w:rPr>
                <w:rFonts w:ascii="宋体" w:hAnsi="宋体" w:cs="仿宋_GB2312"/>
                <w:bCs/>
                <w:color w:val="000000" w:themeColor="text1"/>
                <w:sz w:val="24"/>
              </w:rPr>
            </w:pPr>
          </w:p>
        </w:tc>
      </w:tr>
      <w:tr w:rsidR="00CB78A8">
        <w:trPr>
          <w:trHeight w:val="612"/>
        </w:trPr>
        <w:tc>
          <w:tcPr>
            <w:tcW w:w="817" w:type="dxa"/>
            <w:vAlign w:val="center"/>
          </w:tcPr>
          <w:p w:rsidR="00CB78A8" w:rsidRDefault="00CB78A8">
            <w:pPr>
              <w:spacing w:line="360" w:lineRule="auto"/>
              <w:jc w:val="center"/>
              <w:rPr>
                <w:rFonts w:ascii="宋体" w:hAnsi="宋体" w:cs="仿宋_GB2312"/>
                <w:bCs/>
                <w:color w:val="000000" w:themeColor="text1"/>
                <w:sz w:val="24"/>
              </w:rPr>
            </w:pPr>
          </w:p>
        </w:tc>
        <w:tc>
          <w:tcPr>
            <w:tcW w:w="1701" w:type="dxa"/>
          </w:tcPr>
          <w:p w:rsidR="00CB78A8" w:rsidRDefault="00CB78A8">
            <w:pPr>
              <w:spacing w:line="360" w:lineRule="auto"/>
              <w:jc w:val="center"/>
              <w:rPr>
                <w:rFonts w:ascii="宋体" w:hAnsi="宋体" w:cs="仿宋_GB2312"/>
                <w:bCs/>
                <w:color w:val="000000" w:themeColor="text1"/>
                <w:sz w:val="24"/>
              </w:rPr>
            </w:pPr>
          </w:p>
        </w:tc>
        <w:tc>
          <w:tcPr>
            <w:tcW w:w="1843" w:type="dxa"/>
            <w:vAlign w:val="center"/>
          </w:tcPr>
          <w:p w:rsidR="00CB78A8" w:rsidRDefault="00CB78A8">
            <w:pPr>
              <w:spacing w:line="360" w:lineRule="auto"/>
              <w:jc w:val="center"/>
              <w:rPr>
                <w:rFonts w:ascii="宋体" w:hAnsi="宋体" w:cs="仿宋_GB2312"/>
                <w:bCs/>
                <w:color w:val="000000" w:themeColor="text1"/>
                <w:sz w:val="24"/>
              </w:rPr>
            </w:pPr>
          </w:p>
        </w:tc>
        <w:tc>
          <w:tcPr>
            <w:tcW w:w="1843" w:type="dxa"/>
            <w:vAlign w:val="center"/>
          </w:tcPr>
          <w:p w:rsidR="00CB78A8" w:rsidRDefault="00CB78A8">
            <w:pPr>
              <w:spacing w:line="360" w:lineRule="auto"/>
              <w:jc w:val="center"/>
              <w:rPr>
                <w:rFonts w:ascii="宋体" w:hAnsi="宋体" w:cs="仿宋_GB2312"/>
                <w:bCs/>
                <w:color w:val="000000" w:themeColor="text1"/>
                <w:sz w:val="24"/>
              </w:rPr>
            </w:pPr>
          </w:p>
        </w:tc>
        <w:tc>
          <w:tcPr>
            <w:tcW w:w="1559" w:type="dxa"/>
            <w:vAlign w:val="center"/>
          </w:tcPr>
          <w:p w:rsidR="00CB78A8" w:rsidRDefault="00CB78A8">
            <w:pPr>
              <w:spacing w:line="360" w:lineRule="auto"/>
              <w:jc w:val="center"/>
              <w:rPr>
                <w:rFonts w:ascii="宋体" w:hAnsi="宋体" w:cs="仿宋_GB2312"/>
                <w:bCs/>
                <w:color w:val="000000" w:themeColor="text1"/>
                <w:sz w:val="24"/>
              </w:rPr>
            </w:pPr>
          </w:p>
        </w:tc>
        <w:tc>
          <w:tcPr>
            <w:tcW w:w="1559" w:type="dxa"/>
            <w:vAlign w:val="center"/>
          </w:tcPr>
          <w:p w:rsidR="00CB78A8" w:rsidRDefault="00CB78A8">
            <w:pPr>
              <w:spacing w:line="360" w:lineRule="auto"/>
              <w:jc w:val="center"/>
              <w:rPr>
                <w:rFonts w:ascii="宋体" w:hAnsi="宋体" w:cs="仿宋_GB2312"/>
                <w:bCs/>
                <w:color w:val="000000" w:themeColor="text1"/>
                <w:sz w:val="24"/>
              </w:rPr>
            </w:pPr>
          </w:p>
        </w:tc>
      </w:tr>
      <w:tr w:rsidR="00CB78A8">
        <w:trPr>
          <w:trHeight w:val="612"/>
        </w:trPr>
        <w:tc>
          <w:tcPr>
            <w:tcW w:w="817" w:type="dxa"/>
            <w:vAlign w:val="center"/>
          </w:tcPr>
          <w:p w:rsidR="00CB78A8" w:rsidRDefault="00CB78A8">
            <w:pPr>
              <w:spacing w:line="360" w:lineRule="auto"/>
              <w:jc w:val="center"/>
              <w:rPr>
                <w:rFonts w:ascii="宋体" w:hAnsi="宋体" w:cs="仿宋_GB2312"/>
                <w:bCs/>
                <w:color w:val="000000" w:themeColor="text1"/>
                <w:sz w:val="24"/>
              </w:rPr>
            </w:pPr>
          </w:p>
        </w:tc>
        <w:tc>
          <w:tcPr>
            <w:tcW w:w="1701" w:type="dxa"/>
          </w:tcPr>
          <w:p w:rsidR="00CB78A8" w:rsidRDefault="00CB78A8">
            <w:pPr>
              <w:spacing w:line="360" w:lineRule="auto"/>
              <w:jc w:val="center"/>
              <w:rPr>
                <w:rFonts w:ascii="宋体" w:hAnsi="宋体" w:cs="仿宋_GB2312"/>
                <w:bCs/>
                <w:color w:val="000000" w:themeColor="text1"/>
                <w:sz w:val="24"/>
              </w:rPr>
            </w:pPr>
          </w:p>
        </w:tc>
        <w:tc>
          <w:tcPr>
            <w:tcW w:w="1843" w:type="dxa"/>
            <w:vAlign w:val="center"/>
          </w:tcPr>
          <w:p w:rsidR="00CB78A8" w:rsidRDefault="00CB78A8">
            <w:pPr>
              <w:spacing w:line="360" w:lineRule="auto"/>
              <w:jc w:val="center"/>
              <w:rPr>
                <w:rFonts w:ascii="宋体" w:hAnsi="宋体" w:cs="仿宋_GB2312"/>
                <w:bCs/>
                <w:color w:val="000000" w:themeColor="text1"/>
                <w:sz w:val="24"/>
              </w:rPr>
            </w:pPr>
          </w:p>
        </w:tc>
        <w:tc>
          <w:tcPr>
            <w:tcW w:w="1843" w:type="dxa"/>
            <w:vAlign w:val="center"/>
          </w:tcPr>
          <w:p w:rsidR="00CB78A8" w:rsidRDefault="00CB78A8">
            <w:pPr>
              <w:spacing w:line="360" w:lineRule="auto"/>
              <w:jc w:val="center"/>
              <w:rPr>
                <w:rFonts w:ascii="宋体" w:hAnsi="宋体" w:cs="仿宋_GB2312"/>
                <w:bCs/>
                <w:color w:val="000000" w:themeColor="text1"/>
                <w:sz w:val="24"/>
              </w:rPr>
            </w:pPr>
          </w:p>
        </w:tc>
        <w:tc>
          <w:tcPr>
            <w:tcW w:w="1559" w:type="dxa"/>
            <w:vAlign w:val="center"/>
          </w:tcPr>
          <w:p w:rsidR="00CB78A8" w:rsidRDefault="00CB78A8">
            <w:pPr>
              <w:spacing w:line="360" w:lineRule="auto"/>
              <w:jc w:val="center"/>
              <w:rPr>
                <w:rFonts w:ascii="宋体" w:hAnsi="宋体" w:cs="仿宋_GB2312"/>
                <w:bCs/>
                <w:color w:val="000000" w:themeColor="text1"/>
                <w:sz w:val="24"/>
              </w:rPr>
            </w:pPr>
          </w:p>
        </w:tc>
        <w:tc>
          <w:tcPr>
            <w:tcW w:w="1559" w:type="dxa"/>
            <w:vAlign w:val="center"/>
          </w:tcPr>
          <w:p w:rsidR="00CB78A8" w:rsidRDefault="00CB78A8">
            <w:pPr>
              <w:spacing w:line="360" w:lineRule="auto"/>
              <w:jc w:val="center"/>
              <w:rPr>
                <w:rFonts w:ascii="宋体" w:hAnsi="宋体" w:cs="仿宋_GB2312"/>
                <w:bCs/>
                <w:color w:val="000000" w:themeColor="text1"/>
                <w:sz w:val="24"/>
              </w:rPr>
            </w:pPr>
          </w:p>
        </w:tc>
      </w:tr>
      <w:tr w:rsidR="00CB78A8">
        <w:trPr>
          <w:trHeight w:val="612"/>
        </w:trPr>
        <w:tc>
          <w:tcPr>
            <w:tcW w:w="817" w:type="dxa"/>
            <w:vAlign w:val="center"/>
          </w:tcPr>
          <w:p w:rsidR="00CB78A8" w:rsidRDefault="00CB78A8">
            <w:pPr>
              <w:spacing w:line="360" w:lineRule="auto"/>
              <w:jc w:val="center"/>
              <w:rPr>
                <w:rFonts w:ascii="宋体" w:hAnsi="宋体" w:cs="仿宋_GB2312"/>
                <w:bCs/>
                <w:color w:val="000000" w:themeColor="text1"/>
                <w:sz w:val="24"/>
              </w:rPr>
            </w:pPr>
          </w:p>
        </w:tc>
        <w:tc>
          <w:tcPr>
            <w:tcW w:w="1701" w:type="dxa"/>
          </w:tcPr>
          <w:p w:rsidR="00CB78A8" w:rsidRDefault="00CB78A8">
            <w:pPr>
              <w:spacing w:line="360" w:lineRule="auto"/>
              <w:jc w:val="center"/>
              <w:rPr>
                <w:rFonts w:ascii="宋体" w:hAnsi="宋体" w:cs="仿宋_GB2312"/>
                <w:bCs/>
                <w:color w:val="000000" w:themeColor="text1"/>
                <w:sz w:val="24"/>
              </w:rPr>
            </w:pPr>
          </w:p>
        </w:tc>
        <w:tc>
          <w:tcPr>
            <w:tcW w:w="1843" w:type="dxa"/>
            <w:vAlign w:val="center"/>
          </w:tcPr>
          <w:p w:rsidR="00CB78A8" w:rsidRDefault="00CB78A8">
            <w:pPr>
              <w:spacing w:line="360" w:lineRule="auto"/>
              <w:jc w:val="center"/>
              <w:rPr>
                <w:rFonts w:ascii="宋体" w:hAnsi="宋体" w:cs="仿宋_GB2312"/>
                <w:bCs/>
                <w:color w:val="000000" w:themeColor="text1"/>
                <w:sz w:val="24"/>
              </w:rPr>
            </w:pPr>
          </w:p>
        </w:tc>
        <w:tc>
          <w:tcPr>
            <w:tcW w:w="1843" w:type="dxa"/>
            <w:vAlign w:val="center"/>
          </w:tcPr>
          <w:p w:rsidR="00CB78A8" w:rsidRDefault="00CB78A8">
            <w:pPr>
              <w:spacing w:line="360" w:lineRule="auto"/>
              <w:jc w:val="center"/>
              <w:rPr>
                <w:rFonts w:ascii="宋体" w:hAnsi="宋体" w:cs="仿宋_GB2312"/>
                <w:bCs/>
                <w:color w:val="000000" w:themeColor="text1"/>
                <w:sz w:val="24"/>
              </w:rPr>
            </w:pPr>
          </w:p>
        </w:tc>
        <w:tc>
          <w:tcPr>
            <w:tcW w:w="1559" w:type="dxa"/>
            <w:vAlign w:val="center"/>
          </w:tcPr>
          <w:p w:rsidR="00CB78A8" w:rsidRDefault="00CB78A8">
            <w:pPr>
              <w:spacing w:line="360" w:lineRule="auto"/>
              <w:jc w:val="center"/>
              <w:rPr>
                <w:rFonts w:ascii="宋体" w:hAnsi="宋体" w:cs="仿宋_GB2312"/>
                <w:bCs/>
                <w:color w:val="000000" w:themeColor="text1"/>
                <w:sz w:val="24"/>
              </w:rPr>
            </w:pPr>
          </w:p>
        </w:tc>
        <w:tc>
          <w:tcPr>
            <w:tcW w:w="1559" w:type="dxa"/>
            <w:vAlign w:val="center"/>
          </w:tcPr>
          <w:p w:rsidR="00CB78A8" w:rsidRDefault="00CB78A8">
            <w:pPr>
              <w:spacing w:line="360" w:lineRule="auto"/>
              <w:jc w:val="center"/>
              <w:rPr>
                <w:rFonts w:ascii="宋体" w:hAnsi="宋体" w:cs="仿宋_GB2312"/>
                <w:bCs/>
                <w:color w:val="000000" w:themeColor="text1"/>
                <w:sz w:val="24"/>
              </w:rPr>
            </w:pPr>
          </w:p>
        </w:tc>
      </w:tr>
      <w:tr w:rsidR="00CB78A8">
        <w:trPr>
          <w:trHeight w:val="612"/>
        </w:trPr>
        <w:tc>
          <w:tcPr>
            <w:tcW w:w="817" w:type="dxa"/>
            <w:vAlign w:val="center"/>
          </w:tcPr>
          <w:p w:rsidR="00CB78A8" w:rsidRDefault="00CB78A8">
            <w:pPr>
              <w:spacing w:line="360" w:lineRule="auto"/>
              <w:jc w:val="center"/>
              <w:rPr>
                <w:rFonts w:ascii="宋体" w:hAnsi="宋体" w:cs="仿宋_GB2312"/>
                <w:bCs/>
                <w:color w:val="000000" w:themeColor="text1"/>
                <w:sz w:val="24"/>
              </w:rPr>
            </w:pPr>
          </w:p>
        </w:tc>
        <w:tc>
          <w:tcPr>
            <w:tcW w:w="1701" w:type="dxa"/>
          </w:tcPr>
          <w:p w:rsidR="00CB78A8" w:rsidRDefault="00CB78A8">
            <w:pPr>
              <w:spacing w:line="360" w:lineRule="auto"/>
              <w:jc w:val="center"/>
              <w:rPr>
                <w:rFonts w:ascii="宋体" w:hAnsi="宋体" w:cs="仿宋_GB2312"/>
                <w:bCs/>
                <w:color w:val="000000" w:themeColor="text1"/>
                <w:sz w:val="24"/>
              </w:rPr>
            </w:pPr>
          </w:p>
        </w:tc>
        <w:tc>
          <w:tcPr>
            <w:tcW w:w="1843" w:type="dxa"/>
            <w:vAlign w:val="center"/>
          </w:tcPr>
          <w:p w:rsidR="00CB78A8" w:rsidRDefault="00CB78A8">
            <w:pPr>
              <w:spacing w:line="360" w:lineRule="auto"/>
              <w:jc w:val="center"/>
              <w:rPr>
                <w:rFonts w:ascii="宋体" w:hAnsi="宋体" w:cs="仿宋_GB2312"/>
                <w:bCs/>
                <w:color w:val="000000" w:themeColor="text1"/>
                <w:sz w:val="24"/>
              </w:rPr>
            </w:pPr>
          </w:p>
        </w:tc>
        <w:tc>
          <w:tcPr>
            <w:tcW w:w="1843" w:type="dxa"/>
            <w:vAlign w:val="center"/>
          </w:tcPr>
          <w:p w:rsidR="00CB78A8" w:rsidRDefault="00CB78A8">
            <w:pPr>
              <w:spacing w:line="360" w:lineRule="auto"/>
              <w:jc w:val="center"/>
              <w:rPr>
                <w:rFonts w:ascii="宋体" w:hAnsi="宋体" w:cs="仿宋_GB2312"/>
                <w:bCs/>
                <w:color w:val="000000" w:themeColor="text1"/>
                <w:sz w:val="24"/>
              </w:rPr>
            </w:pPr>
          </w:p>
        </w:tc>
        <w:tc>
          <w:tcPr>
            <w:tcW w:w="1559" w:type="dxa"/>
            <w:vAlign w:val="center"/>
          </w:tcPr>
          <w:p w:rsidR="00CB78A8" w:rsidRDefault="00CB78A8">
            <w:pPr>
              <w:spacing w:line="360" w:lineRule="auto"/>
              <w:jc w:val="center"/>
              <w:rPr>
                <w:rFonts w:ascii="宋体" w:hAnsi="宋体" w:cs="仿宋_GB2312"/>
                <w:bCs/>
                <w:color w:val="000000" w:themeColor="text1"/>
                <w:sz w:val="24"/>
              </w:rPr>
            </w:pPr>
          </w:p>
        </w:tc>
        <w:tc>
          <w:tcPr>
            <w:tcW w:w="1559" w:type="dxa"/>
            <w:vAlign w:val="center"/>
          </w:tcPr>
          <w:p w:rsidR="00CB78A8" w:rsidRDefault="00CB78A8">
            <w:pPr>
              <w:spacing w:line="360" w:lineRule="auto"/>
              <w:jc w:val="center"/>
              <w:rPr>
                <w:rFonts w:ascii="宋体" w:hAnsi="宋体" w:cs="仿宋_GB2312"/>
                <w:bCs/>
                <w:color w:val="000000" w:themeColor="text1"/>
                <w:sz w:val="24"/>
              </w:rPr>
            </w:pPr>
          </w:p>
        </w:tc>
      </w:tr>
      <w:tr w:rsidR="00CB78A8">
        <w:trPr>
          <w:trHeight w:val="612"/>
        </w:trPr>
        <w:tc>
          <w:tcPr>
            <w:tcW w:w="817" w:type="dxa"/>
            <w:vAlign w:val="center"/>
          </w:tcPr>
          <w:p w:rsidR="00CB78A8" w:rsidRDefault="00CB78A8">
            <w:pPr>
              <w:spacing w:line="360" w:lineRule="auto"/>
              <w:jc w:val="center"/>
              <w:rPr>
                <w:rFonts w:ascii="宋体" w:hAnsi="宋体" w:cs="仿宋_GB2312"/>
                <w:bCs/>
                <w:color w:val="000000" w:themeColor="text1"/>
                <w:sz w:val="24"/>
              </w:rPr>
            </w:pPr>
          </w:p>
        </w:tc>
        <w:tc>
          <w:tcPr>
            <w:tcW w:w="1701" w:type="dxa"/>
          </w:tcPr>
          <w:p w:rsidR="00CB78A8" w:rsidRDefault="00CB78A8">
            <w:pPr>
              <w:spacing w:line="360" w:lineRule="auto"/>
              <w:jc w:val="center"/>
              <w:rPr>
                <w:rFonts w:ascii="宋体" w:hAnsi="宋体" w:cs="仿宋_GB2312"/>
                <w:bCs/>
                <w:color w:val="000000" w:themeColor="text1"/>
                <w:sz w:val="24"/>
              </w:rPr>
            </w:pPr>
          </w:p>
        </w:tc>
        <w:tc>
          <w:tcPr>
            <w:tcW w:w="1843" w:type="dxa"/>
            <w:vAlign w:val="center"/>
          </w:tcPr>
          <w:p w:rsidR="00CB78A8" w:rsidRDefault="00CB78A8">
            <w:pPr>
              <w:spacing w:line="360" w:lineRule="auto"/>
              <w:jc w:val="center"/>
              <w:rPr>
                <w:rFonts w:ascii="宋体" w:hAnsi="宋体" w:cs="仿宋_GB2312"/>
                <w:bCs/>
                <w:color w:val="000000" w:themeColor="text1"/>
                <w:sz w:val="24"/>
              </w:rPr>
            </w:pPr>
          </w:p>
        </w:tc>
        <w:tc>
          <w:tcPr>
            <w:tcW w:w="1843" w:type="dxa"/>
            <w:vAlign w:val="center"/>
          </w:tcPr>
          <w:p w:rsidR="00CB78A8" w:rsidRDefault="00CB78A8">
            <w:pPr>
              <w:spacing w:line="360" w:lineRule="auto"/>
              <w:jc w:val="center"/>
              <w:rPr>
                <w:rFonts w:ascii="宋体" w:hAnsi="宋体" w:cs="仿宋_GB2312"/>
                <w:bCs/>
                <w:color w:val="000000" w:themeColor="text1"/>
                <w:sz w:val="24"/>
              </w:rPr>
            </w:pPr>
          </w:p>
        </w:tc>
        <w:tc>
          <w:tcPr>
            <w:tcW w:w="1559" w:type="dxa"/>
            <w:vAlign w:val="center"/>
          </w:tcPr>
          <w:p w:rsidR="00CB78A8" w:rsidRDefault="00CB78A8">
            <w:pPr>
              <w:spacing w:line="360" w:lineRule="auto"/>
              <w:jc w:val="center"/>
              <w:rPr>
                <w:rFonts w:ascii="宋体" w:hAnsi="宋体" w:cs="仿宋_GB2312"/>
                <w:bCs/>
                <w:color w:val="000000" w:themeColor="text1"/>
                <w:sz w:val="24"/>
              </w:rPr>
            </w:pPr>
          </w:p>
        </w:tc>
        <w:tc>
          <w:tcPr>
            <w:tcW w:w="1559" w:type="dxa"/>
            <w:vAlign w:val="center"/>
          </w:tcPr>
          <w:p w:rsidR="00CB78A8" w:rsidRDefault="00CB78A8">
            <w:pPr>
              <w:spacing w:line="360" w:lineRule="auto"/>
              <w:jc w:val="center"/>
              <w:rPr>
                <w:rFonts w:ascii="宋体" w:hAnsi="宋体" w:cs="仿宋_GB2312"/>
                <w:bCs/>
                <w:color w:val="000000" w:themeColor="text1"/>
                <w:sz w:val="24"/>
              </w:rPr>
            </w:pPr>
          </w:p>
        </w:tc>
      </w:tr>
      <w:tr w:rsidR="00CB78A8">
        <w:trPr>
          <w:trHeight w:val="564"/>
        </w:trPr>
        <w:tc>
          <w:tcPr>
            <w:tcW w:w="817" w:type="dxa"/>
            <w:vAlign w:val="center"/>
          </w:tcPr>
          <w:p w:rsidR="00CB78A8" w:rsidRDefault="00CB78A8">
            <w:pPr>
              <w:spacing w:line="360" w:lineRule="auto"/>
              <w:jc w:val="center"/>
              <w:rPr>
                <w:rFonts w:ascii="宋体" w:hAnsi="宋体" w:cs="仿宋_GB2312"/>
                <w:bCs/>
                <w:color w:val="000000" w:themeColor="text1"/>
                <w:sz w:val="24"/>
              </w:rPr>
            </w:pPr>
          </w:p>
        </w:tc>
        <w:tc>
          <w:tcPr>
            <w:tcW w:w="1701" w:type="dxa"/>
          </w:tcPr>
          <w:p w:rsidR="00CB78A8" w:rsidRDefault="00CB78A8">
            <w:pPr>
              <w:spacing w:line="360" w:lineRule="auto"/>
              <w:jc w:val="center"/>
              <w:rPr>
                <w:rFonts w:ascii="宋体" w:hAnsi="宋体" w:cs="仿宋_GB2312"/>
                <w:bCs/>
                <w:color w:val="000000" w:themeColor="text1"/>
                <w:sz w:val="24"/>
              </w:rPr>
            </w:pPr>
          </w:p>
        </w:tc>
        <w:tc>
          <w:tcPr>
            <w:tcW w:w="1843" w:type="dxa"/>
            <w:vAlign w:val="center"/>
          </w:tcPr>
          <w:p w:rsidR="00CB78A8" w:rsidRDefault="00CB78A8">
            <w:pPr>
              <w:spacing w:line="360" w:lineRule="auto"/>
              <w:jc w:val="center"/>
              <w:rPr>
                <w:rFonts w:ascii="宋体" w:hAnsi="宋体" w:cs="仿宋_GB2312"/>
                <w:bCs/>
                <w:color w:val="000000" w:themeColor="text1"/>
                <w:sz w:val="24"/>
              </w:rPr>
            </w:pPr>
          </w:p>
        </w:tc>
        <w:tc>
          <w:tcPr>
            <w:tcW w:w="1843" w:type="dxa"/>
            <w:vAlign w:val="center"/>
          </w:tcPr>
          <w:p w:rsidR="00CB78A8" w:rsidRDefault="00CB78A8">
            <w:pPr>
              <w:spacing w:line="360" w:lineRule="auto"/>
              <w:jc w:val="center"/>
              <w:rPr>
                <w:rFonts w:ascii="宋体" w:hAnsi="宋体" w:cs="仿宋_GB2312"/>
                <w:bCs/>
                <w:color w:val="000000" w:themeColor="text1"/>
                <w:sz w:val="24"/>
              </w:rPr>
            </w:pPr>
          </w:p>
        </w:tc>
        <w:tc>
          <w:tcPr>
            <w:tcW w:w="1559" w:type="dxa"/>
            <w:vAlign w:val="center"/>
          </w:tcPr>
          <w:p w:rsidR="00CB78A8" w:rsidRDefault="00CB78A8">
            <w:pPr>
              <w:spacing w:line="360" w:lineRule="auto"/>
              <w:jc w:val="center"/>
              <w:rPr>
                <w:rFonts w:ascii="宋体" w:hAnsi="宋体" w:cs="仿宋_GB2312"/>
                <w:bCs/>
                <w:color w:val="000000" w:themeColor="text1"/>
                <w:sz w:val="24"/>
              </w:rPr>
            </w:pPr>
          </w:p>
        </w:tc>
        <w:tc>
          <w:tcPr>
            <w:tcW w:w="1559" w:type="dxa"/>
            <w:vAlign w:val="center"/>
          </w:tcPr>
          <w:p w:rsidR="00CB78A8" w:rsidRDefault="00CB78A8">
            <w:pPr>
              <w:spacing w:line="360" w:lineRule="auto"/>
              <w:jc w:val="center"/>
              <w:rPr>
                <w:rFonts w:ascii="宋体" w:hAnsi="宋体" w:cs="仿宋_GB2312"/>
                <w:bCs/>
                <w:color w:val="000000" w:themeColor="text1"/>
                <w:sz w:val="24"/>
              </w:rPr>
            </w:pPr>
          </w:p>
        </w:tc>
      </w:tr>
    </w:tbl>
    <w:p w:rsidR="00CB78A8" w:rsidRDefault="00CB78A8">
      <w:pPr>
        <w:spacing w:line="360" w:lineRule="auto"/>
        <w:rPr>
          <w:rFonts w:ascii="宋体" w:hAnsi="宋体" w:cs="宋体"/>
          <w:bCs/>
          <w:color w:val="000000" w:themeColor="text1"/>
          <w:sz w:val="24"/>
        </w:rPr>
      </w:pPr>
    </w:p>
    <w:p w:rsidR="00CB78A8" w:rsidRDefault="00CB78A8">
      <w:pPr>
        <w:spacing w:line="360" w:lineRule="auto"/>
        <w:rPr>
          <w:rFonts w:ascii="宋体" w:hAnsi="宋体" w:cs="宋体"/>
          <w:bCs/>
          <w:color w:val="000000" w:themeColor="text1"/>
          <w:sz w:val="24"/>
        </w:rPr>
      </w:pPr>
    </w:p>
    <w:p w:rsidR="00CB78A8" w:rsidRDefault="00CB78A8">
      <w:pPr>
        <w:spacing w:line="360" w:lineRule="auto"/>
        <w:rPr>
          <w:rFonts w:ascii="宋体" w:hAnsi="宋体" w:cs="宋体"/>
          <w:bCs/>
          <w:color w:val="000000" w:themeColor="text1"/>
          <w:sz w:val="24"/>
        </w:rPr>
      </w:pPr>
    </w:p>
    <w:p w:rsidR="00CB78A8" w:rsidRDefault="00CB78A8">
      <w:pPr>
        <w:spacing w:line="360" w:lineRule="auto"/>
        <w:rPr>
          <w:rFonts w:ascii="宋体" w:hAnsi="宋体" w:cs="宋体"/>
          <w:bCs/>
          <w:color w:val="000000" w:themeColor="text1"/>
          <w:sz w:val="24"/>
        </w:rPr>
      </w:pPr>
    </w:p>
    <w:p w:rsidR="00CB78A8" w:rsidRDefault="00CB78A8">
      <w:pPr>
        <w:spacing w:line="360" w:lineRule="auto"/>
        <w:rPr>
          <w:rFonts w:ascii="宋体" w:hAnsi="宋体" w:cs="宋体"/>
          <w:bCs/>
          <w:color w:val="000000" w:themeColor="text1"/>
          <w:sz w:val="24"/>
        </w:rPr>
      </w:pPr>
    </w:p>
    <w:p w:rsidR="00CB78A8" w:rsidRDefault="00CB78A8">
      <w:pPr>
        <w:spacing w:line="360" w:lineRule="auto"/>
        <w:rPr>
          <w:rFonts w:ascii="宋体" w:hAnsi="宋体" w:cs="宋体"/>
          <w:bCs/>
          <w:color w:val="000000" w:themeColor="text1"/>
          <w:sz w:val="24"/>
        </w:rPr>
      </w:pPr>
    </w:p>
    <w:p w:rsidR="00CB78A8" w:rsidRDefault="00CB78A8">
      <w:pPr>
        <w:spacing w:line="360" w:lineRule="auto"/>
        <w:rPr>
          <w:rFonts w:ascii="宋体" w:hAnsi="宋体" w:cs="宋体"/>
          <w:bCs/>
          <w:color w:val="000000" w:themeColor="text1"/>
          <w:sz w:val="24"/>
        </w:rPr>
      </w:pPr>
    </w:p>
    <w:p w:rsidR="00CB78A8" w:rsidRDefault="00CB78A8">
      <w:pPr>
        <w:spacing w:line="360" w:lineRule="auto"/>
        <w:rPr>
          <w:rFonts w:ascii="宋体" w:hAnsi="宋体" w:cs="宋体"/>
          <w:bCs/>
          <w:color w:val="000000" w:themeColor="text1"/>
          <w:sz w:val="24"/>
        </w:rPr>
      </w:pPr>
    </w:p>
    <w:p w:rsidR="00CB78A8" w:rsidRDefault="00CB78A8">
      <w:pPr>
        <w:spacing w:line="360" w:lineRule="auto"/>
        <w:rPr>
          <w:rFonts w:ascii="宋体" w:hAnsi="宋体" w:cs="宋体"/>
          <w:bCs/>
          <w:color w:val="000000" w:themeColor="text1"/>
          <w:sz w:val="24"/>
        </w:rPr>
      </w:pPr>
    </w:p>
    <w:p w:rsidR="00CB78A8" w:rsidRDefault="00CB78A8">
      <w:pPr>
        <w:spacing w:line="360" w:lineRule="auto"/>
        <w:rPr>
          <w:rFonts w:ascii="宋体" w:hAnsi="宋体" w:cs="宋体"/>
          <w:bCs/>
          <w:color w:val="000000" w:themeColor="text1"/>
          <w:sz w:val="24"/>
        </w:rPr>
      </w:pPr>
    </w:p>
    <w:p w:rsidR="00CB78A8" w:rsidRDefault="00CB78A8">
      <w:pPr>
        <w:spacing w:line="360" w:lineRule="auto"/>
        <w:rPr>
          <w:rFonts w:ascii="宋体" w:hAnsi="宋体" w:cs="宋体"/>
          <w:bCs/>
          <w:color w:val="000000" w:themeColor="text1"/>
          <w:sz w:val="24"/>
        </w:rPr>
      </w:pPr>
    </w:p>
    <w:p w:rsidR="00CB78A8" w:rsidRDefault="00CB78A8">
      <w:pPr>
        <w:spacing w:line="360" w:lineRule="auto"/>
        <w:rPr>
          <w:rFonts w:ascii="宋体" w:hAnsi="宋体" w:cs="宋体"/>
          <w:bCs/>
          <w:color w:val="000000" w:themeColor="text1"/>
          <w:sz w:val="24"/>
        </w:rPr>
      </w:pPr>
    </w:p>
    <w:p w:rsidR="00CB78A8" w:rsidRDefault="00CB78A8">
      <w:pPr>
        <w:spacing w:line="360" w:lineRule="auto"/>
        <w:rPr>
          <w:rFonts w:ascii="宋体" w:hAnsi="宋体" w:cs="宋体"/>
          <w:bCs/>
          <w:color w:val="000000" w:themeColor="text1"/>
          <w:sz w:val="24"/>
        </w:rPr>
      </w:pPr>
    </w:p>
    <w:p w:rsidR="00CB78A8" w:rsidRDefault="00CB78A8">
      <w:pPr>
        <w:spacing w:line="360" w:lineRule="auto"/>
        <w:rPr>
          <w:rFonts w:ascii="宋体" w:hAnsi="宋体" w:cs="宋体"/>
          <w:bCs/>
          <w:color w:val="000000" w:themeColor="text1"/>
          <w:sz w:val="24"/>
        </w:rPr>
      </w:pPr>
    </w:p>
    <w:p w:rsidR="00CB78A8" w:rsidRDefault="00CB78A8">
      <w:pPr>
        <w:spacing w:line="360" w:lineRule="auto"/>
        <w:rPr>
          <w:rFonts w:ascii="宋体" w:hAnsi="宋体" w:cs="宋体"/>
          <w:bCs/>
          <w:color w:val="000000" w:themeColor="text1"/>
          <w:sz w:val="24"/>
        </w:rPr>
      </w:pPr>
    </w:p>
    <w:p w:rsidR="00CB78A8" w:rsidRDefault="004833E8">
      <w:pPr>
        <w:spacing w:line="360" w:lineRule="auto"/>
        <w:rPr>
          <w:rFonts w:ascii="宋体" w:hAnsi="宋体"/>
          <w:bCs/>
          <w:color w:val="000000" w:themeColor="text1"/>
          <w:sz w:val="24"/>
          <w:lang w:val="zh-CN"/>
        </w:rPr>
      </w:pPr>
      <w:r>
        <w:rPr>
          <w:rFonts w:ascii="宋体" w:hAnsi="宋体" w:cs="宋体" w:hint="eastAsia"/>
          <w:bCs/>
          <w:color w:val="000000" w:themeColor="text1"/>
          <w:sz w:val="24"/>
        </w:rPr>
        <w:t>说明：供应商应对照磋商文件技术规格要求，反映所提供产品和服务对磋商文件的技术规格要求的全部正</w:t>
      </w:r>
      <w:r>
        <w:rPr>
          <w:rFonts w:ascii="宋体" w:hAnsi="宋体" w:cs="宋体"/>
          <w:bCs/>
          <w:color w:val="000000" w:themeColor="text1"/>
          <w:sz w:val="24"/>
        </w:rPr>
        <w:t>/</w:t>
      </w:r>
      <w:r>
        <w:rPr>
          <w:rFonts w:ascii="宋体" w:hAnsi="宋体" w:cs="宋体" w:hint="eastAsia"/>
          <w:bCs/>
          <w:color w:val="000000" w:themeColor="text1"/>
          <w:sz w:val="24"/>
        </w:rPr>
        <w:t>负偏离或无偏离（优于磋商文件要求的为正偏离、低于磋商文件要求得为负偏离、完全满足磋商文件的为无偏离）情况。在本表中做出偏离说明（正</w:t>
      </w:r>
      <w:r>
        <w:rPr>
          <w:rFonts w:ascii="宋体" w:hAnsi="宋体" w:cs="宋体" w:hint="eastAsia"/>
          <w:bCs/>
          <w:color w:val="000000" w:themeColor="text1"/>
          <w:sz w:val="24"/>
        </w:rPr>
        <w:t>/</w:t>
      </w:r>
      <w:r>
        <w:rPr>
          <w:rFonts w:ascii="宋体" w:hAnsi="宋体" w:cs="宋体" w:hint="eastAsia"/>
          <w:bCs/>
          <w:color w:val="000000" w:themeColor="text1"/>
          <w:sz w:val="24"/>
        </w:rPr>
        <w:t>负偏离）的项目，供应商必须提供所投设备的具体参数值，并在技术文件中提供详细资料。</w:t>
      </w:r>
    </w:p>
    <w:p w:rsidR="00CB78A8" w:rsidRDefault="004833E8">
      <w:pPr>
        <w:spacing w:line="240" w:lineRule="atLeast"/>
        <w:ind w:firstLineChars="2200" w:firstLine="5280"/>
        <w:rPr>
          <w:rFonts w:ascii="宋体" w:hAnsi="宋体"/>
          <w:bCs/>
          <w:color w:val="000000" w:themeColor="text1"/>
          <w:sz w:val="24"/>
          <w:szCs w:val="22"/>
        </w:rPr>
      </w:pPr>
      <w:r>
        <w:rPr>
          <w:rFonts w:ascii="宋体" w:hAnsi="宋体" w:hint="eastAsia"/>
          <w:bCs/>
          <w:color w:val="000000" w:themeColor="text1"/>
          <w:sz w:val="24"/>
          <w:szCs w:val="22"/>
        </w:rPr>
        <w:t>供应商名称：（盖单位电子签章）</w:t>
      </w:r>
    </w:p>
    <w:p w:rsidR="00CB78A8" w:rsidRDefault="004833E8">
      <w:pPr>
        <w:spacing w:line="240" w:lineRule="atLeast"/>
        <w:jc w:val="right"/>
        <w:rPr>
          <w:rFonts w:ascii="宋体" w:hAnsi="宋体"/>
          <w:bCs/>
          <w:color w:val="000000" w:themeColor="text1"/>
          <w:sz w:val="24"/>
          <w:szCs w:val="22"/>
        </w:rPr>
      </w:pPr>
      <w:r>
        <w:rPr>
          <w:rFonts w:ascii="宋体" w:hAnsi="宋体" w:hint="eastAsia"/>
          <w:bCs/>
          <w:color w:val="000000" w:themeColor="text1"/>
          <w:sz w:val="24"/>
          <w:szCs w:val="22"/>
        </w:rPr>
        <w:t>法定代表人或委托代理人：（签字或盖个人电子签章）</w:t>
      </w:r>
    </w:p>
    <w:p w:rsidR="00CB78A8" w:rsidRDefault="004833E8">
      <w:pPr>
        <w:spacing w:line="240" w:lineRule="atLeast"/>
        <w:ind w:left="3660"/>
        <w:rPr>
          <w:rFonts w:ascii="宋体" w:hAnsi="宋体"/>
          <w:bCs/>
          <w:color w:val="000000" w:themeColor="text1"/>
          <w:sz w:val="24"/>
          <w:szCs w:val="22"/>
        </w:rPr>
        <w:sectPr w:rsidR="00CB78A8">
          <w:headerReference w:type="default" r:id="rId13"/>
          <w:footerReference w:type="default" r:id="rId14"/>
          <w:pgSz w:w="12240" w:h="15840"/>
          <w:pgMar w:top="1500" w:right="1100" w:bottom="1120" w:left="1400" w:header="0" w:footer="841" w:gutter="0"/>
          <w:cols w:space="720"/>
        </w:sectPr>
      </w:pPr>
      <w:r>
        <w:rPr>
          <w:rFonts w:ascii="宋体" w:hAnsi="宋体" w:hint="eastAsia"/>
          <w:bCs/>
          <w:color w:val="000000" w:themeColor="text1"/>
          <w:sz w:val="24"/>
          <w:szCs w:val="22"/>
        </w:rPr>
        <w:t xml:space="preserve">                                </w:t>
      </w:r>
      <w:r>
        <w:rPr>
          <w:rFonts w:ascii="宋体" w:hAnsi="宋体" w:hint="eastAsia"/>
          <w:bCs/>
          <w:color w:val="000000" w:themeColor="text1"/>
          <w:sz w:val="24"/>
          <w:szCs w:val="22"/>
        </w:rPr>
        <w:t>年月日</w:t>
      </w:r>
    </w:p>
    <w:p w:rsidR="00CB78A8" w:rsidRDefault="00CB78A8">
      <w:pPr>
        <w:spacing w:line="240" w:lineRule="atLeast"/>
        <w:ind w:left="3660"/>
        <w:rPr>
          <w:rFonts w:ascii="宋体" w:hAnsi="宋体"/>
          <w:b/>
          <w:color w:val="000000" w:themeColor="text1"/>
          <w:sz w:val="28"/>
        </w:rPr>
      </w:pPr>
    </w:p>
    <w:p w:rsidR="00CB78A8" w:rsidRDefault="00CB78A8">
      <w:pPr>
        <w:spacing w:line="240" w:lineRule="atLeast"/>
        <w:ind w:left="3660"/>
        <w:rPr>
          <w:rFonts w:ascii="宋体" w:hAnsi="宋体"/>
          <w:b/>
          <w:color w:val="000000" w:themeColor="text1"/>
          <w:sz w:val="28"/>
        </w:rPr>
      </w:pPr>
    </w:p>
    <w:p w:rsidR="00CB78A8" w:rsidRDefault="004833E8">
      <w:pPr>
        <w:pStyle w:val="34"/>
        <w:rPr>
          <w:color w:val="000000" w:themeColor="text1"/>
        </w:rPr>
      </w:pPr>
      <w:bookmarkStart w:id="332" w:name="_Toc9280"/>
      <w:r>
        <w:rPr>
          <w:rFonts w:hint="eastAsia"/>
          <w:color w:val="000000" w:themeColor="text1"/>
        </w:rPr>
        <w:t>（二）商务偏离表</w:t>
      </w:r>
      <w:bookmarkEnd w:id="332"/>
    </w:p>
    <w:p w:rsidR="00CB78A8" w:rsidRDefault="00CB78A8">
      <w:pPr>
        <w:spacing w:line="200" w:lineRule="exact"/>
        <w:rPr>
          <w:rFonts w:eastAsia="Times New Roman"/>
          <w:color w:val="000000" w:themeColor="text1"/>
        </w:rPr>
      </w:pPr>
    </w:p>
    <w:p w:rsidR="00CB78A8" w:rsidRDefault="00CB78A8">
      <w:pPr>
        <w:spacing w:line="218" w:lineRule="exact"/>
        <w:rPr>
          <w:rFonts w:eastAsia="Times New Roman"/>
          <w:color w:val="000000" w:themeColor="text1"/>
        </w:rPr>
      </w:pPr>
    </w:p>
    <w:tbl>
      <w:tblPr>
        <w:tblW w:w="8929" w:type="dxa"/>
        <w:tblInd w:w="-10" w:type="dxa"/>
        <w:tblLayout w:type="fixed"/>
        <w:tblCellMar>
          <w:left w:w="0" w:type="dxa"/>
          <w:right w:w="0" w:type="dxa"/>
        </w:tblCellMar>
        <w:tblLook w:val="04A0"/>
      </w:tblPr>
      <w:tblGrid>
        <w:gridCol w:w="1040"/>
        <w:gridCol w:w="2620"/>
        <w:gridCol w:w="3040"/>
        <w:gridCol w:w="2229"/>
      </w:tblGrid>
      <w:tr w:rsidR="00CB78A8">
        <w:trPr>
          <w:trHeight w:val="524"/>
        </w:trPr>
        <w:tc>
          <w:tcPr>
            <w:tcW w:w="1040" w:type="dxa"/>
            <w:tcBorders>
              <w:top w:val="single" w:sz="8" w:space="0" w:color="auto"/>
              <w:left w:val="single" w:sz="8" w:space="0" w:color="auto"/>
              <w:right w:val="single" w:sz="8" w:space="0" w:color="auto"/>
            </w:tcBorders>
            <w:vAlign w:val="bottom"/>
          </w:tcPr>
          <w:p w:rsidR="00CB78A8" w:rsidRDefault="004833E8">
            <w:pPr>
              <w:spacing w:line="239" w:lineRule="exact"/>
              <w:ind w:left="240"/>
              <w:rPr>
                <w:rFonts w:ascii="宋体"/>
                <w:color w:val="000000" w:themeColor="text1"/>
                <w:sz w:val="24"/>
              </w:rPr>
            </w:pPr>
            <w:r>
              <w:rPr>
                <w:rFonts w:ascii="宋体" w:hAnsi="宋体" w:hint="eastAsia"/>
                <w:color w:val="000000" w:themeColor="text1"/>
                <w:sz w:val="24"/>
              </w:rPr>
              <w:t>序号</w:t>
            </w:r>
          </w:p>
        </w:tc>
        <w:tc>
          <w:tcPr>
            <w:tcW w:w="2620" w:type="dxa"/>
            <w:tcBorders>
              <w:top w:val="single" w:sz="8" w:space="0" w:color="auto"/>
              <w:right w:val="single" w:sz="8" w:space="0" w:color="auto"/>
            </w:tcBorders>
            <w:vAlign w:val="bottom"/>
          </w:tcPr>
          <w:p w:rsidR="00CB78A8" w:rsidRDefault="004833E8">
            <w:pPr>
              <w:spacing w:line="239" w:lineRule="exact"/>
              <w:ind w:left="560"/>
              <w:rPr>
                <w:rFonts w:ascii="宋体"/>
                <w:color w:val="000000" w:themeColor="text1"/>
                <w:sz w:val="24"/>
              </w:rPr>
            </w:pPr>
            <w:r>
              <w:rPr>
                <w:rFonts w:ascii="宋体" w:hAnsi="宋体" w:hint="eastAsia"/>
                <w:color w:val="000000" w:themeColor="text1"/>
                <w:sz w:val="24"/>
              </w:rPr>
              <w:t>磋商文件相应内容</w:t>
            </w:r>
          </w:p>
        </w:tc>
        <w:tc>
          <w:tcPr>
            <w:tcW w:w="3040" w:type="dxa"/>
            <w:tcBorders>
              <w:top w:val="single" w:sz="8" w:space="0" w:color="auto"/>
              <w:right w:val="single" w:sz="8" w:space="0" w:color="auto"/>
            </w:tcBorders>
            <w:vAlign w:val="bottom"/>
          </w:tcPr>
          <w:p w:rsidR="00CB78A8" w:rsidRDefault="004833E8">
            <w:pPr>
              <w:spacing w:line="239" w:lineRule="exact"/>
              <w:ind w:left="660"/>
              <w:rPr>
                <w:rFonts w:ascii="宋体"/>
                <w:color w:val="000000" w:themeColor="text1"/>
                <w:sz w:val="24"/>
              </w:rPr>
            </w:pPr>
            <w:r>
              <w:rPr>
                <w:rFonts w:ascii="宋体" w:hAnsi="宋体" w:hint="eastAsia"/>
                <w:color w:val="000000" w:themeColor="text1"/>
                <w:sz w:val="24"/>
              </w:rPr>
              <w:t>响应文件相应内容</w:t>
            </w:r>
          </w:p>
        </w:tc>
        <w:tc>
          <w:tcPr>
            <w:tcW w:w="2229" w:type="dxa"/>
            <w:tcBorders>
              <w:top w:val="single" w:sz="8" w:space="0" w:color="auto"/>
              <w:right w:val="single" w:sz="8" w:space="0" w:color="auto"/>
            </w:tcBorders>
            <w:vAlign w:val="bottom"/>
          </w:tcPr>
          <w:p w:rsidR="00CB78A8" w:rsidRDefault="004833E8">
            <w:pPr>
              <w:spacing w:line="239" w:lineRule="exact"/>
              <w:ind w:left="920"/>
              <w:rPr>
                <w:rFonts w:ascii="宋体"/>
                <w:color w:val="000000" w:themeColor="text1"/>
                <w:sz w:val="24"/>
              </w:rPr>
            </w:pPr>
            <w:r>
              <w:rPr>
                <w:rFonts w:ascii="宋体" w:hAnsi="宋体" w:hint="eastAsia"/>
                <w:color w:val="000000" w:themeColor="text1"/>
                <w:sz w:val="24"/>
              </w:rPr>
              <w:t>偏离说明</w:t>
            </w:r>
          </w:p>
        </w:tc>
      </w:tr>
      <w:tr w:rsidR="00CB78A8">
        <w:trPr>
          <w:trHeight w:val="90"/>
        </w:trPr>
        <w:tc>
          <w:tcPr>
            <w:tcW w:w="1040" w:type="dxa"/>
            <w:tcBorders>
              <w:left w:val="single" w:sz="8" w:space="0" w:color="auto"/>
              <w:bottom w:val="single" w:sz="8" w:space="0" w:color="auto"/>
              <w:right w:val="single" w:sz="8" w:space="0" w:color="auto"/>
            </w:tcBorders>
            <w:vAlign w:val="bottom"/>
          </w:tcPr>
          <w:p w:rsidR="00CB78A8" w:rsidRDefault="00CB78A8">
            <w:pPr>
              <w:spacing w:line="240" w:lineRule="atLeast"/>
              <w:rPr>
                <w:rFonts w:eastAsia="Times New Roman"/>
                <w:color w:val="000000" w:themeColor="text1"/>
                <w:sz w:val="24"/>
              </w:rPr>
            </w:pPr>
          </w:p>
        </w:tc>
        <w:tc>
          <w:tcPr>
            <w:tcW w:w="2620" w:type="dxa"/>
            <w:tcBorders>
              <w:bottom w:val="single" w:sz="8" w:space="0" w:color="auto"/>
              <w:right w:val="single" w:sz="8" w:space="0" w:color="auto"/>
            </w:tcBorders>
            <w:vAlign w:val="bottom"/>
          </w:tcPr>
          <w:p w:rsidR="00CB78A8" w:rsidRDefault="00CB78A8">
            <w:pPr>
              <w:spacing w:line="240" w:lineRule="atLeast"/>
              <w:rPr>
                <w:rFonts w:eastAsia="Times New Roman"/>
                <w:color w:val="000000" w:themeColor="text1"/>
                <w:sz w:val="24"/>
              </w:rPr>
            </w:pPr>
          </w:p>
        </w:tc>
        <w:tc>
          <w:tcPr>
            <w:tcW w:w="3040" w:type="dxa"/>
            <w:tcBorders>
              <w:bottom w:val="single" w:sz="8" w:space="0" w:color="auto"/>
              <w:right w:val="single" w:sz="8" w:space="0" w:color="auto"/>
            </w:tcBorders>
            <w:vAlign w:val="bottom"/>
          </w:tcPr>
          <w:p w:rsidR="00CB78A8" w:rsidRDefault="00CB78A8">
            <w:pPr>
              <w:spacing w:line="240" w:lineRule="atLeast"/>
              <w:rPr>
                <w:rFonts w:eastAsia="Times New Roman"/>
                <w:color w:val="000000" w:themeColor="text1"/>
                <w:sz w:val="24"/>
              </w:rPr>
            </w:pPr>
          </w:p>
        </w:tc>
        <w:tc>
          <w:tcPr>
            <w:tcW w:w="2229" w:type="dxa"/>
            <w:tcBorders>
              <w:bottom w:val="single" w:sz="8" w:space="0" w:color="auto"/>
              <w:right w:val="single" w:sz="8" w:space="0" w:color="auto"/>
            </w:tcBorders>
            <w:vAlign w:val="bottom"/>
          </w:tcPr>
          <w:p w:rsidR="00CB78A8" w:rsidRDefault="00CB78A8">
            <w:pPr>
              <w:spacing w:line="240" w:lineRule="atLeast"/>
              <w:rPr>
                <w:rFonts w:eastAsia="Times New Roman"/>
                <w:color w:val="000000" w:themeColor="text1"/>
                <w:sz w:val="24"/>
              </w:rPr>
            </w:pPr>
          </w:p>
        </w:tc>
      </w:tr>
      <w:tr w:rsidR="00CB78A8">
        <w:trPr>
          <w:trHeight w:val="717"/>
        </w:trPr>
        <w:tc>
          <w:tcPr>
            <w:tcW w:w="1040" w:type="dxa"/>
            <w:tcBorders>
              <w:left w:val="single" w:sz="8" w:space="0" w:color="auto"/>
              <w:bottom w:val="single" w:sz="8" w:space="0" w:color="auto"/>
              <w:right w:val="single" w:sz="8" w:space="0" w:color="auto"/>
            </w:tcBorders>
            <w:vAlign w:val="bottom"/>
          </w:tcPr>
          <w:p w:rsidR="00CB78A8" w:rsidRDefault="00CB78A8">
            <w:pPr>
              <w:spacing w:line="240" w:lineRule="atLeast"/>
              <w:rPr>
                <w:rFonts w:eastAsia="Times New Roman"/>
                <w:color w:val="000000" w:themeColor="text1"/>
                <w:sz w:val="24"/>
              </w:rPr>
            </w:pPr>
          </w:p>
        </w:tc>
        <w:tc>
          <w:tcPr>
            <w:tcW w:w="2620" w:type="dxa"/>
            <w:tcBorders>
              <w:bottom w:val="single" w:sz="8" w:space="0" w:color="auto"/>
              <w:right w:val="single" w:sz="8" w:space="0" w:color="auto"/>
            </w:tcBorders>
            <w:vAlign w:val="bottom"/>
          </w:tcPr>
          <w:p w:rsidR="00CB78A8" w:rsidRDefault="00CB78A8">
            <w:pPr>
              <w:spacing w:line="240" w:lineRule="atLeast"/>
              <w:rPr>
                <w:rFonts w:eastAsia="Times New Roman"/>
                <w:color w:val="000000" w:themeColor="text1"/>
                <w:sz w:val="24"/>
              </w:rPr>
            </w:pPr>
          </w:p>
        </w:tc>
        <w:tc>
          <w:tcPr>
            <w:tcW w:w="3040" w:type="dxa"/>
            <w:tcBorders>
              <w:bottom w:val="single" w:sz="8" w:space="0" w:color="auto"/>
              <w:right w:val="single" w:sz="8" w:space="0" w:color="auto"/>
            </w:tcBorders>
            <w:vAlign w:val="bottom"/>
          </w:tcPr>
          <w:p w:rsidR="00CB78A8" w:rsidRDefault="00CB78A8">
            <w:pPr>
              <w:spacing w:line="240" w:lineRule="atLeast"/>
              <w:rPr>
                <w:rFonts w:eastAsia="Times New Roman"/>
                <w:color w:val="000000" w:themeColor="text1"/>
                <w:sz w:val="24"/>
              </w:rPr>
            </w:pPr>
          </w:p>
        </w:tc>
        <w:tc>
          <w:tcPr>
            <w:tcW w:w="2229" w:type="dxa"/>
            <w:tcBorders>
              <w:bottom w:val="single" w:sz="8" w:space="0" w:color="auto"/>
              <w:right w:val="single" w:sz="8" w:space="0" w:color="auto"/>
            </w:tcBorders>
            <w:vAlign w:val="bottom"/>
          </w:tcPr>
          <w:p w:rsidR="00CB78A8" w:rsidRDefault="00CB78A8">
            <w:pPr>
              <w:spacing w:line="240" w:lineRule="atLeast"/>
              <w:rPr>
                <w:rFonts w:eastAsia="Times New Roman"/>
                <w:color w:val="000000" w:themeColor="text1"/>
                <w:sz w:val="24"/>
              </w:rPr>
            </w:pPr>
          </w:p>
        </w:tc>
      </w:tr>
      <w:tr w:rsidR="00CB78A8">
        <w:trPr>
          <w:trHeight w:val="717"/>
        </w:trPr>
        <w:tc>
          <w:tcPr>
            <w:tcW w:w="1040" w:type="dxa"/>
            <w:tcBorders>
              <w:left w:val="single" w:sz="8" w:space="0" w:color="auto"/>
              <w:bottom w:val="single" w:sz="8" w:space="0" w:color="auto"/>
              <w:right w:val="single" w:sz="8" w:space="0" w:color="auto"/>
            </w:tcBorders>
            <w:vAlign w:val="bottom"/>
          </w:tcPr>
          <w:p w:rsidR="00CB78A8" w:rsidRDefault="00CB78A8">
            <w:pPr>
              <w:spacing w:line="240" w:lineRule="atLeast"/>
              <w:rPr>
                <w:rFonts w:eastAsia="Times New Roman"/>
                <w:color w:val="000000" w:themeColor="text1"/>
                <w:sz w:val="24"/>
              </w:rPr>
            </w:pPr>
          </w:p>
        </w:tc>
        <w:tc>
          <w:tcPr>
            <w:tcW w:w="2620" w:type="dxa"/>
            <w:tcBorders>
              <w:bottom w:val="single" w:sz="8" w:space="0" w:color="auto"/>
              <w:right w:val="single" w:sz="8" w:space="0" w:color="auto"/>
            </w:tcBorders>
            <w:vAlign w:val="bottom"/>
          </w:tcPr>
          <w:p w:rsidR="00CB78A8" w:rsidRDefault="00CB78A8">
            <w:pPr>
              <w:spacing w:line="240" w:lineRule="atLeast"/>
              <w:rPr>
                <w:rFonts w:eastAsia="Times New Roman"/>
                <w:color w:val="000000" w:themeColor="text1"/>
                <w:sz w:val="24"/>
              </w:rPr>
            </w:pPr>
          </w:p>
        </w:tc>
        <w:tc>
          <w:tcPr>
            <w:tcW w:w="3040" w:type="dxa"/>
            <w:tcBorders>
              <w:bottom w:val="single" w:sz="8" w:space="0" w:color="auto"/>
              <w:right w:val="single" w:sz="8" w:space="0" w:color="auto"/>
            </w:tcBorders>
            <w:vAlign w:val="bottom"/>
          </w:tcPr>
          <w:p w:rsidR="00CB78A8" w:rsidRDefault="00CB78A8">
            <w:pPr>
              <w:spacing w:line="240" w:lineRule="atLeast"/>
              <w:rPr>
                <w:rFonts w:eastAsia="Times New Roman"/>
                <w:color w:val="000000" w:themeColor="text1"/>
                <w:sz w:val="24"/>
              </w:rPr>
            </w:pPr>
          </w:p>
        </w:tc>
        <w:tc>
          <w:tcPr>
            <w:tcW w:w="2229" w:type="dxa"/>
            <w:tcBorders>
              <w:bottom w:val="single" w:sz="8" w:space="0" w:color="auto"/>
              <w:right w:val="single" w:sz="8" w:space="0" w:color="auto"/>
            </w:tcBorders>
            <w:vAlign w:val="bottom"/>
          </w:tcPr>
          <w:p w:rsidR="00CB78A8" w:rsidRDefault="00CB78A8">
            <w:pPr>
              <w:spacing w:line="240" w:lineRule="atLeast"/>
              <w:rPr>
                <w:rFonts w:eastAsia="Times New Roman"/>
                <w:color w:val="000000" w:themeColor="text1"/>
                <w:sz w:val="24"/>
              </w:rPr>
            </w:pPr>
          </w:p>
        </w:tc>
      </w:tr>
      <w:tr w:rsidR="00CB78A8">
        <w:trPr>
          <w:trHeight w:val="717"/>
        </w:trPr>
        <w:tc>
          <w:tcPr>
            <w:tcW w:w="1040" w:type="dxa"/>
            <w:tcBorders>
              <w:left w:val="single" w:sz="8" w:space="0" w:color="auto"/>
              <w:bottom w:val="single" w:sz="8" w:space="0" w:color="auto"/>
              <w:right w:val="single" w:sz="8" w:space="0" w:color="auto"/>
            </w:tcBorders>
            <w:vAlign w:val="bottom"/>
          </w:tcPr>
          <w:p w:rsidR="00CB78A8" w:rsidRDefault="00CB78A8">
            <w:pPr>
              <w:spacing w:line="240" w:lineRule="atLeast"/>
              <w:rPr>
                <w:rFonts w:eastAsia="Times New Roman"/>
                <w:color w:val="000000" w:themeColor="text1"/>
                <w:sz w:val="24"/>
              </w:rPr>
            </w:pPr>
          </w:p>
        </w:tc>
        <w:tc>
          <w:tcPr>
            <w:tcW w:w="2620" w:type="dxa"/>
            <w:tcBorders>
              <w:bottom w:val="single" w:sz="8" w:space="0" w:color="auto"/>
              <w:right w:val="single" w:sz="8" w:space="0" w:color="auto"/>
            </w:tcBorders>
            <w:vAlign w:val="bottom"/>
          </w:tcPr>
          <w:p w:rsidR="00CB78A8" w:rsidRDefault="00CB78A8">
            <w:pPr>
              <w:spacing w:line="240" w:lineRule="atLeast"/>
              <w:rPr>
                <w:rFonts w:eastAsia="Times New Roman"/>
                <w:color w:val="000000" w:themeColor="text1"/>
                <w:sz w:val="24"/>
              </w:rPr>
            </w:pPr>
          </w:p>
        </w:tc>
        <w:tc>
          <w:tcPr>
            <w:tcW w:w="3040" w:type="dxa"/>
            <w:tcBorders>
              <w:bottom w:val="single" w:sz="8" w:space="0" w:color="auto"/>
              <w:right w:val="single" w:sz="8" w:space="0" w:color="auto"/>
            </w:tcBorders>
            <w:vAlign w:val="bottom"/>
          </w:tcPr>
          <w:p w:rsidR="00CB78A8" w:rsidRDefault="00CB78A8">
            <w:pPr>
              <w:spacing w:line="240" w:lineRule="atLeast"/>
              <w:rPr>
                <w:rFonts w:eastAsia="Times New Roman"/>
                <w:color w:val="000000" w:themeColor="text1"/>
                <w:sz w:val="24"/>
              </w:rPr>
            </w:pPr>
          </w:p>
        </w:tc>
        <w:tc>
          <w:tcPr>
            <w:tcW w:w="2229" w:type="dxa"/>
            <w:tcBorders>
              <w:bottom w:val="single" w:sz="8" w:space="0" w:color="auto"/>
              <w:right w:val="single" w:sz="8" w:space="0" w:color="auto"/>
            </w:tcBorders>
            <w:vAlign w:val="bottom"/>
          </w:tcPr>
          <w:p w:rsidR="00CB78A8" w:rsidRDefault="00CB78A8">
            <w:pPr>
              <w:spacing w:line="240" w:lineRule="atLeast"/>
              <w:rPr>
                <w:rFonts w:eastAsia="Times New Roman"/>
                <w:color w:val="000000" w:themeColor="text1"/>
                <w:sz w:val="24"/>
              </w:rPr>
            </w:pPr>
          </w:p>
        </w:tc>
      </w:tr>
      <w:tr w:rsidR="00CB78A8">
        <w:trPr>
          <w:trHeight w:val="717"/>
        </w:trPr>
        <w:tc>
          <w:tcPr>
            <w:tcW w:w="1040" w:type="dxa"/>
            <w:tcBorders>
              <w:left w:val="single" w:sz="8" w:space="0" w:color="auto"/>
              <w:bottom w:val="single" w:sz="8" w:space="0" w:color="auto"/>
              <w:right w:val="single" w:sz="8" w:space="0" w:color="auto"/>
            </w:tcBorders>
            <w:vAlign w:val="bottom"/>
          </w:tcPr>
          <w:p w:rsidR="00CB78A8" w:rsidRDefault="00CB78A8">
            <w:pPr>
              <w:spacing w:line="240" w:lineRule="atLeast"/>
              <w:rPr>
                <w:rFonts w:eastAsia="Times New Roman"/>
                <w:color w:val="000000" w:themeColor="text1"/>
                <w:sz w:val="24"/>
              </w:rPr>
            </w:pPr>
          </w:p>
        </w:tc>
        <w:tc>
          <w:tcPr>
            <w:tcW w:w="2620" w:type="dxa"/>
            <w:tcBorders>
              <w:bottom w:val="single" w:sz="8" w:space="0" w:color="auto"/>
              <w:right w:val="single" w:sz="8" w:space="0" w:color="auto"/>
            </w:tcBorders>
            <w:vAlign w:val="bottom"/>
          </w:tcPr>
          <w:p w:rsidR="00CB78A8" w:rsidRDefault="00CB78A8">
            <w:pPr>
              <w:spacing w:line="240" w:lineRule="atLeast"/>
              <w:rPr>
                <w:rFonts w:eastAsia="Times New Roman"/>
                <w:color w:val="000000" w:themeColor="text1"/>
                <w:sz w:val="24"/>
              </w:rPr>
            </w:pPr>
          </w:p>
        </w:tc>
        <w:tc>
          <w:tcPr>
            <w:tcW w:w="3040" w:type="dxa"/>
            <w:tcBorders>
              <w:bottom w:val="single" w:sz="8" w:space="0" w:color="auto"/>
              <w:right w:val="single" w:sz="8" w:space="0" w:color="auto"/>
            </w:tcBorders>
            <w:vAlign w:val="bottom"/>
          </w:tcPr>
          <w:p w:rsidR="00CB78A8" w:rsidRDefault="00CB78A8">
            <w:pPr>
              <w:spacing w:line="240" w:lineRule="atLeast"/>
              <w:rPr>
                <w:rFonts w:eastAsia="Times New Roman"/>
                <w:color w:val="000000" w:themeColor="text1"/>
                <w:sz w:val="24"/>
              </w:rPr>
            </w:pPr>
          </w:p>
        </w:tc>
        <w:tc>
          <w:tcPr>
            <w:tcW w:w="2229" w:type="dxa"/>
            <w:tcBorders>
              <w:bottom w:val="single" w:sz="8" w:space="0" w:color="auto"/>
              <w:right w:val="single" w:sz="8" w:space="0" w:color="auto"/>
            </w:tcBorders>
            <w:vAlign w:val="bottom"/>
          </w:tcPr>
          <w:p w:rsidR="00CB78A8" w:rsidRDefault="00CB78A8">
            <w:pPr>
              <w:spacing w:line="240" w:lineRule="atLeast"/>
              <w:rPr>
                <w:rFonts w:eastAsia="Times New Roman"/>
                <w:color w:val="000000" w:themeColor="text1"/>
                <w:sz w:val="24"/>
              </w:rPr>
            </w:pPr>
          </w:p>
        </w:tc>
      </w:tr>
      <w:tr w:rsidR="00CB78A8">
        <w:trPr>
          <w:trHeight w:val="717"/>
        </w:trPr>
        <w:tc>
          <w:tcPr>
            <w:tcW w:w="1040" w:type="dxa"/>
            <w:tcBorders>
              <w:left w:val="single" w:sz="8" w:space="0" w:color="auto"/>
              <w:bottom w:val="single" w:sz="8" w:space="0" w:color="auto"/>
              <w:right w:val="single" w:sz="8" w:space="0" w:color="auto"/>
            </w:tcBorders>
            <w:vAlign w:val="bottom"/>
          </w:tcPr>
          <w:p w:rsidR="00CB78A8" w:rsidRDefault="00CB78A8">
            <w:pPr>
              <w:spacing w:line="240" w:lineRule="atLeast"/>
              <w:rPr>
                <w:rFonts w:eastAsia="Times New Roman"/>
                <w:color w:val="000000" w:themeColor="text1"/>
                <w:sz w:val="24"/>
              </w:rPr>
            </w:pPr>
          </w:p>
        </w:tc>
        <w:tc>
          <w:tcPr>
            <w:tcW w:w="2620" w:type="dxa"/>
            <w:tcBorders>
              <w:bottom w:val="single" w:sz="8" w:space="0" w:color="auto"/>
              <w:right w:val="single" w:sz="8" w:space="0" w:color="auto"/>
            </w:tcBorders>
            <w:vAlign w:val="bottom"/>
          </w:tcPr>
          <w:p w:rsidR="00CB78A8" w:rsidRDefault="00CB78A8">
            <w:pPr>
              <w:spacing w:line="240" w:lineRule="atLeast"/>
              <w:rPr>
                <w:rFonts w:eastAsia="Times New Roman"/>
                <w:color w:val="000000" w:themeColor="text1"/>
                <w:sz w:val="24"/>
              </w:rPr>
            </w:pPr>
          </w:p>
        </w:tc>
        <w:tc>
          <w:tcPr>
            <w:tcW w:w="3040" w:type="dxa"/>
            <w:tcBorders>
              <w:bottom w:val="single" w:sz="8" w:space="0" w:color="auto"/>
              <w:right w:val="single" w:sz="8" w:space="0" w:color="auto"/>
            </w:tcBorders>
            <w:vAlign w:val="bottom"/>
          </w:tcPr>
          <w:p w:rsidR="00CB78A8" w:rsidRDefault="00CB78A8">
            <w:pPr>
              <w:spacing w:line="240" w:lineRule="atLeast"/>
              <w:rPr>
                <w:rFonts w:eastAsia="Times New Roman"/>
                <w:color w:val="000000" w:themeColor="text1"/>
                <w:sz w:val="24"/>
              </w:rPr>
            </w:pPr>
          </w:p>
        </w:tc>
        <w:tc>
          <w:tcPr>
            <w:tcW w:w="2229" w:type="dxa"/>
            <w:tcBorders>
              <w:bottom w:val="single" w:sz="8" w:space="0" w:color="auto"/>
              <w:right w:val="single" w:sz="8" w:space="0" w:color="auto"/>
            </w:tcBorders>
            <w:vAlign w:val="bottom"/>
          </w:tcPr>
          <w:p w:rsidR="00CB78A8" w:rsidRDefault="00CB78A8">
            <w:pPr>
              <w:spacing w:line="240" w:lineRule="atLeast"/>
              <w:rPr>
                <w:rFonts w:eastAsia="Times New Roman"/>
                <w:color w:val="000000" w:themeColor="text1"/>
                <w:sz w:val="24"/>
              </w:rPr>
            </w:pPr>
          </w:p>
        </w:tc>
      </w:tr>
    </w:tbl>
    <w:p w:rsidR="00CB78A8" w:rsidRDefault="004833E8">
      <w:pPr>
        <w:spacing w:line="360" w:lineRule="auto"/>
        <w:rPr>
          <w:rFonts w:ascii="宋体" w:hAnsi="宋体"/>
          <w:bCs/>
          <w:color w:val="000000" w:themeColor="text1"/>
          <w:sz w:val="24"/>
          <w:lang w:val="zh-CN"/>
        </w:rPr>
      </w:pPr>
      <w:r>
        <w:rPr>
          <w:rFonts w:ascii="宋体" w:hAnsi="宋体" w:cs="宋体" w:hint="eastAsia"/>
          <w:bCs/>
          <w:color w:val="000000" w:themeColor="text1"/>
          <w:szCs w:val="21"/>
        </w:rPr>
        <w:t>说明：供应商应对照磋商文件商务条款要求，提出正</w:t>
      </w:r>
      <w:r>
        <w:rPr>
          <w:rFonts w:ascii="宋体" w:hAnsi="宋体" w:cs="宋体"/>
          <w:bCs/>
          <w:color w:val="000000" w:themeColor="text1"/>
          <w:szCs w:val="21"/>
        </w:rPr>
        <w:t>/</w:t>
      </w:r>
      <w:r>
        <w:rPr>
          <w:rFonts w:ascii="宋体" w:hAnsi="宋体" w:cs="宋体" w:hint="eastAsia"/>
          <w:bCs/>
          <w:color w:val="000000" w:themeColor="text1"/>
          <w:szCs w:val="21"/>
        </w:rPr>
        <w:t>负偏离或无偏离（优于磋商文件要求的为正偏离、低于磋商文件要求得为负偏离、完全满足磋商文件的为无偏离）情况。在本表中做出偏离（正</w:t>
      </w:r>
      <w:r>
        <w:rPr>
          <w:rFonts w:ascii="宋体" w:hAnsi="宋体" w:cs="宋体" w:hint="eastAsia"/>
          <w:bCs/>
          <w:color w:val="000000" w:themeColor="text1"/>
          <w:szCs w:val="21"/>
        </w:rPr>
        <w:t>/</w:t>
      </w:r>
      <w:r>
        <w:rPr>
          <w:rFonts w:ascii="宋体" w:hAnsi="宋体" w:cs="宋体" w:hint="eastAsia"/>
          <w:bCs/>
          <w:color w:val="000000" w:themeColor="text1"/>
          <w:szCs w:val="21"/>
        </w:rPr>
        <w:t>负偏离）说明的项目，供应商必须提供详细资料。</w:t>
      </w:r>
    </w:p>
    <w:p w:rsidR="00CB78A8" w:rsidRDefault="004833E8">
      <w:pPr>
        <w:spacing w:line="240" w:lineRule="atLeast"/>
        <w:ind w:firstLineChars="1700" w:firstLine="4080"/>
        <w:rPr>
          <w:rFonts w:ascii="宋体" w:hAnsi="宋体"/>
          <w:bCs/>
          <w:color w:val="000000" w:themeColor="text1"/>
          <w:sz w:val="24"/>
          <w:szCs w:val="22"/>
        </w:rPr>
      </w:pPr>
      <w:r>
        <w:rPr>
          <w:rFonts w:ascii="宋体" w:hAnsi="宋体" w:hint="eastAsia"/>
          <w:bCs/>
          <w:color w:val="000000" w:themeColor="text1"/>
          <w:sz w:val="24"/>
          <w:szCs w:val="22"/>
        </w:rPr>
        <w:t>供应商名称：（盖单位电子签章及个人电子签章）</w:t>
      </w:r>
    </w:p>
    <w:p w:rsidR="00CB78A8" w:rsidRDefault="004833E8">
      <w:pPr>
        <w:spacing w:line="240" w:lineRule="atLeast"/>
        <w:jc w:val="right"/>
        <w:rPr>
          <w:rFonts w:ascii="宋体" w:hAnsi="宋体"/>
          <w:bCs/>
          <w:color w:val="000000" w:themeColor="text1"/>
          <w:sz w:val="24"/>
        </w:rPr>
      </w:pPr>
      <w:r>
        <w:rPr>
          <w:rFonts w:ascii="宋体" w:hAnsi="宋体" w:hint="eastAsia"/>
          <w:bCs/>
          <w:color w:val="000000" w:themeColor="text1"/>
          <w:sz w:val="24"/>
          <w:szCs w:val="22"/>
        </w:rPr>
        <w:t>法定代表</w:t>
      </w:r>
      <w:r>
        <w:rPr>
          <w:rFonts w:ascii="宋体" w:hAnsi="宋体" w:hint="eastAsia"/>
          <w:bCs/>
          <w:color w:val="000000" w:themeColor="text1"/>
          <w:sz w:val="24"/>
        </w:rPr>
        <w:t>人或委托代理人：（签字或盖个人电子签章）</w:t>
      </w:r>
    </w:p>
    <w:p w:rsidR="00CB78A8" w:rsidRDefault="004833E8">
      <w:pPr>
        <w:rPr>
          <w:color w:val="000000" w:themeColor="text1"/>
          <w:sz w:val="24"/>
        </w:rPr>
      </w:pPr>
      <w:r>
        <w:rPr>
          <w:rFonts w:hint="eastAsia"/>
          <w:color w:val="000000" w:themeColor="text1"/>
          <w:sz w:val="24"/>
        </w:rPr>
        <w:t xml:space="preserve">                                                  </w:t>
      </w:r>
      <w:r>
        <w:rPr>
          <w:rFonts w:hint="eastAsia"/>
          <w:color w:val="000000" w:themeColor="text1"/>
          <w:sz w:val="24"/>
        </w:rPr>
        <w:t>年月日</w:t>
      </w:r>
    </w:p>
    <w:p w:rsidR="00CB78A8" w:rsidRDefault="004833E8">
      <w:pPr>
        <w:rPr>
          <w:color w:val="000000" w:themeColor="text1"/>
        </w:rPr>
      </w:pPr>
      <w:r>
        <w:rPr>
          <w:color w:val="000000" w:themeColor="text1"/>
        </w:rPr>
        <w:t>注明：</w:t>
      </w:r>
      <w:r>
        <w:rPr>
          <w:color w:val="000000" w:themeColor="text1"/>
        </w:rPr>
        <w:t>1.</w:t>
      </w:r>
      <w:r>
        <w:rPr>
          <w:rFonts w:hint="eastAsia"/>
          <w:color w:val="000000" w:themeColor="text1"/>
        </w:rPr>
        <w:t>供应商</w:t>
      </w:r>
      <w:r>
        <w:rPr>
          <w:color w:val="000000" w:themeColor="text1"/>
        </w:rPr>
        <w:t>要如实填写</w:t>
      </w:r>
      <w:r>
        <w:rPr>
          <w:rFonts w:hint="eastAsia"/>
          <w:color w:val="000000" w:themeColor="text1"/>
        </w:rPr>
        <w:t>偏离</w:t>
      </w:r>
      <w:r>
        <w:rPr>
          <w:color w:val="000000" w:themeColor="text1"/>
        </w:rPr>
        <w:t>表。</w:t>
      </w:r>
    </w:p>
    <w:p w:rsidR="00CB78A8" w:rsidRDefault="004833E8">
      <w:pPr>
        <w:rPr>
          <w:color w:val="000000" w:themeColor="text1"/>
        </w:rPr>
      </w:pPr>
      <w:r>
        <w:rPr>
          <w:rFonts w:hint="eastAsia"/>
          <w:color w:val="000000" w:themeColor="text1"/>
        </w:rPr>
        <w:t>2.</w:t>
      </w:r>
      <w:r>
        <w:rPr>
          <w:rFonts w:hint="eastAsia"/>
          <w:color w:val="000000" w:themeColor="text1"/>
        </w:rPr>
        <w:t>响应文件</w:t>
      </w:r>
      <w:r>
        <w:rPr>
          <w:color w:val="000000" w:themeColor="text1"/>
        </w:rPr>
        <w:t>中的技术要求</w:t>
      </w:r>
      <w:r>
        <w:rPr>
          <w:rFonts w:hint="eastAsia"/>
          <w:color w:val="000000" w:themeColor="text1"/>
        </w:rPr>
        <w:t>、商务要求</w:t>
      </w:r>
      <w:r>
        <w:rPr>
          <w:color w:val="000000" w:themeColor="text1"/>
        </w:rPr>
        <w:t>偏离表应当按照</w:t>
      </w:r>
      <w:r>
        <w:rPr>
          <w:rFonts w:hint="eastAsia"/>
          <w:color w:val="000000" w:themeColor="text1"/>
        </w:rPr>
        <w:t>磋商</w:t>
      </w:r>
      <w:r>
        <w:rPr>
          <w:color w:val="000000" w:themeColor="text1"/>
        </w:rPr>
        <w:t>文件中的技术要求</w:t>
      </w:r>
      <w:r>
        <w:rPr>
          <w:rFonts w:hint="eastAsia"/>
          <w:color w:val="000000" w:themeColor="text1"/>
        </w:rPr>
        <w:t>、商务要求</w:t>
      </w:r>
      <w:r>
        <w:rPr>
          <w:color w:val="000000" w:themeColor="text1"/>
        </w:rPr>
        <w:t>条款逐条对照，逐条描述是否响应</w:t>
      </w:r>
      <w:r>
        <w:rPr>
          <w:rFonts w:hint="eastAsia"/>
          <w:color w:val="000000" w:themeColor="text1"/>
        </w:rPr>
        <w:t>磋商</w:t>
      </w:r>
      <w:r>
        <w:rPr>
          <w:color w:val="000000" w:themeColor="text1"/>
        </w:rPr>
        <w:t>文件中的技术要求</w:t>
      </w:r>
      <w:r>
        <w:rPr>
          <w:rFonts w:hint="eastAsia"/>
          <w:color w:val="000000" w:themeColor="text1"/>
        </w:rPr>
        <w:t>、商务要求</w:t>
      </w:r>
      <w:r>
        <w:rPr>
          <w:color w:val="000000" w:themeColor="text1"/>
        </w:rPr>
        <w:t>，缺少的条款将视为不响应。</w:t>
      </w:r>
    </w:p>
    <w:p w:rsidR="00CB78A8" w:rsidRDefault="004833E8">
      <w:pPr>
        <w:rPr>
          <w:color w:val="000000" w:themeColor="text1"/>
        </w:rPr>
      </w:pPr>
      <w:r>
        <w:rPr>
          <w:rFonts w:hint="eastAsia"/>
          <w:color w:val="000000" w:themeColor="text1"/>
        </w:rPr>
        <w:t>3.</w:t>
      </w:r>
      <w:r>
        <w:rPr>
          <w:rFonts w:hint="eastAsia"/>
          <w:color w:val="000000" w:themeColor="text1"/>
        </w:rPr>
        <w:t>商务要求指：资格要求、供货期、质保期、招标控制价、付款方式、履约保证金、磋商有效期、中标服务费、业绩要求等等实质性内容请各单位逐项对照响应在标书内，</w:t>
      </w:r>
      <w:r>
        <w:rPr>
          <w:color w:val="000000" w:themeColor="text1"/>
        </w:rPr>
        <w:t>缺少的条款将视为不响应。</w:t>
      </w:r>
    </w:p>
    <w:p w:rsidR="00CB78A8" w:rsidRDefault="00CB78A8">
      <w:pPr>
        <w:rPr>
          <w:color w:val="000000" w:themeColor="text1"/>
        </w:rPr>
        <w:sectPr w:rsidR="00CB78A8">
          <w:headerReference w:type="default" r:id="rId15"/>
          <w:footerReference w:type="default" r:id="rId16"/>
          <w:pgSz w:w="12240" w:h="15840"/>
          <w:pgMar w:top="1500" w:right="1100" w:bottom="1120" w:left="1400" w:header="0" w:footer="841" w:gutter="0"/>
          <w:cols w:space="720"/>
        </w:sectPr>
      </w:pPr>
    </w:p>
    <w:p w:rsidR="00CB78A8" w:rsidRDefault="004833E8">
      <w:pPr>
        <w:pStyle w:val="22"/>
        <w:rPr>
          <w:rStyle w:val="2Char21"/>
          <w:b/>
          <w:bCs/>
          <w:color w:val="000000" w:themeColor="text1"/>
        </w:rPr>
      </w:pPr>
      <w:bookmarkStart w:id="333" w:name="_Toc7014"/>
      <w:bookmarkStart w:id="334" w:name="_Toc19368"/>
      <w:r>
        <w:rPr>
          <w:rStyle w:val="2Char21"/>
          <w:rFonts w:hint="eastAsia"/>
          <w:b/>
          <w:bCs/>
          <w:color w:val="000000" w:themeColor="text1"/>
        </w:rPr>
        <w:lastRenderedPageBreak/>
        <w:t>四、法定代表人（负责人）身份证明</w:t>
      </w:r>
      <w:bookmarkEnd w:id="333"/>
      <w:bookmarkEnd w:id="334"/>
    </w:p>
    <w:p w:rsidR="00CB78A8" w:rsidRDefault="004833E8">
      <w:pPr>
        <w:wordWrap w:val="0"/>
        <w:autoSpaceDE w:val="0"/>
        <w:autoSpaceDN w:val="0"/>
        <w:adjustRightInd w:val="0"/>
        <w:spacing w:line="360" w:lineRule="auto"/>
        <w:ind w:right="960"/>
        <w:rPr>
          <w:rFonts w:ascii="宋体"/>
          <w:bCs/>
          <w:color w:val="000000" w:themeColor="text1"/>
          <w:sz w:val="24"/>
          <w:u w:val="single"/>
          <w:lang w:val="zh-CN"/>
        </w:rPr>
      </w:pPr>
      <w:r>
        <w:rPr>
          <w:rFonts w:ascii="宋体" w:hAnsi="宋体" w:cs="宋体" w:hint="eastAsia"/>
          <w:color w:val="000000" w:themeColor="text1"/>
          <w:kern w:val="0"/>
          <w:sz w:val="24"/>
        </w:rPr>
        <w:t>供应商名称：</w:t>
      </w:r>
    </w:p>
    <w:p w:rsidR="00CB78A8" w:rsidRDefault="004833E8">
      <w:pPr>
        <w:wordWrap w:val="0"/>
        <w:autoSpaceDE w:val="0"/>
        <w:autoSpaceDN w:val="0"/>
        <w:adjustRightInd w:val="0"/>
        <w:spacing w:line="360" w:lineRule="auto"/>
        <w:ind w:right="960"/>
        <w:rPr>
          <w:rFonts w:ascii="宋体"/>
          <w:bCs/>
          <w:color w:val="000000" w:themeColor="text1"/>
          <w:sz w:val="24"/>
          <w:u w:val="single"/>
          <w:lang w:val="zh-CN"/>
        </w:rPr>
      </w:pPr>
      <w:r>
        <w:rPr>
          <w:rFonts w:ascii="宋体" w:hAnsi="宋体" w:cs="宋体" w:hint="eastAsia"/>
          <w:color w:val="000000" w:themeColor="text1"/>
          <w:kern w:val="0"/>
          <w:sz w:val="24"/>
        </w:rPr>
        <w:t>单位性质：</w:t>
      </w:r>
    </w:p>
    <w:p w:rsidR="00CB78A8" w:rsidRDefault="004833E8">
      <w:pPr>
        <w:wordWrap w:val="0"/>
        <w:autoSpaceDE w:val="0"/>
        <w:autoSpaceDN w:val="0"/>
        <w:adjustRightInd w:val="0"/>
        <w:spacing w:line="360" w:lineRule="auto"/>
        <w:ind w:right="960"/>
        <w:rPr>
          <w:rFonts w:ascii="宋体"/>
          <w:bCs/>
          <w:color w:val="000000" w:themeColor="text1"/>
          <w:sz w:val="24"/>
          <w:u w:val="single"/>
          <w:lang w:val="zh-CN"/>
        </w:rPr>
      </w:pPr>
      <w:r>
        <w:rPr>
          <w:rFonts w:ascii="宋体" w:hAnsi="宋体" w:cs="宋体" w:hint="eastAsia"/>
          <w:color w:val="000000" w:themeColor="text1"/>
          <w:kern w:val="0"/>
          <w:sz w:val="24"/>
        </w:rPr>
        <w:t>地址：</w:t>
      </w:r>
    </w:p>
    <w:p w:rsidR="00CB78A8" w:rsidRDefault="004833E8">
      <w:pPr>
        <w:spacing w:line="360" w:lineRule="auto"/>
        <w:rPr>
          <w:rFonts w:ascii="宋体" w:hAnsi="宋体" w:cs="宋体"/>
          <w:color w:val="000000" w:themeColor="text1"/>
          <w:sz w:val="24"/>
        </w:rPr>
      </w:pPr>
      <w:r>
        <w:rPr>
          <w:rFonts w:ascii="宋体" w:hAnsi="宋体" w:cs="宋体" w:hint="eastAsia"/>
          <w:color w:val="000000" w:themeColor="text1"/>
          <w:sz w:val="24"/>
        </w:rPr>
        <w:t>成立时间：年月日</w:t>
      </w:r>
    </w:p>
    <w:p w:rsidR="00CB78A8" w:rsidRDefault="004833E8">
      <w:pPr>
        <w:wordWrap w:val="0"/>
        <w:autoSpaceDE w:val="0"/>
        <w:autoSpaceDN w:val="0"/>
        <w:adjustRightInd w:val="0"/>
        <w:spacing w:line="360" w:lineRule="auto"/>
        <w:ind w:right="960"/>
        <w:rPr>
          <w:rFonts w:ascii="宋体"/>
          <w:bCs/>
          <w:color w:val="000000" w:themeColor="text1"/>
          <w:sz w:val="24"/>
          <w:u w:val="single"/>
          <w:lang w:val="zh-CN"/>
        </w:rPr>
      </w:pPr>
      <w:r>
        <w:rPr>
          <w:rFonts w:ascii="宋体" w:hAnsi="宋体" w:cs="宋体" w:hint="eastAsia"/>
          <w:color w:val="000000" w:themeColor="text1"/>
          <w:kern w:val="0"/>
          <w:sz w:val="24"/>
        </w:rPr>
        <w:t>经营期限：</w:t>
      </w:r>
    </w:p>
    <w:p w:rsidR="00CB78A8" w:rsidRDefault="004833E8">
      <w:pPr>
        <w:wordWrap w:val="0"/>
        <w:autoSpaceDE w:val="0"/>
        <w:autoSpaceDN w:val="0"/>
        <w:adjustRightInd w:val="0"/>
        <w:spacing w:line="360" w:lineRule="auto"/>
        <w:ind w:right="960"/>
        <w:rPr>
          <w:rFonts w:ascii="宋体"/>
          <w:bCs/>
          <w:color w:val="000000" w:themeColor="text1"/>
          <w:sz w:val="24"/>
          <w:u w:val="single"/>
          <w:lang w:val="zh-CN"/>
        </w:rPr>
      </w:pPr>
      <w:r>
        <w:rPr>
          <w:rFonts w:ascii="宋体" w:hAnsi="宋体" w:cs="宋体" w:hint="eastAsia"/>
          <w:color w:val="000000" w:themeColor="text1"/>
          <w:sz w:val="24"/>
        </w:rPr>
        <w:t>姓名：</w:t>
      </w:r>
      <w:r>
        <w:rPr>
          <w:rFonts w:ascii="宋体" w:hAnsi="宋体" w:cs="宋体" w:hint="eastAsia"/>
          <w:color w:val="000000" w:themeColor="text1"/>
          <w:sz w:val="24"/>
        </w:rPr>
        <w:t xml:space="preserve"> </w:t>
      </w:r>
      <w:r>
        <w:rPr>
          <w:rFonts w:ascii="宋体" w:hAnsi="宋体" w:cs="宋体" w:hint="eastAsia"/>
          <w:color w:val="000000" w:themeColor="text1"/>
          <w:sz w:val="24"/>
        </w:rPr>
        <w:t>性别：年龄：</w:t>
      </w:r>
      <w:r>
        <w:rPr>
          <w:rFonts w:ascii="宋体" w:hAnsi="宋体" w:cs="宋体" w:hint="eastAsia"/>
          <w:color w:val="000000" w:themeColor="text1"/>
          <w:kern w:val="0"/>
          <w:sz w:val="24"/>
        </w:rPr>
        <w:t>职务：</w:t>
      </w:r>
    </w:p>
    <w:p w:rsidR="00CB78A8" w:rsidRDefault="004833E8">
      <w:pPr>
        <w:spacing w:line="360" w:lineRule="auto"/>
        <w:rPr>
          <w:rFonts w:ascii="宋体" w:hAnsi="宋体" w:cs="宋体"/>
          <w:color w:val="000000" w:themeColor="text1"/>
          <w:sz w:val="24"/>
        </w:rPr>
      </w:pPr>
      <w:r>
        <w:rPr>
          <w:rFonts w:ascii="宋体" w:hAnsi="宋体" w:cs="宋体" w:hint="eastAsia"/>
          <w:color w:val="000000" w:themeColor="text1"/>
          <w:sz w:val="24"/>
        </w:rPr>
        <w:t>系</w:t>
      </w:r>
      <w:r>
        <w:rPr>
          <w:rFonts w:ascii="宋体" w:hAnsi="宋体" w:cs="宋体" w:hint="eastAsia"/>
          <w:color w:val="000000" w:themeColor="text1"/>
          <w:sz w:val="24"/>
        </w:rPr>
        <w:t xml:space="preserve"> </w:t>
      </w:r>
      <w:r>
        <w:rPr>
          <w:rFonts w:ascii="宋体" w:hAnsi="宋体" w:cs="宋体" w:hint="eastAsia"/>
          <w:color w:val="000000" w:themeColor="text1"/>
          <w:sz w:val="24"/>
        </w:rPr>
        <w:t>（供应商名称）的法定代表人。</w:t>
      </w:r>
    </w:p>
    <w:p w:rsidR="00CB78A8" w:rsidRDefault="004833E8">
      <w:pPr>
        <w:spacing w:line="360" w:lineRule="auto"/>
        <w:ind w:firstLineChars="200" w:firstLine="480"/>
        <w:rPr>
          <w:rFonts w:ascii="宋体" w:hAnsi="宋体" w:cs="宋体"/>
          <w:color w:val="000000" w:themeColor="text1"/>
          <w:sz w:val="24"/>
        </w:rPr>
      </w:pPr>
      <w:r>
        <w:rPr>
          <w:rFonts w:ascii="宋体" w:hAnsi="宋体" w:cs="宋体" w:hint="eastAsia"/>
          <w:color w:val="000000" w:themeColor="text1"/>
          <w:sz w:val="24"/>
        </w:rPr>
        <w:t>特此证明。</w:t>
      </w:r>
    </w:p>
    <w:p w:rsidR="00CB78A8" w:rsidRDefault="00CB78A8">
      <w:pPr>
        <w:spacing w:line="200" w:lineRule="exact"/>
        <w:rPr>
          <w:color w:val="000000" w:themeColor="text1"/>
          <w:sz w:val="24"/>
        </w:rPr>
      </w:pPr>
    </w:p>
    <w:p w:rsidR="00CB78A8" w:rsidRDefault="00CB78A8">
      <w:pPr>
        <w:pStyle w:val="2a"/>
        <w:tabs>
          <w:tab w:val="left" w:pos="1158"/>
          <w:tab w:val="left" w:pos="1544"/>
        </w:tabs>
        <w:ind w:firstLine="480"/>
        <w:rPr>
          <w:color w:val="000000" w:themeColor="text1"/>
          <w:szCs w:val="24"/>
        </w:rPr>
      </w:pPr>
    </w:p>
    <w:p w:rsidR="00CB78A8" w:rsidRDefault="00CB78A8">
      <w:pPr>
        <w:spacing w:line="480" w:lineRule="auto"/>
        <w:rPr>
          <w:rFonts w:ascii="宋体" w:hAnsi="宋体" w:cs="宋体"/>
          <w:color w:val="000000" w:themeColor="text1"/>
          <w:sz w:val="24"/>
        </w:rPr>
      </w:pPr>
    </w:p>
    <w:p w:rsidR="00CB78A8" w:rsidRDefault="00CB78A8">
      <w:pPr>
        <w:pStyle w:val="2a"/>
        <w:tabs>
          <w:tab w:val="left" w:pos="1158"/>
          <w:tab w:val="left" w:pos="1544"/>
        </w:tabs>
        <w:ind w:firstLine="480"/>
        <w:rPr>
          <w:color w:val="000000" w:themeColor="text1"/>
          <w:szCs w:val="24"/>
        </w:rPr>
      </w:pPr>
    </w:p>
    <w:p w:rsidR="00CB78A8" w:rsidRDefault="004833E8">
      <w:pPr>
        <w:wordWrap w:val="0"/>
        <w:autoSpaceDE w:val="0"/>
        <w:autoSpaceDN w:val="0"/>
        <w:adjustRightInd w:val="0"/>
        <w:spacing w:line="600" w:lineRule="auto"/>
        <w:ind w:right="960" w:firstLineChars="950" w:firstLine="2280"/>
        <w:rPr>
          <w:rFonts w:ascii="宋体"/>
          <w:bCs/>
          <w:color w:val="000000" w:themeColor="text1"/>
          <w:sz w:val="24"/>
          <w:u w:val="single"/>
          <w:lang w:val="zh-CN"/>
        </w:rPr>
      </w:pPr>
      <w:r>
        <w:rPr>
          <w:rFonts w:ascii="宋体" w:hAnsi="宋体" w:cs="宋体" w:hint="eastAsia"/>
          <w:color w:val="000000" w:themeColor="text1"/>
          <w:sz w:val="24"/>
        </w:rPr>
        <w:t>供应商</w:t>
      </w:r>
      <w:r>
        <w:rPr>
          <w:rFonts w:ascii="宋体" w:hAnsi="宋体" w:hint="eastAsia"/>
          <w:bCs/>
          <w:color w:val="000000" w:themeColor="text1"/>
          <w:sz w:val="24"/>
          <w:szCs w:val="22"/>
        </w:rPr>
        <w:t>（盖单位电子签章）</w:t>
      </w:r>
      <w:r>
        <w:rPr>
          <w:rFonts w:ascii="宋体" w:hAnsi="宋体" w:cs="宋体" w:hint="eastAsia"/>
          <w:color w:val="000000" w:themeColor="text1"/>
          <w:kern w:val="0"/>
          <w:sz w:val="24"/>
        </w:rPr>
        <w:t>：</w:t>
      </w:r>
    </w:p>
    <w:p w:rsidR="00CB78A8" w:rsidRDefault="004833E8">
      <w:pPr>
        <w:pStyle w:val="2a"/>
        <w:tabs>
          <w:tab w:val="left" w:pos="1158"/>
          <w:tab w:val="left" w:pos="1544"/>
        </w:tabs>
        <w:ind w:firstLineChars="1550" w:firstLine="3720"/>
        <w:rPr>
          <w:color w:val="000000" w:themeColor="text1"/>
          <w:szCs w:val="24"/>
        </w:rPr>
      </w:pPr>
      <w:r>
        <w:rPr>
          <w:rFonts w:ascii="宋体" w:cs="宋体" w:hint="eastAsia"/>
          <w:color w:val="000000" w:themeColor="text1"/>
          <w:szCs w:val="24"/>
        </w:rPr>
        <w:t>年月日</w:t>
      </w:r>
      <w:r>
        <w:rPr>
          <w:rFonts w:ascii="宋体" w:cs="宋体" w:hint="eastAsia"/>
          <w:color w:val="000000" w:themeColor="text1"/>
          <w:szCs w:val="24"/>
        </w:rPr>
        <w:t xml:space="preserve">   </w:t>
      </w:r>
    </w:p>
    <w:p w:rsidR="00CB78A8" w:rsidRDefault="00CB78A8">
      <w:pPr>
        <w:rPr>
          <w:rFonts w:ascii="宋体"/>
          <w:b/>
          <w:color w:val="000000" w:themeColor="text1"/>
          <w:sz w:val="24"/>
        </w:rPr>
      </w:pPr>
    </w:p>
    <w:p w:rsidR="00CB78A8" w:rsidRDefault="00CB78A8">
      <w:pPr>
        <w:rPr>
          <w:rFonts w:ascii="宋体"/>
          <w:b/>
          <w:color w:val="000000" w:themeColor="text1"/>
          <w:sz w:val="30"/>
          <w:szCs w:val="30"/>
        </w:rPr>
      </w:pPr>
    </w:p>
    <w:p w:rsidR="00CB78A8" w:rsidRDefault="00CB78A8">
      <w:pPr>
        <w:rPr>
          <w:rFonts w:ascii="宋体"/>
          <w:b/>
          <w:color w:val="000000" w:themeColor="text1"/>
          <w:sz w:val="30"/>
          <w:szCs w:val="30"/>
        </w:rPr>
      </w:pPr>
    </w:p>
    <w:p w:rsidR="00CB78A8" w:rsidRDefault="00CB78A8">
      <w:pPr>
        <w:rPr>
          <w:rFonts w:ascii="宋体"/>
          <w:b/>
          <w:color w:val="000000" w:themeColor="text1"/>
          <w:sz w:val="30"/>
          <w:szCs w:val="30"/>
        </w:rPr>
      </w:pPr>
    </w:p>
    <w:p w:rsidR="00CB78A8" w:rsidRDefault="00CB78A8">
      <w:pPr>
        <w:rPr>
          <w:rFonts w:ascii="宋体"/>
          <w:b/>
          <w:color w:val="000000" w:themeColor="text1"/>
          <w:sz w:val="30"/>
          <w:szCs w:val="30"/>
        </w:rPr>
      </w:pPr>
    </w:p>
    <w:p w:rsidR="00CB78A8" w:rsidRDefault="00CB78A8">
      <w:pPr>
        <w:rPr>
          <w:rFonts w:ascii="宋体"/>
          <w:b/>
          <w:color w:val="000000" w:themeColor="text1"/>
          <w:sz w:val="30"/>
          <w:szCs w:val="30"/>
        </w:rPr>
      </w:pPr>
    </w:p>
    <w:p w:rsidR="00CB78A8" w:rsidRDefault="004833E8">
      <w:pPr>
        <w:pStyle w:val="22"/>
        <w:rPr>
          <w:rStyle w:val="2Char21"/>
          <w:b/>
          <w:bCs/>
          <w:color w:val="000000" w:themeColor="text1"/>
        </w:rPr>
      </w:pPr>
      <w:bookmarkStart w:id="335" w:name="_Toc30604"/>
      <w:r>
        <w:rPr>
          <w:color w:val="000000" w:themeColor="text1"/>
        </w:rPr>
        <w:br w:type="page"/>
      </w:r>
      <w:bookmarkStart w:id="336" w:name="_Toc14746"/>
      <w:r>
        <w:rPr>
          <w:rStyle w:val="2Char21"/>
          <w:rFonts w:hint="eastAsia"/>
          <w:b/>
          <w:bCs/>
          <w:color w:val="000000" w:themeColor="text1"/>
        </w:rPr>
        <w:lastRenderedPageBreak/>
        <w:t>五、授权委托书</w:t>
      </w:r>
      <w:bookmarkEnd w:id="335"/>
      <w:bookmarkEnd w:id="336"/>
    </w:p>
    <w:p w:rsidR="00CB78A8" w:rsidRDefault="004833E8">
      <w:pPr>
        <w:pStyle w:val="34"/>
        <w:rPr>
          <w:color w:val="000000" w:themeColor="text1"/>
        </w:rPr>
      </w:pPr>
      <w:r>
        <w:rPr>
          <w:rFonts w:hint="eastAsia"/>
          <w:color w:val="000000" w:themeColor="text1"/>
        </w:rPr>
        <w:t>授权委托书</w:t>
      </w:r>
    </w:p>
    <w:p w:rsidR="00CB78A8" w:rsidRDefault="00CB78A8">
      <w:pPr>
        <w:rPr>
          <w:color w:val="000000" w:themeColor="text1"/>
          <w:sz w:val="24"/>
        </w:rPr>
      </w:pPr>
    </w:p>
    <w:p w:rsidR="00CB78A8" w:rsidRDefault="004833E8">
      <w:pPr>
        <w:spacing w:after="156" w:line="360" w:lineRule="auto"/>
        <w:ind w:firstLineChars="200" w:firstLine="480"/>
        <w:rPr>
          <w:rFonts w:ascii="宋体" w:hAnsi="宋体"/>
          <w:color w:val="000000" w:themeColor="text1"/>
          <w:sz w:val="24"/>
        </w:rPr>
      </w:pPr>
      <w:r>
        <w:rPr>
          <w:rFonts w:ascii="宋体" w:hAnsi="宋体" w:hint="eastAsia"/>
          <w:color w:val="000000" w:themeColor="text1"/>
          <w:sz w:val="24"/>
        </w:rPr>
        <w:t>本人</w:t>
      </w:r>
      <w:r>
        <w:rPr>
          <w:rFonts w:ascii="宋体" w:hAnsi="宋体"/>
          <w:color w:val="000000" w:themeColor="text1"/>
          <w:sz w:val="24"/>
          <w:u w:val="single"/>
        </w:rPr>
        <w:tab/>
      </w:r>
      <w:r>
        <w:rPr>
          <w:rFonts w:ascii="宋体" w:hAnsi="宋体" w:hint="eastAsia"/>
          <w:color w:val="000000" w:themeColor="text1"/>
          <w:sz w:val="24"/>
        </w:rPr>
        <w:t>（姓名）系</w:t>
      </w:r>
      <w:r>
        <w:rPr>
          <w:rFonts w:ascii="宋体" w:hAnsi="宋体" w:hint="eastAsia"/>
          <w:color w:val="000000" w:themeColor="text1"/>
          <w:sz w:val="24"/>
        </w:rPr>
        <w:t xml:space="preserve"> </w:t>
      </w:r>
      <w:r>
        <w:rPr>
          <w:rFonts w:ascii="宋体" w:hAnsi="宋体" w:hint="eastAsia"/>
          <w:color w:val="000000" w:themeColor="text1"/>
          <w:sz w:val="24"/>
        </w:rPr>
        <w:t>（供应商名称）的法定代表人（负责人），现委托</w:t>
      </w:r>
      <w:r>
        <w:rPr>
          <w:rFonts w:ascii="宋体" w:hAnsi="宋体"/>
          <w:color w:val="000000" w:themeColor="text1"/>
          <w:sz w:val="24"/>
          <w:u w:val="single"/>
        </w:rPr>
        <w:tab/>
      </w:r>
      <w:r>
        <w:rPr>
          <w:rFonts w:ascii="宋体" w:hAnsi="宋体" w:hint="eastAsia"/>
          <w:color w:val="000000" w:themeColor="text1"/>
          <w:sz w:val="24"/>
        </w:rPr>
        <w:t>（姓名）为我方代理人。代理人根据授权，以我方名义签署、澄清、说明、补正、递交、撤回、修改（项目名称</w:t>
      </w:r>
      <w:r>
        <w:rPr>
          <w:rFonts w:ascii="宋体" w:hAnsi="宋体" w:hint="eastAsia"/>
          <w:color w:val="000000" w:themeColor="text1"/>
          <w:sz w:val="24"/>
        </w:rPr>
        <w:t>/</w:t>
      </w:r>
      <w:r>
        <w:rPr>
          <w:rFonts w:ascii="宋体" w:hAnsi="宋体" w:hint="eastAsia"/>
          <w:color w:val="000000" w:themeColor="text1"/>
          <w:sz w:val="24"/>
        </w:rPr>
        <w:t>包段）响应文件、签订合同和处理有关事宜，其法律后果由我方承担。</w:t>
      </w:r>
    </w:p>
    <w:p w:rsidR="00CB78A8" w:rsidRDefault="004833E8">
      <w:pPr>
        <w:tabs>
          <w:tab w:val="left" w:pos="3900"/>
        </w:tabs>
        <w:spacing w:line="480" w:lineRule="auto"/>
        <w:ind w:left="520"/>
        <w:rPr>
          <w:rFonts w:ascii="宋体"/>
          <w:color w:val="000000" w:themeColor="text1"/>
          <w:sz w:val="24"/>
        </w:rPr>
      </w:pPr>
      <w:r>
        <w:rPr>
          <w:rFonts w:ascii="宋体" w:hAnsi="宋体" w:hint="eastAsia"/>
          <w:color w:val="000000" w:themeColor="text1"/>
          <w:sz w:val="24"/>
        </w:rPr>
        <w:t>委托期限：</w:t>
      </w:r>
      <w:r>
        <w:rPr>
          <w:rFonts w:eastAsia="Times New Roman"/>
          <w:color w:val="000000" w:themeColor="text1"/>
          <w:sz w:val="24"/>
          <w:u w:val="single"/>
        </w:rPr>
        <w:tab/>
      </w:r>
      <w:r>
        <w:rPr>
          <w:rFonts w:ascii="宋体" w:hAnsi="宋体" w:hint="eastAsia"/>
          <w:color w:val="000000" w:themeColor="text1"/>
          <w:sz w:val="24"/>
        </w:rPr>
        <w:t>。</w:t>
      </w:r>
    </w:p>
    <w:p w:rsidR="00CB78A8" w:rsidRDefault="004833E8">
      <w:pPr>
        <w:spacing w:line="480" w:lineRule="auto"/>
        <w:ind w:left="520"/>
        <w:rPr>
          <w:rFonts w:ascii="宋体"/>
          <w:color w:val="000000" w:themeColor="text1"/>
          <w:sz w:val="24"/>
        </w:rPr>
      </w:pPr>
      <w:r>
        <w:rPr>
          <w:rFonts w:ascii="宋体" w:hAnsi="宋体" w:hint="eastAsia"/>
          <w:color w:val="000000" w:themeColor="text1"/>
          <w:sz w:val="24"/>
        </w:rPr>
        <w:t>代理人无转委托权。</w:t>
      </w:r>
    </w:p>
    <w:p w:rsidR="00CB78A8" w:rsidRDefault="004833E8">
      <w:pPr>
        <w:spacing w:line="480" w:lineRule="auto"/>
        <w:ind w:left="520"/>
        <w:rPr>
          <w:rFonts w:ascii="宋体"/>
          <w:color w:val="000000" w:themeColor="text1"/>
          <w:sz w:val="24"/>
        </w:rPr>
      </w:pPr>
      <w:r>
        <w:rPr>
          <w:rFonts w:ascii="宋体" w:hAnsi="宋体" w:hint="eastAsia"/>
          <w:color w:val="000000" w:themeColor="text1"/>
          <w:sz w:val="24"/>
        </w:rPr>
        <w:t>后附：法定代表人、委托代理人身份证复印件</w:t>
      </w:r>
    </w:p>
    <w:p w:rsidR="00CB78A8" w:rsidRDefault="00CB78A8">
      <w:pPr>
        <w:pStyle w:val="2a"/>
        <w:tabs>
          <w:tab w:val="left" w:pos="1158"/>
          <w:tab w:val="left" w:pos="1544"/>
        </w:tabs>
        <w:ind w:firstLine="480"/>
        <w:rPr>
          <w:rFonts w:ascii="宋体" w:cs="宋体"/>
          <w:color w:val="000000" w:themeColor="text1"/>
          <w:szCs w:val="24"/>
        </w:rPr>
      </w:pPr>
    </w:p>
    <w:p w:rsidR="00CB78A8" w:rsidRDefault="004833E8">
      <w:pPr>
        <w:wordWrap w:val="0"/>
        <w:autoSpaceDE w:val="0"/>
        <w:autoSpaceDN w:val="0"/>
        <w:adjustRightInd w:val="0"/>
        <w:spacing w:line="600" w:lineRule="auto"/>
        <w:ind w:right="960" w:firstLineChars="400" w:firstLine="960"/>
        <w:rPr>
          <w:rFonts w:ascii="宋体"/>
          <w:bCs/>
          <w:color w:val="000000" w:themeColor="text1"/>
          <w:sz w:val="24"/>
          <w:u w:val="single"/>
          <w:lang w:val="zh-CN"/>
        </w:rPr>
      </w:pPr>
      <w:r>
        <w:rPr>
          <w:rFonts w:ascii="宋体" w:hAnsi="宋体" w:cs="宋体" w:hint="eastAsia"/>
          <w:color w:val="000000" w:themeColor="text1"/>
          <w:sz w:val="24"/>
        </w:rPr>
        <w:t>供应商（盖单位电子签章）</w:t>
      </w:r>
      <w:r>
        <w:rPr>
          <w:rFonts w:ascii="宋体" w:hAnsi="宋体" w:cs="宋体" w:hint="eastAsia"/>
          <w:color w:val="000000" w:themeColor="text1"/>
          <w:kern w:val="0"/>
          <w:sz w:val="24"/>
        </w:rPr>
        <w:t>：</w:t>
      </w:r>
    </w:p>
    <w:p w:rsidR="00CB78A8" w:rsidRDefault="004833E8">
      <w:pPr>
        <w:wordWrap w:val="0"/>
        <w:autoSpaceDE w:val="0"/>
        <w:autoSpaceDN w:val="0"/>
        <w:adjustRightInd w:val="0"/>
        <w:spacing w:line="600" w:lineRule="auto"/>
        <w:ind w:right="960" w:firstLineChars="400" w:firstLine="960"/>
        <w:rPr>
          <w:rFonts w:ascii="宋体"/>
          <w:bCs/>
          <w:color w:val="000000" w:themeColor="text1"/>
          <w:sz w:val="24"/>
          <w:u w:val="single"/>
          <w:lang w:val="zh-CN"/>
        </w:rPr>
      </w:pPr>
      <w:r>
        <w:rPr>
          <w:rFonts w:ascii="宋体" w:hAnsi="宋体" w:cs="宋体" w:hint="eastAsia"/>
          <w:color w:val="000000" w:themeColor="text1"/>
          <w:kern w:val="0"/>
          <w:sz w:val="24"/>
        </w:rPr>
        <w:t>法定代表人</w:t>
      </w:r>
      <w:r>
        <w:rPr>
          <w:rFonts w:ascii="宋体" w:hAnsi="宋体" w:hint="eastAsia"/>
          <w:bCs/>
          <w:color w:val="000000" w:themeColor="text1"/>
          <w:sz w:val="24"/>
          <w:lang w:val="zh-CN"/>
        </w:rPr>
        <w:t>（</w:t>
      </w:r>
      <w:r>
        <w:rPr>
          <w:rFonts w:ascii="宋体" w:hAnsi="宋体" w:hint="eastAsia"/>
          <w:bCs/>
          <w:color w:val="000000" w:themeColor="text1"/>
          <w:sz w:val="24"/>
          <w:szCs w:val="22"/>
        </w:rPr>
        <w:t>盖个人电子签章）</w:t>
      </w:r>
      <w:r>
        <w:rPr>
          <w:rFonts w:ascii="宋体" w:hAnsi="宋体" w:cs="宋体" w:hint="eastAsia"/>
          <w:color w:val="000000" w:themeColor="text1"/>
          <w:kern w:val="0"/>
          <w:sz w:val="24"/>
        </w:rPr>
        <w:t>：</w:t>
      </w:r>
    </w:p>
    <w:p w:rsidR="00CB78A8" w:rsidRDefault="004833E8">
      <w:pPr>
        <w:wordWrap w:val="0"/>
        <w:autoSpaceDE w:val="0"/>
        <w:autoSpaceDN w:val="0"/>
        <w:adjustRightInd w:val="0"/>
        <w:spacing w:line="600" w:lineRule="auto"/>
        <w:ind w:right="960" w:firstLineChars="400" w:firstLine="960"/>
        <w:rPr>
          <w:rFonts w:ascii="宋体"/>
          <w:bCs/>
          <w:color w:val="000000" w:themeColor="text1"/>
          <w:sz w:val="24"/>
          <w:u w:val="single"/>
          <w:lang w:val="zh-CN"/>
        </w:rPr>
      </w:pPr>
      <w:r>
        <w:rPr>
          <w:rFonts w:ascii="宋体" w:hAnsi="宋体" w:cs="宋体" w:hint="eastAsia"/>
          <w:color w:val="000000" w:themeColor="text1"/>
          <w:kern w:val="0"/>
          <w:sz w:val="24"/>
        </w:rPr>
        <w:t>身份证号码：</w:t>
      </w:r>
    </w:p>
    <w:p w:rsidR="00CB78A8" w:rsidRDefault="004833E8">
      <w:pPr>
        <w:wordWrap w:val="0"/>
        <w:autoSpaceDE w:val="0"/>
        <w:autoSpaceDN w:val="0"/>
        <w:adjustRightInd w:val="0"/>
        <w:spacing w:line="600" w:lineRule="auto"/>
        <w:ind w:right="960" w:firstLineChars="400" w:firstLine="960"/>
        <w:rPr>
          <w:rFonts w:ascii="宋体"/>
          <w:bCs/>
          <w:color w:val="000000" w:themeColor="text1"/>
          <w:sz w:val="24"/>
          <w:u w:val="single"/>
          <w:lang w:val="zh-CN"/>
        </w:rPr>
      </w:pPr>
      <w:r>
        <w:rPr>
          <w:rFonts w:ascii="宋体" w:hAnsi="宋体" w:cs="宋体" w:hint="eastAsia"/>
          <w:color w:val="000000" w:themeColor="text1"/>
          <w:kern w:val="0"/>
          <w:sz w:val="24"/>
        </w:rPr>
        <w:t>委托代理人</w:t>
      </w:r>
      <w:r>
        <w:rPr>
          <w:rFonts w:ascii="宋体" w:hAnsi="宋体" w:hint="eastAsia"/>
          <w:bCs/>
          <w:color w:val="000000" w:themeColor="text1"/>
          <w:sz w:val="24"/>
          <w:szCs w:val="22"/>
        </w:rPr>
        <w:t>（签字或盖个人电子签章）</w:t>
      </w:r>
      <w:r>
        <w:rPr>
          <w:rFonts w:ascii="宋体" w:hAnsi="宋体" w:cs="宋体" w:hint="eastAsia"/>
          <w:color w:val="000000" w:themeColor="text1"/>
          <w:kern w:val="0"/>
          <w:sz w:val="24"/>
        </w:rPr>
        <w:t>：</w:t>
      </w:r>
    </w:p>
    <w:p w:rsidR="00CB78A8" w:rsidRDefault="004833E8">
      <w:pPr>
        <w:wordWrap w:val="0"/>
        <w:autoSpaceDE w:val="0"/>
        <w:autoSpaceDN w:val="0"/>
        <w:adjustRightInd w:val="0"/>
        <w:spacing w:line="600" w:lineRule="auto"/>
        <w:ind w:right="960" w:firstLineChars="400" w:firstLine="960"/>
        <w:rPr>
          <w:rFonts w:ascii="宋体"/>
          <w:bCs/>
          <w:color w:val="000000" w:themeColor="text1"/>
          <w:sz w:val="24"/>
          <w:u w:val="single"/>
          <w:lang w:val="zh-CN"/>
        </w:rPr>
      </w:pPr>
      <w:r>
        <w:rPr>
          <w:rFonts w:ascii="宋体" w:hAnsi="宋体" w:cs="宋体" w:hint="eastAsia"/>
          <w:color w:val="000000" w:themeColor="text1"/>
          <w:kern w:val="0"/>
          <w:sz w:val="24"/>
        </w:rPr>
        <w:t>身份证号码：</w:t>
      </w:r>
    </w:p>
    <w:p w:rsidR="00CB78A8" w:rsidRDefault="00CB78A8">
      <w:pPr>
        <w:tabs>
          <w:tab w:val="left" w:pos="7560"/>
          <w:tab w:val="left" w:pos="8520"/>
        </w:tabs>
        <w:spacing w:line="240" w:lineRule="atLeast"/>
        <w:ind w:left="6620"/>
        <w:rPr>
          <w:rFonts w:ascii="宋体" w:hAnsi="宋体"/>
          <w:color w:val="000000" w:themeColor="text1"/>
          <w:sz w:val="24"/>
        </w:rPr>
      </w:pPr>
    </w:p>
    <w:p w:rsidR="00CB78A8" w:rsidRDefault="004833E8">
      <w:pPr>
        <w:tabs>
          <w:tab w:val="left" w:pos="7560"/>
          <w:tab w:val="left" w:pos="8520"/>
        </w:tabs>
        <w:spacing w:line="240" w:lineRule="atLeast"/>
        <w:ind w:left="6620"/>
        <w:rPr>
          <w:rFonts w:ascii="宋体"/>
          <w:color w:val="000000" w:themeColor="text1"/>
          <w:sz w:val="24"/>
        </w:rPr>
      </w:pPr>
      <w:r>
        <w:rPr>
          <w:rFonts w:ascii="宋体" w:hAnsi="宋体" w:hint="eastAsia"/>
          <w:color w:val="000000" w:themeColor="text1"/>
          <w:sz w:val="24"/>
        </w:rPr>
        <w:t>年</w:t>
      </w:r>
      <w:r>
        <w:rPr>
          <w:rFonts w:eastAsia="Times New Roman"/>
          <w:color w:val="000000" w:themeColor="text1"/>
          <w:sz w:val="24"/>
        </w:rPr>
        <w:tab/>
      </w:r>
      <w:r>
        <w:rPr>
          <w:rFonts w:ascii="宋体" w:hAnsi="宋体" w:hint="eastAsia"/>
          <w:color w:val="000000" w:themeColor="text1"/>
          <w:sz w:val="24"/>
        </w:rPr>
        <w:t>月</w:t>
      </w:r>
      <w:r>
        <w:rPr>
          <w:rFonts w:eastAsia="Times New Roman"/>
          <w:color w:val="000000" w:themeColor="text1"/>
          <w:sz w:val="24"/>
        </w:rPr>
        <w:tab/>
      </w:r>
      <w:r>
        <w:rPr>
          <w:rFonts w:ascii="宋体" w:hAnsi="宋体" w:hint="eastAsia"/>
          <w:color w:val="000000" w:themeColor="text1"/>
          <w:sz w:val="24"/>
        </w:rPr>
        <w:t>日</w:t>
      </w:r>
    </w:p>
    <w:p w:rsidR="00CB78A8" w:rsidRDefault="00CB78A8">
      <w:pPr>
        <w:pStyle w:val="2a"/>
        <w:tabs>
          <w:tab w:val="left" w:pos="1158"/>
          <w:tab w:val="left" w:pos="1544"/>
        </w:tabs>
        <w:ind w:firstLine="480"/>
        <w:rPr>
          <w:color w:val="000000" w:themeColor="text1"/>
          <w:szCs w:val="24"/>
        </w:rPr>
      </w:pPr>
    </w:p>
    <w:p w:rsidR="00CB78A8" w:rsidRDefault="00CB78A8">
      <w:pPr>
        <w:pStyle w:val="2a"/>
        <w:tabs>
          <w:tab w:val="left" w:pos="1158"/>
          <w:tab w:val="left" w:pos="1544"/>
        </w:tabs>
        <w:ind w:firstLine="480"/>
        <w:rPr>
          <w:color w:val="000000" w:themeColor="text1"/>
        </w:rPr>
      </w:pPr>
    </w:p>
    <w:p w:rsidR="00CB78A8" w:rsidRDefault="00CB78A8">
      <w:pPr>
        <w:pStyle w:val="2a"/>
        <w:tabs>
          <w:tab w:val="left" w:pos="1158"/>
          <w:tab w:val="left" w:pos="1544"/>
        </w:tabs>
        <w:ind w:firstLine="480"/>
        <w:rPr>
          <w:color w:val="000000" w:themeColor="text1"/>
        </w:rPr>
      </w:pPr>
    </w:p>
    <w:p w:rsidR="00CB78A8" w:rsidRDefault="00CB78A8">
      <w:pPr>
        <w:pStyle w:val="2a"/>
        <w:tabs>
          <w:tab w:val="left" w:pos="1158"/>
          <w:tab w:val="left" w:pos="1544"/>
        </w:tabs>
        <w:ind w:firstLine="480"/>
        <w:rPr>
          <w:color w:val="000000" w:themeColor="text1"/>
        </w:rPr>
      </w:pPr>
    </w:p>
    <w:p w:rsidR="00CB78A8" w:rsidRDefault="00CB78A8">
      <w:pPr>
        <w:pStyle w:val="2a"/>
        <w:tabs>
          <w:tab w:val="left" w:pos="1158"/>
          <w:tab w:val="left" w:pos="1544"/>
        </w:tabs>
        <w:ind w:firstLine="480"/>
        <w:rPr>
          <w:color w:val="000000" w:themeColor="text1"/>
        </w:rPr>
      </w:pPr>
    </w:p>
    <w:p w:rsidR="00CB78A8" w:rsidRDefault="00CB78A8">
      <w:pPr>
        <w:pStyle w:val="2a"/>
        <w:tabs>
          <w:tab w:val="left" w:pos="1158"/>
          <w:tab w:val="left" w:pos="1544"/>
        </w:tabs>
        <w:ind w:firstLine="480"/>
        <w:rPr>
          <w:color w:val="000000" w:themeColor="text1"/>
        </w:rPr>
      </w:pPr>
    </w:p>
    <w:p w:rsidR="00CB78A8" w:rsidRDefault="004833E8">
      <w:pPr>
        <w:pStyle w:val="22"/>
        <w:rPr>
          <w:rStyle w:val="2Char21"/>
          <w:b/>
          <w:bCs/>
          <w:color w:val="000000" w:themeColor="text1"/>
        </w:rPr>
      </w:pPr>
      <w:bookmarkStart w:id="337" w:name="_Toc14870"/>
      <w:bookmarkStart w:id="338" w:name="_Toc12823"/>
      <w:r>
        <w:rPr>
          <w:rStyle w:val="2Char21"/>
          <w:rFonts w:hint="eastAsia"/>
          <w:b/>
          <w:bCs/>
          <w:color w:val="000000" w:themeColor="text1"/>
        </w:rPr>
        <w:lastRenderedPageBreak/>
        <w:t>六、项目实施方案</w:t>
      </w:r>
      <w:bookmarkEnd w:id="337"/>
    </w:p>
    <w:p w:rsidR="00CB78A8" w:rsidRDefault="00CB78A8">
      <w:pPr>
        <w:rPr>
          <w:color w:val="000000" w:themeColor="text1"/>
        </w:rPr>
      </w:pPr>
    </w:p>
    <w:p w:rsidR="00CB78A8" w:rsidRDefault="004833E8">
      <w:pPr>
        <w:spacing w:line="360" w:lineRule="auto"/>
        <w:jc w:val="center"/>
        <w:rPr>
          <w:rFonts w:ascii="宋体" w:hAnsi="宋体"/>
          <w:color w:val="000000" w:themeColor="text1"/>
          <w:sz w:val="24"/>
        </w:rPr>
      </w:pPr>
      <w:r>
        <w:rPr>
          <w:rFonts w:ascii="宋体" w:hAnsi="宋体" w:cs="宋体" w:hint="eastAsia"/>
          <w:color w:val="000000" w:themeColor="text1"/>
          <w:sz w:val="24"/>
        </w:rPr>
        <w:t>格式自拟</w:t>
      </w:r>
    </w:p>
    <w:p w:rsidR="00CB78A8" w:rsidRDefault="00CB78A8">
      <w:pPr>
        <w:pStyle w:val="2a"/>
        <w:tabs>
          <w:tab w:val="left" w:pos="1158"/>
          <w:tab w:val="left" w:pos="1544"/>
        </w:tabs>
        <w:ind w:firstLine="480"/>
        <w:rPr>
          <w:color w:val="000000" w:themeColor="text1"/>
          <w:szCs w:val="24"/>
        </w:rPr>
      </w:pPr>
    </w:p>
    <w:p w:rsidR="00CB78A8" w:rsidRDefault="004833E8">
      <w:pPr>
        <w:pStyle w:val="22"/>
        <w:rPr>
          <w:b w:val="0"/>
          <w:color w:val="000000" w:themeColor="text1"/>
        </w:rPr>
      </w:pPr>
      <w:r>
        <w:rPr>
          <w:rStyle w:val="2Char21"/>
          <w:b/>
          <w:bCs/>
          <w:color w:val="000000" w:themeColor="text1"/>
        </w:rPr>
        <w:br w:type="page"/>
      </w:r>
      <w:bookmarkStart w:id="339" w:name="_Toc26749"/>
      <w:r>
        <w:rPr>
          <w:rStyle w:val="2Char21"/>
          <w:rFonts w:hint="eastAsia"/>
          <w:b/>
          <w:bCs/>
          <w:color w:val="000000" w:themeColor="text1"/>
        </w:rPr>
        <w:lastRenderedPageBreak/>
        <w:t>七、售后服务</w:t>
      </w:r>
      <w:bookmarkEnd w:id="339"/>
    </w:p>
    <w:p w:rsidR="00CB78A8" w:rsidRDefault="004833E8">
      <w:pPr>
        <w:spacing w:line="360" w:lineRule="auto"/>
        <w:rPr>
          <w:rFonts w:ascii="宋体" w:hAnsi="宋体"/>
          <w:color w:val="000000" w:themeColor="text1"/>
          <w:sz w:val="24"/>
        </w:rPr>
      </w:pPr>
      <w:r>
        <w:rPr>
          <w:rFonts w:ascii="宋体" w:hAnsi="宋体" w:hint="eastAsia"/>
          <w:color w:val="000000" w:themeColor="text1"/>
          <w:sz w:val="24"/>
        </w:rPr>
        <w:t>供应商必须提供但不限于提供以下内容：</w:t>
      </w:r>
    </w:p>
    <w:p w:rsidR="00CB78A8" w:rsidRDefault="00CB78A8">
      <w:pPr>
        <w:spacing w:line="360" w:lineRule="auto"/>
        <w:rPr>
          <w:rFonts w:ascii="宋体" w:hAnsi="宋体"/>
          <w:color w:val="000000" w:themeColor="text1"/>
          <w:sz w:val="24"/>
        </w:rPr>
      </w:pPr>
    </w:p>
    <w:p w:rsidR="00CB78A8" w:rsidRDefault="004833E8">
      <w:pPr>
        <w:spacing w:line="360" w:lineRule="auto"/>
        <w:rPr>
          <w:rFonts w:ascii="宋体" w:hAnsi="宋体"/>
          <w:color w:val="000000" w:themeColor="text1"/>
          <w:sz w:val="24"/>
        </w:rPr>
      </w:pPr>
      <w:r>
        <w:rPr>
          <w:rFonts w:ascii="宋体" w:hAnsi="宋体"/>
          <w:color w:val="000000" w:themeColor="text1"/>
          <w:sz w:val="24"/>
        </w:rPr>
        <w:t>1</w:t>
      </w:r>
      <w:r>
        <w:rPr>
          <w:rFonts w:ascii="宋体" w:hAnsi="宋体" w:hint="eastAsia"/>
          <w:color w:val="000000" w:themeColor="text1"/>
          <w:sz w:val="24"/>
        </w:rPr>
        <w:t>、详细说明售后服务的内容、形式、含免费维修时间、解决质量或操作问题的响应时间、解决问题实际、维修单位名称、地点。</w:t>
      </w:r>
    </w:p>
    <w:p w:rsidR="00CB78A8" w:rsidRDefault="004833E8">
      <w:pPr>
        <w:spacing w:line="360" w:lineRule="auto"/>
        <w:rPr>
          <w:rFonts w:ascii="宋体" w:hAnsi="宋体"/>
          <w:color w:val="000000" w:themeColor="text1"/>
          <w:sz w:val="24"/>
        </w:rPr>
      </w:pPr>
      <w:r>
        <w:rPr>
          <w:rFonts w:ascii="宋体" w:hAnsi="宋体"/>
          <w:color w:val="000000" w:themeColor="text1"/>
          <w:sz w:val="24"/>
        </w:rPr>
        <w:t>2</w:t>
      </w:r>
      <w:r>
        <w:rPr>
          <w:rFonts w:ascii="宋体" w:hAnsi="宋体" w:hint="eastAsia"/>
          <w:color w:val="000000" w:themeColor="text1"/>
          <w:sz w:val="24"/>
        </w:rPr>
        <w:t>、该次项目所提供的其他免费物品或服务。</w:t>
      </w:r>
    </w:p>
    <w:p w:rsidR="00CB78A8" w:rsidRDefault="00CB78A8">
      <w:pPr>
        <w:spacing w:line="239" w:lineRule="auto"/>
        <w:ind w:left="320"/>
        <w:rPr>
          <w:rFonts w:ascii="宋体"/>
          <w:color w:val="000000" w:themeColor="text1"/>
          <w:sz w:val="24"/>
        </w:rPr>
      </w:pPr>
    </w:p>
    <w:p w:rsidR="00CB78A8" w:rsidRDefault="00CB78A8">
      <w:pPr>
        <w:spacing w:line="239" w:lineRule="auto"/>
        <w:ind w:left="320"/>
        <w:rPr>
          <w:rFonts w:ascii="宋体"/>
          <w:color w:val="000000" w:themeColor="text1"/>
          <w:sz w:val="24"/>
        </w:rPr>
      </w:pPr>
    </w:p>
    <w:p w:rsidR="00CB78A8" w:rsidRDefault="004833E8">
      <w:pPr>
        <w:spacing w:line="240" w:lineRule="atLeast"/>
        <w:ind w:firstLineChars="1900" w:firstLine="4560"/>
        <w:rPr>
          <w:rFonts w:ascii="宋体" w:hAnsi="宋体"/>
          <w:bCs/>
          <w:color w:val="000000" w:themeColor="text1"/>
          <w:sz w:val="24"/>
          <w:szCs w:val="22"/>
        </w:rPr>
      </w:pPr>
      <w:r>
        <w:rPr>
          <w:rFonts w:ascii="宋体" w:hAnsi="宋体" w:hint="eastAsia"/>
          <w:bCs/>
          <w:color w:val="000000" w:themeColor="text1"/>
          <w:sz w:val="24"/>
        </w:rPr>
        <w:t>供</w:t>
      </w:r>
      <w:r>
        <w:rPr>
          <w:rFonts w:ascii="宋体" w:hAnsi="宋体" w:hint="eastAsia"/>
          <w:bCs/>
          <w:color w:val="000000" w:themeColor="text1"/>
          <w:sz w:val="24"/>
          <w:szCs w:val="22"/>
        </w:rPr>
        <w:t>应商名称：（盖单位电子签章）</w:t>
      </w:r>
    </w:p>
    <w:p w:rsidR="00CB78A8" w:rsidRDefault="004833E8">
      <w:pPr>
        <w:spacing w:line="240" w:lineRule="atLeast"/>
        <w:jc w:val="right"/>
        <w:rPr>
          <w:rFonts w:ascii="宋体" w:hAnsi="宋体"/>
          <w:bCs/>
          <w:color w:val="000000" w:themeColor="text1"/>
          <w:sz w:val="24"/>
          <w:szCs w:val="22"/>
        </w:rPr>
      </w:pPr>
      <w:r>
        <w:rPr>
          <w:rFonts w:ascii="宋体" w:hAnsi="宋体" w:hint="eastAsia"/>
          <w:bCs/>
          <w:color w:val="000000" w:themeColor="text1"/>
          <w:sz w:val="24"/>
          <w:szCs w:val="22"/>
        </w:rPr>
        <w:t>法定代表人或委托代理人：（签字或盖个人电子签章）</w:t>
      </w:r>
    </w:p>
    <w:p w:rsidR="00CB78A8" w:rsidRDefault="004833E8">
      <w:pPr>
        <w:rPr>
          <w:color w:val="000000" w:themeColor="text1"/>
          <w:sz w:val="24"/>
          <w:szCs w:val="32"/>
        </w:rPr>
      </w:pPr>
      <w:r>
        <w:rPr>
          <w:rFonts w:hint="eastAsia"/>
          <w:color w:val="000000" w:themeColor="text1"/>
          <w:sz w:val="24"/>
          <w:szCs w:val="32"/>
        </w:rPr>
        <w:t xml:space="preserve">    </w:t>
      </w:r>
      <w:r>
        <w:rPr>
          <w:rFonts w:hint="eastAsia"/>
          <w:color w:val="000000" w:themeColor="text1"/>
          <w:sz w:val="24"/>
          <w:szCs w:val="32"/>
        </w:rPr>
        <w:t>年月日</w:t>
      </w:r>
    </w:p>
    <w:p w:rsidR="00CB78A8" w:rsidRDefault="00CB78A8">
      <w:pPr>
        <w:wordWrap w:val="0"/>
        <w:spacing w:line="480" w:lineRule="auto"/>
        <w:ind w:right="113" w:firstLineChars="1050" w:firstLine="2520"/>
        <w:rPr>
          <w:rFonts w:ascii="宋体"/>
          <w:color w:val="000000" w:themeColor="text1"/>
          <w:sz w:val="24"/>
        </w:rPr>
      </w:pPr>
    </w:p>
    <w:p w:rsidR="00CB78A8" w:rsidRDefault="004833E8">
      <w:pPr>
        <w:pStyle w:val="22"/>
        <w:rPr>
          <w:rStyle w:val="2Char21"/>
          <w:b/>
          <w:bCs/>
          <w:color w:val="000000" w:themeColor="text1"/>
        </w:rPr>
      </w:pPr>
      <w:r>
        <w:rPr>
          <w:rStyle w:val="2Char21"/>
          <w:b/>
          <w:bCs/>
          <w:color w:val="000000" w:themeColor="text1"/>
          <w:sz w:val="24"/>
          <w:szCs w:val="24"/>
        </w:rPr>
        <w:br w:type="page"/>
      </w:r>
      <w:bookmarkStart w:id="340" w:name="_Toc31168"/>
      <w:r>
        <w:rPr>
          <w:rStyle w:val="2Char21"/>
          <w:rFonts w:hint="eastAsia"/>
          <w:b/>
          <w:bCs/>
          <w:color w:val="000000" w:themeColor="text1"/>
        </w:rPr>
        <w:lastRenderedPageBreak/>
        <w:t>八、供应商基本情况</w:t>
      </w:r>
      <w:bookmarkEnd w:id="340"/>
    </w:p>
    <w:p w:rsidR="00CB78A8" w:rsidRDefault="004833E8">
      <w:pPr>
        <w:outlineLvl w:val="1"/>
        <w:rPr>
          <w:rFonts w:ascii="宋体" w:hAnsi="宋体" w:cs="宋体"/>
          <w:b/>
          <w:color w:val="000000" w:themeColor="text1"/>
          <w:sz w:val="24"/>
        </w:rPr>
      </w:pPr>
      <w:bookmarkStart w:id="341" w:name="_Toc14592"/>
      <w:r>
        <w:rPr>
          <w:rFonts w:ascii="宋体" w:hAnsi="宋体" w:cs="宋体" w:hint="eastAsia"/>
          <w:b/>
          <w:color w:val="000000" w:themeColor="text1"/>
          <w:sz w:val="24"/>
        </w:rPr>
        <w:t xml:space="preserve">8.1  </w:t>
      </w:r>
      <w:r>
        <w:rPr>
          <w:rFonts w:ascii="宋体" w:hAnsi="宋体" w:cs="宋体" w:hint="eastAsia"/>
          <w:b/>
          <w:color w:val="000000" w:themeColor="text1"/>
          <w:sz w:val="24"/>
        </w:rPr>
        <w:t>供应商基本情况表</w:t>
      </w:r>
      <w:bookmarkEnd w:id="341"/>
    </w:p>
    <w:p w:rsidR="00CB78A8" w:rsidRDefault="00CB78A8">
      <w:pPr>
        <w:rPr>
          <w:color w:val="000000" w:themeColor="text1"/>
          <w:sz w:val="24"/>
        </w:rPr>
      </w:pPr>
    </w:p>
    <w:tbl>
      <w:tblPr>
        <w:tblW w:w="8628" w:type="dxa"/>
        <w:tblInd w:w="-34" w:type="dxa"/>
        <w:tblBorders>
          <w:top w:val="single" w:sz="4" w:space="0" w:color="auto"/>
          <w:left w:val="single" w:sz="4" w:space="0" w:color="auto"/>
          <w:bottom w:val="single" w:sz="4" w:space="0" w:color="auto"/>
          <w:right w:val="single" w:sz="4" w:space="0" w:color="auto"/>
        </w:tblBorders>
        <w:tblLayout w:type="fixed"/>
        <w:tblLook w:val="04A0"/>
      </w:tblPr>
      <w:tblGrid>
        <w:gridCol w:w="2269"/>
        <w:gridCol w:w="1134"/>
        <w:gridCol w:w="1842"/>
        <w:gridCol w:w="10"/>
        <w:gridCol w:w="1266"/>
        <w:gridCol w:w="2107"/>
      </w:tblGrid>
      <w:tr w:rsidR="00CB78A8">
        <w:trPr>
          <w:trHeight w:val="526"/>
        </w:trPr>
        <w:tc>
          <w:tcPr>
            <w:tcW w:w="2269" w:type="dxa"/>
            <w:tcBorders>
              <w:top w:val="single" w:sz="4" w:space="0" w:color="auto"/>
              <w:left w:val="single" w:sz="4" w:space="0" w:color="auto"/>
              <w:bottom w:val="single" w:sz="4" w:space="0" w:color="auto"/>
              <w:right w:val="single" w:sz="4" w:space="0" w:color="auto"/>
            </w:tcBorders>
            <w:vAlign w:val="center"/>
          </w:tcPr>
          <w:p w:rsidR="00CB78A8" w:rsidRDefault="004833E8">
            <w:pPr>
              <w:topLinePunct/>
              <w:spacing w:line="440" w:lineRule="exact"/>
              <w:jc w:val="center"/>
              <w:rPr>
                <w:rFonts w:ascii="宋体" w:hAnsi="宋体"/>
                <w:color w:val="000000" w:themeColor="text1"/>
                <w:sz w:val="24"/>
              </w:rPr>
            </w:pPr>
            <w:r>
              <w:rPr>
                <w:rFonts w:ascii="宋体" w:hAnsi="宋体" w:hint="eastAsia"/>
                <w:color w:val="000000" w:themeColor="text1"/>
                <w:sz w:val="24"/>
              </w:rPr>
              <w:t>供应商</w:t>
            </w:r>
            <w:r>
              <w:rPr>
                <w:rFonts w:ascii="宋体" w:hAnsi="宋体"/>
                <w:color w:val="000000" w:themeColor="text1"/>
                <w:sz w:val="24"/>
              </w:rPr>
              <w:t>名称</w:t>
            </w:r>
          </w:p>
        </w:tc>
        <w:tc>
          <w:tcPr>
            <w:tcW w:w="6359" w:type="dxa"/>
            <w:gridSpan w:val="5"/>
            <w:tcBorders>
              <w:top w:val="single" w:sz="4" w:space="0" w:color="auto"/>
              <w:left w:val="single" w:sz="4" w:space="0" w:color="auto"/>
              <w:bottom w:val="single" w:sz="4" w:space="0" w:color="auto"/>
              <w:right w:val="single" w:sz="4" w:space="0" w:color="auto"/>
            </w:tcBorders>
            <w:vAlign w:val="center"/>
          </w:tcPr>
          <w:p w:rsidR="00CB78A8" w:rsidRDefault="00CB78A8">
            <w:pPr>
              <w:topLinePunct/>
              <w:spacing w:line="440" w:lineRule="exact"/>
              <w:jc w:val="center"/>
              <w:rPr>
                <w:rFonts w:ascii="宋体" w:hAnsi="宋体"/>
                <w:color w:val="000000" w:themeColor="text1"/>
                <w:sz w:val="24"/>
              </w:rPr>
            </w:pPr>
          </w:p>
        </w:tc>
      </w:tr>
      <w:tr w:rsidR="00CB78A8">
        <w:trPr>
          <w:trHeight w:val="572"/>
        </w:trPr>
        <w:tc>
          <w:tcPr>
            <w:tcW w:w="2269" w:type="dxa"/>
            <w:tcBorders>
              <w:top w:val="single" w:sz="4" w:space="0" w:color="auto"/>
              <w:left w:val="single" w:sz="4" w:space="0" w:color="auto"/>
              <w:bottom w:val="single" w:sz="4" w:space="0" w:color="auto"/>
              <w:right w:val="single" w:sz="4" w:space="0" w:color="auto"/>
            </w:tcBorders>
            <w:vAlign w:val="center"/>
          </w:tcPr>
          <w:p w:rsidR="00CB78A8" w:rsidRDefault="004833E8">
            <w:pPr>
              <w:topLinePunct/>
              <w:spacing w:line="440" w:lineRule="exact"/>
              <w:jc w:val="center"/>
              <w:rPr>
                <w:rFonts w:ascii="宋体" w:hAnsi="宋体"/>
                <w:color w:val="000000" w:themeColor="text1"/>
                <w:sz w:val="24"/>
              </w:rPr>
            </w:pPr>
            <w:r>
              <w:rPr>
                <w:rFonts w:ascii="宋体" w:hAnsi="宋体"/>
                <w:color w:val="000000" w:themeColor="text1"/>
                <w:sz w:val="24"/>
              </w:rPr>
              <w:t>注册地址</w:t>
            </w:r>
          </w:p>
        </w:tc>
        <w:tc>
          <w:tcPr>
            <w:tcW w:w="2986" w:type="dxa"/>
            <w:gridSpan w:val="3"/>
            <w:tcBorders>
              <w:top w:val="single" w:sz="4" w:space="0" w:color="auto"/>
              <w:left w:val="single" w:sz="4" w:space="0" w:color="auto"/>
              <w:bottom w:val="single" w:sz="4" w:space="0" w:color="auto"/>
              <w:right w:val="single" w:sz="4" w:space="0" w:color="auto"/>
            </w:tcBorders>
            <w:vAlign w:val="center"/>
          </w:tcPr>
          <w:p w:rsidR="00CB78A8" w:rsidRDefault="00CB78A8">
            <w:pPr>
              <w:topLinePunct/>
              <w:spacing w:line="440" w:lineRule="exact"/>
              <w:jc w:val="center"/>
              <w:rPr>
                <w:rFonts w:ascii="宋体" w:hAnsi="宋体"/>
                <w:color w:val="000000" w:themeColor="text1"/>
                <w:sz w:val="24"/>
              </w:rPr>
            </w:pPr>
          </w:p>
        </w:tc>
        <w:tc>
          <w:tcPr>
            <w:tcW w:w="1266" w:type="dxa"/>
            <w:tcBorders>
              <w:top w:val="single" w:sz="4" w:space="0" w:color="auto"/>
              <w:left w:val="single" w:sz="4" w:space="0" w:color="auto"/>
              <w:bottom w:val="single" w:sz="4" w:space="0" w:color="auto"/>
              <w:right w:val="single" w:sz="4" w:space="0" w:color="auto"/>
            </w:tcBorders>
            <w:vAlign w:val="center"/>
          </w:tcPr>
          <w:p w:rsidR="00CB78A8" w:rsidRDefault="004833E8">
            <w:pPr>
              <w:topLinePunct/>
              <w:spacing w:line="440" w:lineRule="exact"/>
              <w:jc w:val="center"/>
              <w:rPr>
                <w:rFonts w:ascii="宋体" w:hAnsi="宋体"/>
                <w:color w:val="000000" w:themeColor="text1"/>
                <w:sz w:val="24"/>
              </w:rPr>
            </w:pPr>
            <w:r>
              <w:rPr>
                <w:rFonts w:ascii="宋体" w:hAnsi="宋体"/>
                <w:color w:val="000000" w:themeColor="text1"/>
                <w:sz w:val="24"/>
              </w:rPr>
              <w:t>邮政编码</w:t>
            </w:r>
          </w:p>
        </w:tc>
        <w:tc>
          <w:tcPr>
            <w:tcW w:w="2107" w:type="dxa"/>
            <w:tcBorders>
              <w:top w:val="single" w:sz="4" w:space="0" w:color="auto"/>
              <w:left w:val="single" w:sz="4" w:space="0" w:color="auto"/>
              <w:bottom w:val="single" w:sz="4" w:space="0" w:color="auto"/>
              <w:right w:val="single" w:sz="4" w:space="0" w:color="auto"/>
            </w:tcBorders>
            <w:vAlign w:val="center"/>
          </w:tcPr>
          <w:p w:rsidR="00CB78A8" w:rsidRDefault="00CB78A8">
            <w:pPr>
              <w:topLinePunct/>
              <w:spacing w:line="440" w:lineRule="exact"/>
              <w:jc w:val="center"/>
              <w:rPr>
                <w:rFonts w:ascii="宋体" w:hAnsi="宋体"/>
                <w:color w:val="000000" w:themeColor="text1"/>
                <w:sz w:val="24"/>
              </w:rPr>
            </w:pPr>
          </w:p>
        </w:tc>
      </w:tr>
      <w:tr w:rsidR="00CB78A8">
        <w:trPr>
          <w:cantSplit/>
          <w:trHeight w:val="567"/>
        </w:trPr>
        <w:tc>
          <w:tcPr>
            <w:tcW w:w="2269" w:type="dxa"/>
            <w:vMerge w:val="restart"/>
            <w:tcBorders>
              <w:top w:val="single" w:sz="4" w:space="0" w:color="auto"/>
              <w:left w:val="single" w:sz="4" w:space="0" w:color="auto"/>
              <w:bottom w:val="single" w:sz="4" w:space="0" w:color="auto"/>
              <w:right w:val="single" w:sz="4" w:space="0" w:color="auto"/>
            </w:tcBorders>
            <w:vAlign w:val="center"/>
          </w:tcPr>
          <w:p w:rsidR="00CB78A8" w:rsidRDefault="004833E8">
            <w:pPr>
              <w:topLinePunct/>
              <w:spacing w:line="440" w:lineRule="exact"/>
              <w:jc w:val="center"/>
              <w:rPr>
                <w:rFonts w:ascii="宋体" w:hAnsi="宋体"/>
                <w:color w:val="000000" w:themeColor="text1"/>
                <w:sz w:val="24"/>
              </w:rPr>
            </w:pPr>
            <w:r>
              <w:rPr>
                <w:rFonts w:ascii="宋体" w:hAnsi="宋体"/>
                <w:color w:val="000000" w:themeColor="text1"/>
                <w:sz w:val="24"/>
              </w:rPr>
              <w:t>联系方式</w:t>
            </w:r>
          </w:p>
        </w:tc>
        <w:tc>
          <w:tcPr>
            <w:tcW w:w="1134" w:type="dxa"/>
            <w:tcBorders>
              <w:top w:val="single" w:sz="4" w:space="0" w:color="auto"/>
              <w:left w:val="single" w:sz="4" w:space="0" w:color="auto"/>
              <w:bottom w:val="single" w:sz="4" w:space="0" w:color="auto"/>
              <w:right w:val="single" w:sz="4" w:space="0" w:color="auto"/>
            </w:tcBorders>
            <w:vAlign w:val="center"/>
          </w:tcPr>
          <w:p w:rsidR="00CB78A8" w:rsidRDefault="004833E8">
            <w:pPr>
              <w:topLinePunct/>
              <w:spacing w:line="440" w:lineRule="exact"/>
              <w:jc w:val="center"/>
              <w:rPr>
                <w:rFonts w:ascii="宋体" w:hAnsi="宋体"/>
                <w:color w:val="000000" w:themeColor="text1"/>
                <w:sz w:val="24"/>
              </w:rPr>
            </w:pPr>
            <w:r>
              <w:rPr>
                <w:rFonts w:ascii="宋体" w:hAnsi="宋体"/>
                <w:color w:val="000000" w:themeColor="text1"/>
                <w:sz w:val="24"/>
              </w:rPr>
              <w:t>联系人</w:t>
            </w:r>
          </w:p>
        </w:tc>
        <w:tc>
          <w:tcPr>
            <w:tcW w:w="1852" w:type="dxa"/>
            <w:gridSpan w:val="2"/>
            <w:tcBorders>
              <w:top w:val="single" w:sz="4" w:space="0" w:color="auto"/>
              <w:left w:val="single" w:sz="4" w:space="0" w:color="auto"/>
              <w:bottom w:val="single" w:sz="4" w:space="0" w:color="auto"/>
              <w:right w:val="single" w:sz="4" w:space="0" w:color="auto"/>
            </w:tcBorders>
            <w:vAlign w:val="center"/>
          </w:tcPr>
          <w:p w:rsidR="00CB78A8" w:rsidRDefault="00CB78A8">
            <w:pPr>
              <w:topLinePunct/>
              <w:spacing w:line="440" w:lineRule="exact"/>
              <w:jc w:val="center"/>
              <w:rPr>
                <w:rFonts w:ascii="宋体" w:hAnsi="宋体"/>
                <w:color w:val="000000" w:themeColor="text1"/>
                <w:sz w:val="24"/>
              </w:rPr>
            </w:pPr>
          </w:p>
        </w:tc>
        <w:tc>
          <w:tcPr>
            <w:tcW w:w="1266" w:type="dxa"/>
            <w:tcBorders>
              <w:top w:val="single" w:sz="4" w:space="0" w:color="auto"/>
              <w:left w:val="single" w:sz="4" w:space="0" w:color="auto"/>
              <w:bottom w:val="single" w:sz="4" w:space="0" w:color="auto"/>
              <w:right w:val="single" w:sz="4" w:space="0" w:color="auto"/>
            </w:tcBorders>
            <w:vAlign w:val="center"/>
          </w:tcPr>
          <w:p w:rsidR="00CB78A8" w:rsidRDefault="004833E8">
            <w:pPr>
              <w:topLinePunct/>
              <w:spacing w:line="440" w:lineRule="exact"/>
              <w:jc w:val="center"/>
              <w:rPr>
                <w:rFonts w:ascii="宋体" w:hAnsi="宋体"/>
                <w:color w:val="000000" w:themeColor="text1"/>
                <w:sz w:val="24"/>
              </w:rPr>
            </w:pPr>
            <w:r>
              <w:rPr>
                <w:rFonts w:ascii="宋体" w:hAnsi="宋体"/>
                <w:color w:val="000000" w:themeColor="text1"/>
                <w:sz w:val="24"/>
              </w:rPr>
              <w:t>电</w:t>
            </w:r>
            <w:r>
              <w:rPr>
                <w:rFonts w:ascii="宋体" w:hAnsi="宋体"/>
                <w:color w:val="000000" w:themeColor="text1"/>
                <w:sz w:val="24"/>
              </w:rPr>
              <w:t xml:space="preserve"> </w:t>
            </w:r>
            <w:r>
              <w:rPr>
                <w:rFonts w:ascii="宋体" w:hAnsi="宋体"/>
                <w:color w:val="000000" w:themeColor="text1"/>
                <w:sz w:val="24"/>
              </w:rPr>
              <w:t>话</w:t>
            </w:r>
          </w:p>
        </w:tc>
        <w:tc>
          <w:tcPr>
            <w:tcW w:w="2107" w:type="dxa"/>
            <w:tcBorders>
              <w:top w:val="single" w:sz="4" w:space="0" w:color="auto"/>
              <w:left w:val="single" w:sz="4" w:space="0" w:color="auto"/>
              <w:bottom w:val="single" w:sz="4" w:space="0" w:color="auto"/>
              <w:right w:val="single" w:sz="4" w:space="0" w:color="auto"/>
            </w:tcBorders>
            <w:vAlign w:val="center"/>
          </w:tcPr>
          <w:p w:rsidR="00CB78A8" w:rsidRDefault="00CB78A8">
            <w:pPr>
              <w:topLinePunct/>
              <w:spacing w:line="440" w:lineRule="exact"/>
              <w:jc w:val="center"/>
              <w:rPr>
                <w:rFonts w:ascii="宋体" w:hAnsi="宋体"/>
                <w:color w:val="000000" w:themeColor="text1"/>
                <w:sz w:val="24"/>
              </w:rPr>
            </w:pPr>
          </w:p>
        </w:tc>
      </w:tr>
      <w:tr w:rsidR="00CB78A8">
        <w:trPr>
          <w:cantSplit/>
          <w:trHeight w:val="575"/>
        </w:trPr>
        <w:tc>
          <w:tcPr>
            <w:tcW w:w="2269" w:type="dxa"/>
            <w:vMerge/>
            <w:tcBorders>
              <w:top w:val="single" w:sz="4" w:space="0" w:color="auto"/>
              <w:left w:val="single" w:sz="4" w:space="0" w:color="auto"/>
              <w:bottom w:val="single" w:sz="4" w:space="0" w:color="auto"/>
              <w:right w:val="single" w:sz="4" w:space="0" w:color="auto"/>
            </w:tcBorders>
            <w:vAlign w:val="center"/>
          </w:tcPr>
          <w:p w:rsidR="00CB78A8" w:rsidRDefault="00CB78A8">
            <w:pPr>
              <w:topLinePunct/>
              <w:spacing w:line="440" w:lineRule="exact"/>
              <w:jc w:val="center"/>
              <w:rPr>
                <w:rFonts w:ascii="宋体" w:hAnsi="宋体"/>
                <w:color w:val="000000" w:themeColor="text1"/>
                <w:sz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CB78A8" w:rsidRDefault="004833E8">
            <w:pPr>
              <w:topLinePunct/>
              <w:spacing w:line="440" w:lineRule="exact"/>
              <w:jc w:val="center"/>
              <w:rPr>
                <w:rFonts w:ascii="宋体" w:hAnsi="宋体"/>
                <w:color w:val="000000" w:themeColor="text1"/>
                <w:sz w:val="24"/>
              </w:rPr>
            </w:pPr>
            <w:r>
              <w:rPr>
                <w:rFonts w:ascii="宋体" w:hAnsi="宋体"/>
                <w:color w:val="000000" w:themeColor="text1"/>
                <w:sz w:val="24"/>
              </w:rPr>
              <w:t>传</w:t>
            </w:r>
            <w:r>
              <w:rPr>
                <w:rFonts w:ascii="宋体" w:hAnsi="宋体"/>
                <w:color w:val="000000" w:themeColor="text1"/>
                <w:sz w:val="24"/>
              </w:rPr>
              <w:t xml:space="preserve">  </w:t>
            </w:r>
            <w:r>
              <w:rPr>
                <w:rFonts w:ascii="宋体" w:hAnsi="宋体"/>
                <w:color w:val="000000" w:themeColor="text1"/>
                <w:sz w:val="24"/>
              </w:rPr>
              <w:t>真</w:t>
            </w:r>
          </w:p>
        </w:tc>
        <w:tc>
          <w:tcPr>
            <w:tcW w:w="1852" w:type="dxa"/>
            <w:gridSpan w:val="2"/>
            <w:tcBorders>
              <w:top w:val="single" w:sz="4" w:space="0" w:color="auto"/>
              <w:left w:val="single" w:sz="4" w:space="0" w:color="auto"/>
              <w:bottom w:val="single" w:sz="4" w:space="0" w:color="auto"/>
              <w:right w:val="single" w:sz="4" w:space="0" w:color="auto"/>
            </w:tcBorders>
            <w:vAlign w:val="center"/>
          </w:tcPr>
          <w:p w:rsidR="00CB78A8" w:rsidRDefault="00CB78A8">
            <w:pPr>
              <w:topLinePunct/>
              <w:spacing w:line="440" w:lineRule="exact"/>
              <w:jc w:val="center"/>
              <w:rPr>
                <w:rFonts w:ascii="宋体" w:hAnsi="宋体"/>
                <w:color w:val="000000" w:themeColor="text1"/>
                <w:sz w:val="24"/>
              </w:rPr>
            </w:pPr>
          </w:p>
        </w:tc>
        <w:tc>
          <w:tcPr>
            <w:tcW w:w="1266" w:type="dxa"/>
            <w:tcBorders>
              <w:top w:val="single" w:sz="4" w:space="0" w:color="auto"/>
              <w:left w:val="single" w:sz="4" w:space="0" w:color="auto"/>
              <w:bottom w:val="single" w:sz="4" w:space="0" w:color="auto"/>
              <w:right w:val="single" w:sz="4" w:space="0" w:color="auto"/>
            </w:tcBorders>
            <w:vAlign w:val="center"/>
          </w:tcPr>
          <w:p w:rsidR="00CB78A8" w:rsidRDefault="004833E8">
            <w:pPr>
              <w:topLinePunct/>
              <w:spacing w:line="440" w:lineRule="exact"/>
              <w:jc w:val="center"/>
              <w:rPr>
                <w:rFonts w:ascii="宋体" w:hAnsi="宋体"/>
                <w:color w:val="000000" w:themeColor="text1"/>
                <w:sz w:val="24"/>
              </w:rPr>
            </w:pPr>
            <w:r>
              <w:rPr>
                <w:rFonts w:ascii="宋体" w:hAnsi="宋体" w:hint="eastAsia"/>
                <w:color w:val="000000" w:themeColor="text1"/>
                <w:sz w:val="24"/>
              </w:rPr>
              <w:t>邮</w:t>
            </w:r>
            <w:r>
              <w:rPr>
                <w:rFonts w:ascii="宋体" w:hAnsi="宋体" w:hint="eastAsia"/>
                <w:color w:val="000000" w:themeColor="text1"/>
                <w:sz w:val="24"/>
              </w:rPr>
              <w:t xml:space="preserve"> </w:t>
            </w:r>
            <w:r>
              <w:rPr>
                <w:rFonts w:ascii="宋体" w:hAnsi="宋体" w:hint="eastAsia"/>
                <w:color w:val="000000" w:themeColor="text1"/>
                <w:sz w:val="24"/>
              </w:rPr>
              <w:t>箱</w:t>
            </w:r>
          </w:p>
        </w:tc>
        <w:tc>
          <w:tcPr>
            <w:tcW w:w="2107" w:type="dxa"/>
            <w:tcBorders>
              <w:top w:val="single" w:sz="4" w:space="0" w:color="auto"/>
              <w:left w:val="single" w:sz="4" w:space="0" w:color="auto"/>
              <w:bottom w:val="single" w:sz="4" w:space="0" w:color="auto"/>
              <w:right w:val="single" w:sz="4" w:space="0" w:color="auto"/>
            </w:tcBorders>
            <w:vAlign w:val="center"/>
          </w:tcPr>
          <w:p w:rsidR="00CB78A8" w:rsidRDefault="00CB78A8">
            <w:pPr>
              <w:topLinePunct/>
              <w:spacing w:line="440" w:lineRule="exact"/>
              <w:jc w:val="center"/>
              <w:rPr>
                <w:rFonts w:ascii="宋体" w:hAnsi="宋体"/>
                <w:color w:val="000000" w:themeColor="text1"/>
                <w:sz w:val="24"/>
              </w:rPr>
            </w:pPr>
          </w:p>
        </w:tc>
      </w:tr>
      <w:tr w:rsidR="00CB78A8">
        <w:trPr>
          <w:trHeight w:val="570"/>
        </w:trPr>
        <w:tc>
          <w:tcPr>
            <w:tcW w:w="2269" w:type="dxa"/>
            <w:tcBorders>
              <w:top w:val="single" w:sz="4" w:space="0" w:color="auto"/>
              <w:left w:val="single" w:sz="4" w:space="0" w:color="auto"/>
              <w:bottom w:val="single" w:sz="4" w:space="0" w:color="auto"/>
              <w:right w:val="single" w:sz="4" w:space="0" w:color="auto"/>
            </w:tcBorders>
            <w:vAlign w:val="center"/>
          </w:tcPr>
          <w:p w:rsidR="00CB78A8" w:rsidRDefault="004833E8">
            <w:pPr>
              <w:topLinePunct/>
              <w:spacing w:line="440" w:lineRule="exact"/>
              <w:jc w:val="center"/>
              <w:rPr>
                <w:rFonts w:ascii="宋体" w:hAnsi="宋体"/>
                <w:color w:val="000000" w:themeColor="text1"/>
                <w:sz w:val="24"/>
              </w:rPr>
            </w:pPr>
            <w:r>
              <w:rPr>
                <w:rFonts w:ascii="宋体" w:hAnsi="宋体"/>
                <w:color w:val="000000" w:themeColor="text1"/>
                <w:sz w:val="24"/>
              </w:rPr>
              <w:t>法定代表人</w:t>
            </w:r>
          </w:p>
        </w:tc>
        <w:tc>
          <w:tcPr>
            <w:tcW w:w="1134" w:type="dxa"/>
            <w:tcBorders>
              <w:top w:val="single" w:sz="4" w:space="0" w:color="auto"/>
              <w:left w:val="single" w:sz="4" w:space="0" w:color="auto"/>
              <w:bottom w:val="single" w:sz="4" w:space="0" w:color="auto"/>
              <w:right w:val="single" w:sz="4" w:space="0" w:color="auto"/>
            </w:tcBorders>
            <w:vAlign w:val="center"/>
          </w:tcPr>
          <w:p w:rsidR="00CB78A8" w:rsidRDefault="004833E8">
            <w:pPr>
              <w:topLinePunct/>
              <w:spacing w:line="440" w:lineRule="exact"/>
              <w:jc w:val="center"/>
              <w:rPr>
                <w:rFonts w:ascii="宋体" w:hAnsi="宋体"/>
                <w:color w:val="000000" w:themeColor="text1"/>
                <w:sz w:val="24"/>
              </w:rPr>
            </w:pPr>
            <w:r>
              <w:rPr>
                <w:rFonts w:ascii="宋体" w:hAnsi="宋体"/>
                <w:color w:val="000000" w:themeColor="text1"/>
                <w:sz w:val="24"/>
              </w:rPr>
              <w:t>姓名</w:t>
            </w:r>
          </w:p>
        </w:tc>
        <w:tc>
          <w:tcPr>
            <w:tcW w:w="1842" w:type="dxa"/>
            <w:tcBorders>
              <w:top w:val="single" w:sz="4" w:space="0" w:color="auto"/>
              <w:left w:val="single" w:sz="4" w:space="0" w:color="auto"/>
              <w:bottom w:val="single" w:sz="4" w:space="0" w:color="auto"/>
              <w:right w:val="single" w:sz="4" w:space="0" w:color="auto"/>
            </w:tcBorders>
            <w:vAlign w:val="center"/>
          </w:tcPr>
          <w:p w:rsidR="00CB78A8" w:rsidRDefault="00CB78A8">
            <w:pPr>
              <w:topLinePunct/>
              <w:spacing w:line="440" w:lineRule="exact"/>
              <w:jc w:val="center"/>
              <w:rPr>
                <w:rFonts w:ascii="宋体" w:hAnsi="宋体"/>
                <w:color w:val="000000" w:themeColor="text1"/>
                <w:sz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CB78A8" w:rsidRDefault="004833E8">
            <w:pPr>
              <w:topLinePunct/>
              <w:spacing w:line="440" w:lineRule="exact"/>
              <w:jc w:val="center"/>
              <w:rPr>
                <w:rFonts w:ascii="宋体" w:hAnsi="宋体"/>
                <w:color w:val="000000" w:themeColor="text1"/>
                <w:sz w:val="24"/>
              </w:rPr>
            </w:pPr>
            <w:r>
              <w:rPr>
                <w:rFonts w:ascii="宋体" w:hAnsi="宋体"/>
                <w:color w:val="000000" w:themeColor="text1"/>
                <w:sz w:val="24"/>
              </w:rPr>
              <w:t>电话</w:t>
            </w:r>
          </w:p>
        </w:tc>
        <w:tc>
          <w:tcPr>
            <w:tcW w:w="2107" w:type="dxa"/>
            <w:tcBorders>
              <w:top w:val="single" w:sz="4" w:space="0" w:color="auto"/>
              <w:left w:val="single" w:sz="4" w:space="0" w:color="auto"/>
              <w:bottom w:val="single" w:sz="4" w:space="0" w:color="auto"/>
              <w:right w:val="single" w:sz="4" w:space="0" w:color="auto"/>
            </w:tcBorders>
            <w:vAlign w:val="center"/>
          </w:tcPr>
          <w:p w:rsidR="00CB78A8" w:rsidRDefault="00CB78A8">
            <w:pPr>
              <w:topLinePunct/>
              <w:spacing w:line="440" w:lineRule="exact"/>
              <w:jc w:val="center"/>
              <w:rPr>
                <w:rFonts w:ascii="宋体" w:hAnsi="宋体"/>
                <w:color w:val="000000" w:themeColor="text1"/>
                <w:sz w:val="24"/>
              </w:rPr>
            </w:pPr>
          </w:p>
        </w:tc>
      </w:tr>
      <w:tr w:rsidR="00CB78A8">
        <w:trPr>
          <w:trHeight w:val="584"/>
        </w:trPr>
        <w:tc>
          <w:tcPr>
            <w:tcW w:w="2269" w:type="dxa"/>
            <w:tcBorders>
              <w:top w:val="single" w:sz="4" w:space="0" w:color="auto"/>
              <w:left w:val="single" w:sz="4" w:space="0" w:color="auto"/>
              <w:bottom w:val="single" w:sz="4" w:space="0" w:color="auto"/>
              <w:right w:val="single" w:sz="4" w:space="0" w:color="auto"/>
            </w:tcBorders>
            <w:vAlign w:val="center"/>
          </w:tcPr>
          <w:p w:rsidR="00CB78A8" w:rsidRDefault="004833E8">
            <w:pPr>
              <w:topLinePunct/>
              <w:spacing w:line="440" w:lineRule="exact"/>
              <w:jc w:val="center"/>
              <w:rPr>
                <w:rFonts w:ascii="宋体" w:hAnsi="宋体"/>
                <w:color w:val="000000" w:themeColor="text1"/>
                <w:sz w:val="24"/>
              </w:rPr>
            </w:pPr>
            <w:r>
              <w:rPr>
                <w:rFonts w:ascii="宋体" w:hAnsi="宋体"/>
                <w:color w:val="000000" w:themeColor="text1"/>
                <w:sz w:val="24"/>
              </w:rPr>
              <w:t>成立时间</w:t>
            </w:r>
          </w:p>
        </w:tc>
        <w:tc>
          <w:tcPr>
            <w:tcW w:w="2976" w:type="dxa"/>
            <w:gridSpan w:val="2"/>
            <w:tcBorders>
              <w:top w:val="single" w:sz="4" w:space="0" w:color="auto"/>
              <w:left w:val="single" w:sz="4" w:space="0" w:color="auto"/>
              <w:bottom w:val="single" w:sz="4" w:space="0" w:color="auto"/>
              <w:right w:val="single" w:sz="4" w:space="0" w:color="auto"/>
            </w:tcBorders>
            <w:vAlign w:val="center"/>
          </w:tcPr>
          <w:p w:rsidR="00CB78A8" w:rsidRDefault="00CB78A8">
            <w:pPr>
              <w:topLinePunct/>
              <w:spacing w:line="440" w:lineRule="exact"/>
              <w:jc w:val="center"/>
              <w:rPr>
                <w:rFonts w:ascii="宋体" w:hAnsi="宋体"/>
                <w:color w:val="000000" w:themeColor="text1"/>
                <w:sz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CB78A8" w:rsidRDefault="004833E8">
            <w:pPr>
              <w:topLinePunct/>
              <w:spacing w:line="440" w:lineRule="exact"/>
              <w:ind w:firstLineChars="50" w:firstLine="120"/>
              <w:jc w:val="center"/>
              <w:rPr>
                <w:rFonts w:ascii="宋体" w:hAnsi="宋体"/>
                <w:color w:val="000000" w:themeColor="text1"/>
                <w:sz w:val="24"/>
              </w:rPr>
            </w:pPr>
            <w:r>
              <w:rPr>
                <w:rFonts w:ascii="宋体" w:hAnsi="宋体"/>
                <w:color w:val="000000" w:themeColor="text1"/>
                <w:sz w:val="24"/>
              </w:rPr>
              <w:t>员工总人数</w:t>
            </w:r>
          </w:p>
        </w:tc>
        <w:tc>
          <w:tcPr>
            <w:tcW w:w="2107" w:type="dxa"/>
            <w:tcBorders>
              <w:top w:val="single" w:sz="4" w:space="0" w:color="auto"/>
              <w:left w:val="single" w:sz="4" w:space="0" w:color="auto"/>
              <w:bottom w:val="single" w:sz="4" w:space="0" w:color="auto"/>
              <w:right w:val="single" w:sz="4" w:space="0" w:color="auto"/>
            </w:tcBorders>
            <w:vAlign w:val="center"/>
          </w:tcPr>
          <w:p w:rsidR="00CB78A8" w:rsidRDefault="00CB78A8">
            <w:pPr>
              <w:topLinePunct/>
              <w:spacing w:line="440" w:lineRule="exact"/>
              <w:ind w:firstLineChars="50" w:firstLine="120"/>
              <w:jc w:val="center"/>
              <w:rPr>
                <w:rFonts w:ascii="宋体" w:hAnsi="宋体"/>
                <w:color w:val="000000" w:themeColor="text1"/>
                <w:sz w:val="24"/>
              </w:rPr>
            </w:pPr>
          </w:p>
        </w:tc>
      </w:tr>
      <w:tr w:rsidR="00CB78A8">
        <w:trPr>
          <w:cantSplit/>
          <w:trHeight w:val="543"/>
        </w:trPr>
        <w:tc>
          <w:tcPr>
            <w:tcW w:w="2269" w:type="dxa"/>
            <w:tcBorders>
              <w:top w:val="single" w:sz="4" w:space="0" w:color="auto"/>
              <w:left w:val="single" w:sz="4" w:space="0" w:color="auto"/>
              <w:bottom w:val="single" w:sz="4" w:space="0" w:color="auto"/>
              <w:right w:val="single" w:sz="4" w:space="0" w:color="auto"/>
            </w:tcBorders>
            <w:vAlign w:val="center"/>
          </w:tcPr>
          <w:p w:rsidR="00CB78A8" w:rsidRDefault="004833E8">
            <w:pPr>
              <w:topLinePunct/>
              <w:spacing w:line="440" w:lineRule="exact"/>
              <w:jc w:val="center"/>
              <w:rPr>
                <w:rFonts w:ascii="宋体" w:hAnsi="宋体"/>
                <w:color w:val="000000" w:themeColor="text1"/>
                <w:sz w:val="24"/>
              </w:rPr>
            </w:pPr>
            <w:r>
              <w:rPr>
                <w:rFonts w:ascii="宋体" w:hAnsi="宋体"/>
                <w:color w:val="000000" w:themeColor="text1"/>
                <w:sz w:val="24"/>
              </w:rPr>
              <w:t>营业执照号</w:t>
            </w:r>
          </w:p>
        </w:tc>
        <w:tc>
          <w:tcPr>
            <w:tcW w:w="6359" w:type="dxa"/>
            <w:gridSpan w:val="5"/>
            <w:tcBorders>
              <w:top w:val="single" w:sz="4" w:space="0" w:color="auto"/>
              <w:left w:val="single" w:sz="4" w:space="0" w:color="auto"/>
              <w:bottom w:val="single" w:sz="4" w:space="0" w:color="auto"/>
              <w:right w:val="single" w:sz="4" w:space="0" w:color="auto"/>
            </w:tcBorders>
            <w:vAlign w:val="center"/>
          </w:tcPr>
          <w:p w:rsidR="00CB78A8" w:rsidRDefault="00CB78A8">
            <w:pPr>
              <w:topLinePunct/>
              <w:spacing w:line="440" w:lineRule="exact"/>
              <w:jc w:val="center"/>
              <w:rPr>
                <w:rFonts w:ascii="宋体" w:hAnsi="宋体"/>
                <w:color w:val="000000" w:themeColor="text1"/>
                <w:sz w:val="24"/>
              </w:rPr>
            </w:pPr>
          </w:p>
        </w:tc>
      </w:tr>
      <w:tr w:rsidR="00CB78A8">
        <w:trPr>
          <w:cantSplit/>
          <w:trHeight w:val="543"/>
        </w:trPr>
        <w:tc>
          <w:tcPr>
            <w:tcW w:w="2269" w:type="dxa"/>
            <w:tcBorders>
              <w:top w:val="single" w:sz="4" w:space="0" w:color="auto"/>
              <w:left w:val="single" w:sz="4" w:space="0" w:color="auto"/>
              <w:bottom w:val="single" w:sz="4" w:space="0" w:color="auto"/>
              <w:right w:val="single" w:sz="4" w:space="0" w:color="auto"/>
            </w:tcBorders>
            <w:vAlign w:val="center"/>
          </w:tcPr>
          <w:p w:rsidR="00CB78A8" w:rsidRDefault="004833E8">
            <w:pPr>
              <w:topLinePunct/>
              <w:spacing w:line="440" w:lineRule="exact"/>
              <w:jc w:val="center"/>
              <w:rPr>
                <w:rFonts w:ascii="宋体" w:hAnsi="宋体"/>
                <w:color w:val="000000" w:themeColor="text1"/>
                <w:sz w:val="24"/>
              </w:rPr>
            </w:pPr>
            <w:r>
              <w:rPr>
                <w:rFonts w:ascii="宋体" w:hAnsi="宋体"/>
                <w:color w:val="000000" w:themeColor="text1"/>
                <w:sz w:val="24"/>
              </w:rPr>
              <w:t>注册资</w:t>
            </w:r>
            <w:r>
              <w:rPr>
                <w:rFonts w:ascii="宋体" w:hAnsi="宋体" w:hint="eastAsia"/>
                <w:color w:val="000000" w:themeColor="text1"/>
                <w:sz w:val="24"/>
              </w:rPr>
              <w:t>本</w:t>
            </w:r>
          </w:p>
        </w:tc>
        <w:tc>
          <w:tcPr>
            <w:tcW w:w="6359" w:type="dxa"/>
            <w:gridSpan w:val="5"/>
            <w:tcBorders>
              <w:top w:val="single" w:sz="4" w:space="0" w:color="auto"/>
              <w:left w:val="single" w:sz="4" w:space="0" w:color="auto"/>
              <w:bottom w:val="single" w:sz="4" w:space="0" w:color="auto"/>
              <w:right w:val="single" w:sz="4" w:space="0" w:color="auto"/>
            </w:tcBorders>
            <w:vAlign w:val="center"/>
          </w:tcPr>
          <w:p w:rsidR="00CB78A8" w:rsidRDefault="00CB78A8">
            <w:pPr>
              <w:topLinePunct/>
              <w:spacing w:line="440" w:lineRule="exact"/>
              <w:jc w:val="center"/>
              <w:rPr>
                <w:rFonts w:ascii="宋体" w:hAnsi="宋体"/>
                <w:color w:val="000000" w:themeColor="text1"/>
                <w:sz w:val="24"/>
              </w:rPr>
            </w:pPr>
          </w:p>
        </w:tc>
      </w:tr>
      <w:tr w:rsidR="00CB78A8">
        <w:trPr>
          <w:cantSplit/>
          <w:trHeight w:val="543"/>
        </w:trPr>
        <w:tc>
          <w:tcPr>
            <w:tcW w:w="2269" w:type="dxa"/>
            <w:tcBorders>
              <w:top w:val="single" w:sz="4" w:space="0" w:color="auto"/>
              <w:left w:val="single" w:sz="4" w:space="0" w:color="auto"/>
              <w:bottom w:val="single" w:sz="4" w:space="0" w:color="auto"/>
              <w:right w:val="single" w:sz="4" w:space="0" w:color="auto"/>
            </w:tcBorders>
            <w:vAlign w:val="center"/>
          </w:tcPr>
          <w:p w:rsidR="00CB78A8" w:rsidRDefault="004833E8">
            <w:pPr>
              <w:topLinePunct/>
              <w:spacing w:line="440" w:lineRule="exact"/>
              <w:jc w:val="center"/>
              <w:rPr>
                <w:rFonts w:ascii="宋体" w:hAnsi="宋体"/>
                <w:color w:val="000000" w:themeColor="text1"/>
                <w:sz w:val="24"/>
              </w:rPr>
            </w:pPr>
            <w:r>
              <w:rPr>
                <w:rFonts w:ascii="宋体" w:hAnsi="宋体" w:hint="eastAsia"/>
                <w:color w:val="000000" w:themeColor="text1"/>
                <w:sz w:val="24"/>
              </w:rPr>
              <w:t>基本账户</w:t>
            </w:r>
            <w:r>
              <w:rPr>
                <w:rFonts w:ascii="宋体" w:hAnsi="宋体"/>
                <w:color w:val="000000" w:themeColor="text1"/>
                <w:sz w:val="24"/>
              </w:rPr>
              <w:t>开户银行</w:t>
            </w:r>
          </w:p>
        </w:tc>
        <w:tc>
          <w:tcPr>
            <w:tcW w:w="6359" w:type="dxa"/>
            <w:gridSpan w:val="5"/>
            <w:tcBorders>
              <w:top w:val="single" w:sz="4" w:space="0" w:color="auto"/>
              <w:left w:val="single" w:sz="4" w:space="0" w:color="auto"/>
              <w:bottom w:val="single" w:sz="4" w:space="0" w:color="auto"/>
              <w:right w:val="single" w:sz="4" w:space="0" w:color="auto"/>
            </w:tcBorders>
            <w:vAlign w:val="center"/>
          </w:tcPr>
          <w:p w:rsidR="00CB78A8" w:rsidRDefault="00CB78A8">
            <w:pPr>
              <w:topLinePunct/>
              <w:spacing w:line="440" w:lineRule="exact"/>
              <w:jc w:val="center"/>
              <w:rPr>
                <w:rFonts w:ascii="宋体" w:hAnsi="宋体"/>
                <w:color w:val="000000" w:themeColor="text1"/>
                <w:sz w:val="24"/>
              </w:rPr>
            </w:pPr>
          </w:p>
        </w:tc>
      </w:tr>
      <w:tr w:rsidR="00CB78A8">
        <w:trPr>
          <w:cantSplit/>
          <w:trHeight w:val="543"/>
        </w:trPr>
        <w:tc>
          <w:tcPr>
            <w:tcW w:w="2269" w:type="dxa"/>
            <w:tcBorders>
              <w:top w:val="single" w:sz="4" w:space="0" w:color="auto"/>
              <w:left w:val="single" w:sz="4" w:space="0" w:color="auto"/>
              <w:bottom w:val="single" w:sz="4" w:space="0" w:color="auto"/>
              <w:right w:val="single" w:sz="4" w:space="0" w:color="auto"/>
            </w:tcBorders>
            <w:vAlign w:val="center"/>
          </w:tcPr>
          <w:p w:rsidR="00CB78A8" w:rsidRDefault="004833E8">
            <w:pPr>
              <w:topLinePunct/>
              <w:spacing w:line="440" w:lineRule="exact"/>
              <w:jc w:val="center"/>
              <w:rPr>
                <w:rFonts w:ascii="宋体" w:hAnsi="宋体"/>
                <w:color w:val="000000" w:themeColor="text1"/>
                <w:sz w:val="24"/>
              </w:rPr>
            </w:pPr>
            <w:r>
              <w:rPr>
                <w:rFonts w:ascii="宋体" w:hAnsi="宋体" w:hint="eastAsia"/>
                <w:color w:val="000000" w:themeColor="text1"/>
                <w:sz w:val="24"/>
              </w:rPr>
              <w:t>基本账户银行</w:t>
            </w:r>
            <w:r>
              <w:rPr>
                <w:rFonts w:ascii="宋体" w:hAnsi="宋体"/>
                <w:color w:val="000000" w:themeColor="text1"/>
                <w:sz w:val="24"/>
              </w:rPr>
              <w:t>账号</w:t>
            </w:r>
          </w:p>
        </w:tc>
        <w:tc>
          <w:tcPr>
            <w:tcW w:w="6359" w:type="dxa"/>
            <w:gridSpan w:val="5"/>
            <w:tcBorders>
              <w:top w:val="single" w:sz="4" w:space="0" w:color="auto"/>
              <w:left w:val="single" w:sz="4" w:space="0" w:color="auto"/>
              <w:bottom w:val="single" w:sz="4" w:space="0" w:color="auto"/>
              <w:right w:val="single" w:sz="4" w:space="0" w:color="auto"/>
            </w:tcBorders>
            <w:vAlign w:val="center"/>
          </w:tcPr>
          <w:p w:rsidR="00CB78A8" w:rsidRDefault="00CB78A8">
            <w:pPr>
              <w:topLinePunct/>
              <w:spacing w:line="440" w:lineRule="exact"/>
              <w:jc w:val="center"/>
              <w:rPr>
                <w:rFonts w:ascii="宋体" w:hAnsi="宋体"/>
                <w:color w:val="000000" w:themeColor="text1"/>
                <w:sz w:val="24"/>
              </w:rPr>
            </w:pPr>
          </w:p>
        </w:tc>
      </w:tr>
      <w:tr w:rsidR="00CB78A8">
        <w:trPr>
          <w:trHeight w:val="543"/>
        </w:trPr>
        <w:tc>
          <w:tcPr>
            <w:tcW w:w="2269" w:type="dxa"/>
            <w:tcBorders>
              <w:top w:val="single" w:sz="4" w:space="0" w:color="auto"/>
              <w:left w:val="single" w:sz="4" w:space="0" w:color="auto"/>
              <w:right w:val="single" w:sz="4" w:space="0" w:color="auto"/>
            </w:tcBorders>
            <w:vAlign w:val="center"/>
          </w:tcPr>
          <w:p w:rsidR="00CB78A8" w:rsidRDefault="004833E8">
            <w:pPr>
              <w:topLinePunct/>
              <w:spacing w:line="440" w:lineRule="exact"/>
              <w:ind w:firstLineChars="100" w:firstLine="240"/>
              <w:jc w:val="center"/>
              <w:rPr>
                <w:rFonts w:ascii="宋体" w:hAnsi="宋体"/>
                <w:color w:val="000000" w:themeColor="text1"/>
                <w:sz w:val="24"/>
              </w:rPr>
            </w:pPr>
            <w:r>
              <w:rPr>
                <w:rFonts w:ascii="宋体" w:hAnsi="宋体"/>
                <w:color w:val="000000" w:themeColor="text1"/>
                <w:sz w:val="24"/>
              </w:rPr>
              <w:t>经营范围</w:t>
            </w:r>
          </w:p>
        </w:tc>
        <w:tc>
          <w:tcPr>
            <w:tcW w:w="6359" w:type="dxa"/>
            <w:gridSpan w:val="5"/>
            <w:tcBorders>
              <w:top w:val="single" w:sz="4" w:space="0" w:color="auto"/>
              <w:left w:val="single" w:sz="4" w:space="0" w:color="auto"/>
              <w:right w:val="single" w:sz="4" w:space="0" w:color="auto"/>
            </w:tcBorders>
            <w:vAlign w:val="center"/>
          </w:tcPr>
          <w:p w:rsidR="00CB78A8" w:rsidRDefault="00CB78A8">
            <w:pPr>
              <w:topLinePunct/>
              <w:spacing w:line="440" w:lineRule="exact"/>
              <w:rPr>
                <w:rFonts w:ascii="宋体" w:hAnsi="宋体"/>
                <w:color w:val="000000" w:themeColor="text1"/>
                <w:sz w:val="24"/>
              </w:rPr>
            </w:pPr>
          </w:p>
          <w:p w:rsidR="00CB78A8" w:rsidRDefault="00CB78A8">
            <w:pPr>
              <w:topLinePunct/>
              <w:spacing w:line="440" w:lineRule="exact"/>
              <w:rPr>
                <w:rFonts w:ascii="宋体" w:hAnsi="宋体"/>
                <w:color w:val="000000" w:themeColor="text1"/>
                <w:sz w:val="24"/>
              </w:rPr>
            </w:pPr>
          </w:p>
          <w:p w:rsidR="00CB78A8" w:rsidRDefault="00CB78A8">
            <w:pPr>
              <w:topLinePunct/>
              <w:spacing w:line="440" w:lineRule="exact"/>
              <w:rPr>
                <w:rFonts w:ascii="宋体" w:hAnsi="宋体"/>
                <w:color w:val="000000" w:themeColor="text1"/>
                <w:sz w:val="24"/>
              </w:rPr>
            </w:pPr>
          </w:p>
          <w:p w:rsidR="00CB78A8" w:rsidRDefault="00CB78A8">
            <w:pPr>
              <w:topLinePunct/>
              <w:spacing w:line="440" w:lineRule="exact"/>
              <w:rPr>
                <w:rFonts w:ascii="宋体" w:hAnsi="宋体"/>
                <w:color w:val="000000" w:themeColor="text1"/>
                <w:sz w:val="24"/>
              </w:rPr>
            </w:pPr>
          </w:p>
        </w:tc>
      </w:tr>
      <w:tr w:rsidR="00CB78A8">
        <w:trPr>
          <w:trHeight w:val="732"/>
        </w:trPr>
        <w:tc>
          <w:tcPr>
            <w:tcW w:w="2269" w:type="dxa"/>
            <w:tcBorders>
              <w:top w:val="single" w:sz="4" w:space="0" w:color="auto"/>
              <w:left w:val="single" w:sz="4" w:space="0" w:color="auto"/>
              <w:bottom w:val="single" w:sz="4" w:space="0" w:color="auto"/>
              <w:right w:val="single" w:sz="4" w:space="0" w:color="auto"/>
            </w:tcBorders>
            <w:vAlign w:val="center"/>
          </w:tcPr>
          <w:p w:rsidR="00CB78A8" w:rsidRDefault="004833E8">
            <w:pPr>
              <w:topLinePunct/>
              <w:spacing w:line="440" w:lineRule="exact"/>
              <w:jc w:val="center"/>
              <w:rPr>
                <w:rFonts w:ascii="宋体" w:hAnsi="宋体"/>
                <w:color w:val="000000" w:themeColor="text1"/>
                <w:sz w:val="24"/>
              </w:rPr>
            </w:pPr>
            <w:r>
              <w:rPr>
                <w:rFonts w:ascii="宋体" w:hAnsi="宋体"/>
                <w:color w:val="000000" w:themeColor="text1"/>
                <w:sz w:val="24"/>
              </w:rPr>
              <w:t>备注</w:t>
            </w:r>
          </w:p>
        </w:tc>
        <w:tc>
          <w:tcPr>
            <w:tcW w:w="6359" w:type="dxa"/>
            <w:gridSpan w:val="5"/>
            <w:tcBorders>
              <w:top w:val="single" w:sz="4" w:space="0" w:color="auto"/>
              <w:left w:val="single" w:sz="4" w:space="0" w:color="auto"/>
              <w:bottom w:val="single" w:sz="4" w:space="0" w:color="auto"/>
              <w:right w:val="single" w:sz="4" w:space="0" w:color="auto"/>
            </w:tcBorders>
            <w:vAlign w:val="center"/>
          </w:tcPr>
          <w:p w:rsidR="00CB78A8" w:rsidRDefault="00CB78A8">
            <w:pPr>
              <w:topLinePunct/>
              <w:spacing w:line="440" w:lineRule="exact"/>
              <w:jc w:val="center"/>
              <w:rPr>
                <w:rFonts w:ascii="宋体" w:hAnsi="宋体"/>
                <w:color w:val="000000" w:themeColor="text1"/>
                <w:sz w:val="24"/>
              </w:rPr>
            </w:pPr>
          </w:p>
        </w:tc>
      </w:tr>
    </w:tbl>
    <w:p w:rsidR="00CB78A8" w:rsidRDefault="00CB78A8">
      <w:pPr>
        <w:spacing w:line="240" w:lineRule="atLeast"/>
        <w:ind w:firstLineChars="1900" w:firstLine="4560"/>
        <w:rPr>
          <w:rFonts w:ascii="宋体" w:hAnsi="宋体"/>
          <w:bCs/>
          <w:color w:val="000000" w:themeColor="text1"/>
          <w:sz w:val="24"/>
          <w:lang w:val="zh-CN"/>
        </w:rPr>
      </w:pPr>
    </w:p>
    <w:p w:rsidR="00CB78A8" w:rsidRDefault="00CB78A8">
      <w:pPr>
        <w:spacing w:line="240" w:lineRule="atLeast"/>
        <w:ind w:firstLineChars="1900" w:firstLine="4560"/>
        <w:rPr>
          <w:rFonts w:ascii="宋体" w:hAnsi="宋体"/>
          <w:bCs/>
          <w:color w:val="000000" w:themeColor="text1"/>
          <w:sz w:val="24"/>
          <w:lang w:val="zh-CN"/>
        </w:rPr>
      </w:pPr>
    </w:p>
    <w:p w:rsidR="00CB78A8" w:rsidRDefault="004833E8">
      <w:pPr>
        <w:spacing w:line="240" w:lineRule="atLeast"/>
        <w:ind w:firstLineChars="1900" w:firstLine="4560"/>
        <w:rPr>
          <w:rFonts w:ascii="宋体" w:hAnsi="宋体"/>
          <w:bCs/>
          <w:color w:val="000000" w:themeColor="text1"/>
          <w:sz w:val="24"/>
          <w:szCs w:val="22"/>
        </w:rPr>
      </w:pPr>
      <w:r>
        <w:rPr>
          <w:rFonts w:ascii="宋体" w:hAnsi="宋体" w:hint="eastAsia"/>
          <w:bCs/>
          <w:color w:val="000000" w:themeColor="text1"/>
          <w:sz w:val="24"/>
        </w:rPr>
        <w:t>供</w:t>
      </w:r>
      <w:r>
        <w:rPr>
          <w:rFonts w:ascii="宋体" w:hAnsi="宋体" w:hint="eastAsia"/>
          <w:bCs/>
          <w:color w:val="000000" w:themeColor="text1"/>
          <w:sz w:val="24"/>
          <w:szCs w:val="22"/>
        </w:rPr>
        <w:t>应商名称：（盖单位电子签章）</w:t>
      </w:r>
    </w:p>
    <w:p w:rsidR="00CB78A8" w:rsidRDefault="004833E8">
      <w:pPr>
        <w:spacing w:line="240" w:lineRule="atLeast"/>
        <w:jc w:val="right"/>
        <w:rPr>
          <w:rFonts w:ascii="宋体" w:hAnsi="宋体"/>
          <w:bCs/>
          <w:color w:val="000000" w:themeColor="text1"/>
          <w:sz w:val="24"/>
          <w:szCs w:val="22"/>
        </w:rPr>
      </w:pPr>
      <w:r>
        <w:rPr>
          <w:rFonts w:ascii="宋体" w:hAnsi="宋体" w:hint="eastAsia"/>
          <w:bCs/>
          <w:color w:val="000000" w:themeColor="text1"/>
          <w:sz w:val="24"/>
          <w:szCs w:val="22"/>
        </w:rPr>
        <w:t>法定代表人或委托代理人：（签字或盖个人电子签章）</w:t>
      </w:r>
    </w:p>
    <w:p w:rsidR="00CB78A8" w:rsidRDefault="004833E8">
      <w:pPr>
        <w:rPr>
          <w:color w:val="000000" w:themeColor="text1"/>
          <w:sz w:val="24"/>
          <w:szCs w:val="32"/>
        </w:rPr>
      </w:pPr>
      <w:r>
        <w:rPr>
          <w:rFonts w:hint="eastAsia"/>
          <w:color w:val="000000" w:themeColor="text1"/>
          <w:sz w:val="24"/>
          <w:szCs w:val="32"/>
        </w:rPr>
        <w:t>年月日</w:t>
      </w:r>
    </w:p>
    <w:p w:rsidR="00CB78A8" w:rsidRDefault="00CB78A8">
      <w:pPr>
        <w:wordWrap w:val="0"/>
        <w:spacing w:line="480" w:lineRule="auto"/>
        <w:ind w:right="113" w:firstLineChars="1100" w:firstLine="2640"/>
        <w:rPr>
          <w:rFonts w:ascii="宋体" w:hAnsi="宋体"/>
          <w:color w:val="000000" w:themeColor="text1"/>
          <w:sz w:val="24"/>
        </w:rPr>
      </w:pPr>
    </w:p>
    <w:p w:rsidR="00CB78A8" w:rsidRDefault="004833E8">
      <w:pPr>
        <w:spacing w:line="360" w:lineRule="auto"/>
        <w:outlineLvl w:val="1"/>
        <w:rPr>
          <w:rFonts w:cs="宋体"/>
          <w:color w:val="000000" w:themeColor="text1"/>
          <w:spacing w:val="8"/>
        </w:rPr>
      </w:pPr>
      <w:r>
        <w:rPr>
          <w:color w:val="000000" w:themeColor="text1"/>
        </w:rPr>
        <w:br w:type="page"/>
      </w:r>
      <w:bookmarkStart w:id="342" w:name="_Toc2260"/>
      <w:r>
        <w:rPr>
          <w:rFonts w:ascii="宋体" w:hAnsi="宋体" w:cs="宋体" w:hint="eastAsia"/>
          <w:b/>
          <w:color w:val="000000" w:themeColor="text1"/>
          <w:sz w:val="24"/>
        </w:rPr>
        <w:lastRenderedPageBreak/>
        <w:t>8.2</w:t>
      </w:r>
      <w:r>
        <w:rPr>
          <w:rFonts w:ascii="宋体" w:hAnsi="宋体" w:cs="宋体" w:hint="eastAsia"/>
          <w:b/>
          <w:color w:val="000000" w:themeColor="text1"/>
          <w:sz w:val="24"/>
        </w:rPr>
        <w:t>业绩</w:t>
      </w:r>
      <w:bookmarkEnd w:id="342"/>
    </w:p>
    <w:p w:rsidR="00CB78A8" w:rsidRDefault="004833E8">
      <w:pPr>
        <w:wordWrap w:val="0"/>
        <w:autoSpaceDE w:val="0"/>
        <w:autoSpaceDN w:val="0"/>
        <w:adjustRightInd w:val="0"/>
        <w:spacing w:line="360" w:lineRule="auto"/>
        <w:ind w:right="1080" w:firstLineChars="200" w:firstLine="643"/>
        <w:jc w:val="center"/>
        <w:outlineLvl w:val="0"/>
        <w:rPr>
          <w:rFonts w:ascii="宋体" w:hAnsi="宋体"/>
          <w:b/>
          <w:color w:val="000000" w:themeColor="text1"/>
          <w:sz w:val="32"/>
          <w:szCs w:val="32"/>
        </w:rPr>
      </w:pPr>
      <w:bookmarkStart w:id="343" w:name="_Toc31889"/>
      <w:r>
        <w:rPr>
          <w:rFonts w:ascii="宋体" w:hAnsi="宋体" w:hint="eastAsia"/>
          <w:b/>
          <w:color w:val="000000" w:themeColor="text1"/>
          <w:sz w:val="32"/>
          <w:szCs w:val="32"/>
        </w:rPr>
        <w:t>业绩表</w:t>
      </w:r>
      <w:bookmarkEnd w:id="343"/>
    </w:p>
    <w:tbl>
      <w:tblPr>
        <w:tblW w:w="9072" w:type="dxa"/>
        <w:tblInd w:w="5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54" w:type="dxa"/>
          <w:right w:w="54" w:type="dxa"/>
        </w:tblCellMar>
        <w:tblLook w:val="04A0"/>
      </w:tblPr>
      <w:tblGrid>
        <w:gridCol w:w="679"/>
        <w:gridCol w:w="1357"/>
        <w:gridCol w:w="1244"/>
        <w:gridCol w:w="1188"/>
        <w:gridCol w:w="8"/>
        <w:gridCol w:w="1481"/>
        <w:gridCol w:w="1530"/>
        <w:gridCol w:w="1585"/>
      </w:tblGrid>
      <w:tr w:rsidR="00CB78A8">
        <w:trPr>
          <w:cantSplit/>
          <w:trHeight w:val="893"/>
        </w:trPr>
        <w:tc>
          <w:tcPr>
            <w:tcW w:w="679" w:type="dxa"/>
            <w:tcBorders>
              <w:top w:val="single" w:sz="4" w:space="0" w:color="auto"/>
              <w:left w:val="single" w:sz="4" w:space="0" w:color="auto"/>
              <w:bottom w:val="single" w:sz="6" w:space="0" w:color="auto"/>
              <w:right w:val="single" w:sz="6" w:space="0" w:color="auto"/>
            </w:tcBorders>
            <w:vAlign w:val="center"/>
          </w:tcPr>
          <w:p w:rsidR="00CB78A8" w:rsidRDefault="004833E8">
            <w:pPr>
              <w:spacing w:line="400" w:lineRule="exact"/>
              <w:jc w:val="center"/>
              <w:rPr>
                <w:rFonts w:ascii="宋体" w:cs="Arial"/>
                <w:color w:val="000000" w:themeColor="text1"/>
                <w:sz w:val="24"/>
              </w:rPr>
            </w:pPr>
            <w:r>
              <w:rPr>
                <w:rFonts w:ascii="宋体" w:hAnsi="宋体" w:cs="Arial" w:hint="eastAsia"/>
                <w:color w:val="000000" w:themeColor="text1"/>
                <w:sz w:val="24"/>
              </w:rPr>
              <w:t>序号</w:t>
            </w:r>
          </w:p>
        </w:tc>
        <w:tc>
          <w:tcPr>
            <w:tcW w:w="1357" w:type="dxa"/>
            <w:tcBorders>
              <w:top w:val="single" w:sz="4" w:space="0" w:color="auto"/>
              <w:left w:val="single" w:sz="6" w:space="0" w:color="auto"/>
              <w:bottom w:val="single" w:sz="6" w:space="0" w:color="auto"/>
              <w:right w:val="single" w:sz="6" w:space="0" w:color="auto"/>
            </w:tcBorders>
            <w:vAlign w:val="center"/>
          </w:tcPr>
          <w:p w:rsidR="00CB78A8" w:rsidRDefault="004833E8">
            <w:pPr>
              <w:spacing w:line="400" w:lineRule="exact"/>
              <w:jc w:val="center"/>
              <w:rPr>
                <w:rFonts w:ascii="宋体" w:cs="Arial"/>
                <w:color w:val="000000" w:themeColor="text1"/>
                <w:sz w:val="24"/>
              </w:rPr>
            </w:pPr>
            <w:r>
              <w:rPr>
                <w:rFonts w:ascii="宋体" w:hAnsi="宋体" w:cs="Arial" w:hint="eastAsia"/>
                <w:color w:val="000000" w:themeColor="text1"/>
                <w:sz w:val="24"/>
              </w:rPr>
              <w:t>项目名称</w:t>
            </w:r>
          </w:p>
        </w:tc>
        <w:tc>
          <w:tcPr>
            <w:tcW w:w="1244" w:type="dxa"/>
            <w:tcBorders>
              <w:top w:val="single" w:sz="4" w:space="0" w:color="auto"/>
              <w:left w:val="single" w:sz="6" w:space="0" w:color="auto"/>
              <w:bottom w:val="single" w:sz="6" w:space="0" w:color="auto"/>
              <w:right w:val="single" w:sz="6" w:space="0" w:color="auto"/>
            </w:tcBorders>
            <w:vAlign w:val="center"/>
          </w:tcPr>
          <w:p w:rsidR="00CB78A8" w:rsidRDefault="004833E8">
            <w:pPr>
              <w:spacing w:line="400" w:lineRule="exact"/>
              <w:jc w:val="center"/>
              <w:rPr>
                <w:rFonts w:ascii="宋体" w:cs="Arial"/>
                <w:color w:val="000000" w:themeColor="text1"/>
                <w:sz w:val="24"/>
              </w:rPr>
            </w:pPr>
            <w:r>
              <w:rPr>
                <w:rFonts w:ascii="宋体" w:hAnsi="宋体" w:cs="Arial" w:hint="eastAsia"/>
                <w:color w:val="000000" w:themeColor="text1"/>
                <w:sz w:val="24"/>
              </w:rPr>
              <w:t>用户名称</w:t>
            </w:r>
          </w:p>
        </w:tc>
        <w:tc>
          <w:tcPr>
            <w:tcW w:w="1188" w:type="dxa"/>
            <w:tcBorders>
              <w:top w:val="single" w:sz="4" w:space="0" w:color="auto"/>
              <w:left w:val="single" w:sz="6" w:space="0" w:color="auto"/>
              <w:bottom w:val="single" w:sz="6" w:space="0" w:color="auto"/>
              <w:right w:val="single" w:sz="6" w:space="0" w:color="auto"/>
            </w:tcBorders>
            <w:vAlign w:val="center"/>
          </w:tcPr>
          <w:p w:rsidR="00CB78A8" w:rsidRDefault="004833E8">
            <w:pPr>
              <w:spacing w:line="400" w:lineRule="exact"/>
              <w:ind w:firstLineChars="50" w:firstLine="120"/>
              <w:jc w:val="center"/>
              <w:rPr>
                <w:rFonts w:ascii="宋体" w:cs="Arial"/>
                <w:color w:val="000000" w:themeColor="text1"/>
                <w:sz w:val="24"/>
              </w:rPr>
            </w:pPr>
            <w:r>
              <w:rPr>
                <w:rFonts w:ascii="宋体" w:hAnsi="宋体" w:cs="Arial" w:hint="eastAsia"/>
                <w:color w:val="000000" w:themeColor="text1"/>
                <w:sz w:val="24"/>
              </w:rPr>
              <w:t>合同金额</w:t>
            </w:r>
          </w:p>
        </w:tc>
        <w:tc>
          <w:tcPr>
            <w:tcW w:w="1489" w:type="dxa"/>
            <w:gridSpan w:val="2"/>
            <w:tcBorders>
              <w:top w:val="single" w:sz="4" w:space="0" w:color="auto"/>
              <w:left w:val="single" w:sz="6" w:space="0" w:color="auto"/>
              <w:bottom w:val="single" w:sz="6" w:space="0" w:color="auto"/>
              <w:right w:val="single" w:sz="4" w:space="0" w:color="auto"/>
            </w:tcBorders>
            <w:vAlign w:val="center"/>
          </w:tcPr>
          <w:p w:rsidR="00CB78A8" w:rsidRDefault="004833E8">
            <w:pPr>
              <w:spacing w:line="240" w:lineRule="atLeast"/>
              <w:jc w:val="center"/>
              <w:rPr>
                <w:rFonts w:ascii="宋体" w:cs="Arial"/>
                <w:color w:val="000000" w:themeColor="text1"/>
                <w:sz w:val="24"/>
              </w:rPr>
            </w:pPr>
            <w:r>
              <w:rPr>
                <w:rFonts w:ascii="宋体" w:hAnsi="宋体" w:cs="Arial" w:hint="eastAsia"/>
                <w:color w:val="000000" w:themeColor="text1"/>
                <w:sz w:val="24"/>
              </w:rPr>
              <w:t>完成</w:t>
            </w:r>
          </w:p>
          <w:p w:rsidR="00CB78A8" w:rsidRDefault="004833E8">
            <w:pPr>
              <w:spacing w:line="240" w:lineRule="atLeast"/>
              <w:jc w:val="center"/>
              <w:rPr>
                <w:rFonts w:ascii="宋体" w:cs="Arial"/>
                <w:color w:val="000000" w:themeColor="text1"/>
                <w:sz w:val="24"/>
              </w:rPr>
            </w:pPr>
            <w:r>
              <w:rPr>
                <w:rFonts w:ascii="宋体" w:hAnsi="宋体" w:cs="Arial" w:hint="eastAsia"/>
                <w:color w:val="000000" w:themeColor="text1"/>
                <w:sz w:val="24"/>
              </w:rPr>
              <w:t>项目质量</w:t>
            </w:r>
          </w:p>
        </w:tc>
        <w:tc>
          <w:tcPr>
            <w:tcW w:w="1530" w:type="dxa"/>
            <w:tcBorders>
              <w:top w:val="single" w:sz="4" w:space="0" w:color="auto"/>
              <w:left w:val="single" w:sz="4" w:space="0" w:color="auto"/>
              <w:bottom w:val="single" w:sz="6" w:space="0" w:color="auto"/>
              <w:right w:val="single" w:sz="6" w:space="0" w:color="auto"/>
            </w:tcBorders>
            <w:vAlign w:val="center"/>
          </w:tcPr>
          <w:p w:rsidR="00CB78A8" w:rsidRDefault="004833E8">
            <w:pPr>
              <w:spacing w:line="400" w:lineRule="exact"/>
              <w:jc w:val="center"/>
              <w:rPr>
                <w:rFonts w:ascii="宋体" w:cs="Arial"/>
                <w:color w:val="000000" w:themeColor="text1"/>
                <w:sz w:val="24"/>
              </w:rPr>
            </w:pPr>
            <w:r>
              <w:rPr>
                <w:rFonts w:ascii="宋体" w:hAnsi="宋体" w:cs="宋体" w:hint="eastAsia"/>
                <w:color w:val="000000" w:themeColor="text1"/>
                <w:sz w:val="24"/>
              </w:rPr>
              <w:t>完成日期</w:t>
            </w:r>
          </w:p>
        </w:tc>
        <w:tc>
          <w:tcPr>
            <w:tcW w:w="1585" w:type="dxa"/>
            <w:tcBorders>
              <w:top w:val="single" w:sz="4" w:space="0" w:color="auto"/>
              <w:left w:val="single" w:sz="4" w:space="0" w:color="auto"/>
              <w:bottom w:val="single" w:sz="6" w:space="0" w:color="auto"/>
              <w:right w:val="single" w:sz="4" w:space="0" w:color="auto"/>
            </w:tcBorders>
            <w:vAlign w:val="center"/>
          </w:tcPr>
          <w:p w:rsidR="00CB78A8" w:rsidRDefault="004833E8">
            <w:pPr>
              <w:spacing w:line="400" w:lineRule="exact"/>
              <w:jc w:val="center"/>
              <w:rPr>
                <w:rFonts w:ascii="宋体" w:cs="Arial"/>
                <w:color w:val="000000" w:themeColor="text1"/>
                <w:sz w:val="24"/>
              </w:rPr>
            </w:pPr>
            <w:r>
              <w:rPr>
                <w:rFonts w:ascii="宋体" w:hAnsi="宋体" w:cs="宋体" w:hint="eastAsia"/>
                <w:color w:val="000000" w:themeColor="text1"/>
                <w:sz w:val="24"/>
              </w:rPr>
              <w:t>联系人及电话</w:t>
            </w:r>
          </w:p>
        </w:tc>
      </w:tr>
      <w:tr w:rsidR="00CB78A8">
        <w:trPr>
          <w:cantSplit/>
          <w:trHeight w:val="594"/>
        </w:trPr>
        <w:tc>
          <w:tcPr>
            <w:tcW w:w="679" w:type="dxa"/>
            <w:tcBorders>
              <w:top w:val="single" w:sz="6" w:space="0" w:color="auto"/>
              <w:left w:val="single" w:sz="4" w:space="0" w:color="auto"/>
              <w:bottom w:val="single" w:sz="6" w:space="0" w:color="auto"/>
              <w:right w:val="single" w:sz="6" w:space="0" w:color="auto"/>
            </w:tcBorders>
            <w:vAlign w:val="center"/>
          </w:tcPr>
          <w:p w:rsidR="00CB78A8" w:rsidRDefault="00CB78A8">
            <w:pPr>
              <w:spacing w:line="400" w:lineRule="exact"/>
              <w:jc w:val="center"/>
              <w:rPr>
                <w:rFonts w:ascii="宋体" w:cs="Arial"/>
                <w:color w:val="000000" w:themeColor="text1"/>
                <w:sz w:val="24"/>
              </w:rPr>
            </w:pPr>
          </w:p>
        </w:tc>
        <w:tc>
          <w:tcPr>
            <w:tcW w:w="1357" w:type="dxa"/>
            <w:tcBorders>
              <w:top w:val="single" w:sz="6" w:space="0" w:color="auto"/>
              <w:left w:val="single" w:sz="6" w:space="0" w:color="auto"/>
              <w:bottom w:val="single" w:sz="6" w:space="0" w:color="auto"/>
              <w:right w:val="single" w:sz="6" w:space="0" w:color="auto"/>
            </w:tcBorders>
            <w:vAlign w:val="center"/>
          </w:tcPr>
          <w:p w:rsidR="00CB78A8" w:rsidRDefault="00CB78A8">
            <w:pPr>
              <w:spacing w:line="400" w:lineRule="exact"/>
              <w:jc w:val="center"/>
              <w:rPr>
                <w:rFonts w:ascii="宋体" w:cs="Arial"/>
                <w:color w:val="000000" w:themeColor="text1"/>
                <w:sz w:val="24"/>
              </w:rPr>
            </w:pPr>
          </w:p>
        </w:tc>
        <w:tc>
          <w:tcPr>
            <w:tcW w:w="1244" w:type="dxa"/>
            <w:tcBorders>
              <w:top w:val="single" w:sz="6" w:space="0" w:color="auto"/>
              <w:left w:val="single" w:sz="6" w:space="0" w:color="auto"/>
              <w:bottom w:val="single" w:sz="6" w:space="0" w:color="auto"/>
              <w:right w:val="single" w:sz="6" w:space="0" w:color="auto"/>
            </w:tcBorders>
            <w:vAlign w:val="center"/>
          </w:tcPr>
          <w:p w:rsidR="00CB78A8" w:rsidRDefault="00CB78A8">
            <w:pPr>
              <w:spacing w:line="400" w:lineRule="exact"/>
              <w:jc w:val="center"/>
              <w:rPr>
                <w:rFonts w:ascii="宋体" w:cs="Arial"/>
                <w:color w:val="000000" w:themeColor="text1"/>
                <w:sz w:val="24"/>
              </w:rPr>
            </w:pPr>
          </w:p>
        </w:tc>
        <w:tc>
          <w:tcPr>
            <w:tcW w:w="1188" w:type="dxa"/>
            <w:tcBorders>
              <w:top w:val="single" w:sz="6" w:space="0" w:color="auto"/>
              <w:left w:val="single" w:sz="6" w:space="0" w:color="auto"/>
              <w:bottom w:val="single" w:sz="6" w:space="0" w:color="auto"/>
              <w:right w:val="single" w:sz="6" w:space="0" w:color="auto"/>
            </w:tcBorders>
            <w:vAlign w:val="center"/>
          </w:tcPr>
          <w:p w:rsidR="00CB78A8" w:rsidRDefault="00CB78A8">
            <w:pPr>
              <w:spacing w:line="400" w:lineRule="exact"/>
              <w:jc w:val="center"/>
              <w:rPr>
                <w:rFonts w:ascii="宋体" w:cs="Arial"/>
                <w:color w:val="000000" w:themeColor="text1"/>
                <w:sz w:val="24"/>
              </w:rPr>
            </w:pPr>
          </w:p>
        </w:tc>
        <w:tc>
          <w:tcPr>
            <w:tcW w:w="1489" w:type="dxa"/>
            <w:gridSpan w:val="2"/>
            <w:tcBorders>
              <w:top w:val="single" w:sz="6" w:space="0" w:color="auto"/>
              <w:left w:val="single" w:sz="6" w:space="0" w:color="auto"/>
              <w:bottom w:val="single" w:sz="6" w:space="0" w:color="auto"/>
              <w:right w:val="single" w:sz="4" w:space="0" w:color="auto"/>
            </w:tcBorders>
            <w:vAlign w:val="center"/>
          </w:tcPr>
          <w:p w:rsidR="00CB78A8" w:rsidRDefault="00CB78A8">
            <w:pPr>
              <w:spacing w:line="400" w:lineRule="exact"/>
              <w:jc w:val="center"/>
              <w:rPr>
                <w:rFonts w:ascii="宋体" w:cs="Arial"/>
                <w:color w:val="000000" w:themeColor="text1"/>
                <w:sz w:val="24"/>
              </w:rPr>
            </w:pPr>
          </w:p>
        </w:tc>
        <w:tc>
          <w:tcPr>
            <w:tcW w:w="1530" w:type="dxa"/>
            <w:tcBorders>
              <w:top w:val="single" w:sz="6" w:space="0" w:color="auto"/>
              <w:left w:val="single" w:sz="4" w:space="0" w:color="auto"/>
              <w:bottom w:val="single" w:sz="6" w:space="0" w:color="auto"/>
              <w:right w:val="single" w:sz="6" w:space="0" w:color="auto"/>
            </w:tcBorders>
            <w:vAlign w:val="center"/>
          </w:tcPr>
          <w:p w:rsidR="00CB78A8" w:rsidRDefault="00CB78A8">
            <w:pPr>
              <w:spacing w:line="400" w:lineRule="exact"/>
              <w:jc w:val="center"/>
              <w:rPr>
                <w:rFonts w:ascii="宋体" w:cs="Arial"/>
                <w:color w:val="000000" w:themeColor="text1"/>
                <w:sz w:val="24"/>
              </w:rPr>
            </w:pPr>
          </w:p>
        </w:tc>
        <w:tc>
          <w:tcPr>
            <w:tcW w:w="1585" w:type="dxa"/>
            <w:tcBorders>
              <w:top w:val="single" w:sz="6" w:space="0" w:color="auto"/>
              <w:left w:val="single" w:sz="4" w:space="0" w:color="auto"/>
              <w:bottom w:val="single" w:sz="6" w:space="0" w:color="auto"/>
              <w:right w:val="single" w:sz="4" w:space="0" w:color="auto"/>
            </w:tcBorders>
            <w:vAlign w:val="center"/>
          </w:tcPr>
          <w:p w:rsidR="00CB78A8" w:rsidRDefault="00CB78A8">
            <w:pPr>
              <w:spacing w:line="400" w:lineRule="exact"/>
              <w:jc w:val="center"/>
              <w:rPr>
                <w:rFonts w:ascii="宋体" w:cs="Arial"/>
                <w:color w:val="000000" w:themeColor="text1"/>
                <w:sz w:val="24"/>
              </w:rPr>
            </w:pPr>
          </w:p>
        </w:tc>
      </w:tr>
      <w:tr w:rsidR="00CB78A8">
        <w:trPr>
          <w:cantSplit/>
          <w:trHeight w:val="594"/>
        </w:trPr>
        <w:tc>
          <w:tcPr>
            <w:tcW w:w="679" w:type="dxa"/>
            <w:tcBorders>
              <w:top w:val="single" w:sz="6" w:space="0" w:color="auto"/>
              <w:left w:val="single" w:sz="4" w:space="0" w:color="auto"/>
              <w:bottom w:val="single" w:sz="6" w:space="0" w:color="auto"/>
              <w:right w:val="single" w:sz="6" w:space="0" w:color="auto"/>
            </w:tcBorders>
            <w:vAlign w:val="center"/>
          </w:tcPr>
          <w:p w:rsidR="00CB78A8" w:rsidRDefault="00CB78A8">
            <w:pPr>
              <w:spacing w:line="400" w:lineRule="exact"/>
              <w:jc w:val="center"/>
              <w:rPr>
                <w:rFonts w:ascii="宋体" w:cs="Arial"/>
                <w:color w:val="000000" w:themeColor="text1"/>
                <w:sz w:val="24"/>
              </w:rPr>
            </w:pPr>
          </w:p>
        </w:tc>
        <w:tc>
          <w:tcPr>
            <w:tcW w:w="1357" w:type="dxa"/>
            <w:tcBorders>
              <w:top w:val="single" w:sz="6" w:space="0" w:color="auto"/>
              <w:left w:val="single" w:sz="6" w:space="0" w:color="auto"/>
              <w:bottom w:val="single" w:sz="6" w:space="0" w:color="auto"/>
              <w:right w:val="single" w:sz="6" w:space="0" w:color="auto"/>
            </w:tcBorders>
            <w:vAlign w:val="center"/>
          </w:tcPr>
          <w:p w:rsidR="00CB78A8" w:rsidRDefault="00CB78A8">
            <w:pPr>
              <w:spacing w:line="400" w:lineRule="exact"/>
              <w:jc w:val="center"/>
              <w:rPr>
                <w:rFonts w:ascii="宋体" w:cs="Arial"/>
                <w:color w:val="000000" w:themeColor="text1"/>
                <w:sz w:val="24"/>
              </w:rPr>
            </w:pPr>
          </w:p>
        </w:tc>
        <w:tc>
          <w:tcPr>
            <w:tcW w:w="1244" w:type="dxa"/>
            <w:tcBorders>
              <w:top w:val="single" w:sz="6" w:space="0" w:color="auto"/>
              <w:left w:val="single" w:sz="6" w:space="0" w:color="auto"/>
              <w:bottom w:val="single" w:sz="6" w:space="0" w:color="auto"/>
              <w:right w:val="single" w:sz="6" w:space="0" w:color="auto"/>
            </w:tcBorders>
            <w:vAlign w:val="center"/>
          </w:tcPr>
          <w:p w:rsidR="00CB78A8" w:rsidRDefault="00CB78A8">
            <w:pPr>
              <w:spacing w:line="400" w:lineRule="exact"/>
              <w:jc w:val="center"/>
              <w:rPr>
                <w:rFonts w:ascii="宋体" w:cs="Arial"/>
                <w:color w:val="000000" w:themeColor="text1"/>
                <w:sz w:val="24"/>
              </w:rPr>
            </w:pPr>
          </w:p>
        </w:tc>
        <w:tc>
          <w:tcPr>
            <w:tcW w:w="1188" w:type="dxa"/>
            <w:tcBorders>
              <w:top w:val="single" w:sz="6" w:space="0" w:color="auto"/>
              <w:left w:val="single" w:sz="6" w:space="0" w:color="auto"/>
              <w:bottom w:val="single" w:sz="6" w:space="0" w:color="auto"/>
              <w:right w:val="single" w:sz="6" w:space="0" w:color="auto"/>
            </w:tcBorders>
            <w:vAlign w:val="center"/>
          </w:tcPr>
          <w:p w:rsidR="00CB78A8" w:rsidRDefault="00CB78A8">
            <w:pPr>
              <w:spacing w:line="400" w:lineRule="exact"/>
              <w:jc w:val="center"/>
              <w:rPr>
                <w:rFonts w:ascii="宋体" w:cs="Arial"/>
                <w:color w:val="000000" w:themeColor="text1"/>
                <w:sz w:val="24"/>
              </w:rPr>
            </w:pPr>
          </w:p>
        </w:tc>
        <w:tc>
          <w:tcPr>
            <w:tcW w:w="1489" w:type="dxa"/>
            <w:gridSpan w:val="2"/>
            <w:tcBorders>
              <w:top w:val="single" w:sz="6" w:space="0" w:color="auto"/>
              <w:left w:val="single" w:sz="6" w:space="0" w:color="auto"/>
              <w:bottom w:val="single" w:sz="6" w:space="0" w:color="auto"/>
              <w:right w:val="single" w:sz="4" w:space="0" w:color="auto"/>
            </w:tcBorders>
            <w:vAlign w:val="center"/>
          </w:tcPr>
          <w:p w:rsidR="00CB78A8" w:rsidRDefault="00CB78A8">
            <w:pPr>
              <w:spacing w:line="400" w:lineRule="exact"/>
              <w:jc w:val="center"/>
              <w:rPr>
                <w:rFonts w:ascii="宋体" w:cs="Arial"/>
                <w:color w:val="000000" w:themeColor="text1"/>
                <w:sz w:val="24"/>
              </w:rPr>
            </w:pPr>
          </w:p>
        </w:tc>
        <w:tc>
          <w:tcPr>
            <w:tcW w:w="1530" w:type="dxa"/>
            <w:tcBorders>
              <w:top w:val="single" w:sz="6" w:space="0" w:color="auto"/>
              <w:left w:val="single" w:sz="4" w:space="0" w:color="auto"/>
              <w:bottom w:val="single" w:sz="6" w:space="0" w:color="auto"/>
              <w:right w:val="single" w:sz="6" w:space="0" w:color="auto"/>
            </w:tcBorders>
            <w:vAlign w:val="center"/>
          </w:tcPr>
          <w:p w:rsidR="00CB78A8" w:rsidRDefault="00CB78A8">
            <w:pPr>
              <w:spacing w:line="400" w:lineRule="exact"/>
              <w:jc w:val="center"/>
              <w:rPr>
                <w:rFonts w:ascii="宋体" w:cs="Arial"/>
                <w:color w:val="000000" w:themeColor="text1"/>
                <w:sz w:val="24"/>
              </w:rPr>
            </w:pPr>
          </w:p>
        </w:tc>
        <w:tc>
          <w:tcPr>
            <w:tcW w:w="1585" w:type="dxa"/>
            <w:tcBorders>
              <w:top w:val="single" w:sz="6" w:space="0" w:color="auto"/>
              <w:left w:val="single" w:sz="4" w:space="0" w:color="auto"/>
              <w:bottom w:val="single" w:sz="6" w:space="0" w:color="auto"/>
              <w:right w:val="single" w:sz="4" w:space="0" w:color="auto"/>
            </w:tcBorders>
            <w:vAlign w:val="center"/>
          </w:tcPr>
          <w:p w:rsidR="00CB78A8" w:rsidRDefault="00CB78A8">
            <w:pPr>
              <w:spacing w:line="400" w:lineRule="exact"/>
              <w:jc w:val="center"/>
              <w:rPr>
                <w:rFonts w:ascii="宋体" w:cs="Arial"/>
                <w:color w:val="000000" w:themeColor="text1"/>
                <w:sz w:val="24"/>
              </w:rPr>
            </w:pPr>
          </w:p>
        </w:tc>
      </w:tr>
      <w:tr w:rsidR="00CB78A8">
        <w:trPr>
          <w:cantSplit/>
          <w:trHeight w:val="594"/>
        </w:trPr>
        <w:tc>
          <w:tcPr>
            <w:tcW w:w="679" w:type="dxa"/>
            <w:tcBorders>
              <w:top w:val="single" w:sz="6" w:space="0" w:color="auto"/>
              <w:left w:val="single" w:sz="4" w:space="0" w:color="auto"/>
              <w:bottom w:val="single" w:sz="6" w:space="0" w:color="auto"/>
              <w:right w:val="single" w:sz="6" w:space="0" w:color="auto"/>
            </w:tcBorders>
            <w:vAlign w:val="center"/>
          </w:tcPr>
          <w:p w:rsidR="00CB78A8" w:rsidRDefault="00CB78A8">
            <w:pPr>
              <w:spacing w:line="400" w:lineRule="exact"/>
              <w:jc w:val="center"/>
              <w:rPr>
                <w:rFonts w:ascii="宋体" w:cs="Arial"/>
                <w:color w:val="000000" w:themeColor="text1"/>
                <w:sz w:val="24"/>
              </w:rPr>
            </w:pPr>
          </w:p>
        </w:tc>
        <w:tc>
          <w:tcPr>
            <w:tcW w:w="1357" w:type="dxa"/>
            <w:tcBorders>
              <w:top w:val="single" w:sz="6" w:space="0" w:color="auto"/>
              <w:left w:val="single" w:sz="6" w:space="0" w:color="auto"/>
              <w:bottom w:val="single" w:sz="6" w:space="0" w:color="auto"/>
              <w:right w:val="single" w:sz="6" w:space="0" w:color="auto"/>
            </w:tcBorders>
            <w:vAlign w:val="center"/>
          </w:tcPr>
          <w:p w:rsidR="00CB78A8" w:rsidRDefault="00CB78A8">
            <w:pPr>
              <w:spacing w:line="400" w:lineRule="exact"/>
              <w:jc w:val="center"/>
              <w:rPr>
                <w:rFonts w:ascii="宋体" w:cs="Arial"/>
                <w:color w:val="000000" w:themeColor="text1"/>
                <w:sz w:val="24"/>
              </w:rPr>
            </w:pPr>
          </w:p>
        </w:tc>
        <w:tc>
          <w:tcPr>
            <w:tcW w:w="1244" w:type="dxa"/>
            <w:tcBorders>
              <w:top w:val="single" w:sz="6" w:space="0" w:color="auto"/>
              <w:left w:val="single" w:sz="6" w:space="0" w:color="auto"/>
              <w:bottom w:val="single" w:sz="6" w:space="0" w:color="auto"/>
              <w:right w:val="single" w:sz="6" w:space="0" w:color="auto"/>
            </w:tcBorders>
            <w:vAlign w:val="center"/>
          </w:tcPr>
          <w:p w:rsidR="00CB78A8" w:rsidRDefault="00CB78A8">
            <w:pPr>
              <w:spacing w:line="400" w:lineRule="exact"/>
              <w:jc w:val="center"/>
              <w:rPr>
                <w:rFonts w:ascii="宋体" w:cs="Arial"/>
                <w:color w:val="000000" w:themeColor="text1"/>
                <w:sz w:val="24"/>
              </w:rPr>
            </w:pPr>
          </w:p>
        </w:tc>
        <w:tc>
          <w:tcPr>
            <w:tcW w:w="1188" w:type="dxa"/>
            <w:tcBorders>
              <w:top w:val="single" w:sz="6" w:space="0" w:color="auto"/>
              <w:left w:val="single" w:sz="6" w:space="0" w:color="auto"/>
              <w:bottom w:val="single" w:sz="6" w:space="0" w:color="auto"/>
              <w:right w:val="single" w:sz="6" w:space="0" w:color="auto"/>
            </w:tcBorders>
            <w:vAlign w:val="center"/>
          </w:tcPr>
          <w:p w:rsidR="00CB78A8" w:rsidRDefault="00CB78A8">
            <w:pPr>
              <w:spacing w:line="400" w:lineRule="exact"/>
              <w:jc w:val="center"/>
              <w:rPr>
                <w:rFonts w:ascii="宋体" w:cs="Arial"/>
                <w:color w:val="000000" w:themeColor="text1"/>
                <w:sz w:val="24"/>
              </w:rPr>
            </w:pPr>
          </w:p>
        </w:tc>
        <w:tc>
          <w:tcPr>
            <w:tcW w:w="1489" w:type="dxa"/>
            <w:gridSpan w:val="2"/>
            <w:tcBorders>
              <w:top w:val="single" w:sz="6" w:space="0" w:color="auto"/>
              <w:left w:val="single" w:sz="6" w:space="0" w:color="auto"/>
              <w:bottom w:val="single" w:sz="6" w:space="0" w:color="auto"/>
              <w:right w:val="single" w:sz="4" w:space="0" w:color="auto"/>
            </w:tcBorders>
            <w:vAlign w:val="center"/>
          </w:tcPr>
          <w:p w:rsidR="00CB78A8" w:rsidRDefault="00CB78A8">
            <w:pPr>
              <w:spacing w:line="400" w:lineRule="exact"/>
              <w:jc w:val="center"/>
              <w:rPr>
                <w:rFonts w:ascii="宋体" w:cs="Arial"/>
                <w:color w:val="000000" w:themeColor="text1"/>
                <w:sz w:val="24"/>
              </w:rPr>
            </w:pPr>
          </w:p>
        </w:tc>
        <w:tc>
          <w:tcPr>
            <w:tcW w:w="1530" w:type="dxa"/>
            <w:tcBorders>
              <w:top w:val="single" w:sz="6" w:space="0" w:color="auto"/>
              <w:left w:val="single" w:sz="4" w:space="0" w:color="auto"/>
              <w:bottom w:val="single" w:sz="6" w:space="0" w:color="auto"/>
              <w:right w:val="single" w:sz="6" w:space="0" w:color="auto"/>
            </w:tcBorders>
            <w:vAlign w:val="center"/>
          </w:tcPr>
          <w:p w:rsidR="00CB78A8" w:rsidRDefault="00CB78A8">
            <w:pPr>
              <w:spacing w:line="400" w:lineRule="exact"/>
              <w:jc w:val="center"/>
              <w:rPr>
                <w:rFonts w:ascii="宋体" w:cs="Arial"/>
                <w:color w:val="000000" w:themeColor="text1"/>
                <w:sz w:val="24"/>
              </w:rPr>
            </w:pPr>
          </w:p>
        </w:tc>
        <w:tc>
          <w:tcPr>
            <w:tcW w:w="1585" w:type="dxa"/>
            <w:tcBorders>
              <w:top w:val="single" w:sz="6" w:space="0" w:color="auto"/>
              <w:left w:val="single" w:sz="4" w:space="0" w:color="auto"/>
              <w:bottom w:val="single" w:sz="6" w:space="0" w:color="auto"/>
              <w:right w:val="single" w:sz="4" w:space="0" w:color="auto"/>
            </w:tcBorders>
            <w:vAlign w:val="center"/>
          </w:tcPr>
          <w:p w:rsidR="00CB78A8" w:rsidRDefault="00CB78A8">
            <w:pPr>
              <w:spacing w:line="400" w:lineRule="exact"/>
              <w:jc w:val="center"/>
              <w:rPr>
                <w:rFonts w:ascii="宋体" w:cs="Arial"/>
                <w:color w:val="000000" w:themeColor="text1"/>
                <w:sz w:val="24"/>
              </w:rPr>
            </w:pPr>
          </w:p>
        </w:tc>
      </w:tr>
      <w:tr w:rsidR="00CB78A8">
        <w:trPr>
          <w:cantSplit/>
          <w:trHeight w:val="594"/>
        </w:trPr>
        <w:tc>
          <w:tcPr>
            <w:tcW w:w="679" w:type="dxa"/>
            <w:tcBorders>
              <w:top w:val="single" w:sz="6" w:space="0" w:color="auto"/>
              <w:left w:val="single" w:sz="4" w:space="0" w:color="auto"/>
              <w:bottom w:val="single" w:sz="6" w:space="0" w:color="auto"/>
              <w:right w:val="single" w:sz="6" w:space="0" w:color="auto"/>
            </w:tcBorders>
            <w:vAlign w:val="center"/>
          </w:tcPr>
          <w:p w:rsidR="00CB78A8" w:rsidRDefault="00CB78A8">
            <w:pPr>
              <w:spacing w:line="400" w:lineRule="exact"/>
              <w:jc w:val="center"/>
              <w:rPr>
                <w:rFonts w:ascii="宋体" w:cs="Arial"/>
                <w:color w:val="000000" w:themeColor="text1"/>
                <w:sz w:val="24"/>
              </w:rPr>
            </w:pPr>
          </w:p>
        </w:tc>
        <w:tc>
          <w:tcPr>
            <w:tcW w:w="1357" w:type="dxa"/>
            <w:tcBorders>
              <w:top w:val="single" w:sz="6" w:space="0" w:color="auto"/>
              <w:left w:val="single" w:sz="6" w:space="0" w:color="auto"/>
              <w:bottom w:val="single" w:sz="6" w:space="0" w:color="auto"/>
              <w:right w:val="single" w:sz="4" w:space="0" w:color="auto"/>
            </w:tcBorders>
            <w:vAlign w:val="center"/>
          </w:tcPr>
          <w:p w:rsidR="00CB78A8" w:rsidRDefault="00CB78A8">
            <w:pPr>
              <w:spacing w:line="400" w:lineRule="exact"/>
              <w:jc w:val="center"/>
              <w:rPr>
                <w:rFonts w:ascii="宋体" w:cs="Arial"/>
                <w:color w:val="000000" w:themeColor="text1"/>
                <w:sz w:val="24"/>
              </w:rPr>
            </w:pPr>
          </w:p>
        </w:tc>
        <w:tc>
          <w:tcPr>
            <w:tcW w:w="1244" w:type="dxa"/>
            <w:tcBorders>
              <w:top w:val="single" w:sz="6" w:space="0" w:color="auto"/>
              <w:left w:val="single" w:sz="4" w:space="0" w:color="auto"/>
              <w:bottom w:val="single" w:sz="6" w:space="0" w:color="auto"/>
              <w:right w:val="single" w:sz="6" w:space="0" w:color="auto"/>
            </w:tcBorders>
            <w:vAlign w:val="center"/>
          </w:tcPr>
          <w:p w:rsidR="00CB78A8" w:rsidRDefault="00CB78A8">
            <w:pPr>
              <w:spacing w:line="400" w:lineRule="exact"/>
              <w:jc w:val="center"/>
              <w:rPr>
                <w:rFonts w:ascii="宋体" w:cs="Arial"/>
                <w:color w:val="000000" w:themeColor="text1"/>
                <w:sz w:val="24"/>
              </w:rPr>
            </w:pPr>
          </w:p>
        </w:tc>
        <w:tc>
          <w:tcPr>
            <w:tcW w:w="1188" w:type="dxa"/>
            <w:tcBorders>
              <w:top w:val="single" w:sz="6" w:space="0" w:color="auto"/>
              <w:left w:val="single" w:sz="6" w:space="0" w:color="auto"/>
              <w:bottom w:val="single" w:sz="6" w:space="0" w:color="auto"/>
              <w:right w:val="single" w:sz="6" w:space="0" w:color="auto"/>
            </w:tcBorders>
            <w:vAlign w:val="center"/>
          </w:tcPr>
          <w:p w:rsidR="00CB78A8" w:rsidRDefault="00CB78A8">
            <w:pPr>
              <w:spacing w:line="400" w:lineRule="exact"/>
              <w:jc w:val="center"/>
              <w:rPr>
                <w:rFonts w:ascii="宋体" w:cs="Arial"/>
                <w:color w:val="000000" w:themeColor="text1"/>
                <w:sz w:val="24"/>
              </w:rPr>
            </w:pPr>
          </w:p>
        </w:tc>
        <w:tc>
          <w:tcPr>
            <w:tcW w:w="1489" w:type="dxa"/>
            <w:gridSpan w:val="2"/>
            <w:tcBorders>
              <w:top w:val="single" w:sz="6" w:space="0" w:color="auto"/>
              <w:left w:val="single" w:sz="6" w:space="0" w:color="auto"/>
              <w:bottom w:val="single" w:sz="6" w:space="0" w:color="auto"/>
              <w:right w:val="single" w:sz="4" w:space="0" w:color="auto"/>
            </w:tcBorders>
            <w:vAlign w:val="center"/>
          </w:tcPr>
          <w:p w:rsidR="00CB78A8" w:rsidRDefault="00CB78A8">
            <w:pPr>
              <w:spacing w:line="400" w:lineRule="exact"/>
              <w:jc w:val="center"/>
              <w:rPr>
                <w:rFonts w:ascii="宋体" w:cs="Arial"/>
                <w:color w:val="000000" w:themeColor="text1"/>
                <w:sz w:val="24"/>
              </w:rPr>
            </w:pPr>
          </w:p>
        </w:tc>
        <w:tc>
          <w:tcPr>
            <w:tcW w:w="1530" w:type="dxa"/>
            <w:tcBorders>
              <w:top w:val="single" w:sz="6" w:space="0" w:color="auto"/>
              <w:left w:val="single" w:sz="4" w:space="0" w:color="auto"/>
              <w:bottom w:val="single" w:sz="6" w:space="0" w:color="auto"/>
              <w:right w:val="single" w:sz="6" w:space="0" w:color="auto"/>
            </w:tcBorders>
            <w:vAlign w:val="center"/>
          </w:tcPr>
          <w:p w:rsidR="00CB78A8" w:rsidRDefault="00CB78A8">
            <w:pPr>
              <w:spacing w:line="400" w:lineRule="exact"/>
              <w:jc w:val="center"/>
              <w:rPr>
                <w:rFonts w:ascii="宋体" w:cs="Arial"/>
                <w:color w:val="000000" w:themeColor="text1"/>
                <w:sz w:val="24"/>
              </w:rPr>
            </w:pPr>
          </w:p>
        </w:tc>
        <w:tc>
          <w:tcPr>
            <w:tcW w:w="1585" w:type="dxa"/>
            <w:tcBorders>
              <w:top w:val="single" w:sz="6" w:space="0" w:color="auto"/>
              <w:left w:val="single" w:sz="4" w:space="0" w:color="auto"/>
              <w:bottom w:val="single" w:sz="6" w:space="0" w:color="auto"/>
              <w:right w:val="single" w:sz="4" w:space="0" w:color="auto"/>
            </w:tcBorders>
            <w:vAlign w:val="center"/>
          </w:tcPr>
          <w:p w:rsidR="00CB78A8" w:rsidRDefault="00CB78A8">
            <w:pPr>
              <w:spacing w:line="400" w:lineRule="exact"/>
              <w:jc w:val="center"/>
              <w:rPr>
                <w:rFonts w:ascii="宋体" w:cs="Arial"/>
                <w:color w:val="000000" w:themeColor="text1"/>
                <w:sz w:val="24"/>
              </w:rPr>
            </w:pPr>
          </w:p>
        </w:tc>
      </w:tr>
      <w:tr w:rsidR="00CB78A8">
        <w:trPr>
          <w:cantSplit/>
          <w:trHeight w:val="594"/>
        </w:trPr>
        <w:tc>
          <w:tcPr>
            <w:tcW w:w="679" w:type="dxa"/>
            <w:tcBorders>
              <w:top w:val="single" w:sz="6" w:space="0" w:color="auto"/>
              <w:left w:val="single" w:sz="4" w:space="0" w:color="auto"/>
              <w:bottom w:val="single" w:sz="4" w:space="0" w:color="auto"/>
              <w:right w:val="single" w:sz="4" w:space="0" w:color="auto"/>
            </w:tcBorders>
            <w:vAlign w:val="center"/>
          </w:tcPr>
          <w:p w:rsidR="00CB78A8" w:rsidRDefault="00CB78A8">
            <w:pPr>
              <w:spacing w:line="400" w:lineRule="exact"/>
              <w:rPr>
                <w:rFonts w:ascii="宋体" w:cs="Arial"/>
                <w:color w:val="000000" w:themeColor="text1"/>
                <w:sz w:val="24"/>
              </w:rPr>
            </w:pPr>
          </w:p>
        </w:tc>
        <w:tc>
          <w:tcPr>
            <w:tcW w:w="1357" w:type="dxa"/>
            <w:tcBorders>
              <w:top w:val="single" w:sz="6" w:space="0" w:color="auto"/>
              <w:left w:val="single" w:sz="4" w:space="0" w:color="auto"/>
              <w:bottom w:val="single" w:sz="4" w:space="0" w:color="auto"/>
              <w:right w:val="single" w:sz="4" w:space="0" w:color="auto"/>
            </w:tcBorders>
            <w:vAlign w:val="center"/>
          </w:tcPr>
          <w:p w:rsidR="00CB78A8" w:rsidRDefault="00CB78A8">
            <w:pPr>
              <w:spacing w:line="400" w:lineRule="exact"/>
              <w:rPr>
                <w:rFonts w:ascii="宋体" w:cs="Arial"/>
                <w:color w:val="000000" w:themeColor="text1"/>
                <w:sz w:val="24"/>
              </w:rPr>
            </w:pPr>
          </w:p>
        </w:tc>
        <w:tc>
          <w:tcPr>
            <w:tcW w:w="1244" w:type="dxa"/>
            <w:tcBorders>
              <w:top w:val="single" w:sz="6" w:space="0" w:color="auto"/>
              <w:left w:val="single" w:sz="4" w:space="0" w:color="auto"/>
              <w:bottom w:val="single" w:sz="4" w:space="0" w:color="auto"/>
              <w:right w:val="single" w:sz="4" w:space="0" w:color="auto"/>
            </w:tcBorders>
            <w:vAlign w:val="center"/>
          </w:tcPr>
          <w:p w:rsidR="00CB78A8" w:rsidRDefault="00CB78A8">
            <w:pPr>
              <w:spacing w:line="400" w:lineRule="exact"/>
              <w:rPr>
                <w:rFonts w:ascii="宋体" w:cs="Arial"/>
                <w:color w:val="000000" w:themeColor="text1"/>
                <w:sz w:val="24"/>
              </w:rPr>
            </w:pPr>
          </w:p>
        </w:tc>
        <w:tc>
          <w:tcPr>
            <w:tcW w:w="1196" w:type="dxa"/>
            <w:gridSpan w:val="2"/>
            <w:tcBorders>
              <w:top w:val="single" w:sz="6" w:space="0" w:color="auto"/>
              <w:left w:val="single" w:sz="4" w:space="0" w:color="auto"/>
              <w:bottom w:val="single" w:sz="4" w:space="0" w:color="auto"/>
              <w:right w:val="single" w:sz="4" w:space="0" w:color="auto"/>
            </w:tcBorders>
            <w:vAlign w:val="center"/>
          </w:tcPr>
          <w:p w:rsidR="00CB78A8" w:rsidRDefault="00CB78A8">
            <w:pPr>
              <w:spacing w:line="400" w:lineRule="exact"/>
              <w:rPr>
                <w:rFonts w:ascii="宋体" w:cs="Arial"/>
                <w:color w:val="000000" w:themeColor="text1"/>
                <w:sz w:val="24"/>
              </w:rPr>
            </w:pPr>
          </w:p>
        </w:tc>
        <w:tc>
          <w:tcPr>
            <w:tcW w:w="1481" w:type="dxa"/>
            <w:tcBorders>
              <w:top w:val="single" w:sz="6" w:space="0" w:color="auto"/>
              <w:left w:val="single" w:sz="4" w:space="0" w:color="auto"/>
              <w:bottom w:val="single" w:sz="4" w:space="0" w:color="auto"/>
              <w:right w:val="single" w:sz="4" w:space="0" w:color="auto"/>
            </w:tcBorders>
            <w:vAlign w:val="center"/>
          </w:tcPr>
          <w:p w:rsidR="00CB78A8" w:rsidRDefault="00CB78A8">
            <w:pPr>
              <w:spacing w:line="400" w:lineRule="exact"/>
              <w:rPr>
                <w:rFonts w:ascii="宋体" w:cs="Arial"/>
                <w:color w:val="000000" w:themeColor="text1"/>
                <w:sz w:val="24"/>
              </w:rPr>
            </w:pPr>
          </w:p>
        </w:tc>
        <w:tc>
          <w:tcPr>
            <w:tcW w:w="1530" w:type="dxa"/>
            <w:tcBorders>
              <w:top w:val="single" w:sz="6" w:space="0" w:color="auto"/>
              <w:left w:val="single" w:sz="4" w:space="0" w:color="auto"/>
              <w:bottom w:val="single" w:sz="4" w:space="0" w:color="auto"/>
              <w:right w:val="single" w:sz="6" w:space="0" w:color="auto"/>
            </w:tcBorders>
            <w:vAlign w:val="center"/>
          </w:tcPr>
          <w:p w:rsidR="00CB78A8" w:rsidRDefault="00CB78A8">
            <w:pPr>
              <w:spacing w:line="400" w:lineRule="exact"/>
              <w:rPr>
                <w:rFonts w:ascii="宋体" w:cs="Arial"/>
                <w:color w:val="000000" w:themeColor="text1"/>
                <w:sz w:val="24"/>
              </w:rPr>
            </w:pPr>
          </w:p>
        </w:tc>
        <w:tc>
          <w:tcPr>
            <w:tcW w:w="1585" w:type="dxa"/>
            <w:tcBorders>
              <w:top w:val="single" w:sz="6" w:space="0" w:color="auto"/>
              <w:left w:val="single" w:sz="4" w:space="0" w:color="auto"/>
              <w:bottom w:val="single" w:sz="4" w:space="0" w:color="auto"/>
              <w:right w:val="single" w:sz="4" w:space="0" w:color="auto"/>
            </w:tcBorders>
            <w:vAlign w:val="center"/>
          </w:tcPr>
          <w:p w:rsidR="00CB78A8" w:rsidRDefault="00CB78A8">
            <w:pPr>
              <w:spacing w:line="400" w:lineRule="exact"/>
              <w:rPr>
                <w:rFonts w:ascii="宋体" w:cs="Arial"/>
                <w:color w:val="000000" w:themeColor="text1"/>
                <w:sz w:val="24"/>
              </w:rPr>
            </w:pPr>
          </w:p>
        </w:tc>
      </w:tr>
    </w:tbl>
    <w:p w:rsidR="00CB78A8" w:rsidRDefault="004833E8">
      <w:pPr>
        <w:tabs>
          <w:tab w:val="left" w:pos="8782"/>
        </w:tabs>
        <w:snapToGrid w:val="0"/>
        <w:ind w:leftChars="50" w:left="503" w:right="-38" w:hangingChars="166" w:hanging="398"/>
        <w:rPr>
          <w:rFonts w:ascii="仿宋_GB2312" w:hAnsi="宋体"/>
          <w:color w:val="000000" w:themeColor="text1"/>
          <w:sz w:val="24"/>
        </w:rPr>
      </w:pPr>
      <w:r>
        <w:rPr>
          <w:rFonts w:ascii="宋体" w:hAnsi="宋体" w:cs="宋体" w:hint="eastAsia"/>
          <w:color w:val="000000" w:themeColor="text1"/>
          <w:sz w:val="24"/>
        </w:rPr>
        <w:t>后附</w:t>
      </w:r>
      <w:r>
        <w:rPr>
          <w:rFonts w:ascii="宋体" w:hAnsi="宋体" w:cs="宋体" w:hint="eastAsia"/>
          <w:color w:val="000000" w:themeColor="text1"/>
          <w:sz w:val="24"/>
        </w:rPr>
        <w:t>:</w:t>
      </w:r>
      <w:r>
        <w:rPr>
          <w:rFonts w:ascii="宋体" w:hAnsi="宋体" w:cs="宋体" w:hint="eastAsia"/>
          <w:color w:val="000000" w:themeColor="text1"/>
          <w:sz w:val="24"/>
        </w:rPr>
        <w:t>业绩合同、中标通知书。</w:t>
      </w:r>
    </w:p>
    <w:p w:rsidR="00CB78A8" w:rsidRDefault="00CB78A8">
      <w:pPr>
        <w:pStyle w:val="2a"/>
        <w:tabs>
          <w:tab w:val="left" w:pos="1158"/>
          <w:tab w:val="left" w:pos="1544"/>
        </w:tabs>
        <w:ind w:firstLine="480"/>
        <w:rPr>
          <w:color w:val="000000" w:themeColor="text1"/>
          <w:szCs w:val="24"/>
        </w:rPr>
      </w:pPr>
    </w:p>
    <w:p w:rsidR="00CB78A8" w:rsidRDefault="004833E8">
      <w:pPr>
        <w:wordWrap w:val="0"/>
        <w:spacing w:line="480" w:lineRule="auto"/>
        <w:ind w:right="113" w:firstLineChars="1100" w:firstLine="2640"/>
        <w:rPr>
          <w:rFonts w:ascii="宋体" w:hAnsi="宋体"/>
          <w:bCs/>
          <w:color w:val="000000" w:themeColor="text1"/>
          <w:sz w:val="24"/>
          <w:lang w:val="zh-CN"/>
        </w:rPr>
      </w:pPr>
      <w:r>
        <w:rPr>
          <w:rFonts w:ascii="宋体" w:hAnsi="宋体" w:hint="eastAsia"/>
          <w:bCs/>
          <w:color w:val="000000" w:themeColor="text1"/>
          <w:sz w:val="24"/>
        </w:rPr>
        <w:t>供</w:t>
      </w:r>
      <w:r>
        <w:rPr>
          <w:rFonts w:ascii="宋体" w:hAnsi="宋体" w:hint="eastAsia"/>
          <w:bCs/>
          <w:color w:val="000000" w:themeColor="text1"/>
          <w:sz w:val="24"/>
          <w:lang w:val="zh-CN"/>
        </w:rPr>
        <w:t>应商名称：（盖单位电子签章）</w:t>
      </w:r>
    </w:p>
    <w:p w:rsidR="00CB78A8" w:rsidRDefault="004833E8">
      <w:pPr>
        <w:wordWrap w:val="0"/>
        <w:spacing w:line="480" w:lineRule="auto"/>
        <w:ind w:right="113" w:firstLineChars="1100" w:firstLine="2640"/>
        <w:rPr>
          <w:rFonts w:ascii="宋体" w:hAnsi="宋体"/>
          <w:bCs/>
          <w:color w:val="000000" w:themeColor="text1"/>
          <w:sz w:val="24"/>
          <w:lang w:val="zh-CN"/>
        </w:rPr>
      </w:pPr>
      <w:r>
        <w:rPr>
          <w:rFonts w:ascii="宋体" w:hAnsi="宋体" w:hint="eastAsia"/>
          <w:bCs/>
          <w:color w:val="000000" w:themeColor="text1"/>
          <w:sz w:val="24"/>
          <w:lang w:val="zh-CN"/>
        </w:rPr>
        <w:t>法定代表人或委托代理人：（签字或盖个人电子签章）</w:t>
      </w:r>
    </w:p>
    <w:p w:rsidR="00CB78A8" w:rsidRDefault="004833E8">
      <w:pPr>
        <w:spacing w:line="480" w:lineRule="auto"/>
        <w:ind w:right="113" w:firstLineChars="1100" w:firstLine="2640"/>
        <w:jc w:val="center"/>
        <w:rPr>
          <w:rFonts w:ascii="宋体" w:hAnsi="宋体"/>
          <w:bCs/>
          <w:color w:val="000000" w:themeColor="text1"/>
          <w:sz w:val="24"/>
          <w:lang w:val="zh-CN"/>
        </w:rPr>
      </w:pPr>
      <w:r>
        <w:rPr>
          <w:rFonts w:ascii="宋体" w:hAnsi="宋体" w:hint="eastAsia"/>
          <w:bCs/>
          <w:color w:val="000000" w:themeColor="text1"/>
          <w:sz w:val="24"/>
          <w:lang w:val="zh-CN"/>
        </w:rPr>
        <w:t>年月日</w:t>
      </w:r>
    </w:p>
    <w:p w:rsidR="00CB78A8" w:rsidRDefault="00CB78A8">
      <w:pPr>
        <w:wordWrap w:val="0"/>
        <w:spacing w:line="480" w:lineRule="auto"/>
        <w:ind w:right="113" w:firstLineChars="1100" w:firstLine="2640"/>
        <w:rPr>
          <w:rFonts w:ascii="宋体" w:hAnsi="宋体"/>
          <w:color w:val="000000" w:themeColor="text1"/>
          <w:sz w:val="24"/>
        </w:rPr>
      </w:pPr>
    </w:p>
    <w:p w:rsidR="00CB78A8" w:rsidRDefault="00CB78A8">
      <w:pPr>
        <w:pStyle w:val="2a"/>
        <w:tabs>
          <w:tab w:val="left" w:pos="1158"/>
          <w:tab w:val="left" w:pos="1544"/>
        </w:tabs>
        <w:ind w:firstLine="480"/>
        <w:rPr>
          <w:color w:val="000000" w:themeColor="text1"/>
        </w:rPr>
      </w:pPr>
    </w:p>
    <w:p w:rsidR="00CB78A8" w:rsidRDefault="00CB78A8">
      <w:pPr>
        <w:pStyle w:val="2a"/>
        <w:tabs>
          <w:tab w:val="left" w:pos="1158"/>
          <w:tab w:val="left" w:pos="1544"/>
        </w:tabs>
        <w:ind w:firstLine="480"/>
        <w:rPr>
          <w:color w:val="000000" w:themeColor="text1"/>
        </w:rPr>
      </w:pPr>
    </w:p>
    <w:p w:rsidR="00CB78A8" w:rsidRDefault="004833E8">
      <w:pPr>
        <w:pStyle w:val="22"/>
        <w:rPr>
          <w:rStyle w:val="2Char21"/>
          <w:b/>
          <w:bCs/>
          <w:color w:val="000000" w:themeColor="text1"/>
        </w:rPr>
      </w:pPr>
      <w:bookmarkStart w:id="344" w:name="_Toc28290"/>
      <w:bookmarkEnd w:id="338"/>
      <w:r>
        <w:rPr>
          <w:rStyle w:val="2Char21"/>
          <w:b/>
          <w:bCs/>
          <w:color w:val="000000" w:themeColor="text1"/>
        </w:rPr>
        <w:br w:type="page"/>
      </w:r>
      <w:bookmarkStart w:id="345" w:name="_Toc5086"/>
      <w:r>
        <w:rPr>
          <w:rStyle w:val="2Char21"/>
          <w:rFonts w:hint="eastAsia"/>
          <w:b/>
          <w:bCs/>
          <w:color w:val="000000" w:themeColor="text1"/>
        </w:rPr>
        <w:lastRenderedPageBreak/>
        <w:t>九、反商业贿赂承诺书</w:t>
      </w:r>
      <w:bookmarkEnd w:id="344"/>
      <w:bookmarkEnd w:id="345"/>
    </w:p>
    <w:p w:rsidR="00CB78A8" w:rsidRDefault="00CB78A8">
      <w:pPr>
        <w:spacing w:line="240" w:lineRule="atLeast"/>
        <w:rPr>
          <w:rFonts w:eastAsia="黑体"/>
          <w:color w:val="000000" w:themeColor="text1"/>
          <w:sz w:val="24"/>
        </w:rPr>
      </w:pPr>
    </w:p>
    <w:p w:rsidR="00CB78A8" w:rsidRDefault="004833E8">
      <w:pPr>
        <w:spacing w:line="360" w:lineRule="auto"/>
        <w:rPr>
          <w:rFonts w:ascii="宋体" w:hAnsi="宋体"/>
          <w:color w:val="000000" w:themeColor="text1"/>
          <w:sz w:val="24"/>
        </w:rPr>
      </w:pPr>
      <w:r>
        <w:rPr>
          <w:rFonts w:ascii="宋体" w:hAnsi="宋体" w:hint="eastAsia"/>
          <w:color w:val="000000" w:themeColor="text1"/>
          <w:sz w:val="24"/>
        </w:rPr>
        <w:t>我公司承诺：</w:t>
      </w:r>
    </w:p>
    <w:p w:rsidR="00CB78A8" w:rsidRDefault="00CB78A8">
      <w:pPr>
        <w:spacing w:line="360" w:lineRule="auto"/>
        <w:rPr>
          <w:rFonts w:ascii="宋体" w:hAnsi="宋体"/>
          <w:color w:val="000000" w:themeColor="text1"/>
          <w:sz w:val="24"/>
        </w:rPr>
      </w:pPr>
    </w:p>
    <w:p w:rsidR="00CB78A8" w:rsidRDefault="004833E8">
      <w:pPr>
        <w:spacing w:line="360" w:lineRule="auto"/>
        <w:ind w:left="420"/>
        <w:rPr>
          <w:rFonts w:ascii="宋体" w:hAnsi="宋体"/>
          <w:color w:val="000000" w:themeColor="text1"/>
          <w:sz w:val="24"/>
        </w:rPr>
      </w:pPr>
      <w:r>
        <w:rPr>
          <w:rFonts w:ascii="宋体" w:hAnsi="宋体" w:hint="eastAsia"/>
          <w:color w:val="000000" w:themeColor="text1"/>
          <w:sz w:val="24"/>
        </w:rPr>
        <w:t>在</w:t>
      </w:r>
      <w:r>
        <w:rPr>
          <w:rFonts w:ascii="宋体" w:hAnsi="宋体" w:hint="eastAsia"/>
          <w:color w:val="000000" w:themeColor="text1"/>
          <w:sz w:val="24"/>
          <w:u w:val="single"/>
        </w:rPr>
        <w:t>（投标项目名称</w:t>
      </w:r>
      <w:r>
        <w:rPr>
          <w:rFonts w:ascii="宋体" w:hAnsi="宋体" w:hint="eastAsia"/>
          <w:color w:val="000000" w:themeColor="text1"/>
          <w:sz w:val="24"/>
          <w:u w:val="single"/>
        </w:rPr>
        <w:t>/</w:t>
      </w:r>
      <w:r>
        <w:rPr>
          <w:rFonts w:ascii="宋体" w:hAnsi="宋体" w:hint="eastAsia"/>
          <w:color w:val="000000" w:themeColor="text1"/>
          <w:sz w:val="24"/>
          <w:u w:val="single"/>
        </w:rPr>
        <w:t>包段）</w:t>
      </w:r>
      <w:r>
        <w:rPr>
          <w:rFonts w:ascii="宋体" w:hAnsi="宋体" w:hint="eastAsia"/>
          <w:color w:val="000000" w:themeColor="text1"/>
          <w:sz w:val="24"/>
        </w:rPr>
        <w:t>投标活动中，我公司保证做到：</w:t>
      </w:r>
    </w:p>
    <w:p w:rsidR="00CB78A8" w:rsidRDefault="004833E8">
      <w:pPr>
        <w:spacing w:line="360" w:lineRule="auto"/>
        <w:ind w:left="420"/>
        <w:rPr>
          <w:rFonts w:ascii="宋体" w:hAnsi="宋体"/>
          <w:color w:val="000000" w:themeColor="text1"/>
          <w:sz w:val="24"/>
        </w:rPr>
      </w:pPr>
      <w:r>
        <w:rPr>
          <w:rFonts w:ascii="宋体" w:hAnsi="宋体" w:hint="eastAsia"/>
          <w:color w:val="000000" w:themeColor="text1"/>
          <w:sz w:val="24"/>
        </w:rPr>
        <w:t>一、公平参加本次投标活动。</w:t>
      </w:r>
    </w:p>
    <w:p w:rsidR="00CB78A8" w:rsidRDefault="004833E8">
      <w:pPr>
        <w:spacing w:line="360" w:lineRule="auto"/>
        <w:ind w:left="420"/>
        <w:rPr>
          <w:rFonts w:ascii="宋体" w:hAnsi="宋体"/>
          <w:color w:val="000000" w:themeColor="text1"/>
          <w:sz w:val="24"/>
        </w:rPr>
      </w:pPr>
      <w:r>
        <w:rPr>
          <w:rFonts w:ascii="宋体" w:hAnsi="宋体" w:hint="eastAsia"/>
          <w:color w:val="000000" w:themeColor="text1"/>
          <w:sz w:val="24"/>
        </w:rPr>
        <w:t>二、杜绝任何形式的商业贿赂行为。不向国家工作人员、政府采购代理机构工作人员、评审专家及其亲属提供礼品礼金、回扣、佣金等费用。</w:t>
      </w:r>
    </w:p>
    <w:p w:rsidR="00CB78A8" w:rsidRDefault="004833E8">
      <w:pPr>
        <w:spacing w:line="360" w:lineRule="auto"/>
        <w:ind w:left="420"/>
        <w:rPr>
          <w:rFonts w:ascii="宋体" w:hAnsi="宋体"/>
          <w:color w:val="000000" w:themeColor="text1"/>
          <w:sz w:val="24"/>
        </w:rPr>
      </w:pPr>
      <w:r>
        <w:rPr>
          <w:rFonts w:ascii="宋体" w:hAnsi="宋体" w:hint="eastAsia"/>
          <w:color w:val="000000" w:themeColor="text1"/>
          <w:sz w:val="24"/>
        </w:rPr>
        <w:t>三、若出现上述行为，我公司及参与投标的工作人员愿意接受按照国家法律法规等有关规定的处罚。</w:t>
      </w:r>
    </w:p>
    <w:p w:rsidR="00CB78A8" w:rsidRDefault="00CB78A8">
      <w:pPr>
        <w:spacing w:line="200" w:lineRule="exact"/>
        <w:rPr>
          <w:rFonts w:eastAsia="Times New Roman"/>
          <w:color w:val="000000" w:themeColor="text1"/>
          <w:sz w:val="24"/>
        </w:rPr>
      </w:pPr>
    </w:p>
    <w:p w:rsidR="00CB78A8" w:rsidRDefault="00CB78A8">
      <w:pPr>
        <w:spacing w:line="200" w:lineRule="exact"/>
        <w:rPr>
          <w:rFonts w:eastAsia="Times New Roman"/>
          <w:color w:val="000000" w:themeColor="text1"/>
          <w:sz w:val="24"/>
        </w:rPr>
      </w:pPr>
    </w:p>
    <w:p w:rsidR="00CB78A8" w:rsidRDefault="00CB78A8">
      <w:pPr>
        <w:wordWrap w:val="0"/>
        <w:autoSpaceDE w:val="0"/>
        <w:autoSpaceDN w:val="0"/>
        <w:adjustRightInd w:val="0"/>
        <w:spacing w:line="480" w:lineRule="auto"/>
        <w:ind w:right="1080" w:firstLineChars="200" w:firstLine="480"/>
        <w:jc w:val="center"/>
        <w:rPr>
          <w:rFonts w:ascii="宋体" w:hAnsi="宋体"/>
          <w:bCs/>
          <w:color w:val="000000" w:themeColor="text1"/>
          <w:sz w:val="24"/>
          <w:lang w:val="zh-CN"/>
        </w:rPr>
      </w:pPr>
    </w:p>
    <w:p w:rsidR="00CB78A8" w:rsidRDefault="004833E8">
      <w:pPr>
        <w:wordWrap w:val="0"/>
        <w:spacing w:line="480" w:lineRule="auto"/>
        <w:ind w:right="113" w:firstLineChars="1100" w:firstLine="2640"/>
        <w:rPr>
          <w:rFonts w:ascii="宋体" w:hAnsi="宋体"/>
          <w:bCs/>
          <w:color w:val="000000" w:themeColor="text1"/>
          <w:sz w:val="24"/>
          <w:lang w:val="zh-CN"/>
        </w:rPr>
      </w:pPr>
      <w:r>
        <w:rPr>
          <w:rFonts w:ascii="宋体" w:hAnsi="宋体" w:hint="eastAsia"/>
          <w:bCs/>
          <w:color w:val="000000" w:themeColor="text1"/>
          <w:sz w:val="24"/>
        </w:rPr>
        <w:t>供</w:t>
      </w:r>
      <w:r>
        <w:rPr>
          <w:rFonts w:ascii="宋体" w:hAnsi="宋体" w:hint="eastAsia"/>
          <w:bCs/>
          <w:color w:val="000000" w:themeColor="text1"/>
          <w:sz w:val="24"/>
          <w:lang w:val="zh-CN"/>
        </w:rPr>
        <w:t>应商名称：（盖单位电子签章）</w:t>
      </w:r>
    </w:p>
    <w:p w:rsidR="00CB78A8" w:rsidRDefault="004833E8">
      <w:pPr>
        <w:wordWrap w:val="0"/>
        <w:spacing w:line="480" w:lineRule="auto"/>
        <w:ind w:right="113" w:firstLineChars="1100" w:firstLine="2640"/>
        <w:rPr>
          <w:rFonts w:ascii="宋体" w:hAnsi="宋体"/>
          <w:bCs/>
          <w:color w:val="000000" w:themeColor="text1"/>
          <w:sz w:val="24"/>
          <w:lang w:val="zh-CN"/>
        </w:rPr>
      </w:pPr>
      <w:r>
        <w:rPr>
          <w:rFonts w:ascii="宋体" w:hAnsi="宋体" w:hint="eastAsia"/>
          <w:bCs/>
          <w:color w:val="000000" w:themeColor="text1"/>
          <w:sz w:val="24"/>
          <w:lang w:val="zh-CN"/>
        </w:rPr>
        <w:t>法定代表人或委托代理人：（签字或盖个人电子签章）</w:t>
      </w:r>
    </w:p>
    <w:p w:rsidR="00CB78A8" w:rsidRDefault="004833E8">
      <w:pPr>
        <w:spacing w:line="480" w:lineRule="auto"/>
        <w:ind w:right="113" w:firstLineChars="1100" w:firstLine="2640"/>
        <w:jc w:val="center"/>
        <w:rPr>
          <w:rFonts w:ascii="宋体" w:hAnsi="宋体"/>
          <w:bCs/>
          <w:color w:val="000000" w:themeColor="text1"/>
          <w:sz w:val="24"/>
          <w:lang w:val="zh-CN"/>
        </w:rPr>
      </w:pPr>
      <w:r>
        <w:rPr>
          <w:rFonts w:ascii="宋体" w:hAnsi="宋体" w:hint="eastAsia"/>
          <w:bCs/>
          <w:color w:val="000000" w:themeColor="text1"/>
          <w:sz w:val="24"/>
          <w:lang w:val="zh-CN"/>
        </w:rPr>
        <w:t>年月日</w:t>
      </w:r>
    </w:p>
    <w:p w:rsidR="00CB78A8" w:rsidRDefault="00CB78A8">
      <w:pPr>
        <w:wordWrap w:val="0"/>
        <w:spacing w:line="480" w:lineRule="auto"/>
        <w:ind w:right="113" w:firstLineChars="1100" w:firstLine="2816"/>
        <w:rPr>
          <w:rFonts w:ascii="宋体" w:hAnsi="宋体" w:cs="宋体"/>
          <w:color w:val="000000" w:themeColor="text1"/>
          <w:spacing w:val="8"/>
          <w:sz w:val="24"/>
        </w:rPr>
      </w:pPr>
    </w:p>
    <w:p w:rsidR="00CB78A8" w:rsidRDefault="00CB78A8">
      <w:pPr>
        <w:wordWrap w:val="0"/>
        <w:autoSpaceDE w:val="0"/>
        <w:autoSpaceDN w:val="0"/>
        <w:adjustRightInd w:val="0"/>
        <w:spacing w:line="480" w:lineRule="auto"/>
        <w:ind w:right="1080" w:firstLineChars="200" w:firstLine="420"/>
        <w:jc w:val="center"/>
        <w:rPr>
          <w:rFonts w:ascii="宋体"/>
          <w:color w:val="000000" w:themeColor="text1"/>
        </w:rPr>
      </w:pPr>
    </w:p>
    <w:p w:rsidR="00CB78A8" w:rsidRDefault="00CB78A8">
      <w:pPr>
        <w:spacing w:line="361" w:lineRule="exact"/>
        <w:ind w:firstLineChars="1800" w:firstLine="3780"/>
        <w:rPr>
          <w:rFonts w:ascii="宋体"/>
          <w:color w:val="000000" w:themeColor="text1"/>
        </w:rPr>
      </w:pPr>
    </w:p>
    <w:p w:rsidR="00CB78A8" w:rsidRDefault="00CB78A8">
      <w:pPr>
        <w:spacing w:line="361" w:lineRule="exact"/>
        <w:ind w:firstLineChars="1800" w:firstLine="3780"/>
        <w:rPr>
          <w:rFonts w:ascii="宋体"/>
          <w:color w:val="000000" w:themeColor="text1"/>
        </w:rPr>
      </w:pPr>
    </w:p>
    <w:p w:rsidR="00CB78A8" w:rsidRDefault="00CB78A8">
      <w:pPr>
        <w:spacing w:line="361" w:lineRule="exact"/>
        <w:ind w:firstLineChars="1800" w:firstLine="3780"/>
        <w:rPr>
          <w:rFonts w:ascii="宋体"/>
          <w:color w:val="000000" w:themeColor="text1"/>
        </w:rPr>
      </w:pPr>
    </w:p>
    <w:p w:rsidR="00CB78A8" w:rsidRDefault="00CB78A8">
      <w:pPr>
        <w:spacing w:line="361" w:lineRule="exact"/>
        <w:ind w:firstLineChars="1800" w:firstLine="3780"/>
        <w:rPr>
          <w:color w:val="000000" w:themeColor="text1"/>
        </w:rPr>
      </w:pPr>
    </w:p>
    <w:p w:rsidR="00CB78A8" w:rsidRDefault="00CB78A8">
      <w:pPr>
        <w:rPr>
          <w:color w:val="000000" w:themeColor="text1"/>
        </w:rPr>
      </w:pPr>
    </w:p>
    <w:p w:rsidR="00CB78A8" w:rsidRDefault="00CB78A8">
      <w:pPr>
        <w:rPr>
          <w:color w:val="000000" w:themeColor="text1"/>
        </w:rPr>
      </w:pPr>
    </w:p>
    <w:p w:rsidR="00CB78A8" w:rsidRDefault="00CB78A8">
      <w:pPr>
        <w:rPr>
          <w:color w:val="000000" w:themeColor="text1"/>
        </w:rPr>
      </w:pPr>
    </w:p>
    <w:p w:rsidR="00CB78A8" w:rsidRDefault="00CB78A8">
      <w:pPr>
        <w:rPr>
          <w:color w:val="000000" w:themeColor="text1"/>
        </w:rPr>
      </w:pPr>
    </w:p>
    <w:p w:rsidR="00CB78A8" w:rsidRDefault="00CB78A8">
      <w:pPr>
        <w:rPr>
          <w:color w:val="000000" w:themeColor="text1"/>
        </w:rPr>
      </w:pPr>
    </w:p>
    <w:p w:rsidR="00CB78A8" w:rsidRDefault="00CB78A8">
      <w:pPr>
        <w:rPr>
          <w:color w:val="000000" w:themeColor="text1"/>
        </w:rPr>
      </w:pPr>
    </w:p>
    <w:p w:rsidR="00CB78A8" w:rsidRDefault="00CB78A8">
      <w:pPr>
        <w:rPr>
          <w:color w:val="000000" w:themeColor="text1"/>
        </w:rPr>
      </w:pPr>
    </w:p>
    <w:p w:rsidR="00CB78A8" w:rsidRDefault="004833E8">
      <w:pPr>
        <w:pStyle w:val="22"/>
        <w:rPr>
          <w:b w:val="0"/>
          <w:color w:val="000000" w:themeColor="text1"/>
        </w:rPr>
      </w:pPr>
      <w:bookmarkStart w:id="346" w:name="_Toc25115"/>
      <w:r>
        <w:rPr>
          <w:color w:val="000000" w:themeColor="text1"/>
        </w:rPr>
        <w:br w:type="page"/>
      </w:r>
      <w:bookmarkStart w:id="347" w:name="_Toc25052"/>
      <w:r>
        <w:rPr>
          <w:rStyle w:val="2Char21"/>
          <w:rFonts w:hint="eastAsia"/>
          <w:b/>
          <w:bCs/>
          <w:color w:val="000000" w:themeColor="text1"/>
        </w:rPr>
        <w:lastRenderedPageBreak/>
        <w:t>十、中小企业声明函</w:t>
      </w:r>
      <w:bookmarkEnd w:id="347"/>
    </w:p>
    <w:p w:rsidR="00CB78A8" w:rsidRDefault="004833E8">
      <w:pPr>
        <w:spacing w:line="360" w:lineRule="auto"/>
        <w:rPr>
          <w:rFonts w:ascii="Arial" w:hAnsi="Arial" w:cs="Arial"/>
          <w:color w:val="000000" w:themeColor="text1"/>
          <w:sz w:val="24"/>
        </w:rPr>
      </w:pPr>
      <w:r>
        <w:rPr>
          <w:rFonts w:ascii="Arial" w:hAnsi="Arial" w:cs="Arial" w:hint="eastAsia"/>
          <w:color w:val="000000" w:themeColor="text1"/>
          <w:sz w:val="24"/>
        </w:rPr>
        <w:t>中小企业声明函格式</w:t>
      </w:r>
      <w:r>
        <w:rPr>
          <w:rFonts w:ascii="Arial" w:hAnsi="Arial" w:cs="Arial" w:hint="eastAsia"/>
          <w:color w:val="000000" w:themeColor="text1"/>
          <w:sz w:val="24"/>
        </w:rPr>
        <w:t>(</w:t>
      </w:r>
      <w:r>
        <w:rPr>
          <w:rFonts w:ascii="Arial" w:hAnsi="Arial" w:cs="Arial" w:hint="eastAsia"/>
          <w:color w:val="000000" w:themeColor="text1"/>
          <w:sz w:val="24"/>
        </w:rPr>
        <w:t>非强制要求</w:t>
      </w:r>
      <w:r>
        <w:rPr>
          <w:rFonts w:ascii="Arial" w:hAnsi="Arial" w:cs="Arial" w:hint="eastAsia"/>
          <w:color w:val="000000" w:themeColor="text1"/>
          <w:sz w:val="24"/>
        </w:rPr>
        <w:t>)</w:t>
      </w:r>
    </w:p>
    <w:p w:rsidR="00CB78A8" w:rsidRDefault="004833E8">
      <w:pPr>
        <w:widowControl/>
        <w:spacing w:line="520" w:lineRule="exact"/>
        <w:ind w:firstLine="460"/>
        <w:jc w:val="left"/>
        <w:rPr>
          <w:color w:val="000000" w:themeColor="text1"/>
          <w:sz w:val="24"/>
        </w:rPr>
      </w:pPr>
      <w:r>
        <w:rPr>
          <w:rFonts w:ascii="宋体" w:hAnsi="宋体" w:cs="宋体" w:hint="eastAsia"/>
          <w:color w:val="000000" w:themeColor="text1"/>
          <w:kern w:val="0"/>
          <w:sz w:val="24"/>
        </w:rPr>
        <w:t>本公司郑重声明，根据《政府采购促进中小企业发展暂行办法》（财库</w:t>
      </w:r>
      <w:r>
        <w:rPr>
          <w:rFonts w:ascii="宋体" w:hAnsi="宋体" w:cs="宋体" w:hint="eastAsia"/>
          <w:color w:val="000000" w:themeColor="text1"/>
          <w:kern w:val="0"/>
          <w:sz w:val="24"/>
        </w:rPr>
        <w:t>[2011]181</w:t>
      </w:r>
      <w:r>
        <w:rPr>
          <w:rFonts w:ascii="宋体" w:hAnsi="宋体" w:cs="宋体" w:hint="eastAsia"/>
          <w:color w:val="000000" w:themeColor="text1"/>
          <w:kern w:val="0"/>
          <w:sz w:val="24"/>
        </w:rPr>
        <w:t>号）的规定，本公司为</w:t>
      </w:r>
      <w:r>
        <w:rPr>
          <w:rFonts w:ascii="宋体" w:hAnsi="宋体" w:cs="宋体" w:hint="eastAsia"/>
          <w:color w:val="000000" w:themeColor="text1"/>
          <w:kern w:val="0"/>
          <w:sz w:val="24"/>
          <w:u w:val="single"/>
        </w:rPr>
        <w:t>______</w:t>
      </w:r>
      <w:r>
        <w:rPr>
          <w:rFonts w:ascii="宋体" w:hAnsi="宋体" w:cs="宋体" w:hint="eastAsia"/>
          <w:color w:val="000000" w:themeColor="text1"/>
          <w:kern w:val="0"/>
          <w:sz w:val="24"/>
        </w:rPr>
        <w:t>（请填写：中型、小型、微型）企业。即，本公司同时满足以下条件：</w:t>
      </w:r>
      <w:r>
        <w:rPr>
          <w:rFonts w:ascii="ˎ̥" w:eastAsia="ˎ̥" w:hAnsi="ˎ̥" w:cs="ˎ̥"/>
          <w:color w:val="000000" w:themeColor="text1"/>
          <w:kern w:val="0"/>
          <w:sz w:val="24"/>
        </w:rPr>
        <w:br/>
      </w:r>
      <w:r>
        <w:rPr>
          <w:rFonts w:ascii="宋体" w:hAnsi="宋体" w:cs="宋体" w:hint="eastAsia"/>
          <w:color w:val="000000" w:themeColor="text1"/>
          <w:kern w:val="0"/>
          <w:sz w:val="24"/>
        </w:rPr>
        <w:t xml:space="preserve">　　</w:t>
      </w:r>
      <w:r>
        <w:rPr>
          <w:rFonts w:ascii="宋体" w:hAnsi="宋体" w:cs="宋体" w:hint="eastAsia"/>
          <w:color w:val="000000" w:themeColor="text1"/>
          <w:kern w:val="0"/>
          <w:sz w:val="24"/>
        </w:rPr>
        <w:t>1.</w:t>
      </w:r>
      <w:r>
        <w:rPr>
          <w:rFonts w:ascii="宋体" w:hAnsi="宋体" w:cs="宋体" w:hint="eastAsia"/>
          <w:color w:val="000000" w:themeColor="text1"/>
          <w:kern w:val="0"/>
          <w:sz w:val="24"/>
        </w:rPr>
        <w:t>根据《工业和信息化部、国家统计局、国家发展和改革委员会、财政部关于印发中小企业划型标准规定的通知》（工信部联企业</w:t>
      </w:r>
      <w:r>
        <w:rPr>
          <w:rFonts w:ascii="宋体" w:hAnsi="宋体" w:cs="宋体" w:hint="eastAsia"/>
          <w:color w:val="000000" w:themeColor="text1"/>
          <w:kern w:val="0"/>
          <w:sz w:val="24"/>
        </w:rPr>
        <w:t>[2011]300</w:t>
      </w:r>
      <w:r>
        <w:rPr>
          <w:rFonts w:ascii="宋体" w:hAnsi="宋体" w:cs="宋体" w:hint="eastAsia"/>
          <w:color w:val="000000" w:themeColor="text1"/>
          <w:kern w:val="0"/>
          <w:sz w:val="24"/>
        </w:rPr>
        <w:t>号）规定的划分标准，本公司为</w:t>
      </w:r>
      <w:r>
        <w:rPr>
          <w:rFonts w:ascii="宋体" w:hAnsi="宋体" w:cs="宋体" w:hint="eastAsia"/>
          <w:color w:val="000000" w:themeColor="text1"/>
          <w:kern w:val="0"/>
          <w:sz w:val="24"/>
          <w:u w:val="single"/>
        </w:rPr>
        <w:t>______</w:t>
      </w:r>
      <w:r>
        <w:rPr>
          <w:rFonts w:ascii="宋体" w:hAnsi="宋体" w:cs="宋体" w:hint="eastAsia"/>
          <w:color w:val="000000" w:themeColor="text1"/>
          <w:kern w:val="0"/>
          <w:sz w:val="24"/>
        </w:rPr>
        <w:t>（请填写：中型、小型、微型）企业。</w:t>
      </w:r>
      <w:r>
        <w:rPr>
          <w:rFonts w:ascii="ˎ̥" w:eastAsia="ˎ̥" w:hAnsi="ˎ̥" w:cs="ˎ̥"/>
          <w:color w:val="000000" w:themeColor="text1"/>
          <w:kern w:val="0"/>
          <w:sz w:val="24"/>
        </w:rPr>
        <w:br/>
      </w:r>
      <w:r>
        <w:rPr>
          <w:rFonts w:ascii="宋体" w:hAnsi="宋体" w:cs="宋体" w:hint="eastAsia"/>
          <w:color w:val="000000" w:themeColor="text1"/>
          <w:kern w:val="0"/>
          <w:sz w:val="24"/>
        </w:rPr>
        <w:t xml:space="preserve">　　</w:t>
      </w:r>
      <w:r>
        <w:rPr>
          <w:rFonts w:ascii="宋体" w:hAnsi="宋体" w:cs="宋体" w:hint="eastAsia"/>
          <w:color w:val="000000" w:themeColor="text1"/>
          <w:kern w:val="0"/>
          <w:sz w:val="24"/>
        </w:rPr>
        <w:t>2.</w:t>
      </w:r>
      <w:r>
        <w:rPr>
          <w:rFonts w:ascii="宋体" w:hAnsi="宋体" w:cs="宋体" w:hint="eastAsia"/>
          <w:color w:val="000000" w:themeColor="text1"/>
          <w:kern w:val="0"/>
          <w:sz w:val="24"/>
        </w:rPr>
        <w:t>本公司参加</w:t>
      </w:r>
      <w:r>
        <w:rPr>
          <w:rFonts w:ascii="宋体" w:hAnsi="宋体" w:cs="宋体" w:hint="eastAsia"/>
          <w:color w:val="000000" w:themeColor="text1"/>
          <w:kern w:val="0"/>
          <w:sz w:val="24"/>
          <w:u w:val="single"/>
        </w:rPr>
        <w:t>______</w:t>
      </w:r>
      <w:r>
        <w:rPr>
          <w:rFonts w:ascii="宋体" w:hAnsi="宋体" w:cs="宋体" w:hint="eastAsia"/>
          <w:color w:val="000000" w:themeColor="text1"/>
          <w:kern w:val="0"/>
          <w:sz w:val="24"/>
        </w:rPr>
        <w:t>单位的招标编号：</w:t>
      </w:r>
      <w:r>
        <w:rPr>
          <w:rFonts w:ascii="宋体" w:hAnsi="宋体" w:cs="宋体" w:hint="eastAsia"/>
          <w:color w:val="000000" w:themeColor="text1"/>
          <w:kern w:val="0"/>
          <w:sz w:val="24"/>
          <w:u w:val="single"/>
        </w:rPr>
        <w:t>      </w:t>
      </w:r>
      <w:r>
        <w:rPr>
          <w:rFonts w:ascii="宋体" w:hAnsi="宋体" w:cs="宋体" w:hint="eastAsia"/>
          <w:color w:val="000000" w:themeColor="text1"/>
          <w:kern w:val="0"/>
          <w:sz w:val="24"/>
        </w:rPr>
        <w:t>的</w:t>
      </w:r>
      <w:r>
        <w:rPr>
          <w:rFonts w:ascii="宋体" w:hAnsi="宋体" w:cs="宋体" w:hint="eastAsia"/>
          <w:color w:val="000000" w:themeColor="text1"/>
          <w:kern w:val="0"/>
          <w:sz w:val="24"/>
          <w:u w:val="single"/>
        </w:rPr>
        <w:t>     </w:t>
      </w:r>
      <w:r>
        <w:rPr>
          <w:rFonts w:ascii="宋体" w:hAnsi="宋体" w:cs="宋体" w:hint="eastAsia"/>
          <w:color w:val="000000" w:themeColor="text1"/>
          <w:kern w:val="0"/>
          <w:sz w:val="24"/>
        </w:rPr>
        <w:t>项目名称</w:t>
      </w:r>
      <w:r>
        <w:rPr>
          <w:rFonts w:ascii="宋体" w:hAnsi="宋体" w:cs="宋体" w:hint="eastAsia"/>
          <w:color w:val="000000" w:themeColor="text1"/>
          <w:kern w:val="0"/>
          <w:sz w:val="24"/>
        </w:rPr>
        <w:t>/</w:t>
      </w:r>
      <w:r>
        <w:rPr>
          <w:rFonts w:ascii="宋体" w:hAnsi="宋体" w:cs="宋体" w:hint="eastAsia"/>
          <w:color w:val="000000" w:themeColor="text1"/>
          <w:kern w:val="0"/>
          <w:sz w:val="24"/>
        </w:rPr>
        <w:t>包段采购活动，提供本企业制造的货物，由本企业承担工程、提供服务，或者提供其他</w:t>
      </w:r>
      <w:r>
        <w:rPr>
          <w:rFonts w:ascii="宋体" w:hAnsi="宋体" w:cs="宋体" w:hint="eastAsia"/>
          <w:color w:val="000000" w:themeColor="text1"/>
          <w:kern w:val="0"/>
          <w:sz w:val="24"/>
          <w:u w:val="single"/>
        </w:rPr>
        <w:t>______</w:t>
      </w:r>
      <w:r>
        <w:rPr>
          <w:rFonts w:ascii="宋体" w:hAnsi="宋体" w:cs="宋体" w:hint="eastAsia"/>
          <w:color w:val="000000" w:themeColor="text1"/>
          <w:kern w:val="0"/>
          <w:sz w:val="24"/>
        </w:rPr>
        <w:t>（请填写：中型、小型、微型）企业制造的货物。本条所称货物不包括使用大型企业注册商标的货物。</w:t>
      </w:r>
      <w:r>
        <w:rPr>
          <w:rFonts w:ascii="ˎ̥" w:eastAsia="ˎ̥" w:hAnsi="ˎ̥" w:cs="ˎ̥"/>
          <w:color w:val="000000" w:themeColor="text1"/>
          <w:kern w:val="0"/>
          <w:sz w:val="24"/>
        </w:rPr>
        <w:br/>
      </w:r>
      <w:r>
        <w:rPr>
          <w:rFonts w:ascii="宋体" w:hAnsi="宋体" w:cs="宋体" w:hint="eastAsia"/>
          <w:color w:val="000000" w:themeColor="text1"/>
          <w:kern w:val="0"/>
          <w:sz w:val="24"/>
        </w:rPr>
        <w:t xml:space="preserve">　　本公司对上述声明的真实性负责。如有虚假，将依法承担相应责任。</w:t>
      </w:r>
    </w:p>
    <w:p w:rsidR="00CB78A8" w:rsidRDefault="00CB78A8">
      <w:pPr>
        <w:widowControl/>
        <w:spacing w:line="520" w:lineRule="exact"/>
        <w:ind w:firstLineChars="1950" w:firstLine="4680"/>
        <w:rPr>
          <w:rFonts w:ascii="宋体" w:hAnsi="宋体" w:cs="宋体"/>
          <w:color w:val="000000" w:themeColor="text1"/>
          <w:kern w:val="0"/>
          <w:sz w:val="24"/>
        </w:rPr>
      </w:pPr>
    </w:p>
    <w:p w:rsidR="00CB78A8" w:rsidRDefault="004833E8">
      <w:pPr>
        <w:wordWrap w:val="0"/>
        <w:spacing w:line="480" w:lineRule="auto"/>
        <w:ind w:right="113" w:firstLineChars="1100" w:firstLine="2640"/>
        <w:rPr>
          <w:rFonts w:ascii="宋体" w:hAnsi="宋体"/>
          <w:bCs/>
          <w:color w:val="000000" w:themeColor="text1"/>
          <w:sz w:val="24"/>
          <w:lang w:val="zh-CN"/>
        </w:rPr>
      </w:pPr>
      <w:r>
        <w:rPr>
          <w:rFonts w:ascii="宋体" w:hAnsi="宋体" w:hint="eastAsia"/>
          <w:bCs/>
          <w:color w:val="000000" w:themeColor="text1"/>
          <w:sz w:val="24"/>
        </w:rPr>
        <w:t>供</w:t>
      </w:r>
      <w:r>
        <w:rPr>
          <w:rFonts w:ascii="宋体" w:hAnsi="宋体" w:hint="eastAsia"/>
          <w:bCs/>
          <w:color w:val="000000" w:themeColor="text1"/>
          <w:sz w:val="24"/>
          <w:lang w:val="zh-CN"/>
        </w:rPr>
        <w:t>应商名称：（盖单位电子签章）</w:t>
      </w:r>
    </w:p>
    <w:p w:rsidR="00CB78A8" w:rsidRDefault="004833E8">
      <w:pPr>
        <w:wordWrap w:val="0"/>
        <w:spacing w:line="480" w:lineRule="auto"/>
        <w:ind w:right="113" w:firstLineChars="1100" w:firstLine="2640"/>
        <w:rPr>
          <w:rFonts w:ascii="宋体" w:hAnsi="宋体"/>
          <w:bCs/>
          <w:color w:val="000000" w:themeColor="text1"/>
          <w:sz w:val="24"/>
          <w:lang w:val="zh-CN"/>
        </w:rPr>
      </w:pPr>
      <w:r>
        <w:rPr>
          <w:rFonts w:ascii="宋体" w:hAnsi="宋体" w:hint="eastAsia"/>
          <w:bCs/>
          <w:color w:val="000000" w:themeColor="text1"/>
          <w:sz w:val="24"/>
          <w:lang w:val="zh-CN"/>
        </w:rPr>
        <w:t>法定代表人或委托代理人：（签字或盖个人电子签章）</w:t>
      </w:r>
    </w:p>
    <w:p w:rsidR="00CB78A8" w:rsidRDefault="004833E8">
      <w:pPr>
        <w:spacing w:line="480" w:lineRule="auto"/>
        <w:ind w:right="113" w:firstLineChars="1100" w:firstLine="2640"/>
        <w:jc w:val="center"/>
        <w:rPr>
          <w:color w:val="000000" w:themeColor="text1"/>
        </w:rPr>
      </w:pPr>
      <w:r>
        <w:rPr>
          <w:rFonts w:ascii="宋体" w:hAnsi="宋体" w:hint="eastAsia"/>
          <w:bCs/>
          <w:color w:val="000000" w:themeColor="text1"/>
          <w:sz w:val="24"/>
          <w:lang w:val="zh-CN"/>
        </w:rPr>
        <w:t>年月日</w:t>
      </w:r>
    </w:p>
    <w:p w:rsidR="00CB78A8" w:rsidRDefault="004833E8">
      <w:pPr>
        <w:spacing w:line="360" w:lineRule="auto"/>
        <w:rPr>
          <w:rFonts w:ascii="宋体" w:hAnsi="宋体" w:cs="宋体"/>
          <w:color w:val="000000" w:themeColor="text1"/>
          <w:sz w:val="24"/>
        </w:rPr>
      </w:pPr>
      <w:r>
        <w:rPr>
          <w:rFonts w:ascii="宋体" w:hAnsi="宋体" w:cs="宋体" w:hint="eastAsia"/>
          <w:color w:val="000000" w:themeColor="text1"/>
          <w:sz w:val="24"/>
        </w:rPr>
        <w:t>说明：</w:t>
      </w:r>
    </w:p>
    <w:p w:rsidR="00CB78A8" w:rsidRDefault="004833E8">
      <w:pPr>
        <w:spacing w:line="360" w:lineRule="auto"/>
        <w:rPr>
          <w:rFonts w:ascii="宋体" w:hAnsi="宋体" w:cs="宋体"/>
          <w:color w:val="000000" w:themeColor="text1"/>
          <w:sz w:val="24"/>
        </w:rPr>
      </w:pPr>
      <w:r>
        <w:rPr>
          <w:rFonts w:ascii="宋体" w:hAnsi="宋体" w:cs="宋体" w:hint="eastAsia"/>
          <w:color w:val="000000" w:themeColor="text1"/>
          <w:sz w:val="24"/>
        </w:rPr>
        <w:t>1</w:t>
      </w:r>
      <w:r>
        <w:rPr>
          <w:rFonts w:ascii="宋体" w:hAnsi="宋体" w:cs="宋体" w:hint="eastAsia"/>
          <w:color w:val="000000" w:themeColor="text1"/>
          <w:sz w:val="24"/>
        </w:rPr>
        <w:t>、该声明函是针对小微型企业的，非小型、微型企业投标时不用提供该声明。</w:t>
      </w:r>
    </w:p>
    <w:p w:rsidR="00CB78A8" w:rsidRDefault="004833E8">
      <w:pPr>
        <w:spacing w:line="360" w:lineRule="auto"/>
        <w:rPr>
          <w:rFonts w:ascii="宋体" w:hAnsi="宋体" w:cs="宋体"/>
          <w:color w:val="000000" w:themeColor="text1"/>
          <w:sz w:val="24"/>
        </w:rPr>
      </w:pPr>
      <w:r>
        <w:rPr>
          <w:rFonts w:ascii="宋体" w:hAnsi="宋体" w:cs="宋体" w:hint="eastAsia"/>
          <w:color w:val="000000" w:themeColor="text1"/>
          <w:sz w:val="24"/>
        </w:rPr>
        <w:t>2</w:t>
      </w:r>
      <w:r>
        <w:rPr>
          <w:rFonts w:ascii="宋体" w:hAnsi="宋体" w:cs="宋体" w:hint="eastAsia"/>
          <w:color w:val="000000" w:themeColor="text1"/>
          <w:sz w:val="24"/>
        </w:rPr>
        <w:t>、根据《政府采购促进中小企业发展暂行办法》</w:t>
      </w:r>
      <w:r>
        <w:rPr>
          <w:rFonts w:ascii="宋体" w:hAnsi="宋体" w:cs="宋体" w:hint="eastAsia"/>
          <w:color w:val="000000" w:themeColor="text1"/>
          <w:sz w:val="24"/>
        </w:rPr>
        <w:t>(</w:t>
      </w:r>
      <w:r>
        <w:rPr>
          <w:rFonts w:ascii="宋体" w:hAnsi="宋体" w:cs="宋体" w:hint="eastAsia"/>
          <w:color w:val="000000" w:themeColor="text1"/>
          <w:sz w:val="24"/>
        </w:rPr>
        <w:t>财库</w:t>
      </w:r>
      <w:r>
        <w:rPr>
          <w:rFonts w:ascii="宋体" w:hAnsi="宋体" w:cs="宋体" w:hint="eastAsia"/>
          <w:color w:val="000000" w:themeColor="text1"/>
          <w:sz w:val="24"/>
        </w:rPr>
        <w:t xml:space="preserve">[2011]181 </w:t>
      </w:r>
      <w:r>
        <w:rPr>
          <w:rFonts w:ascii="宋体" w:hAnsi="宋体" w:cs="宋体" w:hint="eastAsia"/>
          <w:color w:val="000000" w:themeColor="text1"/>
          <w:sz w:val="24"/>
        </w:rPr>
        <w:t>号</w:t>
      </w:r>
      <w:r>
        <w:rPr>
          <w:rFonts w:ascii="宋体" w:hAnsi="宋体" w:cs="宋体" w:hint="eastAsia"/>
          <w:color w:val="000000" w:themeColor="text1"/>
          <w:sz w:val="24"/>
        </w:rPr>
        <w:t>)</w:t>
      </w:r>
      <w:r>
        <w:rPr>
          <w:rFonts w:ascii="宋体" w:hAnsi="宋体" w:cs="宋体" w:hint="eastAsia"/>
          <w:color w:val="000000" w:themeColor="text1"/>
          <w:sz w:val="24"/>
        </w:rPr>
        <w:t>的规定，对于非专门面向中小企业的项目，对小型和微型企业产品的价格给予</w:t>
      </w:r>
      <w:r>
        <w:rPr>
          <w:rFonts w:ascii="宋体" w:hAnsi="宋体" w:cs="宋体" w:hint="eastAsia"/>
          <w:color w:val="000000" w:themeColor="text1"/>
          <w:sz w:val="24"/>
        </w:rPr>
        <w:t xml:space="preserve"> 6%</w:t>
      </w:r>
      <w:r>
        <w:rPr>
          <w:rFonts w:ascii="宋体" w:hAnsi="宋体" w:cs="宋体" w:hint="eastAsia"/>
          <w:color w:val="000000" w:themeColor="text1"/>
          <w:sz w:val="24"/>
        </w:rPr>
        <w:t>的扣除，用扣除后的价格参与评审。</w:t>
      </w:r>
    </w:p>
    <w:p w:rsidR="00CB78A8" w:rsidRDefault="004833E8">
      <w:pPr>
        <w:spacing w:line="360" w:lineRule="auto"/>
        <w:rPr>
          <w:rFonts w:ascii="宋体" w:hAnsi="宋体" w:cs="宋体"/>
          <w:color w:val="000000" w:themeColor="text1"/>
          <w:sz w:val="24"/>
        </w:rPr>
      </w:pPr>
      <w:r>
        <w:rPr>
          <w:rFonts w:ascii="宋体" w:hAnsi="宋体" w:cs="宋体" w:hint="eastAsia"/>
          <w:color w:val="000000" w:themeColor="text1"/>
          <w:sz w:val="24"/>
        </w:rPr>
        <w:t>3</w:t>
      </w:r>
      <w:r>
        <w:rPr>
          <w:rFonts w:ascii="宋体" w:hAnsi="宋体" w:cs="宋体" w:hint="eastAsia"/>
          <w:color w:val="000000" w:themeColor="text1"/>
          <w:sz w:val="24"/>
        </w:rPr>
        <w:t>、竞争性磋商供应商可向所在县级以上</w:t>
      </w:r>
      <w:r>
        <w:rPr>
          <w:rFonts w:ascii="宋体" w:hAnsi="宋体" w:cs="宋体" w:hint="eastAsia"/>
          <w:color w:val="000000" w:themeColor="text1"/>
          <w:sz w:val="24"/>
        </w:rPr>
        <w:t>(</w:t>
      </w:r>
      <w:r>
        <w:rPr>
          <w:rFonts w:ascii="宋体" w:hAnsi="宋体" w:cs="宋体" w:hint="eastAsia"/>
          <w:color w:val="000000" w:themeColor="text1"/>
          <w:sz w:val="24"/>
        </w:rPr>
        <w:t>工业和信息化部</w:t>
      </w:r>
      <w:r>
        <w:rPr>
          <w:rFonts w:ascii="宋体" w:hAnsi="宋体" w:cs="宋体" w:hint="eastAsia"/>
          <w:color w:val="000000" w:themeColor="text1"/>
          <w:sz w:val="24"/>
        </w:rPr>
        <w:t>\</w:t>
      </w:r>
      <w:r>
        <w:rPr>
          <w:rFonts w:ascii="宋体" w:hAnsi="宋体" w:cs="宋体" w:hint="eastAsia"/>
          <w:color w:val="000000" w:themeColor="text1"/>
          <w:sz w:val="24"/>
        </w:rPr>
        <w:t>国家统计局</w:t>
      </w:r>
      <w:r>
        <w:rPr>
          <w:rFonts w:ascii="宋体" w:hAnsi="宋体" w:cs="宋体" w:hint="eastAsia"/>
          <w:color w:val="000000" w:themeColor="text1"/>
          <w:sz w:val="24"/>
        </w:rPr>
        <w:t>\</w:t>
      </w:r>
      <w:r>
        <w:rPr>
          <w:rFonts w:ascii="宋体" w:hAnsi="宋体" w:cs="宋体" w:hint="eastAsia"/>
          <w:color w:val="000000" w:themeColor="text1"/>
          <w:sz w:val="24"/>
        </w:rPr>
        <w:t>国家发展和改革委员会</w:t>
      </w:r>
      <w:r>
        <w:rPr>
          <w:rFonts w:ascii="宋体" w:hAnsi="宋体" w:cs="宋体" w:hint="eastAsia"/>
          <w:color w:val="000000" w:themeColor="text1"/>
          <w:sz w:val="24"/>
        </w:rPr>
        <w:t>\</w:t>
      </w:r>
      <w:r>
        <w:rPr>
          <w:rFonts w:ascii="宋体" w:hAnsi="宋体" w:cs="宋体" w:hint="eastAsia"/>
          <w:color w:val="000000" w:themeColor="text1"/>
          <w:sz w:val="24"/>
        </w:rPr>
        <w:t>财政部门</w:t>
      </w:r>
      <w:r>
        <w:rPr>
          <w:rFonts w:ascii="宋体" w:hAnsi="宋体" w:cs="宋体" w:hint="eastAsia"/>
          <w:color w:val="000000" w:themeColor="text1"/>
          <w:sz w:val="24"/>
        </w:rPr>
        <w:t>)</w:t>
      </w:r>
      <w:r>
        <w:rPr>
          <w:rFonts w:ascii="宋体" w:hAnsi="宋体" w:cs="宋体" w:hint="eastAsia"/>
          <w:color w:val="000000" w:themeColor="text1"/>
          <w:sz w:val="24"/>
        </w:rPr>
        <w:t>办理大</w:t>
      </w:r>
      <w:r>
        <w:rPr>
          <w:rFonts w:ascii="宋体" w:hAnsi="宋体" w:cs="宋体" w:hint="eastAsia"/>
          <w:color w:val="000000" w:themeColor="text1"/>
          <w:sz w:val="24"/>
        </w:rPr>
        <w:t>\</w:t>
      </w:r>
      <w:r>
        <w:rPr>
          <w:rFonts w:ascii="宋体" w:hAnsi="宋体" w:cs="宋体" w:hint="eastAsia"/>
          <w:color w:val="000000" w:themeColor="text1"/>
          <w:sz w:val="24"/>
        </w:rPr>
        <w:t>中</w:t>
      </w:r>
      <w:r>
        <w:rPr>
          <w:rFonts w:ascii="宋体" w:hAnsi="宋体" w:cs="宋体" w:hint="eastAsia"/>
          <w:color w:val="000000" w:themeColor="text1"/>
          <w:sz w:val="24"/>
        </w:rPr>
        <w:t>\</w:t>
      </w:r>
      <w:r>
        <w:rPr>
          <w:rFonts w:ascii="宋体" w:hAnsi="宋体" w:cs="宋体" w:hint="eastAsia"/>
          <w:color w:val="000000" w:themeColor="text1"/>
          <w:sz w:val="24"/>
        </w:rPr>
        <w:t>小</w:t>
      </w:r>
      <w:r>
        <w:rPr>
          <w:rFonts w:ascii="宋体" w:hAnsi="宋体" w:cs="宋体" w:hint="eastAsia"/>
          <w:color w:val="000000" w:themeColor="text1"/>
          <w:sz w:val="24"/>
        </w:rPr>
        <w:t>\</w:t>
      </w:r>
      <w:r>
        <w:rPr>
          <w:rFonts w:ascii="宋体" w:hAnsi="宋体" w:cs="宋体" w:hint="eastAsia"/>
          <w:color w:val="000000" w:themeColor="text1"/>
          <w:sz w:val="24"/>
        </w:rPr>
        <w:t>微企业证明，并将证明复印件附到本次竞争性磋商响应文件中，作为评审依据，同时提供《中小企业声明函》及《小型和微型企业产品清单》，否则不予认可。</w:t>
      </w:r>
    </w:p>
    <w:p w:rsidR="00CB78A8" w:rsidRDefault="00CB78A8">
      <w:pPr>
        <w:rPr>
          <w:color w:val="000000" w:themeColor="text1"/>
        </w:rPr>
      </w:pPr>
    </w:p>
    <w:p w:rsidR="00CB78A8" w:rsidRDefault="004833E8">
      <w:pPr>
        <w:pStyle w:val="22"/>
        <w:rPr>
          <w:b w:val="0"/>
          <w:color w:val="000000" w:themeColor="text1"/>
        </w:rPr>
      </w:pPr>
      <w:bookmarkStart w:id="348" w:name="_Toc14822"/>
      <w:r>
        <w:rPr>
          <w:rStyle w:val="2Char21"/>
          <w:rFonts w:hint="eastAsia"/>
          <w:b/>
          <w:bCs/>
          <w:color w:val="000000" w:themeColor="text1"/>
        </w:rPr>
        <w:t>十一、资格证明文件</w:t>
      </w:r>
      <w:bookmarkEnd w:id="346"/>
      <w:bookmarkEnd w:id="348"/>
    </w:p>
    <w:p w:rsidR="00CB78A8" w:rsidRDefault="004833E8">
      <w:pPr>
        <w:widowControl/>
        <w:spacing w:line="400" w:lineRule="exact"/>
        <w:ind w:firstLineChars="150" w:firstLine="360"/>
        <w:jc w:val="left"/>
        <w:rPr>
          <w:rFonts w:ascii="宋体" w:hAnsi="宋体" w:cs="宋体"/>
          <w:color w:val="000000" w:themeColor="text1"/>
          <w:kern w:val="0"/>
          <w:sz w:val="24"/>
        </w:rPr>
      </w:pPr>
      <w:r>
        <w:rPr>
          <w:rFonts w:ascii="宋体" w:hAnsi="宋体" w:cs="宋体" w:hint="eastAsia"/>
          <w:color w:val="000000" w:themeColor="text1"/>
          <w:kern w:val="0"/>
          <w:sz w:val="24"/>
        </w:rPr>
        <w:t>供应商应当具备政府采购法第二十二条第一款规定的条件，并提供下列材料：</w:t>
      </w:r>
    </w:p>
    <w:p w:rsidR="00CB78A8" w:rsidRDefault="004833E8">
      <w:pPr>
        <w:widowControl/>
        <w:spacing w:line="400" w:lineRule="exact"/>
        <w:ind w:firstLineChars="150" w:firstLine="360"/>
        <w:jc w:val="left"/>
        <w:rPr>
          <w:rFonts w:ascii="宋体" w:hAnsi="宋体" w:cs="宋体"/>
          <w:color w:val="000000" w:themeColor="text1"/>
          <w:kern w:val="0"/>
          <w:sz w:val="24"/>
        </w:rPr>
      </w:pPr>
      <w:r>
        <w:rPr>
          <w:rFonts w:ascii="宋体" w:hAnsi="宋体" w:cs="宋体" w:hint="eastAsia"/>
          <w:color w:val="000000" w:themeColor="text1"/>
          <w:kern w:val="0"/>
          <w:sz w:val="24"/>
        </w:rPr>
        <w:t>1</w:t>
      </w:r>
      <w:r>
        <w:rPr>
          <w:rFonts w:ascii="宋体" w:hAnsi="宋体" w:cs="宋体" w:hint="eastAsia"/>
          <w:color w:val="000000" w:themeColor="text1"/>
          <w:kern w:val="0"/>
          <w:sz w:val="24"/>
        </w:rPr>
        <w:t>、</w:t>
      </w:r>
      <w:r>
        <w:rPr>
          <w:rFonts w:ascii="宋体" w:hAnsi="宋体" w:cs="宋体" w:hint="eastAsia"/>
          <w:color w:val="000000" w:themeColor="text1"/>
          <w:sz w:val="24"/>
        </w:rPr>
        <w:t>供应商必须具有独立法人资格，具有有效的营业执照；</w:t>
      </w:r>
    </w:p>
    <w:p w:rsidR="00CB78A8" w:rsidRDefault="004833E8">
      <w:pPr>
        <w:widowControl/>
        <w:spacing w:line="400" w:lineRule="exact"/>
        <w:ind w:firstLineChars="150" w:firstLine="360"/>
        <w:jc w:val="left"/>
        <w:rPr>
          <w:rFonts w:ascii="宋体" w:hAnsi="宋体" w:cs="宋体"/>
          <w:color w:val="000000" w:themeColor="text1"/>
          <w:kern w:val="0"/>
          <w:sz w:val="24"/>
        </w:rPr>
      </w:pPr>
      <w:r>
        <w:rPr>
          <w:rFonts w:ascii="宋体" w:hAnsi="宋体" w:cs="宋体" w:hint="eastAsia"/>
          <w:color w:val="000000" w:themeColor="text1"/>
          <w:kern w:val="0"/>
          <w:sz w:val="24"/>
        </w:rPr>
        <w:t>2</w:t>
      </w:r>
      <w:r>
        <w:rPr>
          <w:rFonts w:ascii="宋体" w:hAnsi="宋体" w:cs="宋体" w:hint="eastAsia"/>
          <w:color w:val="000000" w:themeColor="text1"/>
          <w:kern w:val="0"/>
          <w:sz w:val="24"/>
        </w:rPr>
        <w:t>、</w:t>
      </w:r>
      <w:r>
        <w:rPr>
          <w:rFonts w:ascii="宋体" w:hAnsi="宋体" w:cs="宋体" w:hint="eastAsia"/>
          <w:color w:val="000000" w:themeColor="text1"/>
          <w:kern w:val="0"/>
          <w:sz w:val="24"/>
        </w:rPr>
        <w:t xml:space="preserve"> </w:t>
      </w:r>
      <w:r>
        <w:rPr>
          <w:rFonts w:ascii="宋体" w:hAnsi="宋体" w:cs="宋体" w:hint="eastAsia"/>
          <w:color w:val="000000" w:themeColor="text1"/>
          <w:kern w:val="0"/>
          <w:sz w:val="24"/>
        </w:rPr>
        <w:t>财务状况报告的证明文件（注：应提供</w:t>
      </w:r>
      <w:r>
        <w:rPr>
          <w:rFonts w:ascii="宋体" w:hAnsi="宋体" w:cs="宋体" w:hint="eastAsia"/>
          <w:color w:val="000000" w:themeColor="text1"/>
          <w:kern w:val="0"/>
          <w:sz w:val="24"/>
        </w:rPr>
        <w:t>2019</w:t>
      </w:r>
      <w:r>
        <w:rPr>
          <w:rFonts w:ascii="宋体" w:hAnsi="宋体" w:cs="宋体" w:hint="eastAsia"/>
          <w:color w:val="000000" w:themeColor="text1"/>
          <w:kern w:val="0"/>
          <w:sz w:val="24"/>
        </w:rPr>
        <w:t>年度经审计的财务报告，新成立企业从成立之日起计算）；</w:t>
      </w:r>
    </w:p>
    <w:p w:rsidR="00CB78A8" w:rsidRDefault="004833E8">
      <w:pPr>
        <w:pStyle w:val="2a"/>
        <w:tabs>
          <w:tab w:val="left" w:pos="945"/>
          <w:tab w:val="left" w:pos="1155"/>
        </w:tabs>
        <w:spacing w:line="400" w:lineRule="exact"/>
        <w:ind w:leftChars="0" w:left="0" w:firstLine="480"/>
        <w:jc w:val="left"/>
        <w:rPr>
          <w:rFonts w:ascii="宋体" w:hAnsi="宋体" w:cs="宋体"/>
          <w:color w:val="000000" w:themeColor="text1"/>
        </w:rPr>
      </w:pPr>
      <w:r>
        <w:rPr>
          <w:rFonts w:ascii="宋体" w:hAnsi="宋体" w:cs="宋体" w:hint="eastAsia"/>
          <w:color w:val="000000" w:themeColor="text1"/>
        </w:rPr>
        <w:t>3</w:t>
      </w:r>
      <w:r>
        <w:rPr>
          <w:rFonts w:ascii="宋体" w:hAnsi="宋体" w:cs="宋体" w:hint="eastAsia"/>
          <w:color w:val="000000" w:themeColor="text1"/>
        </w:rPr>
        <w:t>、具有履行合同所必须的设备和专业技术能力；</w:t>
      </w:r>
    </w:p>
    <w:p w:rsidR="00CB78A8" w:rsidRDefault="004833E8">
      <w:pPr>
        <w:widowControl/>
        <w:spacing w:line="400" w:lineRule="exact"/>
        <w:ind w:firstLineChars="150" w:firstLine="360"/>
        <w:jc w:val="left"/>
        <w:rPr>
          <w:rFonts w:ascii="宋体" w:hAnsi="宋体" w:cs="宋体"/>
          <w:color w:val="000000" w:themeColor="text1"/>
          <w:kern w:val="0"/>
          <w:sz w:val="24"/>
        </w:rPr>
      </w:pPr>
      <w:r>
        <w:rPr>
          <w:rFonts w:ascii="宋体" w:hAnsi="宋体" w:cs="宋体" w:hint="eastAsia"/>
          <w:color w:val="000000" w:themeColor="text1"/>
          <w:kern w:val="0"/>
          <w:sz w:val="24"/>
        </w:rPr>
        <w:t>4</w:t>
      </w:r>
      <w:r>
        <w:rPr>
          <w:rFonts w:ascii="宋体" w:hAnsi="宋体" w:cs="宋体" w:hint="eastAsia"/>
          <w:color w:val="000000" w:themeColor="text1"/>
          <w:kern w:val="0"/>
          <w:sz w:val="24"/>
        </w:rPr>
        <w:t>、依法缴纳税收凭据和社会保障资金的证明材料（提供</w:t>
      </w:r>
      <w:r>
        <w:rPr>
          <w:rFonts w:ascii="宋体" w:hAnsi="宋体" w:cs="宋体" w:hint="eastAsia"/>
          <w:color w:val="000000" w:themeColor="text1"/>
          <w:kern w:val="0"/>
          <w:sz w:val="24"/>
        </w:rPr>
        <w:t>2020</w:t>
      </w:r>
      <w:r>
        <w:rPr>
          <w:rFonts w:ascii="宋体" w:hAnsi="宋体" w:cs="宋体" w:hint="eastAsia"/>
          <w:color w:val="000000" w:themeColor="text1"/>
          <w:kern w:val="0"/>
          <w:sz w:val="24"/>
        </w:rPr>
        <w:t>年度任意三个月依法缴纳税收和社会保障资金的记录，新成立企业从成立之日起计算）；</w:t>
      </w:r>
    </w:p>
    <w:p w:rsidR="00CB78A8" w:rsidRDefault="004833E8">
      <w:pPr>
        <w:widowControl/>
        <w:spacing w:line="400" w:lineRule="exact"/>
        <w:ind w:firstLineChars="150" w:firstLine="360"/>
        <w:jc w:val="left"/>
        <w:rPr>
          <w:rFonts w:ascii="宋体" w:hAnsi="宋体" w:cs="宋体"/>
          <w:color w:val="000000" w:themeColor="text1"/>
          <w:kern w:val="0"/>
          <w:sz w:val="24"/>
        </w:rPr>
      </w:pPr>
      <w:r>
        <w:rPr>
          <w:rFonts w:ascii="宋体" w:hAnsi="宋体" w:cs="宋体" w:hint="eastAsia"/>
          <w:color w:val="000000" w:themeColor="text1"/>
          <w:kern w:val="0"/>
          <w:sz w:val="24"/>
        </w:rPr>
        <w:t>5</w:t>
      </w:r>
      <w:r>
        <w:rPr>
          <w:rFonts w:ascii="宋体" w:hAnsi="宋体" w:cs="宋体" w:hint="eastAsia"/>
          <w:color w:val="000000" w:themeColor="text1"/>
          <w:kern w:val="0"/>
          <w:sz w:val="24"/>
        </w:rPr>
        <w:t>、参加政府采购活动前</w:t>
      </w:r>
      <w:r>
        <w:rPr>
          <w:rFonts w:ascii="宋体" w:hAnsi="宋体" w:cs="宋体" w:hint="eastAsia"/>
          <w:color w:val="000000" w:themeColor="text1"/>
          <w:kern w:val="0"/>
          <w:sz w:val="24"/>
        </w:rPr>
        <w:t>3</w:t>
      </w:r>
      <w:r>
        <w:rPr>
          <w:rFonts w:ascii="宋体" w:hAnsi="宋体" w:cs="宋体" w:hint="eastAsia"/>
          <w:color w:val="000000" w:themeColor="text1"/>
          <w:kern w:val="0"/>
          <w:sz w:val="24"/>
        </w:rPr>
        <w:t>年内在经营活动中没有重大违法记录（提供书面声明）；</w:t>
      </w:r>
    </w:p>
    <w:p w:rsidR="00CB78A8" w:rsidRDefault="004833E8">
      <w:pPr>
        <w:widowControl/>
        <w:spacing w:line="400" w:lineRule="exact"/>
        <w:ind w:firstLineChars="150" w:firstLine="360"/>
        <w:jc w:val="left"/>
        <w:rPr>
          <w:rFonts w:ascii="宋体" w:hAnsi="宋体" w:cs="宋体"/>
          <w:color w:val="000000" w:themeColor="text1"/>
          <w:sz w:val="24"/>
        </w:rPr>
      </w:pPr>
      <w:r>
        <w:rPr>
          <w:rFonts w:ascii="宋体" w:hAnsi="宋体" w:cs="宋体" w:hint="eastAsia"/>
          <w:color w:val="000000" w:themeColor="text1"/>
          <w:sz w:val="24"/>
        </w:rPr>
        <w:t>6</w:t>
      </w:r>
      <w:r>
        <w:rPr>
          <w:rFonts w:ascii="宋体" w:hAnsi="宋体" w:cs="宋体" w:hint="eastAsia"/>
          <w:color w:val="000000" w:themeColor="text1"/>
          <w:sz w:val="24"/>
        </w:rPr>
        <w:t>、近三年内未被列入失信被执行人、重大税收违法案件当事人名单、政府采购严重违法失信行为记录名单的查询记录截图（信用记录查询渠道：通过“信用中国”网站（</w:t>
      </w:r>
      <w:r>
        <w:rPr>
          <w:rFonts w:ascii="宋体" w:hAnsi="宋体" w:cs="宋体" w:hint="eastAsia"/>
          <w:color w:val="000000" w:themeColor="text1"/>
          <w:sz w:val="24"/>
        </w:rPr>
        <w:t>www.creditchina.gov.cn</w:t>
      </w:r>
      <w:r>
        <w:rPr>
          <w:rFonts w:ascii="宋体" w:hAnsi="宋体" w:cs="宋体" w:hint="eastAsia"/>
          <w:color w:val="000000" w:themeColor="text1"/>
          <w:sz w:val="24"/>
        </w:rPr>
        <w:t>）、中国政府采购网（</w:t>
      </w:r>
      <w:r>
        <w:rPr>
          <w:rFonts w:ascii="宋体" w:hAnsi="宋体" w:cs="宋体" w:hint="eastAsia"/>
          <w:color w:val="000000" w:themeColor="text1"/>
          <w:sz w:val="24"/>
        </w:rPr>
        <w:t>www.ccgp.gov.cn</w:t>
      </w:r>
      <w:r>
        <w:rPr>
          <w:rFonts w:ascii="宋体" w:hAnsi="宋体" w:cs="宋体" w:hint="eastAsia"/>
          <w:color w:val="000000" w:themeColor="text1"/>
          <w:sz w:val="24"/>
        </w:rPr>
        <w:t>）等渠道查询信用记录，查询时间为本公告发布日期之后（供应商须自行查询，并把查询结果附到磋商响应文件中，采购人视情况进行核实）；</w:t>
      </w:r>
    </w:p>
    <w:p w:rsidR="00CB78A8" w:rsidRDefault="004833E8">
      <w:pPr>
        <w:wordWrap w:val="0"/>
        <w:spacing w:line="480" w:lineRule="auto"/>
        <w:ind w:right="113" w:firstLineChars="100" w:firstLine="240"/>
        <w:rPr>
          <w:rFonts w:ascii="宋体" w:hAnsi="宋体"/>
          <w:bCs/>
          <w:color w:val="000000" w:themeColor="text1"/>
          <w:sz w:val="24"/>
          <w:lang w:val="zh-CN"/>
        </w:rPr>
      </w:pPr>
      <w:r>
        <w:rPr>
          <w:rFonts w:ascii="宋体" w:hAnsi="宋体" w:hint="eastAsia"/>
          <w:bCs/>
          <w:color w:val="000000" w:themeColor="text1"/>
          <w:sz w:val="24"/>
        </w:rPr>
        <w:t>7</w:t>
      </w:r>
      <w:r>
        <w:rPr>
          <w:rFonts w:ascii="宋体" w:hAnsi="宋体" w:hint="eastAsia"/>
          <w:bCs/>
          <w:color w:val="000000" w:themeColor="text1"/>
          <w:sz w:val="24"/>
          <w:lang w:val="zh-CN"/>
        </w:rPr>
        <w:t>、本次招标不接受联合体投标。</w:t>
      </w:r>
      <w:r>
        <w:rPr>
          <w:rFonts w:ascii="宋体" w:hAnsi="宋体" w:hint="eastAsia"/>
          <w:bCs/>
          <w:color w:val="000000" w:themeColor="text1"/>
          <w:sz w:val="24"/>
          <w:lang w:val="zh-CN"/>
        </w:rPr>
        <w:t xml:space="preserve"> </w:t>
      </w:r>
    </w:p>
    <w:p w:rsidR="00CB78A8" w:rsidRDefault="004833E8">
      <w:pPr>
        <w:wordWrap w:val="0"/>
        <w:spacing w:line="480" w:lineRule="auto"/>
        <w:ind w:right="113" w:firstLineChars="1700" w:firstLine="4080"/>
        <w:rPr>
          <w:rFonts w:ascii="宋体" w:hAnsi="宋体"/>
          <w:bCs/>
          <w:color w:val="000000" w:themeColor="text1"/>
          <w:sz w:val="24"/>
          <w:lang w:val="zh-CN"/>
        </w:rPr>
      </w:pPr>
      <w:r>
        <w:rPr>
          <w:rFonts w:ascii="宋体" w:hAnsi="宋体" w:hint="eastAsia"/>
          <w:bCs/>
          <w:color w:val="000000" w:themeColor="text1"/>
          <w:sz w:val="24"/>
        </w:rPr>
        <w:t>供</w:t>
      </w:r>
      <w:r>
        <w:rPr>
          <w:rFonts w:ascii="宋体" w:hAnsi="宋体" w:hint="eastAsia"/>
          <w:bCs/>
          <w:color w:val="000000" w:themeColor="text1"/>
          <w:sz w:val="24"/>
          <w:lang w:val="zh-CN"/>
        </w:rPr>
        <w:t>应商名称：（盖单位电子签章）</w:t>
      </w:r>
    </w:p>
    <w:p w:rsidR="00CB78A8" w:rsidRDefault="004833E8">
      <w:pPr>
        <w:wordWrap w:val="0"/>
        <w:spacing w:line="480" w:lineRule="auto"/>
        <w:ind w:right="113" w:firstLineChars="1100" w:firstLine="2640"/>
        <w:rPr>
          <w:rFonts w:ascii="宋体" w:hAnsi="宋体"/>
          <w:bCs/>
          <w:color w:val="000000" w:themeColor="text1"/>
          <w:sz w:val="24"/>
          <w:lang w:val="zh-CN"/>
        </w:rPr>
      </w:pPr>
      <w:r>
        <w:rPr>
          <w:rFonts w:ascii="宋体" w:hAnsi="宋体" w:hint="eastAsia"/>
          <w:bCs/>
          <w:color w:val="000000" w:themeColor="text1"/>
          <w:sz w:val="24"/>
          <w:lang w:val="zh-CN"/>
        </w:rPr>
        <w:t>法定代表人或委托代理人：（签字或盖个人电子签章）</w:t>
      </w:r>
    </w:p>
    <w:p w:rsidR="00CB78A8" w:rsidRDefault="004833E8">
      <w:pPr>
        <w:spacing w:line="480" w:lineRule="auto"/>
        <w:ind w:right="113" w:firstLineChars="1100" w:firstLine="2640"/>
        <w:jc w:val="center"/>
        <w:rPr>
          <w:rFonts w:ascii="宋体" w:hAnsi="宋体"/>
          <w:bCs/>
          <w:color w:val="000000" w:themeColor="text1"/>
          <w:sz w:val="24"/>
          <w:lang w:val="zh-CN"/>
        </w:rPr>
      </w:pPr>
      <w:r>
        <w:rPr>
          <w:rFonts w:ascii="宋体" w:hAnsi="宋体" w:hint="eastAsia"/>
          <w:bCs/>
          <w:color w:val="000000" w:themeColor="text1"/>
          <w:sz w:val="24"/>
          <w:lang w:val="zh-CN"/>
        </w:rPr>
        <w:t>年月日</w:t>
      </w:r>
    </w:p>
    <w:p w:rsidR="00CB78A8" w:rsidRDefault="00CB78A8">
      <w:pPr>
        <w:wordWrap w:val="0"/>
        <w:autoSpaceDE w:val="0"/>
        <w:autoSpaceDN w:val="0"/>
        <w:adjustRightInd w:val="0"/>
        <w:spacing w:line="480" w:lineRule="auto"/>
        <w:ind w:right="-58" w:firstLineChars="200" w:firstLine="420"/>
        <w:jc w:val="center"/>
        <w:rPr>
          <w:rFonts w:ascii="宋体"/>
          <w:color w:val="000000" w:themeColor="text1"/>
          <w:szCs w:val="21"/>
        </w:rPr>
      </w:pPr>
    </w:p>
    <w:p w:rsidR="00CB78A8" w:rsidRDefault="00CB78A8">
      <w:pPr>
        <w:spacing w:line="200" w:lineRule="exact"/>
        <w:rPr>
          <w:rFonts w:eastAsia="Times New Roman"/>
          <w:color w:val="000000" w:themeColor="text1"/>
        </w:rPr>
      </w:pPr>
    </w:p>
    <w:p w:rsidR="00CB78A8" w:rsidRDefault="004833E8">
      <w:pPr>
        <w:pStyle w:val="22"/>
        <w:rPr>
          <w:rFonts w:ascii="宋体" w:hAnsi="宋体"/>
          <w:b w:val="0"/>
          <w:color w:val="000000"/>
        </w:rPr>
      </w:pPr>
      <w:bookmarkStart w:id="349" w:name="_Toc17200"/>
      <w:r>
        <w:rPr>
          <w:color w:val="000000" w:themeColor="text1"/>
        </w:rPr>
        <w:br w:type="page"/>
      </w:r>
      <w:bookmarkEnd w:id="349"/>
      <w:r>
        <w:rPr>
          <w:rStyle w:val="2Char3"/>
          <w:rFonts w:ascii="宋体" w:hAnsi="宋体" w:hint="eastAsia"/>
          <w:b/>
          <w:color w:val="000000"/>
        </w:rPr>
        <w:lastRenderedPageBreak/>
        <w:t>十二、投标人</w:t>
      </w:r>
      <w:r>
        <w:rPr>
          <w:rStyle w:val="2Char3"/>
          <w:rFonts w:ascii="宋体" w:hAnsi="宋体" w:hint="eastAsia"/>
          <w:b/>
          <w:bCs/>
          <w:color w:val="000000"/>
        </w:rPr>
        <w:t>认</w:t>
      </w:r>
      <w:r>
        <w:rPr>
          <w:rStyle w:val="2Char3"/>
          <w:rFonts w:ascii="宋体" w:hAnsi="宋体" w:hint="eastAsia"/>
          <w:b/>
          <w:color w:val="000000"/>
        </w:rPr>
        <w:t>为需要</w:t>
      </w:r>
      <w:r>
        <w:rPr>
          <w:rStyle w:val="2Char3"/>
          <w:rFonts w:ascii="宋体" w:hAnsi="宋体" w:hint="eastAsia"/>
          <w:b/>
          <w:bCs/>
          <w:color w:val="000000"/>
        </w:rPr>
        <w:t>提供的其</w:t>
      </w:r>
      <w:r>
        <w:rPr>
          <w:rStyle w:val="2Char3"/>
          <w:rFonts w:ascii="宋体" w:hAnsi="宋体" w:hint="eastAsia"/>
          <w:b/>
          <w:color w:val="000000"/>
        </w:rPr>
        <w:t>他材料</w:t>
      </w:r>
    </w:p>
    <w:p w:rsidR="00CB78A8" w:rsidRDefault="00CB78A8">
      <w:pPr>
        <w:pStyle w:val="22"/>
        <w:rPr>
          <w:b w:val="0"/>
          <w:color w:val="000000" w:themeColor="text1"/>
        </w:rPr>
      </w:pPr>
    </w:p>
    <w:p w:rsidR="00CB78A8" w:rsidRDefault="00CB78A8">
      <w:pPr>
        <w:spacing w:line="360" w:lineRule="auto"/>
        <w:rPr>
          <w:rFonts w:ascii="宋体"/>
          <w:color w:val="000000" w:themeColor="text1"/>
          <w:sz w:val="24"/>
        </w:rPr>
      </w:pPr>
    </w:p>
    <w:p w:rsidR="00CB78A8" w:rsidRDefault="00CB78A8">
      <w:pPr>
        <w:spacing w:line="360" w:lineRule="auto"/>
        <w:rPr>
          <w:rFonts w:ascii="宋体"/>
          <w:color w:val="000000" w:themeColor="text1"/>
          <w:sz w:val="24"/>
        </w:rPr>
      </w:pPr>
    </w:p>
    <w:p w:rsidR="00CB78A8" w:rsidRDefault="00CB78A8">
      <w:pPr>
        <w:spacing w:line="360" w:lineRule="auto"/>
        <w:rPr>
          <w:rFonts w:ascii="宋体"/>
          <w:color w:val="000000" w:themeColor="text1"/>
          <w:sz w:val="24"/>
        </w:rPr>
      </w:pPr>
    </w:p>
    <w:p w:rsidR="00CB78A8" w:rsidRDefault="00CB78A8">
      <w:pPr>
        <w:pStyle w:val="2a"/>
        <w:tabs>
          <w:tab w:val="left" w:pos="1158"/>
          <w:tab w:val="left" w:pos="1544"/>
        </w:tabs>
        <w:ind w:firstLine="480"/>
        <w:rPr>
          <w:color w:val="000000" w:themeColor="text1"/>
        </w:rPr>
      </w:pPr>
    </w:p>
    <w:p w:rsidR="00CB78A8" w:rsidRDefault="00CB78A8">
      <w:pPr>
        <w:wordWrap w:val="0"/>
        <w:autoSpaceDE w:val="0"/>
        <w:autoSpaceDN w:val="0"/>
        <w:adjustRightInd w:val="0"/>
        <w:spacing w:line="480" w:lineRule="auto"/>
        <w:ind w:right="1080" w:firstLineChars="200" w:firstLine="480"/>
        <w:jc w:val="center"/>
        <w:rPr>
          <w:rFonts w:ascii="宋体" w:hAnsi="宋体"/>
          <w:bCs/>
          <w:color w:val="000000" w:themeColor="text1"/>
          <w:sz w:val="24"/>
          <w:lang w:val="zh-CN"/>
        </w:rPr>
      </w:pPr>
    </w:p>
    <w:p w:rsidR="00CB78A8" w:rsidRDefault="00CB78A8">
      <w:pPr>
        <w:wordWrap w:val="0"/>
        <w:autoSpaceDE w:val="0"/>
        <w:autoSpaceDN w:val="0"/>
        <w:adjustRightInd w:val="0"/>
        <w:spacing w:line="480" w:lineRule="auto"/>
        <w:ind w:right="1080" w:firstLineChars="200" w:firstLine="480"/>
        <w:jc w:val="center"/>
        <w:rPr>
          <w:rFonts w:ascii="宋体" w:hAnsi="宋体"/>
          <w:bCs/>
          <w:color w:val="000000" w:themeColor="text1"/>
          <w:sz w:val="24"/>
          <w:lang w:val="zh-CN"/>
        </w:rPr>
      </w:pPr>
    </w:p>
    <w:p w:rsidR="00CB78A8" w:rsidRDefault="004833E8">
      <w:pPr>
        <w:wordWrap w:val="0"/>
        <w:spacing w:line="480" w:lineRule="auto"/>
        <w:ind w:right="113" w:firstLineChars="1100" w:firstLine="2640"/>
        <w:rPr>
          <w:rFonts w:ascii="宋体" w:hAnsi="宋体"/>
          <w:bCs/>
          <w:color w:val="000000" w:themeColor="text1"/>
          <w:sz w:val="24"/>
          <w:lang w:val="zh-CN"/>
        </w:rPr>
      </w:pPr>
      <w:r>
        <w:rPr>
          <w:rFonts w:ascii="宋体" w:hAnsi="宋体" w:hint="eastAsia"/>
          <w:bCs/>
          <w:color w:val="000000" w:themeColor="text1"/>
          <w:sz w:val="24"/>
        </w:rPr>
        <w:t>供</w:t>
      </w:r>
      <w:r>
        <w:rPr>
          <w:rFonts w:ascii="宋体" w:hAnsi="宋体" w:hint="eastAsia"/>
          <w:bCs/>
          <w:color w:val="000000" w:themeColor="text1"/>
          <w:sz w:val="24"/>
          <w:lang w:val="zh-CN"/>
        </w:rPr>
        <w:t>应商名称：（盖单位电子签章）</w:t>
      </w:r>
    </w:p>
    <w:p w:rsidR="00CB78A8" w:rsidRDefault="004833E8">
      <w:pPr>
        <w:wordWrap w:val="0"/>
        <w:spacing w:line="480" w:lineRule="auto"/>
        <w:ind w:right="113" w:firstLineChars="1100" w:firstLine="2640"/>
        <w:rPr>
          <w:rFonts w:ascii="宋体" w:hAnsi="宋体"/>
          <w:bCs/>
          <w:color w:val="000000" w:themeColor="text1"/>
          <w:sz w:val="24"/>
          <w:lang w:val="zh-CN"/>
        </w:rPr>
      </w:pPr>
      <w:r>
        <w:rPr>
          <w:rFonts w:ascii="宋体" w:hAnsi="宋体" w:hint="eastAsia"/>
          <w:bCs/>
          <w:color w:val="000000" w:themeColor="text1"/>
          <w:sz w:val="24"/>
          <w:lang w:val="zh-CN"/>
        </w:rPr>
        <w:t>法定代表人或委托代理人：（签字或盖个人电子签章）</w:t>
      </w:r>
    </w:p>
    <w:p w:rsidR="00CB78A8" w:rsidRDefault="004833E8">
      <w:pPr>
        <w:spacing w:line="480" w:lineRule="auto"/>
        <w:ind w:right="113" w:firstLineChars="1100" w:firstLine="2640"/>
        <w:jc w:val="center"/>
        <w:rPr>
          <w:rFonts w:ascii="宋体" w:hAnsi="宋体"/>
          <w:bCs/>
          <w:color w:val="000000" w:themeColor="text1"/>
          <w:sz w:val="24"/>
          <w:lang w:val="zh-CN"/>
        </w:rPr>
      </w:pPr>
      <w:r>
        <w:rPr>
          <w:rFonts w:ascii="宋体" w:hAnsi="宋体" w:hint="eastAsia"/>
          <w:bCs/>
          <w:color w:val="000000" w:themeColor="text1"/>
          <w:sz w:val="24"/>
          <w:lang w:val="zh-CN"/>
        </w:rPr>
        <w:t>年月日</w:t>
      </w:r>
    </w:p>
    <w:p w:rsidR="00CB78A8" w:rsidRDefault="00CB78A8">
      <w:pPr>
        <w:wordWrap w:val="0"/>
        <w:spacing w:line="480" w:lineRule="auto"/>
        <w:ind w:right="113" w:firstLineChars="1100" w:firstLine="2816"/>
        <w:rPr>
          <w:rFonts w:ascii="宋体" w:hAnsi="宋体" w:cs="宋体"/>
          <w:color w:val="000000" w:themeColor="text1"/>
          <w:spacing w:val="8"/>
          <w:sz w:val="24"/>
        </w:rPr>
      </w:pPr>
    </w:p>
    <w:p w:rsidR="00CB78A8" w:rsidRDefault="00CB78A8">
      <w:pPr>
        <w:pStyle w:val="2a"/>
        <w:tabs>
          <w:tab w:val="left" w:pos="1158"/>
          <w:tab w:val="left" w:pos="1544"/>
        </w:tabs>
        <w:ind w:firstLine="480"/>
        <w:rPr>
          <w:color w:val="000000" w:themeColor="text1"/>
          <w:szCs w:val="24"/>
        </w:rPr>
      </w:pPr>
    </w:p>
    <w:p w:rsidR="00CB78A8" w:rsidRDefault="00CB78A8">
      <w:pPr>
        <w:spacing w:line="360" w:lineRule="auto"/>
        <w:rPr>
          <w:color w:val="000000" w:themeColor="text1"/>
        </w:rPr>
      </w:pPr>
    </w:p>
    <w:sectPr w:rsidR="00CB78A8" w:rsidSect="00CB78A8">
      <w:headerReference w:type="default" r:id="rId17"/>
      <w:footerReference w:type="default" r:id="rId18"/>
      <w:pgSz w:w="11906" w:h="16838"/>
      <w:pgMar w:top="1440" w:right="1274"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33E8" w:rsidRDefault="004833E8" w:rsidP="00CB78A8">
      <w:r>
        <w:separator/>
      </w:r>
    </w:p>
  </w:endnote>
  <w:endnote w:type="continuationSeparator" w:id="1">
    <w:p w:rsidR="004833E8" w:rsidRDefault="004833E8" w:rsidP="00CB78A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汉鼎简楷体">
    <w:altName w:val="宋体"/>
    <w:charset w:val="86"/>
    <w:family w:val="modern"/>
    <w:pitch w:val="default"/>
    <w:sig w:usb0="00000000" w:usb1="00000000" w:usb2="00000010" w:usb3="00000000" w:csb0="00040000" w:csb1="00000000"/>
  </w:font>
  <w:font w:name="仿宋_GB2312">
    <w:altName w:val="仿宋"/>
    <w:charset w:val="86"/>
    <w:family w:val="modern"/>
    <w:pitch w:val="default"/>
    <w:sig w:usb0="00000000" w:usb1="0000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新宋体">
    <w:panose1 w:val="02010609030101010101"/>
    <w:charset w:val="86"/>
    <w:family w:val="modern"/>
    <w:pitch w:val="fixed"/>
    <w:sig w:usb0="00000283" w:usb1="288F0000" w:usb2="00000016" w:usb3="00000000" w:csb0="00040001" w:csb1="00000000"/>
  </w:font>
  <w:font w:name="楷体_GB2312">
    <w:altName w:val="楷体"/>
    <w:charset w:val="86"/>
    <w:family w:val="modern"/>
    <w:pitch w:val="default"/>
    <w:sig w:usb0="00000000" w:usb1="00000000" w:usb2="00000010" w:usb3="00000000" w:csb0="00040000"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PMingLiU">
    <w:altName w:val="新細明體"/>
    <w:panose1 w:val="02010601000101010101"/>
    <w:charset w:val="88"/>
    <w:family w:val="auto"/>
    <w:notTrueType/>
    <w:pitch w:val="variable"/>
    <w:sig w:usb0="00000001" w:usb1="08080000" w:usb2="00000010" w:usb3="00000000" w:csb0="00100000" w:csb1="00000000"/>
  </w:font>
  <w:font w:name="Tms Rmn">
    <w:panose1 w:val="02020603040505020304"/>
    <w:charset w:val="00"/>
    <w:family w:val="roman"/>
    <w:notTrueType/>
    <w:pitch w:val="variable"/>
    <w:sig w:usb0="00000003" w:usb1="00000000" w:usb2="00000000" w:usb3="00000000" w:csb0="00000001" w:csb1="00000000"/>
  </w:font>
  <w:font w:name="华文细黑">
    <w:panose1 w:val="02010600040101010101"/>
    <w:charset w:val="86"/>
    <w:family w:val="auto"/>
    <w:pitch w:val="variable"/>
    <w:sig w:usb0="00000287" w:usb1="080F0000" w:usb2="00000010" w:usb3="00000000" w:csb0="0004009F" w:csb1="00000000"/>
  </w:font>
  <w:font w:name="汉仪中等线简">
    <w:altName w:val="宋体"/>
    <w:charset w:val="86"/>
    <w:family w:val="modern"/>
    <w:pitch w:val="default"/>
    <w:sig w:usb0="00000000" w:usb1="00000000" w:usb2="00000012" w:usb3="00000000" w:csb0="00040000" w:csb1="00000000"/>
  </w:font>
  <w:font w:name="仿宋">
    <w:panose1 w:val="02010609060101010101"/>
    <w:charset w:val="86"/>
    <w:family w:val="modern"/>
    <w:pitch w:val="fixed"/>
    <w:sig w:usb0="800002BF" w:usb1="38CF7CFA" w:usb2="00000016" w:usb3="00000000" w:csb0="00040001" w:csb1="00000000"/>
  </w:font>
  <w:font w:name="ˎ̥">
    <w:altName w:val="微软雅黑"/>
    <w:charset w:val="00"/>
    <w:family w:val="roman"/>
    <w:pitch w:val="default"/>
    <w:sig w:usb0="00000000" w:usb1="00000000" w:usb2="00000000" w:usb3="00000000" w:csb0="00040001" w:csb1="00000000"/>
  </w:font>
  <w:font w:name="Courier">
    <w:panose1 w:val="02070409020205020404"/>
    <w:charset w:val="00"/>
    <w:family w:val="modern"/>
    <w:notTrueType/>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等线">
    <w:panose1 w:val="02010600030101010101"/>
    <w:charset w:val="86"/>
    <w:family w:val="auto"/>
    <w:pitch w:val="variable"/>
    <w:sig w:usb0="A00002BF" w:usb1="38CF7CFA" w:usb2="00000016" w:usb3="00000000" w:csb0="0004000F" w:csb1="00000000"/>
  </w:font>
  <w:font w:name="微软雅黑 ! important">
    <w:altName w:val="黑体"/>
    <w:charset w:val="00"/>
    <w:family w:val="auto"/>
    <w:pitch w:val="default"/>
    <w:sig w:usb0="00000000" w:usb1="00000000" w:usb2="00000000" w:usb3="00000000" w:csb0="00000000" w:csb1="00000000"/>
  </w:font>
  <w:font w:name="Wingdings-Regular">
    <w:altName w:val="微软雅黑"/>
    <w:charset w:val="00"/>
    <w:family w:val="auto"/>
    <w:pitch w:val="default"/>
    <w:sig w:usb0="00000000" w:usb1="00000000" w:usb2="00000000"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8A8" w:rsidRDefault="00CB78A8">
    <w:pPr>
      <w:pStyle w:val="aff3"/>
      <w:jc w:val="right"/>
    </w:pPr>
    <w:r w:rsidRPr="00CB78A8">
      <w:fldChar w:fldCharType="begin"/>
    </w:r>
    <w:r w:rsidR="004833E8">
      <w:instrText xml:space="preserve"> PAGE   \* MERGEFORMAT </w:instrText>
    </w:r>
    <w:r w:rsidRPr="00CB78A8">
      <w:fldChar w:fldCharType="separate"/>
    </w:r>
    <w:r w:rsidR="00964FCE" w:rsidRPr="00964FCE">
      <w:rPr>
        <w:noProof/>
        <w:lang w:val="zh-CN"/>
      </w:rPr>
      <w:t>2</w:t>
    </w:r>
    <w:r>
      <w:rPr>
        <w:lang w:val="zh-CN"/>
      </w:rPr>
      <w:fldChar w:fldCharType="end"/>
    </w:r>
  </w:p>
  <w:p w:rsidR="00CB78A8" w:rsidRDefault="00CB78A8">
    <w:pPr>
      <w:pStyle w:val="aff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8A8" w:rsidRDefault="00CB78A8">
    <w:pPr>
      <w:pStyle w:val="aff3"/>
      <w:jc w:val="right"/>
    </w:pPr>
    <w:r w:rsidRPr="00CB78A8">
      <w:fldChar w:fldCharType="begin"/>
    </w:r>
    <w:r w:rsidR="004833E8">
      <w:instrText xml:space="preserve"> PAGE   \* MERGEFORMAT </w:instrText>
    </w:r>
    <w:r w:rsidRPr="00CB78A8">
      <w:fldChar w:fldCharType="separate"/>
    </w:r>
    <w:r w:rsidR="00964FCE" w:rsidRPr="00964FCE">
      <w:rPr>
        <w:noProof/>
        <w:lang w:val="zh-CN"/>
      </w:rPr>
      <w:t>49</w:t>
    </w:r>
    <w:r>
      <w:rPr>
        <w:lang w:val="zh-CN"/>
      </w:rPr>
      <w:fldChar w:fldCharType="end"/>
    </w:r>
  </w:p>
  <w:p w:rsidR="00CB78A8" w:rsidRDefault="00CB78A8">
    <w:pPr>
      <w:pStyle w:val="aff3"/>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8A8" w:rsidRDefault="00CB78A8">
    <w:pPr>
      <w:pStyle w:val="aff3"/>
      <w:jc w:val="right"/>
    </w:pPr>
    <w:r w:rsidRPr="00CB78A8">
      <w:fldChar w:fldCharType="begin"/>
    </w:r>
    <w:r w:rsidR="004833E8">
      <w:instrText xml:space="preserve"> PAGE   \* MERGEFORMAT </w:instrText>
    </w:r>
    <w:r w:rsidRPr="00CB78A8">
      <w:fldChar w:fldCharType="separate"/>
    </w:r>
    <w:r w:rsidR="00964FCE" w:rsidRPr="00964FCE">
      <w:rPr>
        <w:noProof/>
        <w:lang w:val="zh-CN"/>
      </w:rPr>
      <w:t>50</w:t>
    </w:r>
    <w:r>
      <w:rPr>
        <w:lang w:val="zh-CN"/>
      </w:rPr>
      <w:fldChar w:fldCharType="end"/>
    </w:r>
  </w:p>
  <w:p w:rsidR="00CB78A8" w:rsidRDefault="00CB78A8">
    <w:pPr>
      <w:pStyle w:val="aff3"/>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8A8" w:rsidRDefault="00CB78A8">
    <w:pPr>
      <w:pStyle w:val="aff3"/>
      <w:jc w:val="right"/>
    </w:pPr>
    <w:r w:rsidRPr="00CB78A8">
      <w:fldChar w:fldCharType="begin"/>
    </w:r>
    <w:r w:rsidR="004833E8">
      <w:instrText xml:space="preserve"> PAGE   \* </w:instrText>
    </w:r>
    <w:r w:rsidR="004833E8">
      <w:instrText xml:space="preserve">MERGEFORMAT </w:instrText>
    </w:r>
    <w:r w:rsidRPr="00CB78A8">
      <w:fldChar w:fldCharType="separate"/>
    </w:r>
    <w:r w:rsidR="00964FCE" w:rsidRPr="00964FCE">
      <w:rPr>
        <w:noProof/>
        <w:lang w:val="zh-CN"/>
      </w:rPr>
      <w:t>51</w:t>
    </w:r>
    <w:r>
      <w:rPr>
        <w:lang w:val="zh-CN"/>
      </w:rPr>
      <w:fldChar w:fldCharType="end"/>
    </w:r>
  </w:p>
  <w:p w:rsidR="00CB78A8" w:rsidRDefault="00CB78A8">
    <w:pPr>
      <w:pStyle w:val="aff3"/>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8A8" w:rsidRDefault="00CB78A8">
    <w:pPr>
      <w:pStyle w:val="aff3"/>
      <w:jc w:val="right"/>
    </w:pPr>
    <w:r w:rsidRPr="00CB78A8">
      <w:fldChar w:fldCharType="begin"/>
    </w:r>
    <w:r w:rsidR="004833E8">
      <w:instrText xml:space="preserve"> PAGE   \* MERGEFORMAT </w:instrText>
    </w:r>
    <w:r w:rsidRPr="00CB78A8">
      <w:fldChar w:fldCharType="separate"/>
    </w:r>
    <w:r w:rsidR="00964FCE" w:rsidRPr="00964FCE">
      <w:rPr>
        <w:noProof/>
        <w:lang w:val="zh-CN"/>
      </w:rPr>
      <w:t>61</w:t>
    </w:r>
    <w:r>
      <w:rPr>
        <w:lang w:val="zh-CN"/>
      </w:rPr>
      <w:fldChar w:fldCharType="end"/>
    </w:r>
  </w:p>
  <w:p w:rsidR="00CB78A8" w:rsidRDefault="00CB78A8">
    <w:pPr>
      <w:pStyle w:val="aff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33E8" w:rsidRDefault="004833E8" w:rsidP="00CB78A8">
      <w:r>
        <w:separator/>
      </w:r>
    </w:p>
  </w:footnote>
  <w:footnote w:type="continuationSeparator" w:id="1">
    <w:p w:rsidR="004833E8" w:rsidRDefault="004833E8" w:rsidP="00CB78A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8A8" w:rsidRDefault="00CB78A8">
    <w:pPr>
      <w:pStyle w:val="aff4"/>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8A8" w:rsidRDefault="00CB78A8">
    <w:pPr>
      <w:pStyle w:val="aff4"/>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8A8" w:rsidRDefault="00CB78A8">
    <w:pPr>
      <w:pStyle w:val="aff4"/>
      <w:pBdr>
        <w:bottom w:val="none" w:sz="0" w:space="0" w:color="auto"/>
      </w:pBd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8A8" w:rsidRDefault="00CB78A8">
    <w:pPr>
      <w:pStyle w:val="aff4"/>
      <w:pBdr>
        <w:bottom w:val="none" w:sz="0" w:space="0" w:color="auto"/>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8A8" w:rsidRDefault="00CB78A8">
    <w:pPr>
      <w:pStyle w:val="aff4"/>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CAA5ECC"/>
    <w:multiLevelType w:val="singleLevel"/>
    <w:tmpl w:val="ECAA5ECC"/>
    <w:lvl w:ilvl="0">
      <w:start w:val="7"/>
      <w:numFmt w:val="chineseCounting"/>
      <w:suff w:val="nothing"/>
      <w:lvlText w:val="%1、"/>
      <w:lvlJc w:val="left"/>
      <w:rPr>
        <w:rFonts w:hint="eastAsia"/>
      </w:rPr>
    </w:lvl>
  </w:abstractNum>
  <w:abstractNum w:abstractNumId="1">
    <w:nsid w:val="00000001"/>
    <w:multiLevelType w:val="singleLevel"/>
    <w:tmpl w:val="00000001"/>
    <w:lvl w:ilvl="0">
      <w:start w:val="2"/>
      <w:numFmt w:val="chineseCounting"/>
      <w:suff w:val="nothing"/>
      <w:lvlText w:val="%1、"/>
      <w:lvlJc w:val="left"/>
      <w:rPr>
        <w:rFonts w:hint="eastAsia"/>
      </w:rPr>
    </w:lvl>
  </w:abstractNum>
  <w:abstractNum w:abstractNumId="2">
    <w:nsid w:val="00000002"/>
    <w:multiLevelType w:val="multilevel"/>
    <w:tmpl w:val="00000002"/>
    <w:lvl w:ilvl="0">
      <w:start w:val="1"/>
      <w:numFmt w:val="none"/>
      <w:pStyle w:val="1"/>
      <w:lvlText w:val=""/>
      <w:lvlJc w:val="left"/>
      <w:pPr>
        <w:tabs>
          <w:tab w:val="left" w:pos="432"/>
        </w:tabs>
        <w:ind w:left="432" w:hanging="432"/>
      </w:pPr>
      <w:rPr>
        <w:rFonts w:hint="eastAsia"/>
      </w:rPr>
    </w:lvl>
    <w:lvl w:ilvl="1">
      <w:start w:val="1"/>
      <w:numFmt w:val="none"/>
      <w:lvlText w:val=""/>
      <w:lvlJc w:val="left"/>
      <w:pPr>
        <w:tabs>
          <w:tab w:val="left" w:pos="576"/>
        </w:tabs>
        <w:ind w:left="576" w:hanging="576"/>
      </w:pPr>
      <w:rPr>
        <w:rFonts w:hint="eastAsia"/>
      </w:rPr>
    </w:lvl>
    <w:lvl w:ilvl="2">
      <w:start w:val="1"/>
      <w:numFmt w:val="none"/>
      <w:lvlText w:val=""/>
      <w:lvlJc w:val="left"/>
      <w:pPr>
        <w:tabs>
          <w:tab w:val="left" w:pos="720"/>
        </w:tabs>
        <w:ind w:left="720" w:hanging="720"/>
      </w:pPr>
      <w:rPr>
        <w:rFonts w:hint="eastAsia"/>
      </w:rPr>
    </w:lvl>
    <w:lvl w:ilvl="3">
      <w:start w:val="1"/>
      <w:numFmt w:val="none"/>
      <w:lvlText w:val=""/>
      <w:lvlJc w:val="left"/>
      <w:pPr>
        <w:tabs>
          <w:tab w:val="left" w:pos="864"/>
        </w:tabs>
        <w:ind w:left="864" w:hanging="864"/>
      </w:pPr>
      <w:rPr>
        <w:rFonts w:hint="eastAsia"/>
      </w:rPr>
    </w:lvl>
    <w:lvl w:ilvl="4">
      <w:start w:val="1"/>
      <w:numFmt w:val="none"/>
      <w:lvlText w:val=""/>
      <w:lvlJc w:val="left"/>
      <w:pPr>
        <w:tabs>
          <w:tab w:val="left" w:pos="1008"/>
        </w:tabs>
        <w:ind w:left="1008" w:hanging="1008"/>
      </w:pPr>
      <w:rPr>
        <w:rFonts w:hint="eastAsia"/>
      </w:rPr>
    </w:lvl>
    <w:lvl w:ilvl="5">
      <w:start w:val="1"/>
      <w:numFmt w:val="none"/>
      <w:lvlText w:val=""/>
      <w:lvlJc w:val="left"/>
      <w:pPr>
        <w:tabs>
          <w:tab w:val="left" w:pos="1440"/>
        </w:tabs>
        <w:ind w:left="1152" w:hanging="1152"/>
      </w:pPr>
      <w:rPr>
        <w:rFonts w:hint="eastAsia"/>
      </w:rPr>
    </w:lvl>
    <w:lvl w:ilvl="6">
      <w:start w:val="1"/>
      <w:numFmt w:val="decimal"/>
      <w:lvlText w:val="%1.%2.%3.%4.%5.%6.%7"/>
      <w:lvlJc w:val="left"/>
      <w:pPr>
        <w:tabs>
          <w:tab w:val="left" w:pos="2520"/>
        </w:tabs>
        <w:ind w:left="1296" w:hanging="1296"/>
      </w:pPr>
      <w:rPr>
        <w:rFonts w:hint="eastAsia"/>
      </w:rPr>
    </w:lvl>
    <w:lvl w:ilvl="7">
      <w:start w:val="1"/>
      <w:numFmt w:val="decimal"/>
      <w:lvlText w:val="%1.%2.%3.%4.%5.%6.%7.%8"/>
      <w:lvlJc w:val="left"/>
      <w:pPr>
        <w:tabs>
          <w:tab w:val="left" w:pos="1440"/>
        </w:tabs>
        <w:ind w:left="1440" w:hanging="1440"/>
      </w:pPr>
      <w:rPr>
        <w:rFonts w:hint="eastAsia"/>
      </w:rPr>
    </w:lvl>
    <w:lvl w:ilvl="8">
      <w:start w:val="1"/>
      <w:numFmt w:val="decimal"/>
      <w:lvlText w:val="%1.%2.%3.%4.%5.%6.%7.%8.%9"/>
      <w:lvlJc w:val="left"/>
      <w:pPr>
        <w:tabs>
          <w:tab w:val="left" w:pos="1584"/>
        </w:tabs>
        <w:ind w:left="1584" w:hanging="1584"/>
      </w:pPr>
      <w:rPr>
        <w:rFonts w:hint="eastAsia"/>
      </w:rPr>
    </w:lvl>
  </w:abstractNum>
  <w:abstractNum w:abstractNumId="3">
    <w:nsid w:val="00000004"/>
    <w:multiLevelType w:val="multilevel"/>
    <w:tmpl w:val="00000004"/>
    <w:lvl w:ilvl="0">
      <w:start w:val="1"/>
      <w:numFmt w:val="bullet"/>
      <w:pStyle w:val="a"/>
      <w:lvlText w:val=""/>
      <w:lvlJc w:val="left"/>
      <w:pPr>
        <w:ind w:left="420" w:hanging="420"/>
      </w:pPr>
      <w:rPr>
        <w:rFonts w:ascii="Wingdings" w:hAnsi="Wingdings" w:hint="default"/>
      </w:rPr>
    </w:lvl>
    <w:lvl w:ilvl="1">
      <w:start w:val="1"/>
      <w:numFmt w:val="bullet"/>
      <w:pStyle w:val="a0"/>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4">
    <w:nsid w:val="00000006"/>
    <w:multiLevelType w:val="multilevel"/>
    <w:tmpl w:val="00000006"/>
    <w:lvl w:ilvl="0">
      <w:start w:val="1"/>
      <w:numFmt w:val="decimal"/>
      <w:pStyle w:val="10"/>
      <w:lvlText w:val="%1、"/>
      <w:lvlJc w:val="left"/>
      <w:pPr>
        <w:ind w:left="720" w:hanging="360"/>
      </w:pPr>
      <w:rPr>
        <w:rFonts w:cs="Times New Roman" w:hint="eastAsia"/>
      </w:rPr>
    </w:lvl>
    <w:lvl w:ilvl="1">
      <w:start w:val="1"/>
      <w:numFmt w:val="lowerLetter"/>
      <w:pStyle w:val="2"/>
      <w:lvlText w:val="%2)"/>
      <w:lvlJc w:val="left"/>
      <w:pPr>
        <w:ind w:left="1320" w:hanging="480"/>
      </w:pPr>
      <w:rPr>
        <w:rFonts w:cs="Times New Roman"/>
      </w:rPr>
    </w:lvl>
    <w:lvl w:ilvl="2">
      <w:start w:val="1"/>
      <w:numFmt w:val="lowerRoman"/>
      <w:lvlText w:val="%3."/>
      <w:lvlJc w:val="right"/>
      <w:pPr>
        <w:ind w:left="1800" w:hanging="480"/>
      </w:pPr>
      <w:rPr>
        <w:rFonts w:cs="Times New Roman"/>
      </w:rPr>
    </w:lvl>
    <w:lvl w:ilvl="3">
      <w:start w:val="1"/>
      <w:numFmt w:val="decimal"/>
      <w:lvlText w:val="%4."/>
      <w:lvlJc w:val="left"/>
      <w:pPr>
        <w:ind w:left="2280" w:hanging="480"/>
      </w:pPr>
      <w:rPr>
        <w:rFonts w:cs="Times New Roman"/>
      </w:rPr>
    </w:lvl>
    <w:lvl w:ilvl="4">
      <w:start w:val="1"/>
      <w:numFmt w:val="lowerLetter"/>
      <w:lvlText w:val="%5)"/>
      <w:lvlJc w:val="left"/>
      <w:pPr>
        <w:ind w:left="2760" w:hanging="480"/>
      </w:pPr>
      <w:rPr>
        <w:rFonts w:cs="Times New Roman"/>
      </w:rPr>
    </w:lvl>
    <w:lvl w:ilvl="5">
      <w:start w:val="1"/>
      <w:numFmt w:val="lowerRoman"/>
      <w:lvlText w:val="%6."/>
      <w:lvlJc w:val="right"/>
      <w:pPr>
        <w:ind w:left="3240" w:hanging="480"/>
      </w:pPr>
      <w:rPr>
        <w:rFonts w:cs="Times New Roman"/>
      </w:rPr>
    </w:lvl>
    <w:lvl w:ilvl="6">
      <w:start w:val="1"/>
      <w:numFmt w:val="decimal"/>
      <w:lvlText w:val="%7."/>
      <w:lvlJc w:val="left"/>
      <w:pPr>
        <w:ind w:left="3720" w:hanging="480"/>
      </w:pPr>
      <w:rPr>
        <w:rFonts w:cs="Times New Roman"/>
      </w:rPr>
    </w:lvl>
    <w:lvl w:ilvl="7">
      <w:start w:val="1"/>
      <w:numFmt w:val="lowerLetter"/>
      <w:lvlText w:val="%8)"/>
      <w:lvlJc w:val="left"/>
      <w:pPr>
        <w:ind w:left="4200" w:hanging="480"/>
      </w:pPr>
      <w:rPr>
        <w:rFonts w:cs="Times New Roman"/>
      </w:rPr>
    </w:lvl>
    <w:lvl w:ilvl="8">
      <w:start w:val="1"/>
      <w:numFmt w:val="lowerRoman"/>
      <w:lvlText w:val="%9."/>
      <w:lvlJc w:val="right"/>
      <w:pPr>
        <w:ind w:left="4680" w:hanging="480"/>
      </w:pPr>
      <w:rPr>
        <w:rFonts w:cs="Times New Roman"/>
      </w:rPr>
    </w:lvl>
  </w:abstractNum>
  <w:abstractNum w:abstractNumId="5">
    <w:nsid w:val="00000007"/>
    <w:multiLevelType w:val="multilevel"/>
    <w:tmpl w:val="00000007"/>
    <w:lvl w:ilvl="0">
      <w:start w:val="1"/>
      <w:numFmt w:val="decimal"/>
      <w:pStyle w:val="a1"/>
      <w:lvlText w:val="%1、"/>
      <w:lvlJc w:val="left"/>
      <w:pPr>
        <w:ind w:left="360" w:hanging="360"/>
      </w:pPr>
      <w:rPr>
        <w:rFonts w:cs="Times New Roman" w:hint="eastAsia"/>
      </w:rPr>
    </w:lvl>
    <w:lvl w:ilvl="1">
      <w:start w:val="1"/>
      <w:numFmt w:val="lowerLetter"/>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lowerLetter"/>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lowerLetter"/>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6">
    <w:nsid w:val="00000008"/>
    <w:multiLevelType w:val="multilevel"/>
    <w:tmpl w:val="00000008"/>
    <w:lvl w:ilvl="0">
      <w:start w:val="1"/>
      <w:numFmt w:val="decimal"/>
      <w:pStyle w:val="11"/>
      <w:lvlText w:val="%1)"/>
      <w:lvlJc w:val="left"/>
      <w:pPr>
        <w:ind w:left="960" w:hanging="480"/>
      </w:pPr>
      <w:rPr>
        <w:rFonts w:cs="Times New Roman"/>
      </w:rPr>
    </w:lvl>
    <w:lvl w:ilvl="1">
      <w:start w:val="1"/>
      <w:numFmt w:val="lowerLetter"/>
      <w:lvlText w:val="%2)"/>
      <w:lvlJc w:val="left"/>
      <w:pPr>
        <w:ind w:left="1440" w:hanging="480"/>
      </w:pPr>
      <w:rPr>
        <w:rFonts w:cs="Times New Roman"/>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lowerLetter"/>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lowerLetter"/>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7">
    <w:nsid w:val="00000009"/>
    <w:multiLevelType w:val="multilevel"/>
    <w:tmpl w:val="00000009"/>
    <w:lvl w:ilvl="0">
      <w:start w:val="1"/>
      <w:numFmt w:val="decimal"/>
      <w:pStyle w:val="V1"/>
      <w:lvlText w:val="%1、"/>
      <w:lvlJc w:val="left"/>
      <w:pPr>
        <w:ind w:left="360" w:hanging="360"/>
      </w:pPr>
      <w:rPr>
        <w:rFonts w:cs="Times New Roman" w:hint="eastAsia"/>
      </w:rPr>
    </w:lvl>
    <w:lvl w:ilvl="1">
      <w:start w:val="1"/>
      <w:numFmt w:val="lowerLetter"/>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lowerLetter"/>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lowerLetter"/>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8">
    <w:nsid w:val="0000000A"/>
    <w:multiLevelType w:val="multilevel"/>
    <w:tmpl w:val="0000000A"/>
    <w:lvl w:ilvl="0">
      <w:start w:val="1"/>
      <w:numFmt w:val="decimal"/>
      <w:pStyle w:val="PDGInstructionsBullet"/>
      <w:lvlText w:val="%1)"/>
      <w:lvlJc w:val="left"/>
      <w:pPr>
        <w:ind w:left="902" w:hanging="420"/>
      </w:pPr>
      <w:rPr>
        <w:rFonts w:cs="Times New Roman"/>
      </w:rPr>
    </w:lvl>
    <w:lvl w:ilvl="1">
      <w:start w:val="1"/>
      <w:numFmt w:val="lowerLetter"/>
      <w:lvlText w:val="%2)"/>
      <w:lvlJc w:val="left"/>
      <w:pPr>
        <w:ind w:left="1322" w:hanging="420"/>
      </w:pPr>
      <w:rPr>
        <w:rFonts w:cs="Times New Roman"/>
      </w:rPr>
    </w:lvl>
    <w:lvl w:ilvl="2">
      <w:start w:val="1"/>
      <w:numFmt w:val="lowerRoman"/>
      <w:lvlText w:val="%3."/>
      <w:lvlJc w:val="right"/>
      <w:pPr>
        <w:ind w:left="1742" w:hanging="420"/>
      </w:pPr>
      <w:rPr>
        <w:rFonts w:cs="Times New Roman"/>
      </w:rPr>
    </w:lvl>
    <w:lvl w:ilvl="3">
      <w:start w:val="1"/>
      <w:numFmt w:val="decimal"/>
      <w:lvlText w:val="%4."/>
      <w:lvlJc w:val="left"/>
      <w:pPr>
        <w:ind w:left="2162" w:hanging="420"/>
      </w:pPr>
      <w:rPr>
        <w:rFonts w:cs="Times New Roman"/>
      </w:rPr>
    </w:lvl>
    <w:lvl w:ilvl="4">
      <w:start w:val="1"/>
      <w:numFmt w:val="lowerLetter"/>
      <w:lvlText w:val="%5)"/>
      <w:lvlJc w:val="left"/>
      <w:pPr>
        <w:ind w:left="2582" w:hanging="420"/>
      </w:pPr>
      <w:rPr>
        <w:rFonts w:cs="Times New Roman"/>
      </w:rPr>
    </w:lvl>
    <w:lvl w:ilvl="5">
      <w:start w:val="1"/>
      <w:numFmt w:val="lowerRoman"/>
      <w:lvlText w:val="%6."/>
      <w:lvlJc w:val="right"/>
      <w:pPr>
        <w:ind w:left="3002" w:hanging="420"/>
      </w:pPr>
      <w:rPr>
        <w:rFonts w:cs="Times New Roman"/>
      </w:rPr>
    </w:lvl>
    <w:lvl w:ilvl="6">
      <w:start w:val="1"/>
      <w:numFmt w:val="decimal"/>
      <w:lvlText w:val="%7."/>
      <w:lvlJc w:val="left"/>
      <w:pPr>
        <w:ind w:left="3422" w:hanging="420"/>
      </w:pPr>
      <w:rPr>
        <w:rFonts w:cs="Times New Roman"/>
      </w:rPr>
    </w:lvl>
    <w:lvl w:ilvl="7">
      <w:start w:val="1"/>
      <w:numFmt w:val="lowerLetter"/>
      <w:lvlText w:val="%8)"/>
      <w:lvlJc w:val="left"/>
      <w:pPr>
        <w:ind w:left="3842" w:hanging="420"/>
      </w:pPr>
      <w:rPr>
        <w:rFonts w:cs="Times New Roman"/>
      </w:rPr>
    </w:lvl>
    <w:lvl w:ilvl="8">
      <w:start w:val="1"/>
      <w:numFmt w:val="lowerRoman"/>
      <w:lvlText w:val="%9."/>
      <w:lvlJc w:val="right"/>
      <w:pPr>
        <w:ind w:left="4262" w:hanging="420"/>
      </w:pPr>
      <w:rPr>
        <w:rFonts w:cs="Times New Roman"/>
      </w:rPr>
    </w:lvl>
  </w:abstractNum>
  <w:abstractNum w:abstractNumId="9">
    <w:nsid w:val="0000000B"/>
    <w:multiLevelType w:val="multilevel"/>
    <w:tmpl w:val="0000000B"/>
    <w:lvl w:ilvl="0">
      <w:start w:val="1"/>
      <w:numFmt w:val="decimal"/>
      <w:pStyle w:val="3"/>
      <w:lvlText w:val="%1、"/>
      <w:lvlJc w:val="left"/>
      <w:pPr>
        <w:ind w:left="720" w:hanging="360"/>
      </w:pPr>
      <w:rPr>
        <w:rFonts w:cs="Times New Roman" w:hint="eastAsia"/>
      </w:rPr>
    </w:lvl>
    <w:lvl w:ilvl="1">
      <w:start w:val="1"/>
      <w:numFmt w:val="lowerLetter"/>
      <w:lvlText w:val="%2)"/>
      <w:lvlJc w:val="left"/>
      <w:pPr>
        <w:ind w:left="1320" w:hanging="480"/>
      </w:pPr>
      <w:rPr>
        <w:rFonts w:cs="Times New Roman"/>
      </w:rPr>
    </w:lvl>
    <w:lvl w:ilvl="2">
      <w:start w:val="1"/>
      <w:numFmt w:val="lowerRoman"/>
      <w:lvlText w:val="%3."/>
      <w:lvlJc w:val="right"/>
      <w:pPr>
        <w:ind w:left="1800" w:hanging="480"/>
      </w:pPr>
      <w:rPr>
        <w:rFonts w:cs="Times New Roman"/>
      </w:rPr>
    </w:lvl>
    <w:lvl w:ilvl="3">
      <w:start w:val="1"/>
      <w:numFmt w:val="decimal"/>
      <w:lvlText w:val="%4."/>
      <w:lvlJc w:val="left"/>
      <w:pPr>
        <w:ind w:left="2280" w:hanging="480"/>
      </w:pPr>
      <w:rPr>
        <w:rFonts w:cs="Times New Roman"/>
      </w:rPr>
    </w:lvl>
    <w:lvl w:ilvl="4">
      <w:start w:val="1"/>
      <w:numFmt w:val="lowerLetter"/>
      <w:lvlText w:val="%5)"/>
      <w:lvlJc w:val="left"/>
      <w:pPr>
        <w:ind w:left="2760" w:hanging="480"/>
      </w:pPr>
      <w:rPr>
        <w:rFonts w:cs="Times New Roman"/>
      </w:rPr>
    </w:lvl>
    <w:lvl w:ilvl="5">
      <w:start w:val="1"/>
      <w:numFmt w:val="lowerRoman"/>
      <w:lvlText w:val="%6."/>
      <w:lvlJc w:val="right"/>
      <w:pPr>
        <w:ind w:left="3240" w:hanging="480"/>
      </w:pPr>
      <w:rPr>
        <w:rFonts w:cs="Times New Roman"/>
      </w:rPr>
    </w:lvl>
    <w:lvl w:ilvl="6">
      <w:start w:val="1"/>
      <w:numFmt w:val="decimal"/>
      <w:lvlText w:val="%7."/>
      <w:lvlJc w:val="left"/>
      <w:pPr>
        <w:ind w:left="3720" w:hanging="480"/>
      </w:pPr>
      <w:rPr>
        <w:rFonts w:cs="Times New Roman"/>
      </w:rPr>
    </w:lvl>
    <w:lvl w:ilvl="7">
      <w:start w:val="1"/>
      <w:numFmt w:val="lowerLetter"/>
      <w:lvlText w:val="%8)"/>
      <w:lvlJc w:val="left"/>
      <w:pPr>
        <w:ind w:left="4200" w:hanging="480"/>
      </w:pPr>
      <w:rPr>
        <w:rFonts w:cs="Times New Roman"/>
      </w:rPr>
    </w:lvl>
    <w:lvl w:ilvl="8">
      <w:start w:val="1"/>
      <w:numFmt w:val="lowerRoman"/>
      <w:lvlText w:val="%9."/>
      <w:lvlJc w:val="right"/>
      <w:pPr>
        <w:ind w:left="4680" w:hanging="480"/>
      </w:pPr>
      <w:rPr>
        <w:rFonts w:cs="Times New Roman"/>
      </w:rPr>
    </w:lvl>
  </w:abstractNum>
  <w:abstractNum w:abstractNumId="10">
    <w:nsid w:val="0000000C"/>
    <w:multiLevelType w:val="multilevel"/>
    <w:tmpl w:val="0000000C"/>
    <w:lvl w:ilvl="0">
      <w:start w:val="1"/>
      <w:numFmt w:val="decimal"/>
      <w:pStyle w:val="30"/>
      <w:lvlText w:val="%1."/>
      <w:lvlJc w:val="left"/>
      <w:pPr>
        <w:ind w:left="360" w:hanging="360"/>
      </w:pPr>
      <w:rPr>
        <w:rFonts w:cs="Times New Roman" w:hint="eastAsia"/>
      </w:rPr>
    </w:lvl>
    <w:lvl w:ilvl="1">
      <w:start w:val="1"/>
      <w:numFmt w:val="lowerLetter"/>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lowerLetter"/>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lowerLetter"/>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11">
    <w:nsid w:val="0000000F"/>
    <w:multiLevelType w:val="multilevel"/>
    <w:tmpl w:val="0000000F"/>
    <w:lvl w:ilvl="0">
      <w:start w:val="1"/>
      <w:numFmt w:val="decimal"/>
      <w:pStyle w:val="12"/>
      <w:lvlText w:val="%1、"/>
      <w:lvlJc w:val="left"/>
      <w:pPr>
        <w:ind w:left="360" w:hanging="360"/>
      </w:pPr>
      <w:rPr>
        <w:rFonts w:cs="Times New Roman" w:hint="eastAsia"/>
      </w:rPr>
    </w:lvl>
    <w:lvl w:ilvl="1">
      <w:start w:val="1"/>
      <w:numFmt w:val="lowerLetter"/>
      <w:pStyle w:val="20"/>
      <w:lvlText w:val="%2)"/>
      <w:lvlJc w:val="left"/>
      <w:pPr>
        <w:ind w:left="960" w:hanging="480"/>
      </w:pPr>
      <w:rPr>
        <w:rFonts w:cs="Times New Roman"/>
      </w:rPr>
    </w:lvl>
    <w:lvl w:ilvl="2">
      <w:start w:val="1"/>
      <w:numFmt w:val="lowerRoman"/>
      <w:pStyle w:val="31"/>
      <w:lvlText w:val="%3."/>
      <w:lvlJc w:val="right"/>
      <w:pPr>
        <w:ind w:left="1440" w:hanging="480"/>
      </w:pPr>
      <w:rPr>
        <w:rFonts w:cs="Times New Roman"/>
      </w:rPr>
    </w:lvl>
    <w:lvl w:ilvl="3">
      <w:start w:val="1"/>
      <w:numFmt w:val="decimal"/>
      <w:pStyle w:val="4"/>
      <w:lvlText w:val="%4."/>
      <w:lvlJc w:val="left"/>
      <w:pPr>
        <w:ind w:left="1920" w:hanging="480"/>
      </w:pPr>
      <w:rPr>
        <w:rFonts w:cs="Times New Roman"/>
      </w:rPr>
    </w:lvl>
    <w:lvl w:ilvl="4">
      <w:start w:val="1"/>
      <w:numFmt w:val="lowerLetter"/>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lowerLetter"/>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12">
    <w:nsid w:val="00000010"/>
    <w:multiLevelType w:val="multilevel"/>
    <w:tmpl w:val="00000010"/>
    <w:lvl w:ilvl="0">
      <w:start w:val="1"/>
      <w:numFmt w:val="decimal"/>
      <w:pStyle w:val="a2"/>
      <w:lvlText w:val="%1)"/>
      <w:lvlJc w:val="left"/>
      <w:pPr>
        <w:ind w:left="960" w:hanging="480"/>
      </w:pPr>
      <w:rPr>
        <w:rFonts w:cs="Times New Roman"/>
      </w:rPr>
    </w:lvl>
    <w:lvl w:ilvl="1">
      <w:start w:val="1"/>
      <w:numFmt w:val="lowerLetter"/>
      <w:lvlText w:val="%2)"/>
      <w:lvlJc w:val="left"/>
      <w:pPr>
        <w:ind w:left="1440" w:hanging="480"/>
      </w:pPr>
      <w:rPr>
        <w:rFonts w:cs="Times New Roman"/>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lowerLetter"/>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lowerLetter"/>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13">
    <w:nsid w:val="00000011"/>
    <w:multiLevelType w:val="multilevel"/>
    <w:tmpl w:val="00000011"/>
    <w:lvl w:ilvl="0">
      <w:start w:val="1"/>
      <w:numFmt w:val="decimal"/>
      <w:pStyle w:val="a3"/>
      <w:lvlText w:val="%1)"/>
      <w:lvlJc w:val="left"/>
      <w:pPr>
        <w:ind w:left="960" w:hanging="480"/>
      </w:pPr>
      <w:rPr>
        <w:rFonts w:cs="Times New Roman"/>
      </w:rPr>
    </w:lvl>
    <w:lvl w:ilvl="1">
      <w:start w:val="1"/>
      <w:numFmt w:val="lowerLetter"/>
      <w:lvlText w:val="%2)"/>
      <w:lvlJc w:val="left"/>
      <w:pPr>
        <w:ind w:left="1440" w:hanging="480"/>
      </w:pPr>
      <w:rPr>
        <w:rFonts w:cs="Times New Roman"/>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lowerLetter"/>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lowerLetter"/>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14">
    <w:nsid w:val="00000012"/>
    <w:multiLevelType w:val="multilevel"/>
    <w:tmpl w:val="00000012"/>
    <w:lvl w:ilvl="0">
      <w:start w:val="1"/>
      <w:numFmt w:val="decimal"/>
      <w:pStyle w:val="-"/>
      <w:lvlText w:val="（%1）"/>
      <w:lvlJc w:val="left"/>
      <w:pPr>
        <w:ind w:left="720" w:hanging="720"/>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15">
    <w:nsid w:val="00000013"/>
    <w:multiLevelType w:val="multilevel"/>
    <w:tmpl w:val="00000013"/>
    <w:lvl w:ilvl="0">
      <w:start w:val="1"/>
      <w:numFmt w:val="decimal"/>
      <w:pStyle w:val="a4"/>
      <w:lvlText w:val="%1)"/>
      <w:lvlJc w:val="left"/>
      <w:pPr>
        <w:ind w:left="480" w:hanging="480"/>
      </w:pPr>
      <w:rPr>
        <w:rFonts w:cs="Times New Roman"/>
      </w:rPr>
    </w:lvl>
    <w:lvl w:ilvl="1">
      <w:start w:val="1"/>
      <w:numFmt w:val="lowerLetter"/>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lowerLetter"/>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lowerLetter"/>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16">
    <w:nsid w:val="00000014"/>
    <w:multiLevelType w:val="multilevel"/>
    <w:tmpl w:val="00000014"/>
    <w:lvl w:ilvl="0">
      <w:start w:val="1"/>
      <w:numFmt w:val="decimal"/>
      <w:pStyle w:val="-2"/>
      <w:lvlText w:val="%1、"/>
      <w:lvlJc w:val="left"/>
      <w:pPr>
        <w:ind w:left="720" w:hanging="360"/>
      </w:pPr>
      <w:rPr>
        <w:rFonts w:cs="Times New Roman" w:hint="eastAsia"/>
      </w:rPr>
    </w:lvl>
    <w:lvl w:ilvl="1">
      <w:start w:val="1"/>
      <w:numFmt w:val="lowerLetter"/>
      <w:lvlText w:val="%2)"/>
      <w:lvlJc w:val="left"/>
      <w:pPr>
        <w:ind w:left="1320" w:hanging="480"/>
      </w:pPr>
      <w:rPr>
        <w:rFonts w:cs="Times New Roman"/>
      </w:rPr>
    </w:lvl>
    <w:lvl w:ilvl="2">
      <w:start w:val="1"/>
      <w:numFmt w:val="lowerRoman"/>
      <w:lvlText w:val="%3."/>
      <w:lvlJc w:val="right"/>
      <w:pPr>
        <w:ind w:left="1800" w:hanging="480"/>
      </w:pPr>
      <w:rPr>
        <w:rFonts w:cs="Times New Roman"/>
      </w:rPr>
    </w:lvl>
    <w:lvl w:ilvl="3">
      <w:start w:val="1"/>
      <w:numFmt w:val="decimal"/>
      <w:lvlText w:val="%4."/>
      <w:lvlJc w:val="left"/>
      <w:pPr>
        <w:ind w:left="2280" w:hanging="480"/>
      </w:pPr>
      <w:rPr>
        <w:rFonts w:cs="Times New Roman"/>
      </w:rPr>
    </w:lvl>
    <w:lvl w:ilvl="4">
      <w:start w:val="1"/>
      <w:numFmt w:val="lowerLetter"/>
      <w:lvlText w:val="%5)"/>
      <w:lvlJc w:val="left"/>
      <w:pPr>
        <w:ind w:left="2760" w:hanging="480"/>
      </w:pPr>
      <w:rPr>
        <w:rFonts w:cs="Times New Roman"/>
      </w:rPr>
    </w:lvl>
    <w:lvl w:ilvl="5">
      <w:start w:val="1"/>
      <w:numFmt w:val="lowerRoman"/>
      <w:lvlText w:val="%6."/>
      <w:lvlJc w:val="right"/>
      <w:pPr>
        <w:ind w:left="3240" w:hanging="480"/>
      </w:pPr>
      <w:rPr>
        <w:rFonts w:cs="Times New Roman"/>
      </w:rPr>
    </w:lvl>
    <w:lvl w:ilvl="6">
      <w:start w:val="1"/>
      <w:numFmt w:val="decimal"/>
      <w:lvlText w:val="%7."/>
      <w:lvlJc w:val="left"/>
      <w:pPr>
        <w:ind w:left="3720" w:hanging="480"/>
      </w:pPr>
      <w:rPr>
        <w:rFonts w:cs="Times New Roman"/>
      </w:rPr>
    </w:lvl>
    <w:lvl w:ilvl="7">
      <w:start w:val="1"/>
      <w:numFmt w:val="lowerLetter"/>
      <w:lvlText w:val="%8)"/>
      <w:lvlJc w:val="left"/>
      <w:pPr>
        <w:ind w:left="4200" w:hanging="480"/>
      </w:pPr>
      <w:rPr>
        <w:rFonts w:cs="Times New Roman"/>
      </w:rPr>
    </w:lvl>
    <w:lvl w:ilvl="8">
      <w:start w:val="1"/>
      <w:numFmt w:val="lowerRoman"/>
      <w:lvlText w:val="%9."/>
      <w:lvlJc w:val="right"/>
      <w:pPr>
        <w:ind w:left="4680" w:hanging="480"/>
      </w:pPr>
      <w:rPr>
        <w:rFonts w:cs="Times New Roman"/>
      </w:rPr>
    </w:lvl>
  </w:abstractNum>
  <w:abstractNum w:abstractNumId="17">
    <w:nsid w:val="00000015"/>
    <w:multiLevelType w:val="multilevel"/>
    <w:tmpl w:val="00000015"/>
    <w:lvl w:ilvl="0">
      <w:start w:val="1"/>
      <w:numFmt w:val="decimal"/>
      <w:pStyle w:val="13"/>
      <w:lvlText w:val="（%1）"/>
      <w:lvlJc w:val="left"/>
      <w:pPr>
        <w:ind w:left="720" w:hanging="720"/>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18">
    <w:nsid w:val="00000016"/>
    <w:multiLevelType w:val="multilevel"/>
    <w:tmpl w:val="00000016"/>
    <w:lvl w:ilvl="0">
      <w:start w:val="1"/>
      <w:numFmt w:val="chineseCountingThousand"/>
      <w:pStyle w:val="a5"/>
      <w:lvlText w:val="(%1)"/>
      <w:lvlJc w:val="left"/>
      <w:pPr>
        <w:ind w:left="480" w:hanging="480"/>
      </w:pPr>
      <w:rPr>
        <w:rFonts w:ascii="宋体" w:eastAsia="宋体" w:hAnsi="宋体" w:cs="Times New Roman" w:hint="eastAsia"/>
      </w:rPr>
    </w:lvl>
    <w:lvl w:ilvl="1">
      <w:start w:val="1"/>
      <w:numFmt w:val="lowerLetter"/>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lowerLetter"/>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lowerLetter"/>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19">
    <w:nsid w:val="00000017"/>
    <w:multiLevelType w:val="multilevel"/>
    <w:tmpl w:val="00000017"/>
    <w:lvl w:ilvl="0">
      <w:start w:val="1"/>
      <w:numFmt w:val="chineseCountingThousand"/>
      <w:pStyle w:val="14"/>
      <w:lvlText w:val="%1、"/>
      <w:lvlJc w:val="left"/>
      <w:pPr>
        <w:ind w:left="420" w:hanging="420"/>
      </w:pPr>
    </w:lvl>
    <w:lvl w:ilvl="1">
      <w:start w:val="1"/>
      <w:numFmt w:val="decimal"/>
      <w:pStyle w:val="21"/>
      <w:isLgl/>
      <w:suff w:val="space"/>
      <w:lvlText w:val="%1.%2 "/>
      <w:lvlJc w:val="left"/>
      <w:pPr>
        <w:ind w:left="899" w:hanging="794"/>
      </w:pPr>
      <w:rPr>
        <w:rFonts w:hint="eastAsia"/>
      </w:rPr>
    </w:lvl>
    <w:lvl w:ilvl="2">
      <w:start w:val="1"/>
      <w:numFmt w:val="decimal"/>
      <w:pStyle w:val="32"/>
      <w:isLgl/>
      <w:suff w:val="space"/>
      <w:lvlText w:val="%1.%2.%3 "/>
      <w:lvlJc w:val="left"/>
      <w:pPr>
        <w:ind w:left="1012" w:hanging="907"/>
      </w:pPr>
      <w:rPr>
        <w:rFonts w:hint="eastAsia"/>
      </w:rPr>
    </w:lvl>
    <w:lvl w:ilvl="3">
      <w:start w:val="1"/>
      <w:numFmt w:val="decimal"/>
      <w:pStyle w:val="40"/>
      <w:isLgl/>
      <w:suff w:val="space"/>
      <w:lvlText w:val="%1.%2.%3.%4 "/>
      <w:lvlJc w:val="left"/>
      <w:pPr>
        <w:ind w:left="1021" w:hanging="1021"/>
      </w:pPr>
      <w:rPr>
        <w:rFonts w:hint="eastAsia"/>
      </w:rPr>
    </w:lvl>
    <w:lvl w:ilvl="4">
      <w:start w:val="1"/>
      <w:numFmt w:val="decimal"/>
      <w:pStyle w:val="5"/>
      <w:isLgl/>
      <w:suff w:val="space"/>
      <w:lvlText w:val="%1.%2.%3.%4.%5 "/>
      <w:lvlJc w:val="left"/>
      <w:pPr>
        <w:ind w:left="1134" w:hanging="1134"/>
      </w:pPr>
      <w:rPr>
        <w:rFonts w:hint="eastAsia"/>
      </w:rPr>
    </w:lvl>
    <w:lvl w:ilvl="5">
      <w:start w:val="1"/>
      <w:numFmt w:val="decimal"/>
      <w:pStyle w:val="6"/>
      <w:isLgl/>
      <w:suff w:val="space"/>
      <w:lvlText w:val="%1.%2.%3.%4.%5.%6 "/>
      <w:lvlJc w:val="left"/>
      <w:pPr>
        <w:ind w:left="1247" w:hanging="1247"/>
      </w:pPr>
      <w:rPr>
        <w:rFonts w:hint="eastAsia"/>
      </w:rPr>
    </w:lvl>
    <w:lvl w:ilvl="6">
      <w:start w:val="1"/>
      <w:numFmt w:val="decimal"/>
      <w:pStyle w:val="a6"/>
      <w:isLgl/>
      <w:suff w:val="space"/>
      <w:lvlText w:val="图 %1.%7 "/>
      <w:lvlJc w:val="left"/>
      <w:pPr>
        <w:ind w:left="0" w:firstLine="0"/>
      </w:pPr>
      <w:rPr>
        <w:rFonts w:hint="eastAsia"/>
      </w:rPr>
    </w:lvl>
    <w:lvl w:ilvl="7">
      <w:start w:val="1"/>
      <w:numFmt w:val="decimal"/>
      <w:pStyle w:val="a7"/>
      <w:isLgl/>
      <w:suff w:val="space"/>
      <w:lvlText w:val="表 %1.%8 "/>
      <w:lvlJc w:val="left"/>
      <w:pPr>
        <w:ind w:left="0" w:firstLine="0"/>
      </w:pPr>
      <w:rPr>
        <w:rFonts w:hint="eastAsia"/>
      </w:rPr>
    </w:lvl>
    <w:lvl w:ilvl="8">
      <w:start w:val="1"/>
      <w:numFmt w:val="none"/>
      <w:suff w:val="nothing"/>
      <w:lvlText w:val=""/>
      <w:lvlJc w:val="left"/>
      <w:pPr>
        <w:ind w:left="0" w:firstLine="0"/>
      </w:pPr>
      <w:rPr>
        <w:rFonts w:hint="eastAsia"/>
      </w:rPr>
    </w:lvl>
  </w:abstractNum>
  <w:abstractNum w:abstractNumId="20">
    <w:nsid w:val="00000018"/>
    <w:multiLevelType w:val="singleLevel"/>
    <w:tmpl w:val="00000018"/>
    <w:lvl w:ilvl="0">
      <w:start w:val="7"/>
      <w:numFmt w:val="decimal"/>
      <w:lvlText w:val="%1."/>
      <w:lvlJc w:val="left"/>
      <w:pPr>
        <w:tabs>
          <w:tab w:val="left" w:pos="312"/>
        </w:tabs>
      </w:pPr>
    </w:lvl>
  </w:abstractNum>
  <w:abstractNum w:abstractNumId="21">
    <w:nsid w:val="00000019"/>
    <w:multiLevelType w:val="multilevel"/>
    <w:tmpl w:val="00000019"/>
    <w:lvl w:ilvl="0">
      <w:start w:val="1"/>
      <w:numFmt w:val="decimal"/>
      <w:pStyle w:val="a8"/>
      <w:lvlText w:val="%1、"/>
      <w:lvlJc w:val="left"/>
      <w:pPr>
        <w:ind w:left="360" w:hanging="360"/>
      </w:pPr>
      <w:rPr>
        <w:rFonts w:cs="Times New Roman" w:hint="eastAsia"/>
      </w:rPr>
    </w:lvl>
    <w:lvl w:ilvl="1">
      <w:start w:val="1"/>
      <w:numFmt w:val="lowerLetter"/>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lowerLetter"/>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lowerLetter"/>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22">
    <w:nsid w:val="0000001B"/>
    <w:multiLevelType w:val="multilevel"/>
    <w:tmpl w:val="0000001B"/>
    <w:lvl w:ilvl="0">
      <w:start w:val="1"/>
      <w:numFmt w:val="decimal"/>
      <w:pStyle w:val="a9"/>
      <w:lvlText w:val="%1、"/>
      <w:lvlJc w:val="left"/>
      <w:pPr>
        <w:ind w:left="720" w:hanging="360"/>
      </w:pPr>
      <w:rPr>
        <w:rFonts w:cs="Times New Roman" w:hint="eastAsia"/>
      </w:rPr>
    </w:lvl>
    <w:lvl w:ilvl="1">
      <w:start w:val="1"/>
      <w:numFmt w:val="lowerLetter"/>
      <w:lvlText w:val="%2)"/>
      <w:lvlJc w:val="left"/>
      <w:pPr>
        <w:ind w:left="1320" w:hanging="480"/>
      </w:pPr>
      <w:rPr>
        <w:rFonts w:cs="Times New Roman"/>
      </w:rPr>
    </w:lvl>
    <w:lvl w:ilvl="2">
      <w:start w:val="1"/>
      <w:numFmt w:val="lowerRoman"/>
      <w:lvlText w:val="%3."/>
      <w:lvlJc w:val="right"/>
      <w:pPr>
        <w:ind w:left="1800" w:hanging="480"/>
      </w:pPr>
      <w:rPr>
        <w:rFonts w:cs="Times New Roman"/>
      </w:rPr>
    </w:lvl>
    <w:lvl w:ilvl="3">
      <w:start w:val="1"/>
      <w:numFmt w:val="decimal"/>
      <w:lvlText w:val="%4."/>
      <w:lvlJc w:val="left"/>
      <w:pPr>
        <w:ind w:left="2280" w:hanging="480"/>
      </w:pPr>
      <w:rPr>
        <w:rFonts w:cs="Times New Roman"/>
      </w:rPr>
    </w:lvl>
    <w:lvl w:ilvl="4">
      <w:start w:val="1"/>
      <w:numFmt w:val="lowerLetter"/>
      <w:lvlText w:val="%5)"/>
      <w:lvlJc w:val="left"/>
      <w:pPr>
        <w:ind w:left="2760" w:hanging="480"/>
      </w:pPr>
      <w:rPr>
        <w:rFonts w:cs="Times New Roman"/>
      </w:rPr>
    </w:lvl>
    <w:lvl w:ilvl="5">
      <w:start w:val="1"/>
      <w:numFmt w:val="lowerRoman"/>
      <w:lvlText w:val="%6."/>
      <w:lvlJc w:val="right"/>
      <w:pPr>
        <w:ind w:left="3240" w:hanging="480"/>
      </w:pPr>
      <w:rPr>
        <w:rFonts w:cs="Times New Roman"/>
      </w:rPr>
    </w:lvl>
    <w:lvl w:ilvl="6">
      <w:start w:val="1"/>
      <w:numFmt w:val="decimal"/>
      <w:lvlText w:val="%7."/>
      <w:lvlJc w:val="left"/>
      <w:pPr>
        <w:ind w:left="3720" w:hanging="480"/>
      </w:pPr>
      <w:rPr>
        <w:rFonts w:cs="Times New Roman"/>
      </w:rPr>
    </w:lvl>
    <w:lvl w:ilvl="7">
      <w:start w:val="1"/>
      <w:numFmt w:val="lowerLetter"/>
      <w:lvlText w:val="%8)"/>
      <w:lvlJc w:val="left"/>
      <w:pPr>
        <w:ind w:left="4200" w:hanging="480"/>
      </w:pPr>
      <w:rPr>
        <w:rFonts w:cs="Times New Roman"/>
      </w:rPr>
    </w:lvl>
    <w:lvl w:ilvl="8">
      <w:start w:val="1"/>
      <w:numFmt w:val="lowerRoman"/>
      <w:lvlText w:val="%9."/>
      <w:lvlJc w:val="right"/>
      <w:pPr>
        <w:ind w:left="4680" w:hanging="480"/>
      </w:pPr>
      <w:rPr>
        <w:rFonts w:cs="Times New Roman"/>
      </w:rPr>
    </w:lvl>
  </w:abstractNum>
  <w:abstractNum w:abstractNumId="23">
    <w:nsid w:val="0000001C"/>
    <w:multiLevelType w:val="multilevel"/>
    <w:tmpl w:val="0000001C"/>
    <w:lvl w:ilvl="0">
      <w:start w:val="1"/>
      <w:numFmt w:val="decimal"/>
      <w:lvlText w:val="%1、"/>
      <w:lvlJc w:val="left"/>
      <w:pPr>
        <w:ind w:left="720" w:hanging="360"/>
      </w:pPr>
      <w:rPr>
        <w:rFonts w:cs="Times New Roman" w:hint="eastAsia"/>
      </w:rPr>
    </w:lvl>
    <w:lvl w:ilvl="1">
      <w:start w:val="1"/>
      <w:numFmt w:val="lowerLetter"/>
      <w:lvlText w:val="%2)"/>
      <w:lvlJc w:val="left"/>
      <w:pPr>
        <w:ind w:left="1320" w:hanging="480"/>
      </w:pPr>
      <w:rPr>
        <w:rFonts w:cs="Times New Roman"/>
      </w:rPr>
    </w:lvl>
    <w:lvl w:ilvl="2">
      <w:start w:val="1"/>
      <w:numFmt w:val="lowerRoman"/>
      <w:lvlText w:val="%3."/>
      <w:lvlJc w:val="right"/>
      <w:pPr>
        <w:ind w:left="1800" w:hanging="480"/>
      </w:pPr>
      <w:rPr>
        <w:rFonts w:cs="Times New Roman"/>
      </w:rPr>
    </w:lvl>
    <w:lvl w:ilvl="3">
      <w:start w:val="1"/>
      <w:numFmt w:val="decimal"/>
      <w:lvlText w:val="%4."/>
      <w:lvlJc w:val="left"/>
      <w:pPr>
        <w:ind w:left="2280" w:hanging="480"/>
      </w:pPr>
      <w:rPr>
        <w:rFonts w:cs="Times New Roman"/>
      </w:rPr>
    </w:lvl>
    <w:lvl w:ilvl="4">
      <w:start w:val="1"/>
      <w:numFmt w:val="lowerLetter"/>
      <w:lvlText w:val="%5)"/>
      <w:lvlJc w:val="left"/>
      <w:pPr>
        <w:ind w:left="2760" w:hanging="480"/>
      </w:pPr>
      <w:rPr>
        <w:rFonts w:cs="Times New Roman"/>
      </w:rPr>
    </w:lvl>
    <w:lvl w:ilvl="5">
      <w:start w:val="1"/>
      <w:numFmt w:val="lowerRoman"/>
      <w:lvlText w:val="%6."/>
      <w:lvlJc w:val="right"/>
      <w:pPr>
        <w:ind w:left="3240" w:hanging="480"/>
      </w:pPr>
      <w:rPr>
        <w:rFonts w:cs="Times New Roman"/>
      </w:rPr>
    </w:lvl>
    <w:lvl w:ilvl="6">
      <w:start w:val="1"/>
      <w:numFmt w:val="decimal"/>
      <w:pStyle w:val="7"/>
      <w:lvlText w:val="%7."/>
      <w:lvlJc w:val="left"/>
      <w:pPr>
        <w:ind w:left="3720" w:hanging="480"/>
      </w:pPr>
      <w:rPr>
        <w:rFonts w:cs="Times New Roman"/>
      </w:rPr>
    </w:lvl>
    <w:lvl w:ilvl="7">
      <w:start w:val="1"/>
      <w:numFmt w:val="lowerLetter"/>
      <w:lvlText w:val="%8)"/>
      <w:lvlJc w:val="left"/>
      <w:pPr>
        <w:ind w:left="4200" w:hanging="480"/>
      </w:pPr>
      <w:rPr>
        <w:rFonts w:cs="Times New Roman"/>
      </w:rPr>
    </w:lvl>
    <w:lvl w:ilvl="8">
      <w:start w:val="1"/>
      <w:numFmt w:val="lowerRoman"/>
      <w:lvlText w:val="%9."/>
      <w:lvlJc w:val="right"/>
      <w:pPr>
        <w:ind w:left="4680" w:hanging="480"/>
      </w:pPr>
      <w:rPr>
        <w:rFonts w:cs="Times New Roman"/>
      </w:rPr>
    </w:lvl>
  </w:abstractNum>
  <w:abstractNum w:abstractNumId="24">
    <w:nsid w:val="0000001D"/>
    <w:multiLevelType w:val="multilevel"/>
    <w:tmpl w:val="0000001D"/>
    <w:lvl w:ilvl="0">
      <w:start w:val="1"/>
      <w:numFmt w:val="decimal"/>
      <w:pStyle w:val="33"/>
      <w:lvlText w:val="%1、"/>
      <w:lvlJc w:val="left"/>
      <w:pPr>
        <w:ind w:left="720" w:hanging="360"/>
      </w:pPr>
      <w:rPr>
        <w:rFonts w:cs="Times New Roman" w:hint="eastAsia"/>
      </w:rPr>
    </w:lvl>
    <w:lvl w:ilvl="1">
      <w:start w:val="1"/>
      <w:numFmt w:val="lowerLetter"/>
      <w:lvlText w:val="%2)"/>
      <w:lvlJc w:val="left"/>
      <w:pPr>
        <w:ind w:left="1320" w:hanging="480"/>
      </w:pPr>
      <w:rPr>
        <w:rFonts w:cs="Times New Roman"/>
      </w:rPr>
    </w:lvl>
    <w:lvl w:ilvl="2">
      <w:start w:val="1"/>
      <w:numFmt w:val="lowerRoman"/>
      <w:lvlText w:val="%3."/>
      <w:lvlJc w:val="right"/>
      <w:pPr>
        <w:ind w:left="1800" w:hanging="480"/>
      </w:pPr>
      <w:rPr>
        <w:rFonts w:cs="Times New Roman"/>
      </w:rPr>
    </w:lvl>
    <w:lvl w:ilvl="3">
      <w:start w:val="1"/>
      <w:numFmt w:val="decimal"/>
      <w:lvlText w:val="%4."/>
      <w:lvlJc w:val="left"/>
      <w:pPr>
        <w:ind w:left="2280" w:hanging="480"/>
      </w:pPr>
      <w:rPr>
        <w:rFonts w:cs="Times New Roman"/>
      </w:rPr>
    </w:lvl>
    <w:lvl w:ilvl="4">
      <w:start w:val="1"/>
      <w:numFmt w:val="lowerLetter"/>
      <w:lvlText w:val="%5)"/>
      <w:lvlJc w:val="left"/>
      <w:pPr>
        <w:ind w:left="2760" w:hanging="480"/>
      </w:pPr>
      <w:rPr>
        <w:rFonts w:cs="Times New Roman"/>
      </w:rPr>
    </w:lvl>
    <w:lvl w:ilvl="5">
      <w:start w:val="1"/>
      <w:numFmt w:val="lowerRoman"/>
      <w:lvlText w:val="%6."/>
      <w:lvlJc w:val="right"/>
      <w:pPr>
        <w:ind w:left="3240" w:hanging="480"/>
      </w:pPr>
      <w:rPr>
        <w:rFonts w:cs="Times New Roman"/>
      </w:rPr>
    </w:lvl>
    <w:lvl w:ilvl="6">
      <w:start w:val="1"/>
      <w:numFmt w:val="decimal"/>
      <w:lvlText w:val="%7."/>
      <w:lvlJc w:val="left"/>
      <w:pPr>
        <w:ind w:left="3720" w:hanging="480"/>
      </w:pPr>
      <w:rPr>
        <w:rFonts w:cs="Times New Roman"/>
      </w:rPr>
    </w:lvl>
    <w:lvl w:ilvl="7">
      <w:start w:val="1"/>
      <w:numFmt w:val="lowerLetter"/>
      <w:lvlText w:val="%8)"/>
      <w:lvlJc w:val="left"/>
      <w:pPr>
        <w:ind w:left="4200" w:hanging="480"/>
      </w:pPr>
      <w:rPr>
        <w:rFonts w:cs="Times New Roman"/>
      </w:rPr>
    </w:lvl>
    <w:lvl w:ilvl="8">
      <w:start w:val="1"/>
      <w:numFmt w:val="lowerRoman"/>
      <w:lvlText w:val="%9."/>
      <w:lvlJc w:val="right"/>
      <w:pPr>
        <w:ind w:left="4680" w:hanging="480"/>
      </w:pPr>
      <w:rPr>
        <w:rFonts w:cs="Times New Roman"/>
      </w:rPr>
    </w:lvl>
  </w:abstractNum>
  <w:abstractNum w:abstractNumId="25">
    <w:nsid w:val="0000001E"/>
    <w:multiLevelType w:val="multilevel"/>
    <w:tmpl w:val="0000001E"/>
    <w:lvl w:ilvl="0">
      <w:start w:val="1"/>
      <w:numFmt w:val="decimal"/>
      <w:pStyle w:val="aa"/>
      <w:lvlText w:val="%1、"/>
      <w:lvlJc w:val="left"/>
      <w:pPr>
        <w:ind w:left="720" w:hanging="360"/>
      </w:pPr>
      <w:rPr>
        <w:rFonts w:cs="Times New Roman" w:hint="eastAsia"/>
      </w:rPr>
    </w:lvl>
    <w:lvl w:ilvl="1">
      <w:start w:val="1"/>
      <w:numFmt w:val="lowerLetter"/>
      <w:lvlText w:val="%2)"/>
      <w:lvlJc w:val="left"/>
      <w:pPr>
        <w:ind w:left="1320" w:hanging="480"/>
      </w:pPr>
      <w:rPr>
        <w:rFonts w:cs="Times New Roman"/>
      </w:rPr>
    </w:lvl>
    <w:lvl w:ilvl="2">
      <w:start w:val="1"/>
      <w:numFmt w:val="lowerRoman"/>
      <w:lvlText w:val="%3."/>
      <w:lvlJc w:val="right"/>
      <w:pPr>
        <w:ind w:left="1800" w:hanging="480"/>
      </w:pPr>
      <w:rPr>
        <w:rFonts w:cs="Times New Roman"/>
      </w:rPr>
    </w:lvl>
    <w:lvl w:ilvl="3">
      <w:start w:val="1"/>
      <w:numFmt w:val="decimal"/>
      <w:lvlText w:val="%4."/>
      <w:lvlJc w:val="left"/>
      <w:pPr>
        <w:ind w:left="2280" w:hanging="480"/>
      </w:pPr>
      <w:rPr>
        <w:rFonts w:cs="Times New Roman"/>
      </w:rPr>
    </w:lvl>
    <w:lvl w:ilvl="4">
      <w:start w:val="1"/>
      <w:numFmt w:val="lowerLetter"/>
      <w:lvlText w:val="%5)"/>
      <w:lvlJc w:val="left"/>
      <w:pPr>
        <w:ind w:left="2760" w:hanging="480"/>
      </w:pPr>
      <w:rPr>
        <w:rFonts w:cs="Times New Roman"/>
      </w:rPr>
    </w:lvl>
    <w:lvl w:ilvl="5">
      <w:start w:val="1"/>
      <w:numFmt w:val="lowerRoman"/>
      <w:lvlText w:val="%6."/>
      <w:lvlJc w:val="right"/>
      <w:pPr>
        <w:ind w:left="3240" w:hanging="480"/>
      </w:pPr>
      <w:rPr>
        <w:rFonts w:cs="Times New Roman"/>
      </w:rPr>
    </w:lvl>
    <w:lvl w:ilvl="6">
      <w:start w:val="1"/>
      <w:numFmt w:val="decimal"/>
      <w:lvlText w:val="%7."/>
      <w:lvlJc w:val="left"/>
      <w:pPr>
        <w:ind w:left="3720" w:hanging="480"/>
      </w:pPr>
      <w:rPr>
        <w:rFonts w:cs="Times New Roman"/>
      </w:rPr>
    </w:lvl>
    <w:lvl w:ilvl="7">
      <w:start w:val="1"/>
      <w:numFmt w:val="lowerLetter"/>
      <w:lvlText w:val="%8)"/>
      <w:lvlJc w:val="left"/>
      <w:pPr>
        <w:ind w:left="4200" w:hanging="480"/>
      </w:pPr>
      <w:rPr>
        <w:rFonts w:cs="Times New Roman"/>
      </w:rPr>
    </w:lvl>
    <w:lvl w:ilvl="8">
      <w:start w:val="1"/>
      <w:numFmt w:val="lowerRoman"/>
      <w:lvlText w:val="%9."/>
      <w:lvlJc w:val="right"/>
      <w:pPr>
        <w:ind w:left="4680" w:hanging="480"/>
      </w:pPr>
      <w:rPr>
        <w:rFonts w:cs="Times New Roman"/>
      </w:rPr>
    </w:lvl>
  </w:abstractNum>
  <w:abstractNum w:abstractNumId="26">
    <w:nsid w:val="0000001F"/>
    <w:multiLevelType w:val="multilevel"/>
    <w:tmpl w:val="0000001F"/>
    <w:lvl w:ilvl="0">
      <w:start w:val="1"/>
      <w:numFmt w:val="japaneseCounting"/>
      <w:lvlText w:val="（%1）"/>
      <w:lvlJc w:val="left"/>
      <w:pPr>
        <w:tabs>
          <w:tab w:val="left" w:pos="720"/>
        </w:tabs>
        <w:ind w:left="72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pStyle w:val="41"/>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pStyle w:val="70"/>
      <w:lvlText w:val="%7."/>
      <w:lvlJc w:val="left"/>
      <w:pPr>
        <w:tabs>
          <w:tab w:val="left" w:pos="2940"/>
        </w:tabs>
        <w:ind w:left="2940" w:hanging="420"/>
      </w:pPr>
    </w:lvl>
    <w:lvl w:ilvl="7">
      <w:start w:val="1"/>
      <w:numFmt w:val="lowerLetter"/>
      <w:pStyle w:val="8"/>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7">
    <w:nsid w:val="00000020"/>
    <w:multiLevelType w:val="multilevel"/>
    <w:tmpl w:val="00000020"/>
    <w:lvl w:ilvl="0">
      <w:start w:val="1"/>
      <w:numFmt w:val="decimal"/>
      <w:pStyle w:val="42"/>
      <w:lvlText w:val="%1、"/>
      <w:lvlJc w:val="left"/>
      <w:pPr>
        <w:ind w:left="720" w:hanging="360"/>
      </w:pPr>
      <w:rPr>
        <w:rFonts w:cs="Times New Roman" w:hint="eastAsia"/>
      </w:rPr>
    </w:lvl>
    <w:lvl w:ilvl="1">
      <w:start w:val="1"/>
      <w:numFmt w:val="lowerLetter"/>
      <w:lvlText w:val="%2)"/>
      <w:lvlJc w:val="left"/>
      <w:pPr>
        <w:ind w:left="1320" w:hanging="480"/>
      </w:pPr>
      <w:rPr>
        <w:rFonts w:cs="Times New Roman"/>
      </w:rPr>
    </w:lvl>
    <w:lvl w:ilvl="2">
      <w:start w:val="1"/>
      <w:numFmt w:val="lowerRoman"/>
      <w:lvlText w:val="%3."/>
      <w:lvlJc w:val="right"/>
      <w:pPr>
        <w:ind w:left="1800" w:hanging="480"/>
      </w:pPr>
      <w:rPr>
        <w:rFonts w:cs="Times New Roman"/>
      </w:rPr>
    </w:lvl>
    <w:lvl w:ilvl="3">
      <w:start w:val="1"/>
      <w:numFmt w:val="decimal"/>
      <w:lvlText w:val="%4."/>
      <w:lvlJc w:val="left"/>
      <w:pPr>
        <w:ind w:left="2280" w:hanging="480"/>
      </w:pPr>
      <w:rPr>
        <w:rFonts w:cs="Times New Roman"/>
      </w:rPr>
    </w:lvl>
    <w:lvl w:ilvl="4">
      <w:start w:val="1"/>
      <w:numFmt w:val="lowerLetter"/>
      <w:lvlText w:val="%5)"/>
      <w:lvlJc w:val="left"/>
      <w:pPr>
        <w:ind w:left="2760" w:hanging="480"/>
      </w:pPr>
      <w:rPr>
        <w:rFonts w:cs="Times New Roman"/>
      </w:rPr>
    </w:lvl>
    <w:lvl w:ilvl="5">
      <w:start w:val="1"/>
      <w:numFmt w:val="lowerRoman"/>
      <w:lvlText w:val="%6."/>
      <w:lvlJc w:val="right"/>
      <w:pPr>
        <w:ind w:left="3240" w:hanging="480"/>
      </w:pPr>
      <w:rPr>
        <w:rFonts w:cs="Times New Roman"/>
      </w:rPr>
    </w:lvl>
    <w:lvl w:ilvl="6">
      <w:start w:val="1"/>
      <w:numFmt w:val="decimal"/>
      <w:lvlText w:val="%7."/>
      <w:lvlJc w:val="left"/>
      <w:pPr>
        <w:ind w:left="3720" w:hanging="480"/>
      </w:pPr>
      <w:rPr>
        <w:rFonts w:cs="Times New Roman"/>
      </w:rPr>
    </w:lvl>
    <w:lvl w:ilvl="7">
      <w:start w:val="1"/>
      <w:numFmt w:val="lowerLetter"/>
      <w:lvlText w:val="%8)"/>
      <w:lvlJc w:val="left"/>
      <w:pPr>
        <w:ind w:left="4200" w:hanging="480"/>
      </w:pPr>
      <w:rPr>
        <w:rFonts w:cs="Times New Roman"/>
      </w:rPr>
    </w:lvl>
    <w:lvl w:ilvl="8">
      <w:start w:val="1"/>
      <w:numFmt w:val="lowerRoman"/>
      <w:lvlText w:val="%9."/>
      <w:lvlJc w:val="right"/>
      <w:pPr>
        <w:ind w:left="4680" w:hanging="480"/>
      </w:pPr>
      <w:rPr>
        <w:rFonts w:cs="Times New Roman"/>
      </w:rPr>
    </w:lvl>
  </w:abstractNum>
  <w:abstractNum w:abstractNumId="28">
    <w:nsid w:val="00000021"/>
    <w:multiLevelType w:val="singleLevel"/>
    <w:tmpl w:val="00000021"/>
    <w:lvl w:ilvl="0">
      <w:start w:val="1"/>
      <w:numFmt w:val="decimal"/>
      <w:pStyle w:val="110"/>
      <w:suff w:val="nothing"/>
      <w:lvlText w:val="（%1）"/>
      <w:lvlJc w:val="left"/>
      <w:rPr>
        <w:rFonts w:cs="Times New Roman"/>
      </w:rPr>
    </w:lvl>
  </w:abstractNum>
  <w:abstractNum w:abstractNumId="29">
    <w:nsid w:val="00000022"/>
    <w:multiLevelType w:val="singleLevel"/>
    <w:tmpl w:val="00000022"/>
    <w:lvl w:ilvl="0">
      <w:start w:val="3"/>
      <w:numFmt w:val="decimal"/>
      <w:pStyle w:val="4112"/>
      <w:suff w:val="nothing"/>
      <w:lvlText w:val="（%1）"/>
      <w:lvlJc w:val="left"/>
      <w:rPr>
        <w:rFonts w:cs="Times New Roman"/>
      </w:rPr>
    </w:lvl>
  </w:abstractNum>
  <w:abstractNum w:abstractNumId="30">
    <w:nsid w:val="00000028"/>
    <w:multiLevelType w:val="singleLevel"/>
    <w:tmpl w:val="00000028"/>
    <w:lvl w:ilvl="0">
      <w:start w:val="1"/>
      <w:numFmt w:val="decimal"/>
      <w:pStyle w:val="15"/>
      <w:lvlText w:val="%1."/>
      <w:lvlJc w:val="left"/>
      <w:pPr>
        <w:tabs>
          <w:tab w:val="left" w:pos="720"/>
        </w:tabs>
        <w:ind w:left="720" w:hanging="240"/>
      </w:pPr>
      <w:rPr>
        <w:rFonts w:hint="eastAsia"/>
      </w:rPr>
    </w:lvl>
  </w:abstractNum>
  <w:abstractNum w:abstractNumId="31">
    <w:nsid w:val="00000029"/>
    <w:multiLevelType w:val="multilevel"/>
    <w:tmpl w:val="00000029"/>
    <w:lvl w:ilvl="0">
      <w:start w:val="1"/>
      <w:numFmt w:val="decimal"/>
      <w:pStyle w:val="50"/>
      <w:lvlText w:val="%1、"/>
      <w:lvlJc w:val="left"/>
      <w:pPr>
        <w:ind w:left="720" w:hanging="360"/>
      </w:pPr>
      <w:rPr>
        <w:rFonts w:cs="Times New Roman" w:hint="eastAsia"/>
      </w:rPr>
    </w:lvl>
    <w:lvl w:ilvl="1">
      <w:start w:val="1"/>
      <w:numFmt w:val="lowerLetter"/>
      <w:lvlText w:val="%2)"/>
      <w:lvlJc w:val="left"/>
      <w:pPr>
        <w:ind w:left="1320" w:hanging="480"/>
      </w:pPr>
      <w:rPr>
        <w:rFonts w:cs="Times New Roman"/>
      </w:rPr>
    </w:lvl>
    <w:lvl w:ilvl="2">
      <w:start w:val="1"/>
      <w:numFmt w:val="lowerRoman"/>
      <w:lvlText w:val="%3."/>
      <w:lvlJc w:val="right"/>
      <w:pPr>
        <w:ind w:left="1800" w:hanging="480"/>
      </w:pPr>
      <w:rPr>
        <w:rFonts w:cs="Times New Roman"/>
      </w:rPr>
    </w:lvl>
    <w:lvl w:ilvl="3">
      <w:start w:val="1"/>
      <w:numFmt w:val="decimal"/>
      <w:lvlText w:val="%4."/>
      <w:lvlJc w:val="left"/>
      <w:pPr>
        <w:ind w:left="2280" w:hanging="480"/>
      </w:pPr>
      <w:rPr>
        <w:rFonts w:cs="Times New Roman"/>
      </w:rPr>
    </w:lvl>
    <w:lvl w:ilvl="4">
      <w:start w:val="1"/>
      <w:numFmt w:val="lowerLetter"/>
      <w:lvlText w:val="%5)"/>
      <w:lvlJc w:val="left"/>
      <w:pPr>
        <w:ind w:left="2760" w:hanging="480"/>
      </w:pPr>
      <w:rPr>
        <w:rFonts w:cs="Times New Roman"/>
      </w:rPr>
    </w:lvl>
    <w:lvl w:ilvl="5">
      <w:start w:val="1"/>
      <w:numFmt w:val="lowerRoman"/>
      <w:lvlText w:val="%6."/>
      <w:lvlJc w:val="right"/>
      <w:pPr>
        <w:ind w:left="3240" w:hanging="480"/>
      </w:pPr>
      <w:rPr>
        <w:rFonts w:cs="Times New Roman"/>
      </w:rPr>
    </w:lvl>
    <w:lvl w:ilvl="6">
      <w:start w:val="1"/>
      <w:numFmt w:val="decimal"/>
      <w:lvlText w:val="%7."/>
      <w:lvlJc w:val="left"/>
      <w:pPr>
        <w:ind w:left="3720" w:hanging="480"/>
      </w:pPr>
      <w:rPr>
        <w:rFonts w:cs="Times New Roman"/>
      </w:rPr>
    </w:lvl>
    <w:lvl w:ilvl="7">
      <w:start w:val="1"/>
      <w:numFmt w:val="lowerLetter"/>
      <w:lvlText w:val="%8)"/>
      <w:lvlJc w:val="left"/>
      <w:pPr>
        <w:ind w:left="4200" w:hanging="480"/>
      </w:pPr>
      <w:rPr>
        <w:rFonts w:cs="Times New Roman"/>
      </w:rPr>
    </w:lvl>
    <w:lvl w:ilvl="8">
      <w:start w:val="1"/>
      <w:numFmt w:val="lowerRoman"/>
      <w:lvlText w:val="%9."/>
      <w:lvlJc w:val="right"/>
      <w:pPr>
        <w:ind w:left="4680" w:hanging="480"/>
      </w:pPr>
      <w:rPr>
        <w:rFonts w:cs="Times New Roman"/>
      </w:rPr>
    </w:lvl>
  </w:abstractNum>
  <w:abstractNum w:abstractNumId="32">
    <w:nsid w:val="0000002A"/>
    <w:multiLevelType w:val="singleLevel"/>
    <w:tmpl w:val="0000002A"/>
    <w:lvl w:ilvl="0">
      <w:start w:val="1"/>
      <w:numFmt w:val="decimal"/>
      <w:pStyle w:val="5-"/>
      <w:lvlText w:val="%1)"/>
      <w:lvlJc w:val="left"/>
      <w:pPr>
        <w:tabs>
          <w:tab w:val="left" w:pos="960"/>
        </w:tabs>
        <w:ind w:left="960" w:hanging="240"/>
      </w:pPr>
      <w:rPr>
        <w:rFonts w:hint="eastAsia"/>
      </w:rPr>
    </w:lvl>
  </w:abstractNum>
  <w:abstractNum w:abstractNumId="33">
    <w:nsid w:val="0000002B"/>
    <w:multiLevelType w:val="multilevel"/>
    <w:tmpl w:val="0000002B"/>
    <w:lvl w:ilvl="0">
      <w:start w:val="1"/>
      <w:numFmt w:val="decimal"/>
      <w:pStyle w:val="ab"/>
      <w:lvlText w:val="(%1)"/>
      <w:lvlJc w:val="left"/>
      <w:pPr>
        <w:ind w:left="360" w:hanging="360"/>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34">
    <w:nsid w:val="0000002C"/>
    <w:multiLevelType w:val="singleLevel"/>
    <w:tmpl w:val="0000002C"/>
    <w:lvl w:ilvl="0">
      <w:start w:val="2"/>
      <w:numFmt w:val="chineseCounting"/>
      <w:suff w:val="nothing"/>
      <w:lvlText w:val="（%1）"/>
      <w:lvlJc w:val="left"/>
      <w:rPr>
        <w:rFonts w:hint="eastAsia"/>
      </w:rPr>
    </w:lvl>
  </w:abstractNum>
  <w:abstractNum w:abstractNumId="35">
    <w:nsid w:val="0000002D"/>
    <w:multiLevelType w:val="multilevel"/>
    <w:tmpl w:val="0000002D"/>
    <w:lvl w:ilvl="0">
      <w:start w:val="1"/>
      <w:numFmt w:val="decimal"/>
      <w:pStyle w:val="Char4"/>
      <w:lvlText w:val="%1、"/>
      <w:lvlJc w:val="left"/>
      <w:pPr>
        <w:ind w:left="360" w:hanging="360"/>
      </w:pPr>
      <w:rPr>
        <w:rFonts w:cs="Times New Roman" w:hint="eastAsia"/>
      </w:rPr>
    </w:lvl>
    <w:lvl w:ilvl="1">
      <w:start w:val="1"/>
      <w:numFmt w:val="lowerLetter"/>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lowerLetter"/>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lowerLetter"/>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36">
    <w:nsid w:val="05E8514E"/>
    <w:multiLevelType w:val="multilevel"/>
    <w:tmpl w:val="05E8514E"/>
    <w:lvl w:ilvl="0">
      <w:start w:val="1"/>
      <w:numFmt w:val="none"/>
      <w:lvlText w:val="一、"/>
      <w:lvlJc w:val="left"/>
      <w:pPr>
        <w:tabs>
          <w:tab w:val="left" w:pos="764"/>
        </w:tabs>
        <w:ind w:left="764" w:hanging="480"/>
      </w:pPr>
      <w:rPr>
        <w:rFonts w:hint="eastAsia"/>
      </w:rPr>
    </w:lvl>
    <w:lvl w:ilvl="1">
      <w:start w:val="1"/>
      <w:numFmt w:val="decimal"/>
      <w:lvlText w:val="%2．"/>
      <w:lvlJc w:val="left"/>
      <w:pPr>
        <w:tabs>
          <w:tab w:val="left" w:pos="1064"/>
        </w:tabs>
        <w:ind w:left="1064" w:hanging="360"/>
      </w:pPr>
      <w:rPr>
        <w:rFonts w:hint="eastAsia"/>
      </w:rPr>
    </w:lvl>
    <w:lvl w:ilvl="2">
      <w:start w:val="1"/>
      <w:numFmt w:val="lowerRoman"/>
      <w:lvlText w:val="%3."/>
      <w:lvlJc w:val="right"/>
      <w:pPr>
        <w:tabs>
          <w:tab w:val="left" w:pos="1544"/>
        </w:tabs>
        <w:ind w:left="1544" w:hanging="420"/>
      </w:pPr>
    </w:lvl>
    <w:lvl w:ilvl="3">
      <w:start w:val="1"/>
      <w:numFmt w:val="decimal"/>
      <w:lvlText w:val="%4."/>
      <w:lvlJc w:val="left"/>
      <w:pPr>
        <w:tabs>
          <w:tab w:val="left" w:pos="1964"/>
        </w:tabs>
        <w:ind w:left="1964" w:hanging="420"/>
      </w:pPr>
    </w:lvl>
    <w:lvl w:ilvl="4">
      <w:start w:val="1"/>
      <w:numFmt w:val="lowerLetter"/>
      <w:lvlText w:val="%5)"/>
      <w:lvlJc w:val="left"/>
      <w:pPr>
        <w:tabs>
          <w:tab w:val="left" w:pos="2384"/>
        </w:tabs>
        <w:ind w:left="2384" w:hanging="420"/>
      </w:pPr>
    </w:lvl>
    <w:lvl w:ilvl="5">
      <w:start w:val="1"/>
      <w:numFmt w:val="lowerRoman"/>
      <w:lvlText w:val="%6."/>
      <w:lvlJc w:val="right"/>
      <w:pPr>
        <w:tabs>
          <w:tab w:val="left" w:pos="2804"/>
        </w:tabs>
        <w:ind w:left="2804" w:hanging="420"/>
      </w:pPr>
    </w:lvl>
    <w:lvl w:ilvl="6">
      <w:start w:val="1"/>
      <w:numFmt w:val="decimal"/>
      <w:lvlText w:val="%7."/>
      <w:lvlJc w:val="left"/>
      <w:pPr>
        <w:tabs>
          <w:tab w:val="left" w:pos="3224"/>
        </w:tabs>
        <w:ind w:left="3224" w:hanging="420"/>
      </w:pPr>
    </w:lvl>
    <w:lvl w:ilvl="7">
      <w:start w:val="1"/>
      <w:numFmt w:val="lowerLetter"/>
      <w:lvlText w:val="%8)"/>
      <w:lvlJc w:val="left"/>
      <w:pPr>
        <w:tabs>
          <w:tab w:val="left" w:pos="3644"/>
        </w:tabs>
        <w:ind w:left="3644" w:hanging="420"/>
      </w:pPr>
    </w:lvl>
    <w:lvl w:ilvl="8">
      <w:start w:val="1"/>
      <w:numFmt w:val="lowerRoman"/>
      <w:lvlText w:val="%9."/>
      <w:lvlJc w:val="right"/>
      <w:pPr>
        <w:tabs>
          <w:tab w:val="left" w:pos="4064"/>
        </w:tabs>
        <w:ind w:left="4064" w:hanging="420"/>
      </w:pPr>
    </w:lvl>
  </w:abstractNum>
  <w:abstractNum w:abstractNumId="37">
    <w:nsid w:val="15F76FDC"/>
    <w:multiLevelType w:val="singleLevel"/>
    <w:tmpl w:val="15F76FDC"/>
    <w:lvl w:ilvl="0">
      <w:start w:val="1"/>
      <w:numFmt w:val="decimal"/>
      <w:suff w:val="nothing"/>
      <w:lvlText w:val="（%1）"/>
      <w:lvlJc w:val="left"/>
    </w:lvl>
  </w:abstractNum>
  <w:num w:numId="1">
    <w:abstractNumId w:val="2"/>
  </w:num>
  <w:num w:numId="2">
    <w:abstractNumId w:val="15"/>
  </w:num>
  <w:num w:numId="3">
    <w:abstractNumId w:val="22"/>
  </w:num>
  <w:num w:numId="4">
    <w:abstractNumId w:val="25"/>
  </w:num>
  <w:num w:numId="5">
    <w:abstractNumId w:val="24"/>
  </w:num>
  <w:num w:numId="6">
    <w:abstractNumId w:val="9"/>
  </w:num>
  <w:num w:numId="7">
    <w:abstractNumId w:val="27"/>
  </w:num>
  <w:num w:numId="8">
    <w:abstractNumId w:val="31"/>
  </w:num>
  <w:num w:numId="9">
    <w:abstractNumId w:val="11"/>
  </w:num>
  <w:num w:numId="10">
    <w:abstractNumId w:val="26"/>
  </w:num>
  <w:num w:numId="11">
    <w:abstractNumId w:val="17"/>
  </w:num>
  <w:num w:numId="12">
    <w:abstractNumId w:val="3"/>
  </w:num>
  <w:num w:numId="13">
    <w:abstractNumId w:val="21"/>
  </w:num>
  <w:num w:numId="14">
    <w:abstractNumId w:val="4"/>
  </w:num>
  <w:num w:numId="15">
    <w:abstractNumId w:val="35"/>
  </w:num>
  <w:num w:numId="16">
    <w:abstractNumId w:val="30"/>
  </w:num>
  <w:num w:numId="17">
    <w:abstractNumId w:val="10"/>
  </w:num>
  <w:num w:numId="18">
    <w:abstractNumId w:val="5"/>
  </w:num>
  <w:num w:numId="19">
    <w:abstractNumId w:val="18"/>
  </w:num>
  <w:num w:numId="20">
    <w:abstractNumId w:val="19"/>
  </w:num>
  <w:num w:numId="21">
    <w:abstractNumId w:val="23"/>
  </w:num>
  <w:num w:numId="22">
    <w:abstractNumId w:val="16"/>
  </w:num>
  <w:num w:numId="23">
    <w:abstractNumId w:val="14"/>
  </w:num>
  <w:num w:numId="24">
    <w:abstractNumId w:val="28"/>
  </w:num>
  <w:num w:numId="25">
    <w:abstractNumId w:val="6"/>
  </w:num>
  <w:num w:numId="26">
    <w:abstractNumId w:val="8"/>
  </w:num>
  <w:num w:numId="27">
    <w:abstractNumId w:val="32"/>
  </w:num>
  <w:num w:numId="28">
    <w:abstractNumId w:val="33"/>
  </w:num>
  <w:num w:numId="29">
    <w:abstractNumId w:val="13"/>
  </w:num>
  <w:num w:numId="30">
    <w:abstractNumId w:val="29"/>
  </w:num>
  <w:num w:numId="31">
    <w:abstractNumId w:val="7"/>
  </w:num>
  <w:num w:numId="32">
    <w:abstractNumId w:val="12"/>
  </w:num>
  <w:num w:numId="33">
    <w:abstractNumId w:val="0"/>
  </w:num>
  <w:num w:numId="34">
    <w:abstractNumId w:val="20"/>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7"/>
  </w:num>
  <w:num w:numId="37">
    <w:abstractNumId w:val="34"/>
  </w:num>
  <w:num w:numId="3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hideSpellingErrors/>
  <w:defaultTabStop w:val="420"/>
  <w:drawingGridHorizontalSpacing w:val="105"/>
  <w:drawingGridVerticalSpacing w:val="156"/>
  <w:doNotShadeFormData/>
  <w:noPunctuationKerning/>
  <w:characterSpacingControl w:val="compressPunctuation"/>
  <w:doNotValidateAgainstSchema/>
  <w:doNotDemarcateInvalidXml/>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72A27"/>
    <w:rsid w:val="ABEA48E8"/>
    <w:rsid w:val="CFFF70F3"/>
    <w:rsid w:val="FEFF1ABA"/>
    <w:rsid w:val="00000B52"/>
    <w:rsid w:val="00001A16"/>
    <w:rsid w:val="00003738"/>
    <w:rsid w:val="00003F62"/>
    <w:rsid w:val="00006F90"/>
    <w:rsid w:val="0001166E"/>
    <w:rsid w:val="0001368F"/>
    <w:rsid w:val="00013C1E"/>
    <w:rsid w:val="00013DA1"/>
    <w:rsid w:val="00016DB6"/>
    <w:rsid w:val="000217D1"/>
    <w:rsid w:val="00021A8D"/>
    <w:rsid w:val="000229D5"/>
    <w:rsid w:val="000251FE"/>
    <w:rsid w:val="0002570A"/>
    <w:rsid w:val="00026FD7"/>
    <w:rsid w:val="00027712"/>
    <w:rsid w:val="000300BB"/>
    <w:rsid w:val="0003100D"/>
    <w:rsid w:val="0003243B"/>
    <w:rsid w:val="000327C5"/>
    <w:rsid w:val="000336D7"/>
    <w:rsid w:val="000352C9"/>
    <w:rsid w:val="00036117"/>
    <w:rsid w:val="00042D19"/>
    <w:rsid w:val="00043A6C"/>
    <w:rsid w:val="00044443"/>
    <w:rsid w:val="000458C1"/>
    <w:rsid w:val="00046B72"/>
    <w:rsid w:val="0005113D"/>
    <w:rsid w:val="00055B40"/>
    <w:rsid w:val="0005624E"/>
    <w:rsid w:val="000600A3"/>
    <w:rsid w:val="00061674"/>
    <w:rsid w:val="00061C28"/>
    <w:rsid w:val="00062470"/>
    <w:rsid w:val="000627A2"/>
    <w:rsid w:val="0006530B"/>
    <w:rsid w:val="000657BE"/>
    <w:rsid w:val="00065D70"/>
    <w:rsid w:val="0007049D"/>
    <w:rsid w:val="00073236"/>
    <w:rsid w:val="0007528F"/>
    <w:rsid w:val="00076AB6"/>
    <w:rsid w:val="0007721A"/>
    <w:rsid w:val="00077AF2"/>
    <w:rsid w:val="00077B0A"/>
    <w:rsid w:val="0008062D"/>
    <w:rsid w:val="00080B2E"/>
    <w:rsid w:val="00080CE7"/>
    <w:rsid w:val="0008223C"/>
    <w:rsid w:val="00083ED5"/>
    <w:rsid w:val="0008516C"/>
    <w:rsid w:val="00086528"/>
    <w:rsid w:val="00086EE8"/>
    <w:rsid w:val="000873F7"/>
    <w:rsid w:val="000908FB"/>
    <w:rsid w:val="00092D5B"/>
    <w:rsid w:val="0009473D"/>
    <w:rsid w:val="0009480C"/>
    <w:rsid w:val="00095206"/>
    <w:rsid w:val="00096763"/>
    <w:rsid w:val="00096DB6"/>
    <w:rsid w:val="000975A5"/>
    <w:rsid w:val="000976C8"/>
    <w:rsid w:val="000A0DCA"/>
    <w:rsid w:val="000A4511"/>
    <w:rsid w:val="000A4D9A"/>
    <w:rsid w:val="000A62EB"/>
    <w:rsid w:val="000A6FA9"/>
    <w:rsid w:val="000A7E65"/>
    <w:rsid w:val="000B3763"/>
    <w:rsid w:val="000B4CE6"/>
    <w:rsid w:val="000B4E18"/>
    <w:rsid w:val="000B5BDC"/>
    <w:rsid w:val="000B5F27"/>
    <w:rsid w:val="000B5F4E"/>
    <w:rsid w:val="000C30ED"/>
    <w:rsid w:val="000C3BD4"/>
    <w:rsid w:val="000C6224"/>
    <w:rsid w:val="000D12C9"/>
    <w:rsid w:val="000D15E4"/>
    <w:rsid w:val="000D3D1D"/>
    <w:rsid w:val="000E01CD"/>
    <w:rsid w:val="000E1A7A"/>
    <w:rsid w:val="000E2708"/>
    <w:rsid w:val="000E2803"/>
    <w:rsid w:val="000E306D"/>
    <w:rsid w:val="000E439A"/>
    <w:rsid w:val="000E43B4"/>
    <w:rsid w:val="000E5A9D"/>
    <w:rsid w:val="000E6787"/>
    <w:rsid w:val="000F22BE"/>
    <w:rsid w:val="000F3950"/>
    <w:rsid w:val="000F419F"/>
    <w:rsid w:val="000F54DE"/>
    <w:rsid w:val="000F6A4F"/>
    <w:rsid w:val="001022CE"/>
    <w:rsid w:val="00104B1F"/>
    <w:rsid w:val="00105291"/>
    <w:rsid w:val="0010572C"/>
    <w:rsid w:val="00105D3C"/>
    <w:rsid w:val="00105F79"/>
    <w:rsid w:val="001077C3"/>
    <w:rsid w:val="00112256"/>
    <w:rsid w:val="001142AD"/>
    <w:rsid w:val="00114C2D"/>
    <w:rsid w:val="0011547B"/>
    <w:rsid w:val="00117C8F"/>
    <w:rsid w:val="00117FF0"/>
    <w:rsid w:val="00120475"/>
    <w:rsid w:val="001223B8"/>
    <w:rsid w:val="001237E5"/>
    <w:rsid w:val="00123B10"/>
    <w:rsid w:val="00132898"/>
    <w:rsid w:val="00133490"/>
    <w:rsid w:val="001340C4"/>
    <w:rsid w:val="0013426F"/>
    <w:rsid w:val="001343B7"/>
    <w:rsid w:val="0013442D"/>
    <w:rsid w:val="00134DBC"/>
    <w:rsid w:val="00135540"/>
    <w:rsid w:val="00136049"/>
    <w:rsid w:val="00136598"/>
    <w:rsid w:val="0013728A"/>
    <w:rsid w:val="001374F7"/>
    <w:rsid w:val="0013782B"/>
    <w:rsid w:val="00140C44"/>
    <w:rsid w:val="00141078"/>
    <w:rsid w:val="00143767"/>
    <w:rsid w:val="00143D72"/>
    <w:rsid w:val="001449BC"/>
    <w:rsid w:val="001475D9"/>
    <w:rsid w:val="00152934"/>
    <w:rsid w:val="00153A94"/>
    <w:rsid w:val="00154E76"/>
    <w:rsid w:val="00155298"/>
    <w:rsid w:val="00155A12"/>
    <w:rsid w:val="00155C52"/>
    <w:rsid w:val="00156E8C"/>
    <w:rsid w:val="00160992"/>
    <w:rsid w:val="00161C8E"/>
    <w:rsid w:val="001637F0"/>
    <w:rsid w:val="00165396"/>
    <w:rsid w:val="001659F3"/>
    <w:rsid w:val="00165D1D"/>
    <w:rsid w:val="00167F91"/>
    <w:rsid w:val="00170DDD"/>
    <w:rsid w:val="0017128C"/>
    <w:rsid w:val="001726F8"/>
    <w:rsid w:val="00172A27"/>
    <w:rsid w:val="001747E4"/>
    <w:rsid w:val="00175140"/>
    <w:rsid w:val="00176371"/>
    <w:rsid w:val="00176690"/>
    <w:rsid w:val="0017693D"/>
    <w:rsid w:val="00180BBF"/>
    <w:rsid w:val="00185418"/>
    <w:rsid w:val="00190392"/>
    <w:rsid w:val="001910AE"/>
    <w:rsid w:val="001912ED"/>
    <w:rsid w:val="001923B5"/>
    <w:rsid w:val="001934B8"/>
    <w:rsid w:val="00196ADB"/>
    <w:rsid w:val="0019724B"/>
    <w:rsid w:val="001977DF"/>
    <w:rsid w:val="001A11CA"/>
    <w:rsid w:val="001A1CB7"/>
    <w:rsid w:val="001A21E5"/>
    <w:rsid w:val="001A2580"/>
    <w:rsid w:val="001A370D"/>
    <w:rsid w:val="001A4947"/>
    <w:rsid w:val="001A5674"/>
    <w:rsid w:val="001A6DAA"/>
    <w:rsid w:val="001A7597"/>
    <w:rsid w:val="001B13BB"/>
    <w:rsid w:val="001B2868"/>
    <w:rsid w:val="001B570E"/>
    <w:rsid w:val="001B58AE"/>
    <w:rsid w:val="001B5A67"/>
    <w:rsid w:val="001B5FEA"/>
    <w:rsid w:val="001B7627"/>
    <w:rsid w:val="001C0BEA"/>
    <w:rsid w:val="001C3BC5"/>
    <w:rsid w:val="001C4A3A"/>
    <w:rsid w:val="001C4B33"/>
    <w:rsid w:val="001C54B1"/>
    <w:rsid w:val="001C55E0"/>
    <w:rsid w:val="001D0D3D"/>
    <w:rsid w:val="001D0F42"/>
    <w:rsid w:val="001D185D"/>
    <w:rsid w:val="001D2260"/>
    <w:rsid w:val="001D3989"/>
    <w:rsid w:val="001D78CA"/>
    <w:rsid w:val="001D7C71"/>
    <w:rsid w:val="001E28E6"/>
    <w:rsid w:val="001E3619"/>
    <w:rsid w:val="001E3BA6"/>
    <w:rsid w:val="001E5C9D"/>
    <w:rsid w:val="001E6CE4"/>
    <w:rsid w:val="001F0255"/>
    <w:rsid w:val="001F0CDC"/>
    <w:rsid w:val="001F0FF7"/>
    <w:rsid w:val="001F4223"/>
    <w:rsid w:val="001F55CE"/>
    <w:rsid w:val="001F5C3F"/>
    <w:rsid w:val="001F5D73"/>
    <w:rsid w:val="001F7D7F"/>
    <w:rsid w:val="00200C65"/>
    <w:rsid w:val="00201381"/>
    <w:rsid w:val="00202979"/>
    <w:rsid w:val="00202B61"/>
    <w:rsid w:val="00203377"/>
    <w:rsid w:val="002033D5"/>
    <w:rsid w:val="00204337"/>
    <w:rsid w:val="00205294"/>
    <w:rsid w:val="002104B2"/>
    <w:rsid w:val="0021109E"/>
    <w:rsid w:val="00211175"/>
    <w:rsid w:val="002205D1"/>
    <w:rsid w:val="00221137"/>
    <w:rsid w:val="0022257E"/>
    <w:rsid w:val="00222C26"/>
    <w:rsid w:val="002274F2"/>
    <w:rsid w:val="00227680"/>
    <w:rsid w:val="0022795E"/>
    <w:rsid w:val="002300E5"/>
    <w:rsid w:val="002300FA"/>
    <w:rsid w:val="0023086E"/>
    <w:rsid w:val="002316B2"/>
    <w:rsid w:val="00231A6C"/>
    <w:rsid w:val="002336E4"/>
    <w:rsid w:val="00233F9A"/>
    <w:rsid w:val="00234D2B"/>
    <w:rsid w:val="00242A19"/>
    <w:rsid w:val="00243BC5"/>
    <w:rsid w:val="002452D5"/>
    <w:rsid w:val="00251F7D"/>
    <w:rsid w:val="00257084"/>
    <w:rsid w:val="002572A8"/>
    <w:rsid w:val="002608E9"/>
    <w:rsid w:val="00260C8D"/>
    <w:rsid w:val="00263EC7"/>
    <w:rsid w:val="00263FA9"/>
    <w:rsid w:val="00265F8E"/>
    <w:rsid w:val="00272C76"/>
    <w:rsid w:val="00273029"/>
    <w:rsid w:val="00274530"/>
    <w:rsid w:val="0027560A"/>
    <w:rsid w:val="00281D74"/>
    <w:rsid w:val="00281E8C"/>
    <w:rsid w:val="00282500"/>
    <w:rsid w:val="00286317"/>
    <w:rsid w:val="002872EB"/>
    <w:rsid w:val="00291BB3"/>
    <w:rsid w:val="00294C01"/>
    <w:rsid w:val="00295697"/>
    <w:rsid w:val="00295CA7"/>
    <w:rsid w:val="002A15EF"/>
    <w:rsid w:val="002A2080"/>
    <w:rsid w:val="002A3002"/>
    <w:rsid w:val="002A46DD"/>
    <w:rsid w:val="002A50D3"/>
    <w:rsid w:val="002A56DE"/>
    <w:rsid w:val="002A6AD5"/>
    <w:rsid w:val="002A721C"/>
    <w:rsid w:val="002A7E99"/>
    <w:rsid w:val="002B04EE"/>
    <w:rsid w:val="002B0982"/>
    <w:rsid w:val="002B1E14"/>
    <w:rsid w:val="002B275C"/>
    <w:rsid w:val="002B3674"/>
    <w:rsid w:val="002B394F"/>
    <w:rsid w:val="002B525A"/>
    <w:rsid w:val="002B6517"/>
    <w:rsid w:val="002C1720"/>
    <w:rsid w:val="002C4F11"/>
    <w:rsid w:val="002C51C8"/>
    <w:rsid w:val="002C69D6"/>
    <w:rsid w:val="002C74CA"/>
    <w:rsid w:val="002C7EC5"/>
    <w:rsid w:val="002D1F83"/>
    <w:rsid w:val="002D2412"/>
    <w:rsid w:val="002D31A5"/>
    <w:rsid w:val="002D3531"/>
    <w:rsid w:val="002D35EF"/>
    <w:rsid w:val="002D5EB6"/>
    <w:rsid w:val="002D7EA0"/>
    <w:rsid w:val="002E0CE1"/>
    <w:rsid w:val="002E1593"/>
    <w:rsid w:val="002E1805"/>
    <w:rsid w:val="002E52C5"/>
    <w:rsid w:val="002F3B36"/>
    <w:rsid w:val="002F3E8A"/>
    <w:rsid w:val="002F4B0E"/>
    <w:rsid w:val="002F6509"/>
    <w:rsid w:val="002F726D"/>
    <w:rsid w:val="002F754A"/>
    <w:rsid w:val="00300740"/>
    <w:rsid w:val="00302A47"/>
    <w:rsid w:val="00302F73"/>
    <w:rsid w:val="00303139"/>
    <w:rsid w:val="00304DC6"/>
    <w:rsid w:val="003116F2"/>
    <w:rsid w:val="00311CDB"/>
    <w:rsid w:val="00315957"/>
    <w:rsid w:val="003166D0"/>
    <w:rsid w:val="003205E3"/>
    <w:rsid w:val="00321EAF"/>
    <w:rsid w:val="003231D4"/>
    <w:rsid w:val="003240B2"/>
    <w:rsid w:val="003267FA"/>
    <w:rsid w:val="003269BE"/>
    <w:rsid w:val="00326DF9"/>
    <w:rsid w:val="0032796E"/>
    <w:rsid w:val="00327CB1"/>
    <w:rsid w:val="00330F83"/>
    <w:rsid w:val="00333342"/>
    <w:rsid w:val="00334C7B"/>
    <w:rsid w:val="0033522E"/>
    <w:rsid w:val="00335B2C"/>
    <w:rsid w:val="00340C01"/>
    <w:rsid w:val="00341A9E"/>
    <w:rsid w:val="00343C7E"/>
    <w:rsid w:val="003455FA"/>
    <w:rsid w:val="00345A85"/>
    <w:rsid w:val="00346F89"/>
    <w:rsid w:val="00347575"/>
    <w:rsid w:val="00347CDE"/>
    <w:rsid w:val="00350B36"/>
    <w:rsid w:val="00352D80"/>
    <w:rsid w:val="00352FA7"/>
    <w:rsid w:val="00355185"/>
    <w:rsid w:val="00355EE9"/>
    <w:rsid w:val="00356B83"/>
    <w:rsid w:val="00356D8C"/>
    <w:rsid w:val="003574EB"/>
    <w:rsid w:val="00360A65"/>
    <w:rsid w:val="00361B1B"/>
    <w:rsid w:val="00362E6D"/>
    <w:rsid w:val="00363B96"/>
    <w:rsid w:val="00363C96"/>
    <w:rsid w:val="0036466C"/>
    <w:rsid w:val="003648D6"/>
    <w:rsid w:val="00365678"/>
    <w:rsid w:val="003661AF"/>
    <w:rsid w:val="003669C5"/>
    <w:rsid w:val="003672C0"/>
    <w:rsid w:val="00370375"/>
    <w:rsid w:val="00374955"/>
    <w:rsid w:val="003752B9"/>
    <w:rsid w:val="00375FC0"/>
    <w:rsid w:val="00376FFA"/>
    <w:rsid w:val="00377838"/>
    <w:rsid w:val="00380013"/>
    <w:rsid w:val="00380274"/>
    <w:rsid w:val="00380AC0"/>
    <w:rsid w:val="00380D2F"/>
    <w:rsid w:val="00380DDD"/>
    <w:rsid w:val="00381E93"/>
    <w:rsid w:val="0038230D"/>
    <w:rsid w:val="0038246A"/>
    <w:rsid w:val="00382E17"/>
    <w:rsid w:val="00383035"/>
    <w:rsid w:val="00383A7E"/>
    <w:rsid w:val="00384922"/>
    <w:rsid w:val="003875F9"/>
    <w:rsid w:val="00387A2C"/>
    <w:rsid w:val="0039013F"/>
    <w:rsid w:val="00392693"/>
    <w:rsid w:val="00392F8C"/>
    <w:rsid w:val="0039477B"/>
    <w:rsid w:val="00395357"/>
    <w:rsid w:val="00396611"/>
    <w:rsid w:val="003967E7"/>
    <w:rsid w:val="0039694C"/>
    <w:rsid w:val="003A08CC"/>
    <w:rsid w:val="003A21FA"/>
    <w:rsid w:val="003A4386"/>
    <w:rsid w:val="003A5156"/>
    <w:rsid w:val="003A5CA3"/>
    <w:rsid w:val="003A6EB8"/>
    <w:rsid w:val="003B4B29"/>
    <w:rsid w:val="003B7013"/>
    <w:rsid w:val="003C105A"/>
    <w:rsid w:val="003C10FA"/>
    <w:rsid w:val="003C2FDB"/>
    <w:rsid w:val="003C324C"/>
    <w:rsid w:val="003C412C"/>
    <w:rsid w:val="003C4DEA"/>
    <w:rsid w:val="003D1274"/>
    <w:rsid w:val="003D17B0"/>
    <w:rsid w:val="003D33D1"/>
    <w:rsid w:val="003D3B05"/>
    <w:rsid w:val="003D48DB"/>
    <w:rsid w:val="003D4EAC"/>
    <w:rsid w:val="003D5F3C"/>
    <w:rsid w:val="003D614F"/>
    <w:rsid w:val="003D6779"/>
    <w:rsid w:val="003D7382"/>
    <w:rsid w:val="003E27FB"/>
    <w:rsid w:val="003E3523"/>
    <w:rsid w:val="003E4464"/>
    <w:rsid w:val="003E6C21"/>
    <w:rsid w:val="003E7E51"/>
    <w:rsid w:val="003F0150"/>
    <w:rsid w:val="003F060D"/>
    <w:rsid w:val="003F2438"/>
    <w:rsid w:val="003F319D"/>
    <w:rsid w:val="003F3AC1"/>
    <w:rsid w:val="004028A0"/>
    <w:rsid w:val="00405BA8"/>
    <w:rsid w:val="0040607D"/>
    <w:rsid w:val="00411104"/>
    <w:rsid w:val="004125EC"/>
    <w:rsid w:val="00413B0B"/>
    <w:rsid w:val="0041559D"/>
    <w:rsid w:val="00420D7A"/>
    <w:rsid w:val="004239C5"/>
    <w:rsid w:val="00423A5B"/>
    <w:rsid w:val="00430031"/>
    <w:rsid w:val="00430718"/>
    <w:rsid w:val="0043195D"/>
    <w:rsid w:val="00431DC4"/>
    <w:rsid w:val="004346B5"/>
    <w:rsid w:val="004349AD"/>
    <w:rsid w:val="00436009"/>
    <w:rsid w:val="00436BEB"/>
    <w:rsid w:val="004374D0"/>
    <w:rsid w:val="00437E0C"/>
    <w:rsid w:val="0044276A"/>
    <w:rsid w:val="00443406"/>
    <w:rsid w:val="004435EA"/>
    <w:rsid w:val="00446CFD"/>
    <w:rsid w:val="00453422"/>
    <w:rsid w:val="004536DE"/>
    <w:rsid w:val="00456A44"/>
    <w:rsid w:val="00460206"/>
    <w:rsid w:val="00460957"/>
    <w:rsid w:val="00460F77"/>
    <w:rsid w:val="00461E8B"/>
    <w:rsid w:val="00463810"/>
    <w:rsid w:val="00464384"/>
    <w:rsid w:val="0047010E"/>
    <w:rsid w:val="004712FC"/>
    <w:rsid w:val="00473862"/>
    <w:rsid w:val="00474E69"/>
    <w:rsid w:val="00475984"/>
    <w:rsid w:val="00477650"/>
    <w:rsid w:val="00480AD4"/>
    <w:rsid w:val="00480BC2"/>
    <w:rsid w:val="00482B9B"/>
    <w:rsid w:val="004833B6"/>
    <w:rsid w:val="004833E8"/>
    <w:rsid w:val="0048396D"/>
    <w:rsid w:val="004841FC"/>
    <w:rsid w:val="004847FC"/>
    <w:rsid w:val="0048493E"/>
    <w:rsid w:val="00484F0B"/>
    <w:rsid w:val="00490CA2"/>
    <w:rsid w:val="00493ADE"/>
    <w:rsid w:val="0049446A"/>
    <w:rsid w:val="0049453C"/>
    <w:rsid w:val="0049561E"/>
    <w:rsid w:val="00495E48"/>
    <w:rsid w:val="00496396"/>
    <w:rsid w:val="004A0249"/>
    <w:rsid w:val="004A1416"/>
    <w:rsid w:val="004A1D25"/>
    <w:rsid w:val="004A2345"/>
    <w:rsid w:val="004A3562"/>
    <w:rsid w:val="004A43CB"/>
    <w:rsid w:val="004A4923"/>
    <w:rsid w:val="004A51E0"/>
    <w:rsid w:val="004A6DB8"/>
    <w:rsid w:val="004B1172"/>
    <w:rsid w:val="004B3C44"/>
    <w:rsid w:val="004B4DA4"/>
    <w:rsid w:val="004B65EB"/>
    <w:rsid w:val="004B6811"/>
    <w:rsid w:val="004C138C"/>
    <w:rsid w:val="004C1B88"/>
    <w:rsid w:val="004C2C8E"/>
    <w:rsid w:val="004C2E15"/>
    <w:rsid w:val="004C2ECD"/>
    <w:rsid w:val="004D0B6D"/>
    <w:rsid w:val="004D61D8"/>
    <w:rsid w:val="004E0D12"/>
    <w:rsid w:val="004E0F71"/>
    <w:rsid w:val="004E18EA"/>
    <w:rsid w:val="004E326B"/>
    <w:rsid w:val="004E42F5"/>
    <w:rsid w:val="004E473A"/>
    <w:rsid w:val="004E5004"/>
    <w:rsid w:val="004E588C"/>
    <w:rsid w:val="004E7540"/>
    <w:rsid w:val="004F05C2"/>
    <w:rsid w:val="004F20F7"/>
    <w:rsid w:val="004F4280"/>
    <w:rsid w:val="004F56D6"/>
    <w:rsid w:val="004F6597"/>
    <w:rsid w:val="004F6ABC"/>
    <w:rsid w:val="005007EC"/>
    <w:rsid w:val="00500C24"/>
    <w:rsid w:val="00501053"/>
    <w:rsid w:val="00502C8B"/>
    <w:rsid w:val="0050337C"/>
    <w:rsid w:val="005034F4"/>
    <w:rsid w:val="00504602"/>
    <w:rsid w:val="00504EF0"/>
    <w:rsid w:val="00505E43"/>
    <w:rsid w:val="00507294"/>
    <w:rsid w:val="005076F4"/>
    <w:rsid w:val="00511844"/>
    <w:rsid w:val="00511B4E"/>
    <w:rsid w:val="00513033"/>
    <w:rsid w:val="00513805"/>
    <w:rsid w:val="00514431"/>
    <w:rsid w:val="00516151"/>
    <w:rsid w:val="005167AF"/>
    <w:rsid w:val="00517CA9"/>
    <w:rsid w:val="005202A6"/>
    <w:rsid w:val="005217E2"/>
    <w:rsid w:val="00521C34"/>
    <w:rsid w:val="0052321D"/>
    <w:rsid w:val="0052451E"/>
    <w:rsid w:val="00524A91"/>
    <w:rsid w:val="00524CF2"/>
    <w:rsid w:val="00526115"/>
    <w:rsid w:val="00526FD1"/>
    <w:rsid w:val="0052716D"/>
    <w:rsid w:val="00530C96"/>
    <w:rsid w:val="00532279"/>
    <w:rsid w:val="00532B26"/>
    <w:rsid w:val="00533BE4"/>
    <w:rsid w:val="005343C0"/>
    <w:rsid w:val="005349BF"/>
    <w:rsid w:val="005356AD"/>
    <w:rsid w:val="0053655F"/>
    <w:rsid w:val="00537865"/>
    <w:rsid w:val="00537998"/>
    <w:rsid w:val="00540F86"/>
    <w:rsid w:val="00541DC1"/>
    <w:rsid w:val="00542A21"/>
    <w:rsid w:val="00544715"/>
    <w:rsid w:val="00545810"/>
    <w:rsid w:val="005506DD"/>
    <w:rsid w:val="00550D8C"/>
    <w:rsid w:val="00551838"/>
    <w:rsid w:val="00552BB6"/>
    <w:rsid w:val="00554F1F"/>
    <w:rsid w:val="00555964"/>
    <w:rsid w:val="00560570"/>
    <w:rsid w:val="00560588"/>
    <w:rsid w:val="00560837"/>
    <w:rsid w:val="00560FCF"/>
    <w:rsid w:val="0056249B"/>
    <w:rsid w:val="0056338B"/>
    <w:rsid w:val="00565BDC"/>
    <w:rsid w:val="0057330A"/>
    <w:rsid w:val="00575F7A"/>
    <w:rsid w:val="005771A1"/>
    <w:rsid w:val="00577F5A"/>
    <w:rsid w:val="00582CFD"/>
    <w:rsid w:val="0058336D"/>
    <w:rsid w:val="00583C8C"/>
    <w:rsid w:val="00583F1F"/>
    <w:rsid w:val="00583FFE"/>
    <w:rsid w:val="00584864"/>
    <w:rsid w:val="00584E94"/>
    <w:rsid w:val="00585BE1"/>
    <w:rsid w:val="00586E38"/>
    <w:rsid w:val="005878CB"/>
    <w:rsid w:val="00587D10"/>
    <w:rsid w:val="005911DD"/>
    <w:rsid w:val="00591559"/>
    <w:rsid w:val="0059206A"/>
    <w:rsid w:val="00592D54"/>
    <w:rsid w:val="00594238"/>
    <w:rsid w:val="00594DFF"/>
    <w:rsid w:val="005A114A"/>
    <w:rsid w:val="005A4DA3"/>
    <w:rsid w:val="005A5DD4"/>
    <w:rsid w:val="005A679C"/>
    <w:rsid w:val="005A69F0"/>
    <w:rsid w:val="005B022C"/>
    <w:rsid w:val="005B0308"/>
    <w:rsid w:val="005B164E"/>
    <w:rsid w:val="005B2865"/>
    <w:rsid w:val="005B4F07"/>
    <w:rsid w:val="005B4F2D"/>
    <w:rsid w:val="005B5C54"/>
    <w:rsid w:val="005B600D"/>
    <w:rsid w:val="005B6C81"/>
    <w:rsid w:val="005B7314"/>
    <w:rsid w:val="005C3E5E"/>
    <w:rsid w:val="005C4630"/>
    <w:rsid w:val="005C5AA4"/>
    <w:rsid w:val="005C5EB8"/>
    <w:rsid w:val="005C6EBC"/>
    <w:rsid w:val="005D0AD2"/>
    <w:rsid w:val="005D1B26"/>
    <w:rsid w:val="005D38EE"/>
    <w:rsid w:val="005D4A50"/>
    <w:rsid w:val="005D531B"/>
    <w:rsid w:val="005D615C"/>
    <w:rsid w:val="005E1535"/>
    <w:rsid w:val="005E1FC4"/>
    <w:rsid w:val="005E35A8"/>
    <w:rsid w:val="005E35B2"/>
    <w:rsid w:val="005E39F3"/>
    <w:rsid w:val="005E3D04"/>
    <w:rsid w:val="005E3D3C"/>
    <w:rsid w:val="005E4BD5"/>
    <w:rsid w:val="005E4CBB"/>
    <w:rsid w:val="005E5142"/>
    <w:rsid w:val="005E6769"/>
    <w:rsid w:val="005F042E"/>
    <w:rsid w:val="005F0D48"/>
    <w:rsid w:val="005F3B12"/>
    <w:rsid w:val="005F5033"/>
    <w:rsid w:val="00603033"/>
    <w:rsid w:val="0060480F"/>
    <w:rsid w:val="0060724F"/>
    <w:rsid w:val="00610A4C"/>
    <w:rsid w:val="0061104B"/>
    <w:rsid w:val="00611A2D"/>
    <w:rsid w:val="00611FBB"/>
    <w:rsid w:val="00620443"/>
    <w:rsid w:val="00622E74"/>
    <w:rsid w:val="00623392"/>
    <w:rsid w:val="00632DB5"/>
    <w:rsid w:val="00634617"/>
    <w:rsid w:val="0063492C"/>
    <w:rsid w:val="00635357"/>
    <w:rsid w:val="00635965"/>
    <w:rsid w:val="00635FA3"/>
    <w:rsid w:val="00637033"/>
    <w:rsid w:val="00637313"/>
    <w:rsid w:val="00637A73"/>
    <w:rsid w:val="0064014B"/>
    <w:rsid w:val="006416B8"/>
    <w:rsid w:val="006423D2"/>
    <w:rsid w:val="00642CF4"/>
    <w:rsid w:val="006449C3"/>
    <w:rsid w:val="00644D19"/>
    <w:rsid w:val="00644E40"/>
    <w:rsid w:val="00645A56"/>
    <w:rsid w:val="00645A97"/>
    <w:rsid w:val="0064610C"/>
    <w:rsid w:val="0064684A"/>
    <w:rsid w:val="00646C3C"/>
    <w:rsid w:val="00646DA5"/>
    <w:rsid w:val="00646E25"/>
    <w:rsid w:val="00650AD0"/>
    <w:rsid w:val="0065158F"/>
    <w:rsid w:val="00651641"/>
    <w:rsid w:val="00651C2F"/>
    <w:rsid w:val="00653B18"/>
    <w:rsid w:val="00657B1C"/>
    <w:rsid w:val="006607C6"/>
    <w:rsid w:val="006618AE"/>
    <w:rsid w:val="00661DB7"/>
    <w:rsid w:val="006632F8"/>
    <w:rsid w:val="00663A85"/>
    <w:rsid w:val="00664F35"/>
    <w:rsid w:val="00666922"/>
    <w:rsid w:val="006709F6"/>
    <w:rsid w:val="006734D6"/>
    <w:rsid w:val="00673ACE"/>
    <w:rsid w:val="00674F96"/>
    <w:rsid w:val="00677964"/>
    <w:rsid w:val="00680D37"/>
    <w:rsid w:val="00682085"/>
    <w:rsid w:val="00684180"/>
    <w:rsid w:val="006848CB"/>
    <w:rsid w:val="00684920"/>
    <w:rsid w:val="006869A6"/>
    <w:rsid w:val="00691549"/>
    <w:rsid w:val="0069239E"/>
    <w:rsid w:val="0069333D"/>
    <w:rsid w:val="00694B04"/>
    <w:rsid w:val="00697662"/>
    <w:rsid w:val="006A1A10"/>
    <w:rsid w:val="006A2312"/>
    <w:rsid w:val="006A2927"/>
    <w:rsid w:val="006A35F5"/>
    <w:rsid w:val="006A3852"/>
    <w:rsid w:val="006A3C34"/>
    <w:rsid w:val="006A3DA3"/>
    <w:rsid w:val="006A47C6"/>
    <w:rsid w:val="006A735F"/>
    <w:rsid w:val="006B2A0E"/>
    <w:rsid w:val="006B2D96"/>
    <w:rsid w:val="006B42AF"/>
    <w:rsid w:val="006B5586"/>
    <w:rsid w:val="006C1857"/>
    <w:rsid w:val="006C4165"/>
    <w:rsid w:val="006C6398"/>
    <w:rsid w:val="006C75E6"/>
    <w:rsid w:val="006C7C35"/>
    <w:rsid w:val="006C7F76"/>
    <w:rsid w:val="006D140D"/>
    <w:rsid w:val="006D28C2"/>
    <w:rsid w:val="006D5528"/>
    <w:rsid w:val="006D6A4D"/>
    <w:rsid w:val="006D79A9"/>
    <w:rsid w:val="006D7E12"/>
    <w:rsid w:val="006E13B9"/>
    <w:rsid w:val="006E1428"/>
    <w:rsid w:val="006E39B5"/>
    <w:rsid w:val="006E69F7"/>
    <w:rsid w:val="006E717D"/>
    <w:rsid w:val="006E7EF4"/>
    <w:rsid w:val="006F03B8"/>
    <w:rsid w:val="006F0D7E"/>
    <w:rsid w:val="006F151A"/>
    <w:rsid w:val="006F173C"/>
    <w:rsid w:val="006F23E6"/>
    <w:rsid w:val="006F29E3"/>
    <w:rsid w:val="006F3A09"/>
    <w:rsid w:val="006F492C"/>
    <w:rsid w:val="006F4B6B"/>
    <w:rsid w:val="006F609F"/>
    <w:rsid w:val="006F6306"/>
    <w:rsid w:val="0070164A"/>
    <w:rsid w:val="00701F1C"/>
    <w:rsid w:val="00702B71"/>
    <w:rsid w:val="007037D2"/>
    <w:rsid w:val="007039AC"/>
    <w:rsid w:val="007103EC"/>
    <w:rsid w:val="00712471"/>
    <w:rsid w:val="007152FC"/>
    <w:rsid w:val="00717F6A"/>
    <w:rsid w:val="0072163C"/>
    <w:rsid w:val="0072171B"/>
    <w:rsid w:val="00721B5B"/>
    <w:rsid w:val="0072534C"/>
    <w:rsid w:val="00730402"/>
    <w:rsid w:val="007326F2"/>
    <w:rsid w:val="007326FF"/>
    <w:rsid w:val="007330F6"/>
    <w:rsid w:val="00733932"/>
    <w:rsid w:val="00734719"/>
    <w:rsid w:val="0073574C"/>
    <w:rsid w:val="00735F76"/>
    <w:rsid w:val="00736B91"/>
    <w:rsid w:val="007432BC"/>
    <w:rsid w:val="0074694B"/>
    <w:rsid w:val="00747161"/>
    <w:rsid w:val="00750622"/>
    <w:rsid w:val="007535AB"/>
    <w:rsid w:val="0075388B"/>
    <w:rsid w:val="00754729"/>
    <w:rsid w:val="0075485A"/>
    <w:rsid w:val="00754E13"/>
    <w:rsid w:val="007567D0"/>
    <w:rsid w:val="00760D85"/>
    <w:rsid w:val="00760E8D"/>
    <w:rsid w:val="007620CA"/>
    <w:rsid w:val="0076213A"/>
    <w:rsid w:val="00762FEF"/>
    <w:rsid w:val="00763395"/>
    <w:rsid w:val="0076453F"/>
    <w:rsid w:val="00765F34"/>
    <w:rsid w:val="007660E1"/>
    <w:rsid w:val="007662DD"/>
    <w:rsid w:val="00766F87"/>
    <w:rsid w:val="007728BB"/>
    <w:rsid w:val="00772BC5"/>
    <w:rsid w:val="00773D4C"/>
    <w:rsid w:val="00773D6A"/>
    <w:rsid w:val="007751E4"/>
    <w:rsid w:val="00776ADD"/>
    <w:rsid w:val="00777AB7"/>
    <w:rsid w:val="0078114E"/>
    <w:rsid w:val="0078170F"/>
    <w:rsid w:val="0078187B"/>
    <w:rsid w:val="00783035"/>
    <w:rsid w:val="007840A1"/>
    <w:rsid w:val="00784900"/>
    <w:rsid w:val="00784C5D"/>
    <w:rsid w:val="007868F4"/>
    <w:rsid w:val="0078738E"/>
    <w:rsid w:val="007873BF"/>
    <w:rsid w:val="00791EEA"/>
    <w:rsid w:val="00792097"/>
    <w:rsid w:val="00793FC7"/>
    <w:rsid w:val="00794226"/>
    <w:rsid w:val="007956B4"/>
    <w:rsid w:val="00797C81"/>
    <w:rsid w:val="007A0239"/>
    <w:rsid w:val="007A249E"/>
    <w:rsid w:val="007A31AD"/>
    <w:rsid w:val="007A333F"/>
    <w:rsid w:val="007A3A54"/>
    <w:rsid w:val="007B4921"/>
    <w:rsid w:val="007B49F2"/>
    <w:rsid w:val="007C009C"/>
    <w:rsid w:val="007C02A0"/>
    <w:rsid w:val="007C42AC"/>
    <w:rsid w:val="007C7218"/>
    <w:rsid w:val="007D15FC"/>
    <w:rsid w:val="007D18F9"/>
    <w:rsid w:val="007D25E6"/>
    <w:rsid w:val="007D6975"/>
    <w:rsid w:val="007D7E10"/>
    <w:rsid w:val="007E0BCE"/>
    <w:rsid w:val="007E10AC"/>
    <w:rsid w:val="007E19BB"/>
    <w:rsid w:val="007E2CA5"/>
    <w:rsid w:val="007E3392"/>
    <w:rsid w:val="007E3CD7"/>
    <w:rsid w:val="007E421A"/>
    <w:rsid w:val="007E6905"/>
    <w:rsid w:val="007E7FA8"/>
    <w:rsid w:val="007F098D"/>
    <w:rsid w:val="007F25A9"/>
    <w:rsid w:val="007F33E5"/>
    <w:rsid w:val="007F3959"/>
    <w:rsid w:val="007F441B"/>
    <w:rsid w:val="007F4488"/>
    <w:rsid w:val="007F4AEE"/>
    <w:rsid w:val="007F751E"/>
    <w:rsid w:val="00801A33"/>
    <w:rsid w:val="00802532"/>
    <w:rsid w:val="00802D30"/>
    <w:rsid w:val="0081645A"/>
    <w:rsid w:val="00816C9D"/>
    <w:rsid w:val="00817A0B"/>
    <w:rsid w:val="00817B5E"/>
    <w:rsid w:val="008210B6"/>
    <w:rsid w:val="00823CAC"/>
    <w:rsid w:val="008251E7"/>
    <w:rsid w:val="00825D73"/>
    <w:rsid w:val="008300D2"/>
    <w:rsid w:val="008310A6"/>
    <w:rsid w:val="00832EA1"/>
    <w:rsid w:val="00833080"/>
    <w:rsid w:val="00833957"/>
    <w:rsid w:val="00833977"/>
    <w:rsid w:val="00835728"/>
    <w:rsid w:val="00835CCF"/>
    <w:rsid w:val="008372E2"/>
    <w:rsid w:val="0084041A"/>
    <w:rsid w:val="00843E6D"/>
    <w:rsid w:val="008458D6"/>
    <w:rsid w:val="0085293A"/>
    <w:rsid w:val="00852965"/>
    <w:rsid w:val="00852C12"/>
    <w:rsid w:val="00852D22"/>
    <w:rsid w:val="00855130"/>
    <w:rsid w:val="0085595D"/>
    <w:rsid w:val="00855F69"/>
    <w:rsid w:val="00861BFB"/>
    <w:rsid w:val="0086393A"/>
    <w:rsid w:val="00864F15"/>
    <w:rsid w:val="00865508"/>
    <w:rsid w:val="0086635C"/>
    <w:rsid w:val="00866B92"/>
    <w:rsid w:val="00866D6C"/>
    <w:rsid w:val="00867615"/>
    <w:rsid w:val="0087367B"/>
    <w:rsid w:val="00874BC2"/>
    <w:rsid w:val="00875017"/>
    <w:rsid w:val="00875437"/>
    <w:rsid w:val="00881753"/>
    <w:rsid w:val="00883D06"/>
    <w:rsid w:val="00884246"/>
    <w:rsid w:val="0088516A"/>
    <w:rsid w:val="00885310"/>
    <w:rsid w:val="008853DC"/>
    <w:rsid w:val="008865AC"/>
    <w:rsid w:val="00890434"/>
    <w:rsid w:val="008908B4"/>
    <w:rsid w:val="008918A6"/>
    <w:rsid w:val="00892BB7"/>
    <w:rsid w:val="00893279"/>
    <w:rsid w:val="00893CC0"/>
    <w:rsid w:val="00893DAD"/>
    <w:rsid w:val="008A3B89"/>
    <w:rsid w:val="008A3E06"/>
    <w:rsid w:val="008A4329"/>
    <w:rsid w:val="008A497F"/>
    <w:rsid w:val="008A6958"/>
    <w:rsid w:val="008A7DE8"/>
    <w:rsid w:val="008A7EDF"/>
    <w:rsid w:val="008B203C"/>
    <w:rsid w:val="008B233E"/>
    <w:rsid w:val="008B2A22"/>
    <w:rsid w:val="008B6E36"/>
    <w:rsid w:val="008C16BB"/>
    <w:rsid w:val="008C42E1"/>
    <w:rsid w:val="008C45B6"/>
    <w:rsid w:val="008C57F1"/>
    <w:rsid w:val="008C5F3C"/>
    <w:rsid w:val="008D0676"/>
    <w:rsid w:val="008D0E13"/>
    <w:rsid w:val="008D12A5"/>
    <w:rsid w:val="008D35F1"/>
    <w:rsid w:val="008D3E1C"/>
    <w:rsid w:val="008D70A6"/>
    <w:rsid w:val="008E161B"/>
    <w:rsid w:val="008E40BF"/>
    <w:rsid w:val="008E41E4"/>
    <w:rsid w:val="008E67A2"/>
    <w:rsid w:val="008F04E5"/>
    <w:rsid w:val="008F286E"/>
    <w:rsid w:val="008F3E9A"/>
    <w:rsid w:val="008F5F93"/>
    <w:rsid w:val="00901124"/>
    <w:rsid w:val="00901372"/>
    <w:rsid w:val="00902559"/>
    <w:rsid w:val="00902860"/>
    <w:rsid w:val="009028C2"/>
    <w:rsid w:val="00904CAD"/>
    <w:rsid w:val="00905597"/>
    <w:rsid w:val="00905EA5"/>
    <w:rsid w:val="0090654A"/>
    <w:rsid w:val="00907BA2"/>
    <w:rsid w:val="00907F39"/>
    <w:rsid w:val="00910715"/>
    <w:rsid w:val="0091340C"/>
    <w:rsid w:val="00914629"/>
    <w:rsid w:val="00914F39"/>
    <w:rsid w:val="009167E2"/>
    <w:rsid w:val="00921E96"/>
    <w:rsid w:val="00926258"/>
    <w:rsid w:val="00930166"/>
    <w:rsid w:val="0093080B"/>
    <w:rsid w:val="009316DA"/>
    <w:rsid w:val="0093189E"/>
    <w:rsid w:val="00932277"/>
    <w:rsid w:val="009408C2"/>
    <w:rsid w:val="00944658"/>
    <w:rsid w:val="00944CD4"/>
    <w:rsid w:val="009464FB"/>
    <w:rsid w:val="00947D8B"/>
    <w:rsid w:val="00950864"/>
    <w:rsid w:val="009511F5"/>
    <w:rsid w:val="00952BDD"/>
    <w:rsid w:val="009571A9"/>
    <w:rsid w:val="00957B6E"/>
    <w:rsid w:val="00961B9C"/>
    <w:rsid w:val="00961F71"/>
    <w:rsid w:val="00962EB6"/>
    <w:rsid w:val="0096301D"/>
    <w:rsid w:val="009633B0"/>
    <w:rsid w:val="00964FCE"/>
    <w:rsid w:val="00967930"/>
    <w:rsid w:val="00967E0E"/>
    <w:rsid w:val="00967FD3"/>
    <w:rsid w:val="00970E84"/>
    <w:rsid w:val="00970ED1"/>
    <w:rsid w:val="00971A6A"/>
    <w:rsid w:val="0097464E"/>
    <w:rsid w:val="00974BFE"/>
    <w:rsid w:val="00976812"/>
    <w:rsid w:val="00976B91"/>
    <w:rsid w:val="0097739E"/>
    <w:rsid w:val="009818F1"/>
    <w:rsid w:val="009858CA"/>
    <w:rsid w:val="0099010A"/>
    <w:rsid w:val="00990575"/>
    <w:rsid w:val="00991B1A"/>
    <w:rsid w:val="009921A9"/>
    <w:rsid w:val="0099493F"/>
    <w:rsid w:val="00994D6D"/>
    <w:rsid w:val="00994FD2"/>
    <w:rsid w:val="0099515A"/>
    <w:rsid w:val="00996695"/>
    <w:rsid w:val="00996DB9"/>
    <w:rsid w:val="009A20DA"/>
    <w:rsid w:val="009A2ED2"/>
    <w:rsid w:val="009A31F9"/>
    <w:rsid w:val="009A3A20"/>
    <w:rsid w:val="009A3BE4"/>
    <w:rsid w:val="009A6AD4"/>
    <w:rsid w:val="009A7B2E"/>
    <w:rsid w:val="009B0517"/>
    <w:rsid w:val="009B0798"/>
    <w:rsid w:val="009B1116"/>
    <w:rsid w:val="009B1EEC"/>
    <w:rsid w:val="009B347B"/>
    <w:rsid w:val="009B4208"/>
    <w:rsid w:val="009B5B04"/>
    <w:rsid w:val="009B6640"/>
    <w:rsid w:val="009B6891"/>
    <w:rsid w:val="009C0EB1"/>
    <w:rsid w:val="009C1D1E"/>
    <w:rsid w:val="009C3063"/>
    <w:rsid w:val="009C660D"/>
    <w:rsid w:val="009D09DC"/>
    <w:rsid w:val="009D0DA4"/>
    <w:rsid w:val="009D2916"/>
    <w:rsid w:val="009D29CB"/>
    <w:rsid w:val="009D361D"/>
    <w:rsid w:val="009D4034"/>
    <w:rsid w:val="009D48D3"/>
    <w:rsid w:val="009D55BF"/>
    <w:rsid w:val="009D607C"/>
    <w:rsid w:val="009D6C94"/>
    <w:rsid w:val="009D6E08"/>
    <w:rsid w:val="009D7CBC"/>
    <w:rsid w:val="009E11D3"/>
    <w:rsid w:val="009E1C67"/>
    <w:rsid w:val="009E20CE"/>
    <w:rsid w:val="009E50AC"/>
    <w:rsid w:val="009E62F6"/>
    <w:rsid w:val="009E7EBB"/>
    <w:rsid w:val="009F05A5"/>
    <w:rsid w:val="009F29D2"/>
    <w:rsid w:val="009F4197"/>
    <w:rsid w:val="009F4895"/>
    <w:rsid w:val="00A00DB3"/>
    <w:rsid w:val="00A00F91"/>
    <w:rsid w:val="00A04175"/>
    <w:rsid w:val="00A07A4E"/>
    <w:rsid w:val="00A119B0"/>
    <w:rsid w:val="00A136CD"/>
    <w:rsid w:val="00A16E93"/>
    <w:rsid w:val="00A2177C"/>
    <w:rsid w:val="00A22E9A"/>
    <w:rsid w:val="00A25115"/>
    <w:rsid w:val="00A26754"/>
    <w:rsid w:val="00A26F8C"/>
    <w:rsid w:val="00A270D1"/>
    <w:rsid w:val="00A2790F"/>
    <w:rsid w:val="00A333B7"/>
    <w:rsid w:val="00A340F3"/>
    <w:rsid w:val="00A341BA"/>
    <w:rsid w:val="00A355C0"/>
    <w:rsid w:val="00A35FF5"/>
    <w:rsid w:val="00A406C4"/>
    <w:rsid w:val="00A40A07"/>
    <w:rsid w:val="00A4140A"/>
    <w:rsid w:val="00A41E0A"/>
    <w:rsid w:val="00A4237A"/>
    <w:rsid w:val="00A42B34"/>
    <w:rsid w:val="00A44595"/>
    <w:rsid w:val="00A4640C"/>
    <w:rsid w:val="00A470BA"/>
    <w:rsid w:val="00A506EA"/>
    <w:rsid w:val="00A513FE"/>
    <w:rsid w:val="00A51B1D"/>
    <w:rsid w:val="00A541AB"/>
    <w:rsid w:val="00A54218"/>
    <w:rsid w:val="00A548FB"/>
    <w:rsid w:val="00A5518E"/>
    <w:rsid w:val="00A56E78"/>
    <w:rsid w:val="00A659B4"/>
    <w:rsid w:val="00A672D0"/>
    <w:rsid w:val="00A67B7D"/>
    <w:rsid w:val="00A67C1D"/>
    <w:rsid w:val="00A70C50"/>
    <w:rsid w:val="00A71928"/>
    <w:rsid w:val="00A733E0"/>
    <w:rsid w:val="00A73A24"/>
    <w:rsid w:val="00A75500"/>
    <w:rsid w:val="00A75529"/>
    <w:rsid w:val="00A75D10"/>
    <w:rsid w:val="00A80475"/>
    <w:rsid w:val="00A8089F"/>
    <w:rsid w:val="00A81470"/>
    <w:rsid w:val="00A81682"/>
    <w:rsid w:val="00A819EB"/>
    <w:rsid w:val="00A81AE2"/>
    <w:rsid w:val="00A81E80"/>
    <w:rsid w:val="00A821EB"/>
    <w:rsid w:val="00A8262A"/>
    <w:rsid w:val="00A839E0"/>
    <w:rsid w:val="00A91D76"/>
    <w:rsid w:val="00A9683C"/>
    <w:rsid w:val="00A96E4F"/>
    <w:rsid w:val="00A96F0F"/>
    <w:rsid w:val="00A97489"/>
    <w:rsid w:val="00A97A32"/>
    <w:rsid w:val="00A97C71"/>
    <w:rsid w:val="00A97DA8"/>
    <w:rsid w:val="00AA00C0"/>
    <w:rsid w:val="00AA04C8"/>
    <w:rsid w:val="00AA1A69"/>
    <w:rsid w:val="00AA1F59"/>
    <w:rsid w:val="00AA2E6C"/>
    <w:rsid w:val="00AA5FC6"/>
    <w:rsid w:val="00AA6C6E"/>
    <w:rsid w:val="00AA727A"/>
    <w:rsid w:val="00AA7CD0"/>
    <w:rsid w:val="00AB0335"/>
    <w:rsid w:val="00AB56BD"/>
    <w:rsid w:val="00AB662B"/>
    <w:rsid w:val="00AB7407"/>
    <w:rsid w:val="00AC3442"/>
    <w:rsid w:val="00AC74DF"/>
    <w:rsid w:val="00AC7AE1"/>
    <w:rsid w:val="00AD0F0F"/>
    <w:rsid w:val="00AD257D"/>
    <w:rsid w:val="00AD36BA"/>
    <w:rsid w:val="00AE18E5"/>
    <w:rsid w:val="00AE362A"/>
    <w:rsid w:val="00AE4907"/>
    <w:rsid w:val="00AE5B01"/>
    <w:rsid w:val="00AE5BA1"/>
    <w:rsid w:val="00AE6415"/>
    <w:rsid w:val="00AF45C1"/>
    <w:rsid w:val="00AF464A"/>
    <w:rsid w:val="00AF5051"/>
    <w:rsid w:val="00AF6B30"/>
    <w:rsid w:val="00B008E6"/>
    <w:rsid w:val="00B02FCF"/>
    <w:rsid w:val="00B03ADA"/>
    <w:rsid w:val="00B0581C"/>
    <w:rsid w:val="00B06D50"/>
    <w:rsid w:val="00B109FB"/>
    <w:rsid w:val="00B12062"/>
    <w:rsid w:val="00B12209"/>
    <w:rsid w:val="00B1260D"/>
    <w:rsid w:val="00B12805"/>
    <w:rsid w:val="00B142D1"/>
    <w:rsid w:val="00B205B4"/>
    <w:rsid w:val="00B21369"/>
    <w:rsid w:val="00B21D62"/>
    <w:rsid w:val="00B22C3C"/>
    <w:rsid w:val="00B2416B"/>
    <w:rsid w:val="00B2448B"/>
    <w:rsid w:val="00B24C99"/>
    <w:rsid w:val="00B24F6A"/>
    <w:rsid w:val="00B25969"/>
    <w:rsid w:val="00B262F5"/>
    <w:rsid w:val="00B32877"/>
    <w:rsid w:val="00B3464A"/>
    <w:rsid w:val="00B35F5D"/>
    <w:rsid w:val="00B362C8"/>
    <w:rsid w:val="00B37E98"/>
    <w:rsid w:val="00B403F6"/>
    <w:rsid w:val="00B4094D"/>
    <w:rsid w:val="00B41555"/>
    <w:rsid w:val="00B4191C"/>
    <w:rsid w:val="00B429C1"/>
    <w:rsid w:val="00B43860"/>
    <w:rsid w:val="00B44337"/>
    <w:rsid w:val="00B44403"/>
    <w:rsid w:val="00B45E5C"/>
    <w:rsid w:val="00B46AD5"/>
    <w:rsid w:val="00B50926"/>
    <w:rsid w:val="00B51386"/>
    <w:rsid w:val="00B51800"/>
    <w:rsid w:val="00B52CF7"/>
    <w:rsid w:val="00B54D6E"/>
    <w:rsid w:val="00B56DAA"/>
    <w:rsid w:val="00B60380"/>
    <w:rsid w:val="00B61141"/>
    <w:rsid w:val="00B617FE"/>
    <w:rsid w:val="00B646EC"/>
    <w:rsid w:val="00B65D3F"/>
    <w:rsid w:val="00B66033"/>
    <w:rsid w:val="00B73A05"/>
    <w:rsid w:val="00B73AF7"/>
    <w:rsid w:val="00B73EDD"/>
    <w:rsid w:val="00B75AF3"/>
    <w:rsid w:val="00B7747E"/>
    <w:rsid w:val="00B777DF"/>
    <w:rsid w:val="00B80B6B"/>
    <w:rsid w:val="00B80C41"/>
    <w:rsid w:val="00B81DF3"/>
    <w:rsid w:val="00B8203C"/>
    <w:rsid w:val="00B8308A"/>
    <w:rsid w:val="00B83ADD"/>
    <w:rsid w:val="00B83D8B"/>
    <w:rsid w:val="00B87F1F"/>
    <w:rsid w:val="00B90053"/>
    <w:rsid w:val="00BA3559"/>
    <w:rsid w:val="00BA600C"/>
    <w:rsid w:val="00BA6E29"/>
    <w:rsid w:val="00BB0421"/>
    <w:rsid w:val="00BB05A0"/>
    <w:rsid w:val="00BB0CF4"/>
    <w:rsid w:val="00BB106E"/>
    <w:rsid w:val="00BB1718"/>
    <w:rsid w:val="00BB17DF"/>
    <w:rsid w:val="00BB1D27"/>
    <w:rsid w:val="00BB26C4"/>
    <w:rsid w:val="00BB2CE6"/>
    <w:rsid w:val="00BB6FDC"/>
    <w:rsid w:val="00BB719C"/>
    <w:rsid w:val="00BB7796"/>
    <w:rsid w:val="00BC0373"/>
    <w:rsid w:val="00BC17A0"/>
    <w:rsid w:val="00BC349E"/>
    <w:rsid w:val="00BC3BE6"/>
    <w:rsid w:val="00BC63EB"/>
    <w:rsid w:val="00BD1BCE"/>
    <w:rsid w:val="00BD26A3"/>
    <w:rsid w:val="00BD3E43"/>
    <w:rsid w:val="00BD4AEA"/>
    <w:rsid w:val="00BD6B6E"/>
    <w:rsid w:val="00BE094E"/>
    <w:rsid w:val="00BE0EF7"/>
    <w:rsid w:val="00BE3842"/>
    <w:rsid w:val="00BE68DB"/>
    <w:rsid w:val="00BE6A7B"/>
    <w:rsid w:val="00BE70E3"/>
    <w:rsid w:val="00BE7435"/>
    <w:rsid w:val="00BF12FE"/>
    <w:rsid w:val="00BF6E0A"/>
    <w:rsid w:val="00BF7FA6"/>
    <w:rsid w:val="00C00276"/>
    <w:rsid w:val="00C01F42"/>
    <w:rsid w:val="00C05A0B"/>
    <w:rsid w:val="00C06453"/>
    <w:rsid w:val="00C06928"/>
    <w:rsid w:val="00C06E22"/>
    <w:rsid w:val="00C07057"/>
    <w:rsid w:val="00C102AE"/>
    <w:rsid w:val="00C1068C"/>
    <w:rsid w:val="00C11A04"/>
    <w:rsid w:val="00C20F2B"/>
    <w:rsid w:val="00C25B73"/>
    <w:rsid w:val="00C261E2"/>
    <w:rsid w:val="00C2661B"/>
    <w:rsid w:val="00C30F01"/>
    <w:rsid w:val="00C312B6"/>
    <w:rsid w:val="00C32328"/>
    <w:rsid w:val="00C32589"/>
    <w:rsid w:val="00C327B4"/>
    <w:rsid w:val="00C328F0"/>
    <w:rsid w:val="00C34D69"/>
    <w:rsid w:val="00C3561B"/>
    <w:rsid w:val="00C3577E"/>
    <w:rsid w:val="00C36C2A"/>
    <w:rsid w:val="00C3747E"/>
    <w:rsid w:val="00C41254"/>
    <w:rsid w:val="00C4131C"/>
    <w:rsid w:val="00C43125"/>
    <w:rsid w:val="00C44365"/>
    <w:rsid w:val="00C44A28"/>
    <w:rsid w:val="00C44ACC"/>
    <w:rsid w:val="00C44B59"/>
    <w:rsid w:val="00C44D92"/>
    <w:rsid w:val="00C46785"/>
    <w:rsid w:val="00C46CDD"/>
    <w:rsid w:val="00C5038A"/>
    <w:rsid w:val="00C50CBA"/>
    <w:rsid w:val="00C528EC"/>
    <w:rsid w:val="00C53DED"/>
    <w:rsid w:val="00C5549B"/>
    <w:rsid w:val="00C5619D"/>
    <w:rsid w:val="00C57AB9"/>
    <w:rsid w:val="00C602DB"/>
    <w:rsid w:val="00C62881"/>
    <w:rsid w:val="00C628B4"/>
    <w:rsid w:val="00C64293"/>
    <w:rsid w:val="00C64368"/>
    <w:rsid w:val="00C64480"/>
    <w:rsid w:val="00C6475E"/>
    <w:rsid w:val="00C658F0"/>
    <w:rsid w:val="00C66A3D"/>
    <w:rsid w:val="00C7065E"/>
    <w:rsid w:val="00C72760"/>
    <w:rsid w:val="00C74101"/>
    <w:rsid w:val="00C750CB"/>
    <w:rsid w:val="00C75CB9"/>
    <w:rsid w:val="00C81BBF"/>
    <w:rsid w:val="00C82C53"/>
    <w:rsid w:val="00C82EB3"/>
    <w:rsid w:val="00C82ED3"/>
    <w:rsid w:val="00C83987"/>
    <w:rsid w:val="00C86BED"/>
    <w:rsid w:val="00C878C6"/>
    <w:rsid w:val="00C91822"/>
    <w:rsid w:val="00C919D9"/>
    <w:rsid w:val="00C935B2"/>
    <w:rsid w:val="00C9445E"/>
    <w:rsid w:val="00C95A39"/>
    <w:rsid w:val="00C95B9A"/>
    <w:rsid w:val="00CA03F2"/>
    <w:rsid w:val="00CA06BA"/>
    <w:rsid w:val="00CA09A5"/>
    <w:rsid w:val="00CA0FA0"/>
    <w:rsid w:val="00CA1FFC"/>
    <w:rsid w:val="00CA2850"/>
    <w:rsid w:val="00CA3B1C"/>
    <w:rsid w:val="00CA5FBC"/>
    <w:rsid w:val="00CA6D86"/>
    <w:rsid w:val="00CA739D"/>
    <w:rsid w:val="00CA7913"/>
    <w:rsid w:val="00CB1623"/>
    <w:rsid w:val="00CB1916"/>
    <w:rsid w:val="00CB2519"/>
    <w:rsid w:val="00CB2C9E"/>
    <w:rsid w:val="00CB6272"/>
    <w:rsid w:val="00CB6989"/>
    <w:rsid w:val="00CB6DEC"/>
    <w:rsid w:val="00CB78A8"/>
    <w:rsid w:val="00CC0109"/>
    <w:rsid w:val="00CC043A"/>
    <w:rsid w:val="00CC208B"/>
    <w:rsid w:val="00CC3190"/>
    <w:rsid w:val="00CC5F68"/>
    <w:rsid w:val="00CC7290"/>
    <w:rsid w:val="00CD247B"/>
    <w:rsid w:val="00CD2772"/>
    <w:rsid w:val="00CD579A"/>
    <w:rsid w:val="00CE098F"/>
    <w:rsid w:val="00CE154F"/>
    <w:rsid w:val="00CE4B61"/>
    <w:rsid w:val="00CF09F8"/>
    <w:rsid w:val="00CF1217"/>
    <w:rsid w:val="00CF40D7"/>
    <w:rsid w:val="00CF427E"/>
    <w:rsid w:val="00CF450E"/>
    <w:rsid w:val="00CF4AF7"/>
    <w:rsid w:val="00CF75F5"/>
    <w:rsid w:val="00D0135B"/>
    <w:rsid w:val="00D01CD1"/>
    <w:rsid w:val="00D023FA"/>
    <w:rsid w:val="00D03BF7"/>
    <w:rsid w:val="00D07268"/>
    <w:rsid w:val="00D07338"/>
    <w:rsid w:val="00D07EAE"/>
    <w:rsid w:val="00D13DC8"/>
    <w:rsid w:val="00D15C1D"/>
    <w:rsid w:val="00D16BAF"/>
    <w:rsid w:val="00D16F20"/>
    <w:rsid w:val="00D17492"/>
    <w:rsid w:val="00D2127B"/>
    <w:rsid w:val="00D218BB"/>
    <w:rsid w:val="00D23E6B"/>
    <w:rsid w:val="00D24627"/>
    <w:rsid w:val="00D25163"/>
    <w:rsid w:val="00D25AC8"/>
    <w:rsid w:val="00D27395"/>
    <w:rsid w:val="00D27666"/>
    <w:rsid w:val="00D30402"/>
    <w:rsid w:val="00D30F3B"/>
    <w:rsid w:val="00D320C6"/>
    <w:rsid w:val="00D324A9"/>
    <w:rsid w:val="00D32772"/>
    <w:rsid w:val="00D34270"/>
    <w:rsid w:val="00D40274"/>
    <w:rsid w:val="00D416F9"/>
    <w:rsid w:val="00D4184F"/>
    <w:rsid w:val="00D42AB3"/>
    <w:rsid w:val="00D43F78"/>
    <w:rsid w:val="00D455CC"/>
    <w:rsid w:val="00D457D9"/>
    <w:rsid w:val="00D45D84"/>
    <w:rsid w:val="00D47203"/>
    <w:rsid w:val="00D518EA"/>
    <w:rsid w:val="00D54EAB"/>
    <w:rsid w:val="00D603E4"/>
    <w:rsid w:val="00D6111A"/>
    <w:rsid w:val="00D61CBD"/>
    <w:rsid w:val="00D61D96"/>
    <w:rsid w:val="00D63412"/>
    <w:rsid w:val="00D655C6"/>
    <w:rsid w:val="00D66586"/>
    <w:rsid w:val="00D72460"/>
    <w:rsid w:val="00D72D54"/>
    <w:rsid w:val="00D77140"/>
    <w:rsid w:val="00D8558B"/>
    <w:rsid w:val="00D86B3D"/>
    <w:rsid w:val="00D91962"/>
    <w:rsid w:val="00D960B6"/>
    <w:rsid w:val="00D9626D"/>
    <w:rsid w:val="00D9694B"/>
    <w:rsid w:val="00DA1C0D"/>
    <w:rsid w:val="00DA31A5"/>
    <w:rsid w:val="00DA4696"/>
    <w:rsid w:val="00DA4D78"/>
    <w:rsid w:val="00DA53C4"/>
    <w:rsid w:val="00DA589A"/>
    <w:rsid w:val="00DB1B3E"/>
    <w:rsid w:val="00DB31DF"/>
    <w:rsid w:val="00DB3979"/>
    <w:rsid w:val="00DB5918"/>
    <w:rsid w:val="00DB73F1"/>
    <w:rsid w:val="00DC134B"/>
    <w:rsid w:val="00DC2DC7"/>
    <w:rsid w:val="00DC4A8F"/>
    <w:rsid w:val="00DC4AF0"/>
    <w:rsid w:val="00DC54EF"/>
    <w:rsid w:val="00DC585D"/>
    <w:rsid w:val="00DC70C9"/>
    <w:rsid w:val="00DC7B62"/>
    <w:rsid w:val="00DD21EA"/>
    <w:rsid w:val="00DD338B"/>
    <w:rsid w:val="00DD3697"/>
    <w:rsid w:val="00DD5649"/>
    <w:rsid w:val="00DD6007"/>
    <w:rsid w:val="00DD623F"/>
    <w:rsid w:val="00DD6B26"/>
    <w:rsid w:val="00DE0DDE"/>
    <w:rsid w:val="00DE2683"/>
    <w:rsid w:val="00DE2C36"/>
    <w:rsid w:val="00DE3D75"/>
    <w:rsid w:val="00DE5A4D"/>
    <w:rsid w:val="00DF083C"/>
    <w:rsid w:val="00DF3449"/>
    <w:rsid w:val="00DF6D6D"/>
    <w:rsid w:val="00E02144"/>
    <w:rsid w:val="00E03652"/>
    <w:rsid w:val="00E038FA"/>
    <w:rsid w:val="00E15008"/>
    <w:rsid w:val="00E1596A"/>
    <w:rsid w:val="00E16D4F"/>
    <w:rsid w:val="00E200B6"/>
    <w:rsid w:val="00E2049C"/>
    <w:rsid w:val="00E21BAF"/>
    <w:rsid w:val="00E2351B"/>
    <w:rsid w:val="00E2380F"/>
    <w:rsid w:val="00E23A78"/>
    <w:rsid w:val="00E24D63"/>
    <w:rsid w:val="00E26C35"/>
    <w:rsid w:val="00E27C30"/>
    <w:rsid w:val="00E27FE4"/>
    <w:rsid w:val="00E30DD3"/>
    <w:rsid w:val="00E3147F"/>
    <w:rsid w:val="00E319D5"/>
    <w:rsid w:val="00E32BB6"/>
    <w:rsid w:val="00E32D05"/>
    <w:rsid w:val="00E35F2F"/>
    <w:rsid w:val="00E45460"/>
    <w:rsid w:val="00E472B2"/>
    <w:rsid w:val="00E51EC7"/>
    <w:rsid w:val="00E5620B"/>
    <w:rsid w:val="00E56F9D"/>
    <w:rsid w:val="00E57861"/>
    <w:rsid w:val="00E600AE"/>
    <w:rsid w:val="00E60597"/>
    <w:rsid w:val="00E64852"/>
    <w:rsid w:val="00E72175"/>
    <w:rsid w:val="00E74FD4"/>
    <w:rsid w:val="00E75501"/>
    <w:rsid w:val="00E762C0"/>
    <w:rsid w:val="00E76889"/>
    <w:rsid w:val="00E77D9D"/>
    <w:rsid w:val="00E8044F"/>
    <w:rsid w:val="00E81804"/>
    <w:rsid w:val="00E81CE0"/>
    <w:rsid w:val="00E823D6"/>
    <w:rsid w:val="00E82A49"/>
    <w:rsid w:val="00E83BFB"/>
    <w:rsid w:val="00E83EBA"/>
    <w:rsid w:val="00E83F03"/>
    <w:rsid w:val="00E84C58"/>
    <w:rsid w:val="00E8585F"/>
    <w:rsid w:val="00E8756E"/>
    <w:rsid w:val="00E92EEE"/>
    <w:rsid w:val="00E946CC"/>
    <w:rsid w:val="00E951F7"/>
    <w:rsid w:val="00EA09D1"/>
    <w:rsid w:val="00EA1C30"/>
    <w:rsid w:val="00EA3A30"/>
    <w:rsid w:val="00EA3ACA"/>
    <w:rsid w:val="00EA456D"/>
    <w:rsid w:val="00EA78EA"/>
    <w:rsid w:val="00EB0262"/>
    <w:rsid w:val="00EB064E"/>
    <w:rsid w:val="00EB0AC6"/>
    <w:rsid w:val="00EB18A2"/>
    <w:rsid w:val="00EB1B4E"/>
    <w:rsid w:val="00EB27F3"/>
    <w:rsid w:val="00EB315B"/>
    <w:rsid w:val="00EB3404"/>
    <w:rsid w:val="00EB36EC"/>
    <w:rsid w:val="00EB6BB7"/>
    <w:rsid w:val="00EC00C9"/>
    <w:rsid w:val="00EC14DA"/>
    <w:rsid w:val="00EC15ED"/>
    <w:rsid w:val="00EC202D"/>
    <w:rsid w:val="00EC227A"/>
    <w:rsid w:val="00EC25EF"/>
    <w:rsid w:val="00EC356D"/>
    <w:rsid w:val="00EC3A56"/>
    <w:rsid w:val="00EC50D3"/>
    <w:rsid w:val="00EC5B01"/>
    <w:rsid w:val="00EC70AD"/>
    <w:rsid w:val="00EC7920"/>
    <w:rsid w:val="00ED1433"/>
    <w:rsid w:val="00ED189C"/>
    <w:rsid w:val="00ED2180"/>
    <w:rsid w:val="00ED2988"/>
    <w:rsid w:val="00ED3488"/>
    <w:rsid w:val="00ED527A"/>
    <w:rsid w:val="00ED740F"/>
    <w:rsid w:val="00ED7C8E"/>
    <w:rsid w:val="00EE1047"/>
    <w:rsid w:val="00EE671E"/>
    <w:rsid w:val="00EE692B"/>
    <w:rsid w:val="00EE731F"/>
    <w:rsid w:val="00EF01CE"/>
    <w:rsid w:val="00EF0F58"/>
    <w:rsid w:val="00EF198C"/>
    <w:rsid w:val="00EF2A84"/>
    <w:rsid w:val="00EF308B"/>
    <w:rsid w:val="00EF38AC"/>
    <w:rsid w:val="00EF5723"/>
    <w:rsid w:val="00EF60DB"/>
    <w:rsid w:val="00EF6EA0"/>
    <w:rsid w:val="00EF70E3"/>
    <w:rsid w:val="00F0010F"/>
    <w:rsid w:val="00F01051"/>
    <w:rsid w:val="00F0221D"/>
    <w:rsid w:val="00F03394"/>
    <w:rsid w:val="00F0473D"/>
    <w:rsid w:val="00F0508F"/>
    <w:rsid w:val="00F05B9D"/>
    <w:rsid w:val="00F071E6"/>
    <w:rsid w:val="00F079AE"/>
    <w:rsid w:val="00F121CC"/>
    <w:rsid w:val="00F170C3"/>
    <w:rsid w:val="00F17F57"/>
    <w:rsid w:val="00F219E1"/>
    <w:rsid w:val="00F2679B"/>
    <w:rsid w:val="00F314FC"/>
    <w:rsid w:val="00F31921"/>
    <w:rsid w:val="00F33747"/>
    <w:rsid w:val="00F343C9"/>
    <w:rsid w:val="00F34843"/>
    <w:rsid w:val="00F359B8"/>
    <w:rsid w:val="00F370F6"/>
    <w:rsid w:val="00F37472"/>
    <w:rsid w:val="00F45EE2"/>
    <w:rsid w:val="00F502D4"/>
    <w:rsid w:val="00F505D8"/>
    <w:rsid w:val="00F52160"/>
    <w:rsid w:val="00F53E5F"/>
    <w:rsid w:val="00F5452E"/>
    <w:rsid w:val="00F57176"/>
    <w:rsid w:val="00F57BB4"/>
    <w:rsid w:val="00F60BC2"/>
    <w:rsid w:val="00F611CF"/>
    <w:rsid w:val="00F6131B"/>
    <w:rsid w:val="00F6189A"/>
    <w:rsid w:val="00F6223F"/>
    <w:rsid w:val="00F62281"/>
    <w:rsid w:val="00F633B3"/>
    <w:rsid w:val="00F6397F"/>
    <w:rsid w:val="00F63B97"/>
    <w:rsid w:val="00F66CAA"/>
    <w:rsid w:val="00F70A6D"/>
    <w:rsid w:val="00F71367"/>
    <w:rsid w:val="00F75A92"/>
    <w:rsid w:val="00F76D7C"/>
    <w:rsid w:val="00F77006"/>
    <w:rsid w:val="00F81457"/>
    <w:rsid w:val="00F81E39"/>
    <w:rsid w:val="00F82F3E"/>
    <w:rsid w:val="00F84FD0"/>
    <w:rsid w:val="00F866F4"/>
    <w:rsid w:val="00F87271"/>
    <w:rsid w:val="00F908ED"/>
    <w:rsid w:val="00F90E61"/>
    <w:rsid w:val="00F9201F"/>
    <w:rsid w:val="00F925FE"/>
    <w:rsid w:val="00F94087"/>
    <w:rsid w:val="00F9482B"/>
    <w:rsid w:val="00F954DD"/>
    <w:rsid w:val="00F960AA"/>
    <w:rsid w:val="00F97549"/>
    <w:rsid w:val="00F97C7A"/>
    <w:rsid w:val="00FA0ECD"/>
    <w:rsid w:val="00FA3C89"/>
    <w:rsid w:val="00FA4C91"/>
    <w:rsid w:val="00FA4D9D"/>
    <w:rsid w:val="00FA6940"/>
    <w:rsid w:val="00FA6F95"/>
    <w:rsid w:val="00FA784C"/>
    <w:rsid w:val="00FA7FDB"/>
    <w:rsid w:val="00FB2A3E"/>
    <w:rsid w:val="00FB7774"/>
    <w:rsid w:val="00FC3432"/>
    <w:rsid w:val="00FC63BF"/>
    <w:rsid w:val="00FD434B"/>
    <w:rsid w:val="00FD7302"/>
    <w:rsid w:val="00FE0227"/>
    <w:rsid w:val="00FE0520"/>
    <w:rsid w:val="00FE09D1"/>
    <w:rsid w:val="00FE3618"/>
    <w:rsid w:val="00FE59DF"/>
    <w:rsid w:val="00FE6465"/>
    <w:rsid w:val="00FE693B"/>
    <w:rsid w:val="00FE6C90"/>
    <w:rsid w:val="00FE745B"/>
    <w:rsid w:val="00FF0AFC"/>
    <w:rsid w:val="00FF1632"/>
    <w:rsid w:val="00FF1D72"/>
    <w:rsid w:val="00FF2E11"/>
    <w:rsid w:val="00FF325A"/>
    <w:rsid w:val="00FF3D57"/>
    <w:rsid w:val="00FF4D31"/>
    <w:rsid w:val="00FF7391"/>
    <w:rsid w:val="017029AD"/>
    <w:rsid w:val="01C76906"/>
    <w:rsid w:val="02044527"/>
    <w:rsid w:val="02520BF9"/>
    <w:rsid w:val="03396CAF"/>
    <w:rsid w:val="034A6034"/>
    <w:rsid w:val="03533979"/>
    <w:rsid w:val="036C5516"/>
    <w:rsid w:val="038D171A"/>
    <w:rsid w:val="039E305A"/>
    <w:rsid w:val="04266FA6"/>
    <w:rsid w:val="04491D8C"/>
    <w:rsid w:val="04746F38"/>
    <w:rsid w:val="04BB473F"/>
    <w:rsid w:val="04D813E8"/>
    <w:rsid w:val="04ED41B9"/>
    <w:rsid w:val="05437374"/>
    <w:rsid w:val="05523D3F"/>
    <w:rsid w:val="059A3B1F"/>
    <w:rsid w:val="05C434F1"/>
    <w:rsid w:val="05FE1BE7"/>
    <w:rsid w:val="063F5458"/>
    <w:rsid w:val="06496DF8"/>
    <w:rsid w:val="064A1C3B"/>
    <w:rsid w:val="068E0B97"/>
    <w:rsid w:val="06C57BF6"/>
    <w:rsid w:val="07062160"/>
    <w:rsid w:val="07127C4E"/>
    <w:rsid w:val="07611496"/>
    <w:rsid w:val="079C5033"/>
    <w:rsid w:val="07FF23D8"/>
    <w:rsid w:val="093C53FB"/>
    <w:rsid w:val="09AC0281"/>
    <w:rsid w:val="09D60281"/>
    <w:rsid w:val="09F0356E"/>
    <w:rsid w:val="0A4B314B"/>
    <w:rsid w:val="0AA855AD"/>
    <w:rsid w:val="0ABD0644"/>
    <w:rsid w:val="0B690A9B"/>
    <w:rsid w:val="0B6C3309"/>
    <w:rsid w:val="0B9D4F78"/>
    <w:rsid w:val="0BB14F7A"/>
    <w:rsid w:val="0BF47C5E"/>
    <w:rsid w:val="0C3B0200"/>
    <w:rsid w:val="0C6030B3"/>
    <w:rsid w:val="0CBE713B"/>
    <w:rsid w:val="0D385C62"/>
    <w:rsid w:val="0D631110"/>
    <w:rsid w:val="0DD3733D"/>
    <w:rsid w:val="0E390D06"/>
    <w:rsid w:val="0E511E7C"/>
    <w:rsid w:val="0E5208AA"/>
    <w:rsid w:val="0E572F9C"/>
    <w:rsid w:val="0E5838AA"/>
    <w:rsid w:val="0ECB71C2"/>
    <w:rsid w:val="0F2256FA"/>
    <w:rsid w:val="0FC77A10"/>
    <w:rsid w:val="108262BF"/>
    <w:rsid w:val="10D11C56"/>
    <w:rsid w:val="11DA022A"/>
    <w:rsid w:val="11F978A8"/>
    <w:rsid w:val="121F0960"/>
    <w:rsid w:val="12366F35"/>
    <w:rsid w:val="12403CEB"/>
    <w:rsid w:val="126673C3"/>
    <w:rsid w:val="126E21E1"/>
    <w:rsid w:val="127D4F4E"/>
    <w:rsid w:val="12C87022"/>
    <w:rsid w:val="131E5C95"/>
    <w:rsid w:val="135C4C45"/>
    <w:rsid w:val="13D66001"/>
    <w:rsid w:val="14175F3C"/>
    <w:rsid w:val="144D3EA8"/>
    <w:rsid w:val="14F60D8C"/>
    <w:rsid w:val="15180490"/>
    <w:rsid w:val="15754DEF"/>
    <w:rsid w:val="15FC2E4F"/>
    <w:rsid w:val="163105B1"/>
    <w:rsid w:val="16AF24AF"/>
    <w:rsid w:val="16DE114C"/>
    <w:rsid w:val="16E5028B"/>
    <w:rsid w:val="172D7444"/>
    <w:rsid w:val="175D7BE9"/>
    <w:rsid w:val="17642D6B"/>
    <w:rsid w:val="17FE79F3"/>
    <w:rsid w:val="19A27A5A"/>
    <w:rsid w:val="19C665B5"/>
    <w:rsid w:val="1AC77D52"/>
    <w:rsid w:val="1AE11E69"/>
    <w:rsid w:val="1AF60DAC"/>
    <w:rsid w:val="1B490780"/>
    <w:rsid w:val="1BB52A5F"/>
    <w:rsid w:val="1C2B71B4"/>
    <w:rsid w:val="1C332778"/>
    <w:rsid w:val="1C640268"/>
    <w:rsid w:val="1C7953E2"/>
    <w:rsid w:val="1C9563AA"/>
    <w:rsid w:val="1CD873C2"/>
    <w:rsid w:val="1CDB4ED9"/>
    <w:rsid w:val="1DFA3E4E"/>
    <w:rsid w:val="1E000416"/>
    <w:rsid w:val="1E932921"/>
    <w:rsid w:val="1F5174C7"/>
    <w:rsid w:val="1F5D4562"/>
    <w:rsid w:val="1FC054CD"/>
    <w:rsid w:val="1FC80472"/>
    <w:rsid w:val="1FDF4A96"/>
    <w:rsid w:val="205E29AE"/>
    <w:rsid w:val="206D27FD"/>
    <w:rsid w:val="214A1215"/>
    <w:rsid w:val="215D2013"/>
    <w:rsid w:val="21A26D5E"/>
    <w:rsid w:val="21D26697"/>
    <w:rsid w:val="22093294"/>
    <w:rsid w:val="22107ECF"/>
    <w:rsid w:val="22573D71"/>
    <w:rsid w:val="227033E0"/>
    <w:rsid w:val="2294138E"/>
    <w:rsid w:val="22CC2E4B"/>
    <w:rsid w:val="22D71A30"/>
    <w:rsid w:val="233D7C9E"/>
    <w:rsid w:val="234C20AD"/>
    <w:rsid w:val="23C11327"/>
    <w:rsid w:val="23C2109A"/>
    <w:rsid w:val="23FA0331"/>
    <w:rsid w:val="2402270B"/>
    <w:rsid w:val="24A6764D"/>
    <w:rsid w:val="24B203FE"/>
    <w:rsid w:val="24DA6E6B"/>
    <w:rsid w:val="24F5297D"/>
    <w:rsid w:val="25266256"/>
    <w:rsid w:val="253444CB"/>
    <w:rsid w:val="25362607"/>
    <w:rsid w:val="254E3B2E"/>
    <w:rsid w:val="255E64C2"/>
    <w:rsid w:val="255E7EA9"/>
    <w:rsid w:val="26021630"/>
    <w:rsid w:val="26936160"/>
    <w:rsid w:val="26B33F7A"/>
    <w:rsid w:val="278339E8"/>
    <w:rsid w:val="27CA05D4"/>
    <w:rsid w:val="280B077D"/>
    <w:rsid w:val="286817F8"/>
    <w:rsid w:val="291C105F"/>
    <w:rsid w:val="2988280F"/>
    <w:rsid w:val="29E518D5"/>
    <w:rsid w:val="2A7D3288"/>
    <w:rsid w:val="2AC645A4"/>
    <w:rsid w:val="2B643FEC"/>
    <w:rsid w:val="2C097550"/>
    <w:rsid w:val="2D6F40B8"/>
    <w:rsid w:val="2DD117EE"/>
    <w:rsid w:val="2E4840DE"/>
    <w:rsid w:val="2E5E0E61"/>
    <w:rsid w:val="2E7D114A"/>
    <w:rsid w:val="2EA3530E"/>
    <w:rsid w:val="2EB91312"/>
    <w:rsid w:val="2F00191D"/>
    <w:rsid w:val="2F8722C2"/>
    <w:rsid w:val="2F945252"/>
    <w:rsid w:val="2FA10027"/>
    <w:rsid w:val="2FAF2ABE"/>
    <w:rsid w:val="2FD969EE"/>
    <w:rsid w:val="3008532F"/>
    <w:rsid w:val="30687271"/>
    <w:rsid w:val="311404C7"/>
    <w:rsid w:val="31615074"/>
    <w:rsid w:val="318003B9"/>
    <w:rsid w:val="318849DE"/>
    <w:rsid w:val="31F56A2D"/>
    <w:rsid w:val="321D5874"/>
    <w:rsid w:val="32202690"/>
    <w:rsid w:val="32283A4E"/>
    <w:rsid w:val="32323D69"/>
    <w:rsid w:val="32C2297B"/>
    <w:rsid w:val="32D37BD7"/>
    <w:rsid w:val="33433161"/>
    <w:rsid w:val="340B5A57"/>
    <w:rsid w:val="3470643A"/>
    <w:rsid w:val="347B25A3"/>
    <w:rsid w:val="349B5432"/>
    <w:rsid w:val="35AB5CBA"/>
    <w:rsid w:val="35BE5384"/>
    <w:rsid w:val="35F66D55"/>
    <w:rsid w:val="35FB79BA"/>
    <w:rsid w:val="3624596B"/>
    <w:rsid w:val="36AF2FC3"/>
    <w:rsid w:val="37311E47"/>
    <w:rsid w:val="37D23DA7"/>
    <w:rsid w:val="37E16F7C"/>
    <w:rsid w:val="38350BF5"/>
    <w:rsid w:val="3850034D"/>
    <w:rsid w:val="38DB28F2"/>
    <w:rsid w:val="391608EF"/>
    <w:rsid w:val="393A3E33"/>
    <w:rsid w:val="39AD09EE"/>
    <w:rsid w:val="39C51F3A"/>
    <w:rsid w:val="39E6328A"/>
    <w:rsid w:val="3A060863"/>
    <w:rsid w:val="3A0C4FFC"/>
    <w:rsid w:val="3A81189D"/>
    <w:rsid w:val="3A892199"/>
    <w:rsid w:val="3ADC0919"/>
    <w:rsid w:val="3B03202C"/>
    <w:rsid w:val="3B0636CE"/>
    <w:rsid w:val="3B422942"/>
    <w:rsid w:val="3BB949CB"/>
    <w:rsid w:val="3BD11474"/>
    <w:rsid w:val="3BF962BB"/>
    <w:rsid w:val="3C166F5B"/>
    <w:rsid w:val="3C92713E"/>
    <w:rsid w:val="3C98119C"/>
    <w:rsid w:val="3CE91E7B"/>
    <w:rsid w:val="3D290BF6"/>
    <w:rsid w:val="3D2B5D17"/>
    <w:rsid w:val="3D31256F"/>
    <w:rsid w:val="3D3F3121"/>
    <w:rsid w:val="3D7E03CE"/>
    <w:rsid w:val="3D881082"/>
    <w:rsid w:val="3DB03F0E"/>
    <w:rsid w:val="3E8B39DB"/>
    <w:rsid w:val="3ECE59C7"/>
    <w:rsid w:val="40405888"/>
    <w:rsid w:val="40545876"/>
    <w:rsid w:val="40F70E50"/>
    <w:rsid w:val="41402CAC"/>
    <w:rsid w:val="414E0CDE"/>
    <w:rsid w:val="415E0D3A"/>
    <w:rsid w:val="418D383B"/>
    <w:rsid w:val="41AD0267"/>
    <w:rsid w:val="41CB66A8"/>
    <w:rsid w:val="424E413E"/>
    <w:rsid w:val="42C46165"/>
    <w:rsid w:val="42DE2B22"/>
    <w:rsid w:val="42F74B11"/>
    <w:rsid w:val="42FB1FD2"/>
    <w:rsid w:val="42FB3FC2"/>
    <w:rsid w:val="43064782"/>
    <w:rsid w:val="430733EB"/>
    <w:rsid w:val="43356B02"/>
    <w:rsid w:val="435D6FDD"/>
    <w:rsid w:val="437710E2"/>
    <w:rsid w:val="43FC4B45"/>
    <w:rsid w:val="444A2471"/>
    <w:rsid w:val="449E30A6"/>
    <w:rsid w:val="44A40C92"/>
    <w:rsid w:val="45684C02"/>
    <w:rsid w:val="45EC4B7A"/>
    <w:rsid w:val="46A90D7C"/>
    <w:rsid w:val="46CC0BCE"/>
    <w:rsid w:val="46E12412"/>
    <w:rsid w:val="46ED256B"/>
    <w:rsid w:val="473A6558"/>
    <w:rsid w:val="479D167D"/>
    <w:rsid w:val="479F54C5"/>
    <w:rsid w:val="47A34B9A"/>
    <w:rsid w:val="482B495D"/>
    <w:rsid w:val="486C420D"/>
    <w:rsid w:val="486F1A77"/>
    <w:rsid w:val="48AE3B1E"/>
    <w:rsid w:val="48D709B7"/>
    <w:rsid w:val="4A5A4867"/>
    <w:rsid w:val="4B5B1F56"/>
    <w:rsid w:val="4C275B86"/>
    <w:rsid w:val="4D564664"/>
    <w:rsid w:val="4D9B1115"/>
    <w:rsid w:val="4DA35A3C"/>
    <w:rsid w:val="4DCE4A84"/>
    <w:rsid w:val="4DFE4051"/>
    <w:rsid w:val="4E022954"/>
    <w:rsid w:val="4E090D44"/>
    <w:rsid w:val="4E0C4BFB"/>
    <w:rsid w:val="4E1C0502"/>
    <w:rsid w:val="4EE06F75"/>
    <w:rsid w:val="4F200C30"/>
    <w:rsid w:val="4F975070"/>
    <w:rsid w:val="4FCB6A91"/>
    <w:rsid w:val="4FE9746F"/>
    <w:rsid w:val="50256DA9"/>
    <w:rsid w:val="505041C8"/>
    <w:rsid w:val="50CE474B"/>
    <w:rsid w:val="50EA1C0C"/>
    <w:rsid w:val="51305CCF"/>
    <w:rsid w:val="515705F1"/>
    <w:rsid w:val="515D5F90"/>
    <w:rsid w:val="524549B8"/>
    <w:rsid w:val="5258441D"/>
    <w:rsid w:val="52B02DAB"/>
    <w:rsid w:val="52BA45CD"/>
    <w:rsid w:val="52F309FC"/>
    <w:rsid w:val="52F75C81"/>
    <w:rsid w:val="53A14C5A"/>
    <w:rsid w:val="53B6536A"/>
    <w:rsid w:val="54B6297B"/>
    <w:rsid w:val="55480822"/>
    <w:rsid w:val="55DD3FAE"/>
    <w:rsid w:val="560F7FA6"/>
    <w:rsid w:val="56463367"/>
    <w:rsid w:val="56D24DC9"/>
    <w:rsid w:val="56EF6A57"/>
    <w:rsid w:val="57095270"/>
    <w:rsid w:val="57483570"/>
    <w:rsid w:val="57597495"/>
    <w:rsid w:val="576B3B0D"/>
    <w:rsid w:val="579972D2"/>
    <w:rsid w:val="57B36544"/>
    <w:rsid w:val="57B9623B"/>
    <w:rsid w:val="58497861"/>
    <w:rsid w:val="5855795B"/>
    <w:rsid w:val="58561315"/>
    <w:rsid w:val="58AE6292"/>
    <w:rsid w:val="58CF1893"/>
    <w:rsid w:val="58EE78F4"/>
    <w:rsid w:val="59051BCE"/>
    <w:rsid w:val="590E7C63"/>
    <w:rsid w:val="59B22492"/>
    <w:rsid w:val="59D13963"/>
    <w:rsid w:val="5A0D63EE"/>
    <w:rsid w:val="5AE65CA1"/>
    <w:rsid w:val="5B2820E0"/>
    <w:rsid w:val="5B423595"/>
    <w:rsid w:val="5B4660B0"/>
    <w:rsid w:val="5B496C44"/>
    <w:rsid w:val="5B782675"/>
    <w:rsid w:val="5B830AD0"/>
    <w:rsid w:val="5BFC3B68"/>
    <w:rsid w:val="5C0F6D73"/>
    <w:rsid w:val="5C157F1B"/>
    <w:rsid w:val="5CA00387"/>
    <w:rsid w:val="5CCA2766"/>
    <w:rsid w:val="5D0118E6"/>
    <w:rsid w:val="5D0E334F"/>
    <w:rsid w:val="5D462B84"/>
    <w:rsid w:val="5DB7647C"/>
    <w:rsid w:val="5DCC34E9"/>
    <w:rsid w:val="5EA42264"/>
    <w:rsid w:val="5EEA4D35"/>
    <w:rsid w:val="5F235FC7"/>
    <w:rsid w:val="5F476D68"/>
    <w:rsid w:val="5F644E0F"/>
    <w:rsid w:val="5F6D3356"/>
    <w:rsid w:val="5F7D0868"/>
    <w:rsid w:val="60D50F25"/>
    <w:rsid w:val="610F6D47"/>
    <w:rsid w:val="613F645A"/>
    <w:rsid w:val="616A3F7E"/>
    <w:rsid w:val="61B44150"/>
    <w:rsid w:val="61C16C59"/>
    <w:rsid w:val="62B356D9"/>
    <w:rsid w:val="637B7EAB"/>
    <w:rsid w:val="63862921"/>
    <w:rsid w:val="63B80100"/>
    <w:rsid w:val="63EF7B64"/>
    <w:rsid w:val="647C4113"/>
    <w:rsid w:val="64947F60"/>
    <w:rsid w:val="65095DAF"/>
    <w:rsid w:val="65163C67"/>
    <w:rsid w:val="65CC6B93"/>
    <w:rsid w:val="65E040C9"/>
    <w:rsid w:val="662B3276"/>
    <w:rsid w:val="667D52B5"/>
    <w:rsid w:val="66B37641"/>
    <w:rsid w:val="67671CD2"/>
    <w:rsid w:val="67A4061F"/>
    <w:rsid w:val="67D553FB"/>
    <w:rsid w:val="68366F96"/>
    <w:rsid w:val="686565EE"/>
    <w:rsid w:val="688553B9"/>
    <w:rsid w:val="68D43761"/>
    <w:rsid w:val="68F5421F"/>
    <w:rsid w:val="6918045F"/>
    <w:rsid w:val="695245D4"/>
    <w:rsid w:val="69DA1230"/>
    <w:rsid w:val="69EF012D"/>
    <w:rsid w:val="6A1175CB"/>
    <w:rsid w:val="6A200DA9"/>
    <w:rsid w:val="6A427560"/>
    <w:rsid w:val="6A581D6E"/>
    <w:rsid w:val="6B1A7930"/>
    <w:rsid w:val="6B3A54F3"/>
    <w:rsid w:val="6B4656DF"/>
    <w:rsid w:val="6BA74F2D"/>
    <w:rsid w:val="6C050983"/>
    <w:rsid w:val="6CD458CF"/>
    <w:rsid w:val="6DDA4040"/>
    <w:rsid w:val="6E2D7DBC"/>
    <w:rsid w:val="6E323625"/>
    <w:rsid w:val="6E4156F1"/>
    <w:rsid w:val="6E641E2A"/>
    <w:rsid w:val="6E657FFF"/>
    <w:rsid w:val="6E812E80"/>
    <w:rsid w:val="6F5157BD"/>
    <w:rsid w:val="6F5C3F3E"/>
    <w:rsid w:val="6F60691E"/>
    <w:rsid w:val="6FA05F8E"/>
    <w:rsid w:val="700707C3"/>
    <w:rsid w:val="70B16674"/>
    <w:rsid w:val="70CC00AD"/>
    <w:rsid w:val="710E3226"/>
    <w:rsid w:val="7148651C"/>
    <w:rsid w:val="714C27D0"/>
    <w:rsid w:val="71AE7864"/>
    <w:rsid w:val="71C25CFA"/>
    <w:rsid w:val="729F5608"/>
    <w:rsid w:val="72AA53D0"/>
    <w:rsid w:val="72C23F2D"/>
    <w:rsid w:val="73082D4D"/>
    <w:rsid w:val="7394774B"/>
    <w:rsid w:val="74020D77"/>
    <w:rsid w:val="743A361B"/>
    <w:rsid w:val="744B543B"/>
    <w:rsid w:val="751C469B"/>
    <w:rsid w:val="755B4C55"/>
    <w:rsid w:val="75717DC3"/>
    <w:rsid w:val="75A74B7C"/>
    <w:rsid w:val="764069E1"/>
    <w:rsid w:val="76546501"/>
    <w:rsid w:val="76C80AA8"/>
    <w:rsid w:val="76D46D95"/>
    <w:rsid w:val="77593C37"/>
    <w:rsid w:val="777371C1"/>
    <w:rsid w:val="77896446"/>
    <w:rsid w:val="779265C9"/>
    <w:rsid w:val="7797364C"/>
    <w:rsid w:val="78022DD0"/>
    <w:rsid w:val="78381213"/>
    <w:rsid w:val="78712DA4"/>
    <w:rsid w:val="78D01232"/>
    <w:rsid w:val="78E73771"/>
    <w:rsid w:val="78FE6EB7"/>
    <w:rsid w:val="790B3FCC"/>
    <w:rsid w:val="79191666"/>
    <w:rsid w:val="79235702"/>
    <w:rsid w:val="795D5A27"/>
    <w:rsid w:val="79CF405F"/>
    <w:rsid w:val="7A767A77"/>
    <w:rsid w:val="7A9F1CE5"/>
    <w:rsid w:val="7AA5174E"/>
    <w:rsid w:val="7B080B2A"/>
    <w:rsid w:val="7B142909"/>
    <w:rsid w:val="7B1E7EB6"/>
    <w:rsid w:val="7B377F25"/>
    <w:rsid w:val="7B7842BC"/>
    <w:rsid w:val="7BA8696E"/>
    <w:rsid w:val="7BB03DB4"/>
    <w:rsid w:val="7C2E1978"/>
    <w:rsid w:val="7C2E2DF4"/>
    <w:rsid w:val="7C464ACC"/>
    <w:rsid w:val="7CD9284C"/>
    <w:rsid w:val="7D816BD7"/>
    <w:rsid w:val="7D981B80"/>
    <w:rsid w:val="7E4D224E"/>
    <w:rsid w:val="7E58618B"/>
    <w:rsid w:val="7E840046"/>
    <w:rsid w:val="7EB91304"/>
    <w:rsid w:val="7EC822DE"/>
    <w:rsid w:val="7EF06344"/>
    <w:rsid w:val="7EFB5D08"/>
    <w:rsid w:val="7EFFB325"/>
    <w:rsid w:val="7F1D0427"/>
    <w:rsid w:val="7F215AB4"/>
    <w:rsid w:val="7F486364"/>
    <w:rsid w:val="7F6720E1"/>
    <w:rsid w:val="7FCB1615"/>
    <w:rsid w:val="7FE1460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1" w:count="267">
    <w:lsdException w:name="index 2" w:semiHidden="1" w:unhideWhenUsed="1" w:qFormat="0"/>
    <w:lsdException w:name="index 3" w:semiHidden="1" w:unhideWhenUsed="1" w:qFormat="0"/>
    <w:lsdException w:name="index 4" w:semiHidden="1" w:unhideWhenUsed="1" w:qFormat="0"/>
    <w:lsdException w:name="index 5" w:semiHidden="1" w:unhideWhenUsed="1" w:qFormat="0"/>
    <w:lsdException w:name="index 6" w:semiHidden="1" w:unhideWhenUsed="1" w:qFormat="0"/>
    <w:lsdException w:name="index 7" w:semiHidden="1" w:unhideWhenUsed="1" w:qFormat="0"/>
    <w:lsdException w:name="index 8" w:semiHidden="1" w:unhideWhenUsed="1" w:qFormat="0"/>
    <w:lsdException w:name="index 9" w:semiHidden="1" w:unhideWhenUsed="1" w:qFormat="0"/>
    <w:lsdException w:name="annotation text" w:uiPriority="99"/>
    <w:lsdException w:name="header" w:uiPriority="99"/>
    <w:lsdException w:name="footer" w:uiPriority="99"/>
    <w:lsdException w:name="annotation reference" w:uiPriority="99"/>
    <w:lsdException w:name="macro" w:semiHidden="1" w:unhideWhenUsed="1" w:qFormat="0"/>
    <w:lsdException w:name="List Bullet 4" w:semiHidden="1" w:unhideWhenUsed="1" w:qFormat="0"/>
    <w:lsdException w:name="Default Paragraph Font" w:semiHidden="1" w:uiPriority="1" w:unhideWhenUsed="1"/>
    <w:lsdException w:name="Message Header" w:uiPriority="99"/>
    <w:lsdException w:name="HTML Top of Form" w:semiHidden="1" w:uiPriority="99" w:unhideWhenUsed="1" w:qFormat="0"/>
    <w:lsdException w:name="HTML Bottom of Form" w:semiHidden="1" w:uiPriority="99" w:unhideWhenUsed="1" w:qFormat="0"/>
    <w:lsdException w:name="Normal Table" w:semiHidden="1" w:uiPriority="99" w:unhideWhenUsed="1"/>
    <w:lsdException w:name="No List" w:semiHidden="1" w:uiPriority="99" w:unhideWhenUsed="1" w:qFormat="0"/>
    <w:lsdException w:name="Outline List 1" w:semiHidden="1" w:uiPriority="99" w:unhideWhenUsed="1" w:qFormat="0"/>
    <w:lsdException w:name="Outline List 2" w:semiHidden="1" w:uiPriority="99" w:unhideWhenUsed="1" w:qFormat="0"/>
    <w:lsdException w:name="Outline List 3" w:semiHidden="1" w:uiPriority="99" w:unhideWhenUsed="1" w:qFormat="0"/>
    <w:lsdException w:name="Balloon Text" w:uiPriority="99"/>
    <w:lsdException w:name="Placeholder Text" w:semiHidden="1" w:uiPriority="99" w:unhideWhenUsed="1" w:qFormat="0"/>
    <w:lsdException w:name="No Spacing" w:semiHidden="1" w:uiPriority="99" w:unhideWhenUsed="1" w:qFormat="0"/>
    <w:lsdException w:name="Light Shading" w:uiPriority="60" w:qFormat="0"/>
    <w:lsdException w:name="Light List" w:uiPriority="61" w:qFormat="0"/>
    <w:lsdException w:name="Light Grid" w:uiPriority="62" w:qFormat="0"/>
    <w:lsdException w:name="Medium Shading 1" w:uiPriority="63" w:qFormat="0"/>
    <w:lsdException w:name="Medium Shading 2" w:uiPriority="64" w:qFormat="0"/>
    <w:lsdException w:name="Medium List 1" w:uiPriority="65" w:qFormat="0"/>
    <w:lsdException w:name="Medium List 2" w:uiPriority="66" w:qFormat="0"/>
    <w:lsdException w:name="Medium Grid 1" w:uiPriority="67" w:qFormat="0"/>
    <w:lsdException w:name="Medium Grid 2" w:uiPriority="68" w:qFormat="0"/>
    <w:lsdException w:name="Medium Grid 3" w:uiPriority="69" w:qFormat="0"/>
    <w:lsdException w:name="Dark List" w:uiPriority="70" w:qFormat="0"/>
    <w:lsdException w:name="Colorful Shading" w:uiPriority="71" w:qFormat="0"/>
    <w:lsdException w:name="Colorful List" w:uiPriority="72" w:qFormat="0"/>
    <w:lsdException w:name="Colorful Grid" w:uiPriority="73" w:qFormat="0"/>
    <w:lsdException w:name="Light Shading Accent 1" w:uiPriority="60" w:qFormat="0"/>
    <w:lsdException w:name="Light List Accent 1" w:uiPriority="61" w:qFormat="0"/>
    <w:lsdException w:name="Light Grid Accent 1" w:uiPriority="62" w:qFormat="0"/>
    <w:lsdException w:name="Medium Shading 1 Accent 1" w:uiPriority="63" w:qFormat="0"/>
    <w:lsdException w:name="Medium Shading 2 Accent 1" w:uiPriority="64" w:qFormat="0"/>
    <w:lsdException w:name="Medium List 1 Accent 1" w:uiPriority="65" w:qFormat="0"/>
    <w:lsdException w:name="Revision" w:semiHidden="1" w:uiPriority="99" w:unhideWhenUsed="1" w:qFormat="0"/>
    <w:lsdException w:name="List Paragraph" w:uiPriority="34"/>
    <w:lsdException w:name="Quote" w:semiHidden="1" w:uiPriority="99" w:unhideWhenUsed="1" w:qFormat="0"/>
    <w:lsdException w:name="Intense Quote" w:semiHidden="1" w:uiPriority="99" w:unhideWhenUsed="1" w:qFormat="0"/>
    <w:lsdException w:name="Medium List 2 Accent 1" w:uiPriority="66" w:qFormat="0"/>
    <w:lsdException w:name="Medium Grid 1 Accent 1" w:uiPriority="67" w:qFormat="0"/>
    <w:lsdException w:name="Medium Grid 2 Accent 1" w:uiPriority="68" w:qFormat="0"/>
    <w:lsdException w:name="Medium Grid 3 Accent 1" w:uiPriority="69" w:qFormat="0"/>
    <w:lsdException w:name="Dark List Accent 1" w:uiPriority="70" w:qFormat="0"/>
    <w:lsdException w:name="Colorful Shading Accent 1" w:uiPriority="71" w:qFormat="0"/>
    <w:lsdException w:name="Colorful List Accent 1" w:uiPriority="72" w:qFormat="0"/>
    <w:lsdException w:name="Colorful Grid Accent 1" w:uiPriority="73" w:qFormat="0"/>
    <w:lsdException w:name="Light Shading Accent 2" w:uiPriority="60" w:qFormat="0"/>
    <w:lsdException w:name="Light List Accent 2" w:uiPriority="61" w:qFormat="0"/>
    <w:lsdException w:name="Light Grid Accent 2" w:uiPriority="62" w:qFormat="0"/>
    <w:lsdException w:name="Medium Shading 1 Accent 2" w:uiPriority="63" w:qFormat="0"/>
    <w:lsdException w:name="Medium Shading 2 Accent 2" w:uiPriority="64" w:qFormat="0"/>
    <w:lsdException w:name="Medium List 1 Accent 2" w:uiPriority="65" w:qFormat="0"/>
    <w:lsdException w:name="Medium List 2 Accent 2" w:uiPriority="66" w:qFormat="0"/>
    <w:lsdException w:name="Medium Grid 1 Accent 2" w:uiPriority="67" w:qFormat="0"/>
    <w:lsdException w:name="Medium Grid 2 Accent 2" w:uiPriority="68" w:qFormat="0"/>
    <w:lsdException w:name="Medium Grid 3 Accent 2" w:uiPriority="69" w:qFormat="0"/>
    <w:lsdException w:name="Dark List Accent 2" w:uiPriority="70" w:qFormat="0"/>
    <w:lsdException w:name="Colorful Shading Accent 2" w:uiPriority="71" w:qFormat="0"/>
    <w:lsdException w:name="Colorful List Accent 2" w:uiPriority="72" w:qFormat="0"/>
    <w:lsdException w:name="Colorful Grid Accent 2" w:uiPriority="73" w:qFormat="0"/>
    <w:lsdException w:name="Light Shading Accent 3" w:uiPriority="60" w:qFormat="0"/>
    <w:lsdException w:name="Light List Accent 3" w:uiPriority="61" w:qFormat="0"/>
    <w:lsdException w:name="Light Grid Accent 3" w:uiPriority="62" w:qFormat="0"/>
    <w:lsdException w:name="Medium Shading 1 Accent 3" w:uiPriority="63" w:qFormat="0"/>
    <w:lsdException w:name="Medium Shading 2 Accent 3" w:uiPriority="64" w:qFormat="0"/>
    <w:lsdException w:name="Medium List 1 Accent 3" w:uiPriority="65" w:qFormat="0"/>
    <w:lsdException w:name="Medium List 2 Accent 3" w:uiPriority="66" w:qFormat="0"/>
    <w:lsdException w:name="Medium Grid 1 Accent 3" w:uiPriority="67" w:qFormat="0"/>
    <w:lsdException w:name="Medium Grid 2 Accent 3" w:uiPriority="68" w:qFormat="0"/>
    <w:lsdException w:name="Medium Grid 3 Accent 3" w:uiPriority="69" w:qFormat="0"/>
    <w:lsdException w:name="Dark List Accent 3" w:uiPriority="70" w:qFormat="0"/>
    <w:lsdException w:name="Colorful Shading Accent 3" w:uiPriority="71" w:qFormat="0"/>
    <w:lsdException w:name="Colorful List Accent 3" w:uiPriority="72" w:qFormat="0"/>
    <w:lsdException w:name="Colorful Grid Accent 3" w:uiPriority="73" w:qFormat="0"/>
    <w:lsdException w:name="Light Shading Accent 4" w:uiPriority="60" w:qFormat="0"/>
    <w:lsdException w:name="Light List Accent 4" w:uiPriority="61" w:qFormat="0"/>
    <w:lsdException w:name="Light Grid Accent 4" w:uiPriority="62" w:qFormat="0"/>
    <w:lsdException w:name="Medium Shading 1 Accent 4" w:uiPriority="63" w:qFormat="0"/>
    <w:lsdException w:name="Medium Shading 2 Accent 4" w:uiPriority="64" w:qFormat="0"/>
    <w:lsdException w:name="Medium List 1 Accent 4" w:uiPriority="65" w:qFormat="0"/>
    <w:lsdException w:name="Medium List 2 Accent 4" w:uiPriority="66" w:qFormat="0"/>
    <w:lsdException w:name="Medium Grid 1 Accent 4" w:uiPriority="67" w:qFormat="0"/>
    <w:lsdException w:name="Medium Grid 2 Accent 4" w:uiPriority="68" w:qFormat="0"/>
    <w:lsdException w:name="Medium Grid 3 Accent 4" w:uiPriority="69" w:qFormat="0"/>
    <w:lsdException w:name="Dark List Accent 4" w:uiPriority="70" w:qFormat="0"/>
    <w:lsdException w:name="Colorful List Accent 4" w:uiPriority="72" w:qFormat="0"/>
    <w:lsdException w:name="Colorful Grid Accent 4" w:uiPriority="73" w:qFormat="0"/>
    <w:lsdException w:name="Light Shading Accent 5" w:uiPriority="60" w:qFormat="0"/>
    <w:lsdException w:name="Light List Accent 5" w:uiPriority="61" w:qFormat="0"/>
    <w:lsdException w:name="Light Grid Accent 5" w:uiPriority="62" w:qFormat="0"/>
    <w:lsdException w:name="Medium Shading 1 Accent 5" w:uiPriority="63" w:qFormat="0"/>
    <w:lsdException w:name="Medium Shading 2 Accent 5" w:uiPriority="64" w:qFormat="0"/>
    <w:lsdException w:name="Medium List 1 Accent 5" w:uiPriority="65" w:qFormat="0"/>
    <w:lsdException w:name="Medium List 2 Accent 5" w:uiPriority="66" w:qFormat="0"/>
    <w:lsdException w:name="Medium Grid 1 Accent 5" w:uiPriority="67" w:qFormat="0"/>
    <w:lsdException w:name="Medium Grid 2 Accent 5" w:uiPriority="68" w:qFormat="0"/>
    <w:lsdException w:name="Medium Grid 3 Accent 5" w:uiPriority="69" w:qFormat="0"/>
    <w:lsdException w:name="Dark List Accent 5" w:uiPriority="70" w:qFormat="0"/>
    <w:lsdException w:name="Colorful Shading Accent 5" w:uiPriority="71" w:qFormat="0"/>
    <w:lsdException w:name="Colorful List Accent 5" w:uiPriority="72" w:qFormat="0"/>
    <w:lsdException w:name="Colorful Grid Accent 5" w:uiPriority="73" w:qFormat="0"/>
    <w:lsdException w:name="Light Shading Accent 6" w:uiPriority="60" w:qFormat="0"/>
    <w:lsdException w:name="Light List Accent 6" w:uiPriority="61" w:qFormat="0"/>
    <w:lsdException w:name="Light Grid Accent 6" w:uiPriority="62" w:qFormat="0"/>
    <w:lsdException w:name="Medium Shading 1 Accent 6" w:uiPriority="63" w:qFormat="0"/>
    <w:lsdException w:name="Medium Shading 2 Accent 6" w:uiPriority="64" w:qFormat="0"/>
    <w:lsdException w:name="Medium List 1 Accent 6" w:uiPriority="65" w:qFormat="0"/>
    <w:lsdException w:name="Medium List 2 Accent 6" w:uiPriority="66" w:qFormat="0"/>
    <w:lsdException w:name="Medium Grid 1 Accent 6" w:uiPriority="67" w:qFormat="0"/>
    <w:lsdException w:name="Medium Grid 2 Accent 6" w:uiPriority="68" w:qFormat="0"/>
    <w:lsdException w:name="Medium Grid 3 Accent 6" w:uiPriority="69" w:qFormat="0"/>
    <w:lsdException w:name="Dark List Accent 6" w:uiPriority="70" w:qFormat="0"/>
    <w:lsdException w:name="Colorful Shading Accent 6" w:uiPriority="71" w:qFormat="0"/>
    <w:lsdException w:name="Colorful List Accent 6" w:uiPriority="72" w:qFormat="0"/>
    <w:lsdException w:name="Colorful Grid Accent 6" w:uiPriority="73" w:qFormat="0"/>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0"/>
    <w:lsdException w:name="TOC Heading" w:semiHidden="1" w:uiPriority="39" w:unhideWhenUsed="1"/>
  </w:latentStyles>
  <w:style w:type="paragraph" w:default="1" w:styleId="ac">
    <w:name w:val="Normal"/>
    <w:next w:val="ad"/>
    <w:qFormat/>
    <w:rsid w:val="00CB78A8"/>
    <w:pPr>
      <w:widowControl w:val="0"/>
      <w:jc w:val="both"/>
    </w:pPr>
    <w:rPr>
      <w:rFonts w:ascii="Times New Roman" w:hAnsi="Times New Roman"/>
      <w:kern w:val="2"/>
      <w:sz w:val="21"/>
      <w:szCs w:val="24"/>
    </w:rPr>
  </w:style>
  <w:style w:type="paragraph" w:styleId="1">
    <w:name w:val="heading 1"/>
    <w:basedOn w:val="ac"/>
    <w:next w:val="ac"/>
    <w:link w:val="1Char"/>
    <w:qFormat/>
    <w:rsid w:val="00CB78A8"/>
    <w:pPr>
      <w:keepNext/>
      <w:widowControl/>
      <w:numPr>
        <w:numId w:val="1"/>
      </w:numPr>
      <w:jc w:val="center"/>
      <w:outlineLvl w:val="0"/>
    </w:pPr>
    <w:rPr>
      <w:rFonts w:ascii="黑体" w:eastAsia="黑体"/>
      <w:sz w:val="52"/>
    </w:rPr>
  </w:style>
  <w:style w:type="paragraph" w:styleId="22">
    <w:name w:val="heading 2"/>
    <w:basedOn w:val="ac"/>
    <w:next w:val="ac"/>
    <w:link w:val="2Char3"/>
    <w:qFormat/>
    <w:rsid w:val="00CB78A8"/>
    <w:pPr>
      <w:keepNext/>
      <w:keepLines/>
      <w:spacing w:before="260" w:after="260" w:line="416" w:lineRule="auto"/>
      <w:jc w:val="center"/>
      <w:outlineLvl w:val="1"/>
    </w:pPr>
    <w:rPr>
      <w:rFonts w:ascii="Cambria" w:hAnsi="Cambria"/>
      <w:b/>
      <w:bCs/>
      <w:kern w:val="0"/>
      <w:sz w:val="32"/>
      <w:szCs w:val="32"/>
    </w:rPr>
  </w:style>
  <w:style w:type="paragraph" w:styleId="34">
    <w:name w:val="heading 3"/>
    <w:basedOn w:val="ac"/>
    <w:next w:val="ac"/>
    <w:link w:val="3Char"/>
    <w:qFormat/>
    <w:rsid w:val="00CB78A8"/>
    <w:pPr>
      <w:keepNext/>
      <w:keepLines/>
      <w:widowControl/>
      <w:tabs>
        <w:tab w:val="left" w:pos="720"/>
      </w:tabs>
      <w:spacing w:before="120" w:after="120" w:line="360" w:lineRule="auto"/>
      <w:ind w:left="720" w:hanging="720"/>
      <w:jc w:val="center"/>
      <w:outlineLvl w:val="2"/>
    </w:pPr>
    <w:rPr>
      <w:b/>
      <w:kern w:val="0"/>
      <w:sz w:val="32"/>
      <w:szCs w:val="20"/>
    </w:rPr>
  </w:style>
  <w:style w:type="paragraph" w:styleId="43">
    <w:name w:val="heading 4"/>
    <w:basedOn w:val="ac"/>
    <w:next w:val="ac"/>
    <w:link w:val="4Char"/>
    <w:qFormat/>
    <w:rsid w:val="00CB78A8"/>
    <w:pPr>
      <w:keepNext/>
      <w:keepLines/>
      <w:widowControl/>
      <w:spacing w:before="120" w:after="120" w:line="360" w:lineRule="auto"/>
      <w:jc w:val="center"/>
      <w:outlineLvl w:val="3"/>
    </w:pPr>
    <w:rPr>
      <w:rFonts w:ascii="Arial" w:eastAsia="黑体" w:hAnsi="Arial"/>
      <w:kern w:val="0"/>
      <w:sz w:val="28"/>
      <w:szCs w:val="20"/>
    </w:rPr>
  </w:style>
  <w:style w:type="paragraph" w:styleId="51">
    <w:name w:val="heading 5"/>
    <w:basedOn w:val="ac"/>
    <w:next w:val="ac"/>
    <w:link w:val="5Char"/>
    <w:qFormat/>
    <w:rsid w:val="00CB78A8"/>
    <w:pPr>
      <w:keepNext/>
      <w:keepLines/>
      <w:spacing w:before="280" w:after="290" w:line="376" w:lineRule="auto"/>
      <w:outlineLvl w:val="4"/>
    </w:pPr>
    <w:rPr>
      <w:b/>
      <w:bCs/>
      <w:sz w:val="28"/>
      <w:szCs w:val="28"/>
    </w:rPr>
  </w:style>
  <w:style w:type="paragraph" w:styleId="60">
    <w:name w:val="heading 6"/>
    <w:basedOn w:val="ac"/>
    <w:next w:val="ac"/>
    <w:link w:val="6Char"/>
    <w:qFormat/>
    <w:rsid w:val="00CB78A8"/>
    <w:pPr>
      <w:keepNext/>
      <w:keepLines/>
      <w:widowControl/>
      <w:tabs>
        <w:tab w:val="left" w:pos="1440"/>
      </w:tabs>
      <w:spacing w:before="240" w:after="64" w:line="320" w:lineRule="auto"/>
      <w:ind w:left="1152" w:hanging="1152"/>
      <w:jc w:val="left"/>
      <w:outlineLvl w:val="5"/>
    </w:pPr>
    <w:rPr>
      <w:rFonts w:ascii="Arial" w:eastAsia="黑体" w:hAnsi="Arial"/>
      <w:b/>
      <w:bCs/>
      <w:kern w:val="0"/>
      <w:sz w:val="24"/>
      <w:szCs w:val="20"/>
    </w:rPr>
  </w:style>
  <w:style w:type="paragraph" w:styleId="71">
    <w:name w:val="heading 7"/>
    <w:basedOn w:val="ac"/>
    <w:next w:val="ac"/>
    <w:link w:val="7Char"/>
    <w:qFormat/>
    <w:rsid w:val="00CB78A8"/>
    <w:pPr>
      <w:keepNext/>
      <w:keepLines/>
      <w:widowControl/>
      <w:tabs>
        <w:tab w:val="left" w:pos="2520"/>
      </w:tabs>
      <w:spacing w:before="240" w:after="64" w:line="320" w:lineRule="auto"/>
      <w:ind w:left="1296" w:hanging="1296"/>
      <w:jc w:val="left"/>
      <w:outlineLvl w:val="6"/>
    </w:pPr>
    <w:rPr>
      <w:b/>
      <w:bCs/>
      <w:kern w:val="0"/>
      <w:sz w:val="24"/>
      <w:szCs w:val="20"/>
    </w:rPr>
  </w:style>
  <w:style w:type="paragraph" w:styleId="80">
    <w:name w:val="heading 8"/>
    <w:basedOn w:val="ac"/>
    <w:next w:val="ac"/>
    <w:link w:val="8Char"/>
    <w:qFormat/>
    <w:rsid w:val="00CB78A8"/>
    <w:pPr>
      <w:keepNext/>
      <w:keepLines/>
      <w:widowControl/>
      <w:tabs>
        <w:tab w:val="left" w:pos="1440"/>
      </w:tabs>
      <w:spacing w:before="240" w:after="64" w:line="320" w:lineRule="auto"/>
      <w:ind w:left="1440" w:hanging="1440"/>
      <w:jc w:val="left"/>
      <w:outlineLvl w:val="7"/>
    </w:pPr>
    <w:rPr>
      <w:rFonts w:ascii="Arial" w:eastAsia="黑体" w:hAnsi="Arial"/>
      <w:kern w:val="0"/>
      <w:sz w:val="24"/>
      <w:szCs w:val="20"/>
    </w:rPr>
  </w:style>
  <w:style w:type="paragraph" w:styleId="9">
    <w:name w:val="heading 9"/>
    <w:basedOn w:val="ac"/>
    <w:next w:val="ac"/>
    <w:link w:val="9Char"/>
    <w:qFormat/>
    <w:rsid w:val="00CB78A8"/>
    <w:pPr>
      <w:keepNext/>
      <w:keepLines/>
      <w:widowControl/>
      <w:tabs>
        <w:tab w:val="left" w:pos="1584"/>
      </w:tabs>
      <w:spacing w:before="240" w:after="64" w:line="320" w:lineRule="auto"/>
      <w:ind w:left="1584" w:hanging="1584"/>
      <w:jc w:val="left"/>
      <w:outlineLvl w:val="8"/>
    </w:pPr>
    <w:rPr>
      <w:rFonts w:ascii="Arial" w:eastAsia="黑体" w:hAnsi="Arial"/>
      <w:kern w:val="0"/>
      <w:szCs w:val="21"/>
    </w:rPr>
  </w:style>
  <w:style w:type="character" w:default="1" w:styleId="ae">
    <w:name w:val="Default Paragraph Font"/>
    <w:uiPriority w:val="1"/>
    <w:semiHidden/>
    <w:unhideWhenUsed/>
  </w:style>
  <w:style w:type="table" w:default="1" w:styleId="af">
    <w:name w:val="Normal Table"/>
    <w:uiPriority w:val="99"/>
    <w:semiHidden/>
    <w:unhideWhenUsed/>
    <w:qFormat/>
    <w:tblPr>
      <w:tblInd w:w="0" w:type="dxa"/>
      <w:tblCellMar>
        <w:top w:w="0" w:type="dxa"/>
        <w:left w:w="108" w:type="dxa"/>
        <w:bottom w:w="0" w:type="dxa"/>
        <w:right w:w="108" w:type="dxa"/>
      </w:tblCellMar>
    </w:tblPr>
  </w:style>
  <w:style w:type="numbering" w:default="1" w:styleId="af0">
    <w:name w:val="No List"/>
    <w:uiPriority w:val="99"/>
    <w:semiHidden/>
    <w:unhideWhenUsed/>
  </w:style>
  <w:style w:type="paragraph" w:styleId="ad">
    <w:name w:val="Body Text"/>
    <w:basedOn w:val="ac"/>
    <w:next w:val="23"/>
    <w:link w:val="Char3"/>
    <w:qFormat/>
    <w:rsid w:val="00CB78A8"/>
    <w:pPr>
      <w:spacing w:line="460" w:lineRule="exact"/>
    </w:pPr>
    <w:rPr>
      <w:rFonts w:ascii="汉鼎简楷体" w:eastAsia="汉鼎简楷体" w:hAnsi="宋体"/>
      <w:b/>
      <w:bCs/>
      <w:spacing w:val="4"/>
      <w:sz w:val="24"/>
      <w:szCs w:val="20"/>
    </w:rPr>
  </w:style>
  <w:style w:type="paragraph" w:styleId="23">
    <w:name w:val="Body Text 2"/>
    <w:basedOn w:val="ac"/>
    <w:link w:val="2Char"/>
    <w:qFormat/>
    <w:rsid w:val="00CB78A8"/>
    <w:pPr>
      <w:spacing w:after="120" w:line="480" w:lineRule="auto"/>
    </w:pPr>
  </w:style>
  <w:style w:type="paragraph" w:styleId="35">
    <w:name w:val="List 3"/>
    <w:basedOn w:val="ac"/>
    <w:qFormat/>
    <w:rsid w:val="00CB78A8"/>
    <w:pPr>
      <w:spacing w:line="360" w:lineRule="auto"/>
      <w:ind w:leftChars="400" w:left="100" w:hangingChars="200" w:hanging="200"/>
    </w:pPr>
    <w:rPr>
      <w:rFonts w:eastAsia="仿宋_GB2312"/>
      <w:sz w:val="24"/>
    </w:rPr>
  </w:style>
  <w:style w:type="paragraph" w:styleId="72">
    <w:name w:val="toc 7"/>
    <w:basedOn w:val="ac"/>
    <w:next w:val="ac"/>
    <w:qFormat/>
    <w:rsid w:val="00CB78A8"/>
    <w:pPr>
      <w:spacing w:line="360" w:lineRule="auto"/>
      <w:ind w:left="1440" w:firstLineChars="200" w:firstLine="200"/>
      <w:jc w:val="left"/>
    </w:pPr>
    <w:rPr>
      <w:rFonts w:ascii="Calibri" w:hAnsi="Calibri" w:cs="Calibri"/>
      <w:sz w:val="18"/>
      <w:szCs w:val="18"/>
    </w:rPr>
  </w:style>
  <w:style w:type="paragraph" w:styleId="24">
    <w:name w:val="List Number 2"/>
    <w:basedOn w:val="ac"/>
    <w:qFormat/>
    <w:rsid w:val="00CB78A8"/>
    <w:pPr>
      <w:tabs>
        <w:tab w:val="left" w:pos="420"/>
      </w:tabs>
      <w:spacing w:after="100" w:afterAutospacing="1" w:line="300" w:lineRule="auto"/>
      <w:ind w:left="420" w:firstLineChars="200" w:hanging="420"/>
    </w:pPr>
    <w:rPr>
      <w:rFonts w:eastAsia="仿宋_GB2312"/>
      <w:sz w:val="24"/>
    </w:rPr>
  </w:style>
  <w:style w:type="paragraph" w:styleId="af1">
    <w:name w:val="table of authorities"/>
    <w:basedOn w:val="ac"/>
    <w:next w:val="ac"/>
    <w:qFormat/>
    <w:rsid w:val="00CB78A8"/>
    <w:pPr>
      <w:spacing w:line="360" w:lineRule="auto"/>
      <w:ind w:leftChars="200" w:left="420" w:firstLineChars="200" w:firstLine="200"/>
    </w:pPr>
    <w:rPr>
      <w:rFonts w:eastAsia="仿宋_GB2312"/>
      <w:sz w:val="24"/>
    </w:rPr>
  </w:style>
  <w:style w:type="paragraph" w:styleId="af2">
    <w:name w:val="Note Heading"/>
    <w:basedOn w:val="ac"/>
    <w:next w:val="ac"/>
    <w:link w:val="Char"/>
    <w:qFormat/>
    <w:rsid w:val="00CB78A8"/>
    <w:pPr>
      <w:spacing w:line="360" w:lineRule="auto"/>
      <w:ind w:firstLineChars="200" w:firstLine="200"/>
      <w:jc w:val="center"/>
    </w:pPr>
    <w:rPr>
      <w:rFonts w:eastAsia="仿宋_GB2312"/>
      <w:kern w:val="0"/>
      <w:sz w:val="24"/>
    </w:rPr>
  </w:style>
  <w:style w:type="paragraph" w:styleId="af3">
    <w:name w:val="E-mail Signature"/>
    <w:basedOn w:val="ac"/>
    <w:link w:val="Char0"/>
    <w:qFormat/>
    <w:rsid w:val="00CB78A8"/>
    <w:pPr>
      <w:spacing w:line="360" w:lineRule="auto"/>
      <w:ind w:firstLineChars="200" w:firstLine="200"/>
    </w:pPr>
    <w:rPr>
      <w:rFonts w:eastAsia="仿宋_GB2312"/>
      <w:kern w:val="0"/>
      <w:sz w:val="24"/>
    </w:rPr>
  </w:style>
  <w:style w:type="paragraph" w:styleId="a4">
    <w:name w:val="List Number"/>
    <w:basedOn w:val="ac"/>
    <w:qFormat/>
    <w:rsid w:val="00CB78A8"/>
    <w:pPr>
      <w:numPr>
        <w:numId w:val="2"/>
      </w:numPr>
      <w:tabs>
        <w:tab w:val="left" w:pos="360"/>
      </w:tabs>
      <w:spacing w:line="360" w:lineRule="auto"/>
      <w:ind w:firstLineChars="200" w:firstLine="200"/>
      <w:contextualSpacing/>
    </w:pPr>
    <w:rPr>
      <w:rFonts w:eastAsia="仿宋_GB2312"/>
      <w:sz w:val="24"/>
    </w:rPr>
  </w:style>
  <w:style w:type="paragraph" w:styleId="af4">
    <w:name w:val="Normal Indent"/>
    <w:basedOn w:val="ac"/>
    <w:link w:val="Char1"/>
    <w:qFormat/>
    <w:rsid w:val="00CB78A8"/>
    <w:pPr>
      <w:ind w:firstLineChars="200" w:firstLine="420"/>
    </w:pPr>
    <w:rPr>
      <w:szCs w:val="20"/>
    </w:rPr>
  </w:style>
  <w:style w:type="paragraph" w:styleId="a9">
    <w:name w:val="caption"/>
    <w:basedOn w:val="ac"/>
    <w:next w:val="ac"/>
    <w:link w:val="Char2"/>
    <w:qFormat/>
    <w:rsid w:val="00CB78A8"/>
    <w:pPr>
      <w:numPr>
        <w:numId w:val="3"/>
      </w:numPr>
      <w:spacing w:line="360" w:lineRule="auto"/>
      <w:ind w:left="0" w:firstLine="0"/>
      <w:jc w:val="center"/>
    </w:pPr>
    <w:rPr>
      <w:rFonts w:ascii="Arial Unicode MS" w:hAnsi="Arial Unicode MS"/>
      <w:kern w:val="0"/>
      <w:sz w:val="20"/>
      <w:szCs w:val="20"/>
    </w:rPr>
  </w:style>
  <w:style w:type="paragraph" w:styleId="aa">
    <w:name w:val="List Bullet"/>
    <w:basedOn w:val="ac"/>
    <w:qFormat/>
    <w:rsid w:val="00CB78A8"/>
    <w:pPr>
      <w:numPr>
        <w:numId w:val="4"/>
      </w:numPr>
      <w:tabs>
        <w:tab w:val="left" w:pos="624"/>
      </w:tabs>
      <w:ind w:hangingChars="200" w:hanging="200"/>
    </w:pPr>
    <w:rPr>
      <w:rFonts w:eastAsia="仿宋_GB2312"/>
    </w:rPr>
  </w:style>
  <w:style w:type="paragraph" w:styleId="af5">
    <w:name w:val="envelope address"/>
    <w:basedOn w:val="ac"/>
    <w:qFormat/>
    <w:rsid w:val="00CB78A8"/>
    <w:pPr>
      <w:framePr w:w="7920" w:h="1980" w:hRule="exact" w:hSpace="180" w:wrap="around" w:hAnchor="page" w:xAlign="center" w:yAlign="bottom"/>
      <w:snapToGrid w:val="0"/>
      <w:spacing w:line="360" w:lineRule="auto"/>
      <w:ind w:leftChars="1400" w:left="100" w:firstLineChars="200" w:firstLine="200"/>
    </w:pPr>
    <w:rPr>
      <w:rFonts w:ascii="Arial" w:eastAsia="仿宋_GB2312" w:hAnsi="Arial" w:cs="Arial"/>
      <w:sz w:val="24"/>
    </w:rPr>
  </w:style>
  <w:style w:type="paragraph" w:styleId="af6">
    <w:name w:val="Document Map"/>
    <w:basedOn w:val="ac"/>
    <w:link w:val="Char5"/>
    <w:qFormat/>
    <w:rsid w:val="00CB78A8"/>
    <w:pPr>
      <w:shd w:val="clear" w:color="auto" w:fill="000080"/>
    </w:pPr>
  </w:style>
  <w:style w:type="paragraph" w:styleId="af7">
    <w:name w:val="toa heading"/>
    <w:basedOn w:val="ac"/>
    <w:next w:val="ac"/>
    <w:qFormat/>
    <w:rsid w:val="00CB78A8"/>
    <w:pPr>
      <w:tabs>
        <w:tab w:val="left" w:pos="3240"/>
      </w:tabs>
      <w:spacing w:before="120"/>
      <w:ind w:left="-117" w:firstLineChars="200" w:firstLine="200"/>
    </w:pPr>
    <w:rPr>
      <w:rFonts w:ascii="Arial" w:eastAsia="仿宋_GB2312" w:hAnsi="Arial" w:cs="Arial"/>
      <w:sz w:val="24"/>
    </w:rPr>
  </w:style>
  <w:style w:type="paragraph" w:styleId="af8">
    <w:name w:val="annotation text"/>
    <w:basedOn w:val="ac"/>
    <w:link w:val="Char20"/>
    <w:uiPriority w:val="99"/>
    <w:qFormat/>
    <w:rsid w:val="00CB78A8"/>
    <w:pPr>
      <w:adjustRightInd w:val="0"/>
      <w:spacing w:line="360" w:lineRule="atLeast"/>
      <w:jc w:val="left"/>
      <w:textAlignment w:val="baseline"/>
    </w:pPr>
    <w:rPr>
      <w:kern w:val="0"/>
      <w:sz w:val="24"/>
      <w:szCs w:val="20"/>
    </w:rPr>
  </w:style>
  <w:style w:type="paragraph" w:styleId="af9">
    <w:name w:val="Salutation"/>
    <w:basedOn w:val="ac"/>
    <w:next w:val="ac"/>
    <w:link w:val="Char6"/>
    <w:qFormat/>
    <w:rsid w:val="00CB78A8"/>
    <w:pPr>
      <w:spacing w:line="360" w:lineRule="auto"/>
      <w:ind w:firstLineChars="200" w:firstLine="200"/>
    </w:pPr>
    <w:rPr>
      <w:rFonts w:eastAsia="仿宋_GB2312"/>
      <w:kern w:val="0"/>
      <w:sz w:val="24"/>
    </w:rPr>
  </w:style>
  <w:style w:type="paragraph" w:styleId="36">
    <w:name w:val="Body Text 3"/>
    <w:basedOn w:val="ac"/>
    <w:link w:val="3Char0"/>
    <w:qFormat/>
    <w:rsid w:val="00CB78A8"/>
    <w:pPr>
      <w:spacing w:after="120" w:line="440" w:lineRule="atLeast"/>
      <w:ind w:firstLine="482"/>
    </w:pPr>
    <w:rPr>
      <w:sz w:val="16"/>
      <w:szCs w:val="16"/>
    </w:rPr>
  </w:style>
  <w:style w:type="paragraph" w:styleId="afa">
    <w:name w:val="Closing"/>
    <w:basedOn w:val="ac"/>
    <w:link w:val="Char7"/>
    <w:qFormat/>
    <w:rsid w:val="00CB78A8"/>
    <w:pPr>
      <w:spacing w:line="360" w:lineRule="auto"/>
      <w:ind w:leftChars="2100" w:left="100" w:firstLineChars="200" w:firstLine="200"/>
    </w:pPr>
    <w:rPr>
      <w:rFonts w:eastAsia="仿宋_GB2312"/>
      <w:kern w:val="0"/>
      <w:sz w:val="24"/>
    </w:rPr>
  </w:style>
  <w:style w:type="paragraph" w:styleId="33">
    <w:name w:val="List Bullet 3"/>
    <w:basedOn w:val="ac"/>
    <w:qFormat/>
    <w:rsid w:val="00CB78A8"/>
    <w:pPr>
      <w:numPr>
        <w:numId w:val="5"/>
      </w:numPr>
      <w:tabs>
        <w:tab w:val="left" w:pos="1200"/>
      </w:tabs>
      <w:spacing w:line="360" w:lineRule="auto"/>
      <w:ind w:firstLineChars="200" w:firstLine="200"/>
    </w:pPr>
    <w:rPr>
      <w:sz w:val="24"/>
      <w:szCs w:val="21"/>
    </w:rPr>
  </w:style>
  <w:style w:type="paragraph" w:styleId="afb">
    <w:name w:val="Body Text Indent"/>
    <w:basedOn w:val="ac"/>
    <w:next w:val="afc"/>
    <w:link w:val="Char60"/>
    <w:qFormat/>
    <w:rsid w:val="00CB78A8"/>
    <w:pPr>
      <w:spacing w:line="420" w:lineRule="exact"/>
      <w:ind w:firstLineChars="300" w:firstLine="732"/>
    </w:pPr>
    <w:rPr>
      <w:spacing w:val="2"/>
      <w:sz w:val="24"/>
      <w:szCs w:val="20"/>
    </w:rPr>
  </w:style>
  <w:style w:type="paragraph" w:styleId="afc">
    <w:name w:val="envelope return"/>
    <w:basedOn w:val="ac"/>
    <w:qFormat/>
    <w:rsid w:val="00CB78A8"/>
    <w:pPr>
      <w:snapToGrid w:val="0"/>
      <w:spacing w:line="360" w:lineRule="auto"/>
      <w:ind w:firstLineChars="200" w:firstLine="200"/>
    </w:pPr>
    <w:rPr>
      <w:rFonts w:ascii="Arial" w:eastAsia="仿宋_GB2312" w:hAnsi="Arial" w:cs="Arial"/>
      <w:sz w:val="24"/>
    </w:rPr>
  </w:style>
  <w:style w:type="paragraph" w:styleId="3">
    <w:name w:val="List Number 3"/>
    <w:basedOn w:val="ac"/>
    <w:qFormat/>
    <w:rsid w:val="00CB78A8"/>
    <w:pPr>
      <w:numPr>
        <w:numId w:val="6"/>
      </w:numPr>
      <w:tabs>
        <w:tab w:val="left" w:pos="1200"/>
      </w:tabs>
      <w:spacing w:line="312" w:lineRule="auto"/>
      <w:ind w:firstLineChars="200" w:firstLine="200"/>
    </w:pPr>
  </w:style>
  <w:style w:type="paragraph" w:styleId="25">
    <w:name w:val="List 2"/>
    <w:basedOn w:val="ac"/>
    <w:qFormat/>
    <w:rsid w:val="00CB78A8"/>
    <w:pPr>
      <w:spacing w:line="360" w:lineRule="auto"/>
      <w:ind w:leftChars="200" w:left="100" w:hangingChars="200" w:hanging="200"/>
    </w:pPr>
    <w:rPr>
      <w:rFonts w:eastAsia="仿宋_GB2312"/>
      <w:sz w:val="24"/>
    </w:rPr>
  </w:style>
  <w:style w:type="paragraph" w:styleId="afd">
    <w:name w:val="List Continue"/>
    <w:basedOn w:val="ac"/>
    <w:qFormat/>
    <w:rsid w:val="00CB78A8"/>
    <w:pPr>
      <w:spacing w:after="120" w:line="360" w:lineRule="auto"/>
      <w:ind w:leftChars="200" w:left="420" w:firstLineChars="200" w:firstLine="200"/>
    </w:pPr>
    <w:rPr>
      <w:rFonts w:eastAsia="仿宋_GB2312"/>
      <w:sz w:val="24"/>
    </w:rPr>
  </w:style>
  <w:style w:type="paragraph" w:styleId="afe">
    <w:name w:val="Block Text"/>
    <w:basedOn w:val="ac"/>
    <w:next w:val="43"/>
    <w:qFormat/>
    <w:rsid w:val="00CB78A8"/>
    <w:pPr>
      <w:adjustRightInd w:val="0"/>
      <w:ind w:left="420" w:right="33"/>
      <w:jc w:val="left"/>
      <w:textAlignment w:val="baseline"/>
    </w:pPr>
    <w:rPr>
      <w:kern w:val="0"/>
      <w:sz w:val="24"/>
      <w:szCs w:val="20"/>
    </w:rPr>
  </w:style>
  <w:style w:type="paragraph" w:styleId="26">
    <w:name w:val="List Bullet 2"/>
    <w:basedOn w:val="ac"/>
    <w:qFormat/>
    <w:rsid w:val="00CB78A8"/>
    <w:pPr>
      <w:tabs>
        <w:tab w:val="left" w:pos="432"/>
        <w:tab w:val="left" w:pos="780"/>
      </w:tabs>
      <w:spacing w:after="100" w:afterAutospacing="1" w:line="300" w:lineRule="auto"/>
      <w:ind w:left="432" w:firstLineChars="200" w:firstLine="200"/>
    </w:pPr>
    <w:rPr>
      <w:rFonts w:eastAsia="仿宋_GB2312"/>
      <w:sz w:val="24"/>
    </w:rPr>
  </w:style>
  <w:style w:type="paragraph" w:styleId="HTML">
    <w:name w:val="HTML Address"/>
    <w:basedOn w:val="ac"/>
    <w:link w:val="HTMLChar"/>
    <w:qFormat/>
    <w:rsid w:val="00CB78A8"/>
    <w:pPr>
      <w:spacing w:line="360" w:lineRule="auto"/>
      <w:ind w:firstLineChars="200" w:firstLine="200"/>
    </w:pPr>
    <w:rPr>
      <w:rFonts w:eastAsia="仿宋_GB2312"/>
      <w:i/>
      <w:iCs/>
      <w:kern w:val="0"/>
      <w:sz w:val="24"/>
    </w:rPr>
  </w:style>
  <w:style w:type="paragraph" w:styleId="52">
    <w:name w:val="toc 5"/>
    <w:basedOn w:val="ac"/>
    <w:next w:val="ac"/>
    <w:qFormat/>
    <w:rsid w:val="00CB78A8"/>
    <w:pPr>
      <w:spacing w:line="360" w:lineRule="auto"/>
      <w:ind w:leftChars="400" w:left="400" w:firstLineChars="200" w:firstLine="200"/>
    </w:pPr>
    <w:rPr>
      <w:rFonts w:ascii="Arial" w:hAnsi="Arial" w:cs="宋体"/>
      <w:sz w:val="24"/>
      <w:szCs w:val="20"/>
    </w:rPr>
  </w:style>
  <w:style w:type="paragraph" w:styleId="37">
    <w:name w:val="toc 3"/>
    <w:basedOn w:val="ac"/>
    <w:next w:val="ac"/>
    <w:link w:val="3Char1"/>
    <w:qFormat/>
    <w:rsid w:val="00CB78A8"/>
    <w:pPr>
      <w:widowControl/>
      <w:ind w:left="400" w:right="255"/>
    </w:pPr>
    <w:rPr>
      <w:kern w:val="0"/>
      <w:sz w:val="24"/>
      <w:szCs w:val="20"/>
    </w:rPr>
  </w:style>
  <w:style w:type="paragraph" w:styleId="aff">
    <w:name w:val="Plain Text"/>
    <w:basedOn w:val="ac"/>
    <w:link w:val="Char10"/>
    <w:qFormat/>
    <w:rsid w:val="00CB78A8"/>
    <w:rPr>
      <w:rFonts w:ascii="宋体" w:hAnsi="Courier New"/>
      <w:kern w:val="0"/>
      <w:sz w:val="20"/>
      <w:szCs w:val="21"/>
    </w:rPr>
  </w:style>
  <w:style w:type="paragraph" w:styleId="53">
    <w:name w:val="List Bullet 5"/>
    <w:basedOn w:val="ac"/>
    <w:qFormat/>
    <w:rsid w:val="00CB78A8"/>
    <w:pPr>
      <w:ind w:left="2559" w:firstLineChars="200" w:hanging="432"/>
    </w:pPr>
    <w:rPr>
      <w:rFonts w:eastAsia="仿宋_GB2312"/>
      <w:szCs w:val="20"/>
    </w:rPr>
  </w:style>
  <w:style w:type="paragraph" w:styleId="42">
    <w:name w:val="List Number 4"/>
    <w:basedOn w:val="ac"/>
    <w:qFormat/>
    <w:rsid w:val="00CB78A8"/>
    <w:pPr>
      <w:numPr>
        <w:numId w:val="7"/>
      </w:numPr>
      <w:tabs>
        <w:tab w:val="left" w:pos="1620"/>
      </w:tabs>
      <w:spacing w:line="360" w:lineRule="auto"/>
      <w:ind w:firstLineChars="200" w:firstLine="200"/>
    </w:pPr>
    <w:rPr>
      <w:rFonts w:eastAsia="仿宋_GB2312"/>
      <w:sz w:val="24"/>
    </w:rPr>
  </w:style>
  <w:style w:type="paragraph" w:styleId="81">
    <w:name w:val="toc 8"/>
    <w:basedOn w:val="ac"/>
    <w:next w:val="ac"/>
    <w:qFormat/>
    <w:rsid w:val="00CB78A8"/>
    <w:pPr>
      <w:spacing w:line="360" w:lineRule="auto"/>
      <w:ind w:left="1680" w:firstLineChars="200" w:firstLine="200"/>
      <w:jc w:val="left"/>
    </w:pPr>
    <w:rPr>
      <w:rFonts w:ascii="Calibri" w:hAnsi="Calibri" w:cs="Calibri"/>
      <w:sz w:val="18"/>
      <w:szCs w:val="18"/>
    </w:rPr>
  </w:style>
  <w:style w:type="paragraph" w:styleId="aff0">
    <w:name w:val="Date"/>
    <w:basedOn w:val="ac"/>
    <w:next w:val="ac"/>
    <w:link w:val="Char8"/>
    <w:qFormat/>
    <w:rsid w:val="00CB78A8"/>
    <w:rPr>
      <w:sz w:val="24"/>
      <w:szCs w:val="20"/>
    </w:rPr>
  </w:style>
  <w:style w:type="paragraph" w:styleId="27">
    <w:name w:val="Body Text Indent 2"/>
    <w:basedOn w:val="ac"/>
    <w:link w:val="2Char0"/>
    <w:qFormat/>
    <w:rsid w:val="00CB78A8"/>
    <w:pPr>
      <w:ind w:leftChars="1000" w:left="2100"/>
    </w:pPr>
    <w:rPr>
      <w:rFonts w:ascii="宋体" w:hAnsi="宋体"/>
      <w:sz w:val="24"/>
    </w:rPr>
  </w:style>
  <w:style w:type="paragraph" w:styleId="aff1">
    <w:name w:val="endnote text"/>
    <w:basedOn w:val="ac"/>
    <w:link w:val="Char9"/>
    <w:qFormat/>
    <w:rsid w:val="00CB78A8"/>
    <w:pPr>
      <w:snapToGrid w:val="0"/>
      <w:ind w:firstLineChars="200" w:firstLine="200"/>
      <w:jc w:val="left"/>
    </w:pPr>
    <w:rPr>
      <w:rFonts w:eastAsia="仿宋_GB2312"/>
      <w:kern w:val="0"/>
      <w:sz w:val="20"/>
    </w:rPr>
  </w:style>
  <w:style w:type="paragraph" w:styleId="54">
    <w:name w:val="List Continue 5"/>
    <w:basedOn w:val="ac"/>
    <w:qFormat/>
    <w:rsid w:val="00CB78A8"/>
    <w:pPr>
      <w:spacing w:after="120" w:line="360" w:lineRule="auto"/>
      <w:ind w:leftChars="1000" w:left="2100" w:firstLineChars="200" w:firstLine="200"/>
    </w:pPr>
    <w:rPr>
      <w:rFonts w:eastAsia="仿宋_GB2312"/>
      <w:sz w:val="24"/>
    </w:rPr>
  </w:style>
  <w:style w:type="paragraph" w:styleId="aff2">
    <w:name w:val="Balloon Text"/>
    <w:basedOn w:val="ac"/>
    <w:link w:val="Chara"/>
    <w:uiPriority w:val="99"/>
    <w:qFormat/>
    <w:rsid w:val="00CB78A8"/>
    <w:rPr>
      <w:sz w:val="18"/>
      <w:szCs w:val="18"/>
    </w:rPr>
  </w:style>
  <w:style w:type="paragraph" w:styleId="aff3">
    <w:name w:val="footer"/>
    <w:basedOn w:val="ac"/>
    <w:link w:val="Charb"/>
    <w:uiPriority w:val="99"/>
    <w:qFormat/>
    <w:rsid w:val="00CB78A8"/>
    <w:pPr>
      <w:tabs>
        <w:tab w:val="center" w:pos="4153"/>
        <w:tab w:val="right" w:pos="8306"/>
      </w:tabs>
      <w:snapToGrid w:val="0"/>
      <w:jc w:val="left"/>
    </w:pPr>
    <w:rPr>
      <w:sz w:val="18"/>
      <w:szCs w:val="18"/>
    </w:rPr>
  </w:style>
  <w:style w:type="paragraph" w:styleId="aff4">
    <w:name w:val="header"/>
    <w:basedOn w:val="ac"/>
    <w:link w:val="Charc"/>
    <w:uiPriority w:val="99"/>
    <w:qFormat/>
    <w:rsid w:val="00CB78A8"/>
    <w:pPr>
      <w:pBdr>
        <w:bottom w:val="single" w:sz="6" w:space="1" w:color="auto"/>
      </w:pBdr>
      <w:tabs>
        <w:tab w:val="center" w:pos="4153"/>
        <w:tab w:val="right" w:pos="8306"/>
      </w:tabs>
      <w:snapToGrid w:val="0"/>
      <w:jc w:val="center"/>
    </w:pPr>
    <w:rPr>
      <w:sz w:val="18"/>
      <w:szCs w:val="18"/>
    </w:rPr>
  </w:style>
  <w:style w:type="paragraph" w:styleId="aff5">
    <w:name w:val="Signature"/>
    <w:basedOn w:val="ac"/>
    <w:link w:val="Chard"/>
    <w:qFormat/>
    <w:rsid w:val="00CB78A8"/>
    <w:pPr>
      <w:spacing w:line="360" w:lineRule="auto"/>
      <w:ind w:leftChars="2100" w:left="100" w:firstLineChars="200" w:firstLine="200"/>
    </w:pPr>
    <w:rPr>
      <w:rFonts w:eastAsia="仿宋_GB2312"/>
      <w:kern w:val="0"/>
      <w:sz w:val="24"/>
    </w:rPr>
  </w:style>
  <w:style w:type="paragraph" w:styleId="16">
    <w:name w:val="toc 1"/>
    <w:basedOn w:val="ac"/>
    <w:next w:val="ac"/>
    <w:link w:val="1Char0"/>
    <w:qFormat/>
    <w:rsid w:val="00CB78A8"/>
    <w:pPr>
      <w:tabs>
        <w:tab w:val="right" w:leader="dot" w:pos="8777"/>
      </w:tabs>
    </w:pPr>
    <w:rPr>
      <w:rFonts w:ascii="宋体" w:hAnsi="宋体"/>
      <w:b/>
      <w:kern w:val="44"/>
      <w:sz w:val="24"/>
    </w:rPr>
  </w:style>
  <w:style w:type="paragraph" w:styleId="44">
    <w:name w:val="List Continue 4"/>
    <w:basedOn w:val="ac"/>
    <w:qFormat/>
    <w:rsid w:val="00CB78A8"/>
    <w:pPr>
      <w:spacing w:after="120" w:line="360" w:lineRule="auto"/>
      <w:ind w:leftChars="800" w:left="1680" w:firstLineChars="200" w:firstLine="200"/>
    </w:pPr>
    <w:rPr>
      <w:rFonts w:eastAsia="仿宋_GB2312"/>
      <w:sz w:val="24"/>
    </w:rPr>
  </w:style>
  <w:style w:type="paragraph" w:styleId="45">
    <w:name w:val="toc 4"/>
    <w:basedOn w:val="ac"/>
    <w:next w:val="ac"/>
    <w:qFormat/>
    <w:rsid w:val="00CB78A8"/>
    <w:pPr>
      <w:spacing w:line="360" w:lineRule="auto"/>
      <w:ind w:leftChars="300" w:left="300" w:firstLineChars="200" w:firstLine="200"/>
    </w:pPr>
    <w:rPr>
      <w:rFonts w:ascii="Arial" w:hAnsi="Arial" w:cs="宋体"/>
      <w:sz w:val="24"/>
      <w:szCs w:val="20"/>
    </w:rPr>
  </w:style>
  <w:style w:type="paragraph" w:styleId="aff6">
    <w:name w:val="index heading"/>
    <w:basedOn w:val="ac"/>
    <w:next w:val="17"/>
    <w:qFormat/>
    <w:rsid w:val="00CB78A8"/>
    <w:pPr>
      <w:spacing w:line="460" w:lineRule="exact"/>
      <w:ind w:firstLineChars="200" w:firstLine="420"/>
    </w:pPr>
    <w:rPr>
      <w:rFonts w:ascii="新宋体" w:eastAsia="新宋体"/>
      <w:spacing w:val="20"/>
      <w:sz w:val="26"/>
      <w:szCs w:val="20"/>
    </w:rPr>
  </w:style>
  <w:style w:type="paragraph" w:styleId="17">
    <w:name w:val="index 1"/>
    <w:basedOn w:val="ac"/>
    <w:next w:val="ac"/>
    <w:qFormat/>
    <w:rsid w:val="00CB78A8"/>
    <w:pPr>
      <w:ind w:leftChars="-51" w:left="-107" w:firstLineChars="51" w:firstLine="107"/>
      <w:jc w:val="center"/>
    </w:pPr>
    <w:rPr>
      <w:rFonts w:ascii="宋体" w:eastAsia="仿宋_GB2312" w:hAnsi="宋体"/>
    </w:rPr>
  </w:style>
  <w:style w:type="paragraph" w:styleId="50">
    <w:name w:val="List Number 5"/>
    <w:basedOn w:val="ac"/>
    <w:qFormat/>
    <w:rsid w:val="00CB78A8"/>
    <w:pPr>
      <w:numPr>
        <w:numId w:val="8"/>
      </w:numPr>
      <w:tabs>
        <w:tab w:val="left" w:pos="2040"/>
      </w:tabs>
      <w:spacing w:line="360" w:lineRule="auto"/>
      <w:ind w:firstLineChars="200" w:firstLine="200"/>
    </w:pPr>
    <w:rPr>
      <w:rFonts w:eastAsia="仿宋_GB2312"/>
      <w:sz w:val="24"/>
    </w:rPr>
  </w:style>
  <w:style w:type="paragraph" w:styleId="aff7">
    <w:name w:val="List"/>
    <w:basedOn w:val="ac"/>
    <w:qFormat/>
    <w:rsid w:val="00CB78A8"/>
    <w:pPr>
      <w:spacing w:line="360" w:lineRule="auto"/>
      <w:ind w:left="200" w:hangingChars="200" w:hanging="200"/>
    </w:pPr>
    <w:rPr>
      <w:rFonts w:eastAsia="仿宋_GB2312"/>
      <w:sz w:val="24"/>
    </w:rPr>
  </w:style>
  <w:style w:type="paragraph" w:styleId="aff8">
    <w:name w:val="footnote text"/>
    <w:basedOn w:val="ac"/>
    <w:link w:val="Chare"/>
    <w:qFormat/>
    <w:rsid w:val="00CB78A8"/>
    <w:pPr>
      <w:adjustRightInd w:val="0"/>
      <w:spacing w:line="312" w:lineRule="atLeast"/>
      <w:jc w:val="left"/>
      <w:textAlignment w:val="baseline"/>
    </w:pPr>
    <w:rPr>
      <w:kern w:val="0"/>
      <w:sz w:val="18"/>
      <w:szCs w:val="20"/>
    </w:rPr>
  </w:style>
  <w:style w:type="paragraph" w:styleId="61">
    <w:name w:val="toc 6"/>
    <w:basedOn w:val="ac"/>
    <w:next w:val="ac"/>
    <w:qFormat/>
    <w:rsid w:val="00CB78A8"/>
    <w:pPr>
      <w:spacing w:line="360" w:lineRule="auto"/>
      <w:ind w:left="1200" w:firstLineChars="200" w:firstLine="200"/>
      <w:jc w:val="left"/>
    </w:pPr>
    <w:rPr>
      <w:rFonts w:ascii="Calibri" w:hAnsi="Calibri" w:cs="Calibri"/>
      <w:sz w:val="18"/>
      <w:szCs w:val="18"/>
    </w:rPr>
  </w:style>
  <w:style w:type="paragraph" w:styleId="55">
    <w:name w:val="List 5"/>
    <w:basedOn w:val="ac"/>
    <w:qFormat/>
    <w:rsid w:val="00CB78A8"/>
    <w:pPr>
      <w:ind w:left="2100" w:hanging="420"/>
    </w:pPr>
    <w:rPr>
      <w:rFonts w:eastAsia="楷体_GB2312"/>
      <w:sz w:val="32"/>
      <w:szCs w:val="20"/>
    </w:rPr>
  </w:style>
  <w:style w:type="paragraph" w:styleId="38">
    <w:name w:val="Body Text Indent 3"/>
    <w:basedOn w:val="ac"/>
    <w:link w:val="3Char2"/>
    <w:qFormat/>
    <w:rsid w:val="00CB78A8"/>
    <w:pPr>
      <w:spacing w:after="120"/>
      <w:ind w:leftChars="200" w:left="420"/>
    </w:pPr>
    <w:rPr>
      <w:sz w:val="16"/>
      <w:szCs w:val="16"/>
    </w:rPr>
  </w:style>
  <w:style w:type="paragraph" w:styleId="aff9">
    <w:name w:val="table of figures"/>
    <w:basedOn w:val="ac"/>
    <w:next w:val="ac"/>
    <w:link w:val="Charf"/>
    <w:qFormat/>
    <w:rsid w:val="00CB78A8"/>
    <w:pPr>
      <w:spacing w:line="360" w:lineRule="auto"/>
      <w:ind w:leftChars="200" w:left="840" w:hangingChars="200" w:hanging="420"/>
    </w:pPr>
    <w:rPr>
      <w:rFonts w:ascii="Arial" w:hAnsi="Arial"/>
      <w:kern w:val="0"/>
      <w:sz w:val="24"/>
      <w:szCs w:val="20"/>
    </w:rPr>
  </w:style>
  <w:style w:type="paragraph" w:styleId="28">
    <w:name w:val="toc 2"/>
    <w:basedOn w:val="ac"/>
    <w:next w:val="ac"/>
    <w:link w:val="2Char1"/>
    <w:qFormat/>
    <w:rsid w:val="00CB78A8"/>
    <w:pPr>
      <w:spacing w:line="440" w:lineRule="atLeast"/>
      <w:ind w:leftChars="200" w:left="420" w:firstLine="482"/>
    </w:pPr>
    <w:rPr>
      <w:sz w:val="24"/>
      <w:szCs w:val="20"/>
    </w:rPr>
  </w:style>
  <w:style w:type="paragraph" w:styleId="90">
    <w:name w:val="toc 9"/>
    <w:basedOn w:val="ac"/>
    <w:next w:val="ac"/>
    <w:qFormat/>
    <w:rsid w:val="00CB78A8"/>
    <w:pPr>
      <w:spacing w:line="360" w:lineRule="auto"/>
      <w:ind w:left="1920" w:firstLineChars="200" w:firstLine="200"/>
      <w:jc w:val="left"/>
    </w:pPr>
    <w:rPr>
      <w:rFonts w:ascii="Calibri" w:hAnsi="Calibri" w:cs="Calibri"/>
      <w:sz w:val="18"/>
      <w:szCs w:val="18"/>
    </w:rPr>
  </w:style>
  <w:style w:type="paragraph" w:styleId="46">
    <w:name w:val="List 4"/>
    <w:basedOn w:val="ac"/>
    <w:qFormat/>
    <w:rsid w:val="00CB78A8"/>
    <w:pPr>
      <w:spacing w:line="360" w:lineRule="auto"/>
      <w:ind w:leftChars="600" w:left="100" w:hangingChars="200" w:hanging="200"/>
    </w:pPr>
    <w:rPr>
      <w:rFonts w:eastAsia="仿宋_GB2312"/>
      <w:sz w:val="24"/>
    </w:rPr>
  </w:style>
  <w:style w:type="paragraph" w:styleId="29">
    <w:name w:val="List Continue 2"/>
    <w:basedOn w:val="ac"/>
    <w:qFormat/>
    <w:rsid w:val="00CB78A8"/>
    <w:pPr>
      <w:spacing w:after="120" w:line="360" w:lineRule="auto"/>
      <w:ind w:leftChars="400" w:left="840" w:firstLineChars="200" w:firstLine="200"/>
    </w:pPr>
    <w:rPr>
      <w:rFonts w:eastAsia="仿宋_GB2312"/>
      <w:sz w:val="24"/>
    </w:rPr>
  </w:style>
  <w:style w:type="paragraph" w:styleId="affa">
    <w:name w:val="Message Header"/>
    <w:basedOn w:val="ac"/>
    <w:link w:val="Charf0"/>
    <w:uiPriority w:val="99"/>
    <w:qFormat/>
    <w:rsid w:val="00CB78A8"/>
    <w:pPr>
      <w:pBdr>
        <w:top w:val="single" w:sz="6" w:space="1" w:color="auto"/>
        <w:left w:val="single" w:sz="6" w:space="1" w:color="auto"/>
        <w:bottom w:val="single" w:sz="6" w:space="1" w:color="auto"/>
        <w:right w:val="single" w:sz="6" w:space="1" w:color="auto"/>
      </w:pBdr>
      <w:shd w:val="pct20" w:color="auto" w:fill="auto"/>
      <w:spacing w:line="360" w:lineRule="auto"/>
      <w:ind w:leftChars="500" w:left="1080" w:hangingChars="500" w:hanging="1080"/>
    </w:pPr>
    <w:rPr>
      <w:rFonts w:ascii="Arial" w:eastAsia="仿宋_GB2312" w:hAnsi="Arial"/>
      <w:kern w:val="0"/>
      <w:sz w:val="24"/>
    </w:rPr>
  </w:style>
  <w:style w:type="paragraph" w:styleId="HTML0">
    <w:name w:val="HTML Preformatted"/>
    <w:basedOn w:val="ac"/>
    <w:link w:val="HTMLChar0"/>
    <w:qFormat/>
    <w:rsid w:val="00CB78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200" w:firstLine="200"/>
      <w:jc w:val="left"/>
    </w:pPr>
    <w:rPr>
      <w:rFonts w:ascii="Arial Unicode MS" w:eastAsia="Arial Unicode MS" w:hAnsi="Arial Unicode MS"/>
      <w:kern w:val="0"/>
      <w:sz w:val="20"/>
      <w:szCs w:val="20"/>
    </w:rPr>
  </w:style>
  <w:style w:type="paragraph" w:styleId="affb">
    <w:name w:val="Normal (Web)"/>
    <w:basedOn w:val="ac"/>
    <w:qFormat/>
    <w:rsid w:val="00CB78A8"/>
    <w:pPr>
      <w:spacing w:before="100" w:beforeAutospacing="1" w:after="100" w:afterAutospacing="1"/>
      <w:jc w:val="left"/>
    </w:pPr>
    <w:rPr>
      <w:kern w:val="0"/>
      <w:sz w:val="24"/>
    </w:rPr>
  </w:style>
  <w:style w:type="paragraph" w:styleId="39">
    <w:name w:val="List Continue 3"/>
    <w:basedOn w:val="ac"/>
    <w:qFormat/>
    <w:rsid w:val="00CB78A8"/>
    <w:pPr>
      <w:spacing w:after="120" w:line="360" w:lineRule="auto"/>
      <w:ind w:leftChars="600" w:left="1260" w:firstLineChars="200" w:firstLine="200"/>
    </w:pPr>
    <w:rPr>
      <w:rFonts w:eastAsia="仿宋_GB2312"/>
      <w:sz w:val="24"/>
    </w:rPr>
  </w:style>
  <w:style w:type="paragraph" w:styleId="affc">
    <w:name w:val="Title"/>
    <w:basedOn w:val="ac"/>
    <w:next w:val="ac"/>
    <w:link w:val="Charf1"/>
    <w:qFormat/>
    <w:rsid w:val="00CB78A8"/>
    <w:pPr>
      <w:spacing w:before="240" w:after="60"/>
      <w:jc w:val="center"/>
      <w:outlineLvl w:val="0"/>
    </w:pPr>
    <w:rPr>
      <w:rFonts w:ascii="Arial" w:hAnsi="Arial"/>
      <w:b/>
      <w:bCs/>
      <w:kern w:val="0"/>
      <w:sz w:val="32"/>
      <w:szCs w:val="32"/>
    </w:rPr>
  </w:style>
  <w:style w:type="paragraph" w:styleId="affd">
    <w:name w:val="annotation subject"/>
    <w:basedOn w:val="af8"/>
    <w:next w:val="af8"/>
    <w:link w:val="Charf2"/>
    <w:qFormat/>
    <w:rsid w:val="00CB78A8"/>
    <w:pPr>
      <w:adjustRightInd/>
      <w:spacing w:line="240" w:lineRule="auto"/>
      <w:textAlignment w:val="auto"/>
    </w:pPr>
    <w:rPr>
      <w:b/>
      <w:bCs/>
      <w:kern w:val="2"/>
      <w:sz w:val="21"/>
      <w:szCs w:val="24"/>
    </w:rPr>
  </w:style>
  <w:style w:type="paragraph" w:styleId="affe">
    <w:name w:val="Body Text First Indent"/>
    <w:basedOn w:val="ad"/>
    <w:next w:val="2a"/>
    <w:link w:val="Charf3"/>
    <w:qFormat/>
    <w:rsid w:val="00CB78A8"/>
    <w:pPr>
      <w:spacing w:after="120" w:line="360" w:lineRule="auto"/>
      <w:ind w:firstLineChars="100" w:firstLine="420"/>
    </w:pPr>
    <w:rPr>
      <w:rFonts w:ascii="Arial" w:eastAsia="宋体" w:hAnsi="Arial"/>
      <w:b w:val="0"/>
      <w:bCs w:val="0"/>
      <w:spacing w:val="0"/>
      <w:kern w:val="0"/>
    </w:rPr>
  </w:style>
  <w:style w:type="paragraph" w:styleId="2a">
    <w:name w:val="Body Text First Indent 2"/>
    <w:basedOn w:val="afb"/>
    <w:next w:val="ac"/>
    <w:link w:val="2Char2"/>
    <w:qFormat/>
    <w:rsid w:val="00CB78A8"/>
    <w:pPr>
      <w:spacing w:after="120" w:line="240" w:lineRule="auto"/>
      <w:ind w:leftChars="200" w:left="420" w:firstLineChars="200" w:firstLine="420"/>
    </w:pPr>
    <w:rPr>
      <w:spacing w:val="0"/>
      <w:kern w:val="0"/>
    </w:rPr>
  </w:style>
  <w:style w:type="table" w:styleId="afff">
    <w:name w:val="Table Grid"/>
    <w:basedOn w:val="af"/>
    <w:qFormat/>
    <w:rsid w:val="00CB78A8"/>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0">
    <w:name w:val="Table Theme"/>
    <w:basedOn w:val="af"/>
    <w:qFormat/>
    <w:rsid w:val="00CB78A8"/>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8">
    <w:name w:val="Table Colorful 1"/>
    <w:basedOn w:val="af"/>
    <w:qFormat/>
    <w:rsid w:val="00CB78A8"/>
    <w:pPr>
      <w:widowControl w:val="0"/>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2b">
    <w:name w:val="Table Colorful 2"/>
    <w:basedOn w:val="af"/>
    <w:qFormat/>
    <w:rsid w:val="00CB78A8"/>
    <w:pPr>
      <w:widowControl w:val="0"/>
    </w:pPr>
    <w:tblPr>
      <w:tblInd w:w="0" w:type="dxa"/>
      <w:tblBorders>
        <w:bottom w:val="single" w:sz="12" w:space="0" w:color="auto"/>
      </w:tblBorders>
      <w:tblCellMar>
        <w:top w:w="0" w:type="dxa"/>
        <w:left w:w="108" w:type="dxa"/>
        <w:bottom w:w="0" w:type="dxa"/>
        <w:right w:w="108" w:type="dxa"/>
      </w:tblCellMar>
    </w:tblPr>
    <w:tcPr>
      <w:shd w:val="pct20" w:color="FFFF00" w:fill="FFFFFF"/>
    </w:tcPr>
    <w:tblStylePr w:type="firstRow">
      <w:rPr>
        <w:b/>
        <w:bCs/>
        <w:i/>
        <w:iCs/>
        <w:color w:val="FFFFFF"/>
      </w:rPr>
      <w:tblPr/>
      <w:tcPr>
        <w:tcBorders>
          <w:top w:val="nil"/>
          <w:left w:val="nil"/>
          <w:bottom w:val="single" w:sz="12" w:space="0" w:color="auto"/>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3a">
    <w:name w:val="Table Colorful 3"/>
    <w:basedOn w:val="af"/>
    <w:qFormat/>
    <w:rsid w:val="00CB78A8"/>
    <w:pPr>
      <w:widowControl w:val="0"/>
    </w:pPr>
    <w:tblPr>
      <w:tblInd w:w="0" w:type="dxa"/>
      <w:tblBorders>
        <w:top w:val="single" w:sz="18" w:space="0" w:color="auto"/>
        <w:left w:val="single" w:sz="18" w:space="0" w:color="auto"/>
        <w:bottom w:val="single" w:sz="18" w:space="0" w:color="auto"/>
        <w:right w:val="single" w:sz="18" w:space="0" w:color="auto"/>
        <w:insideH w:val="single" w:sz="6" w:space="0" w:color="C0C0C0"/>
      </w:tblBorders>
      <w:tblCellMar>
        <w:top w:w="0" w:type="dxa"/>
        <w:left w:w="108" w:type="dxa"/>
        <w:bottom w:w="0" w:type="dxa"/>
        <w:right w:w="108" w:type="dxa"/>
      </w:tblCellMar>
    </w:tblPr>
    <w:tcPr>
      <w:shd w:val="pct25" w:color="008080" w:fill="FFFFFF"/>
    </w:tcPr>
    <w:tblStylePr w:type="firstRow">
      <w:tblPr/>
      <w:tcPr>
        <w:tcBorders>
          <w:top w:val="nil"/>
          <w:left w:val="nil"/>
          <w:bottom w:val="single" w:sz="6" w:space="0" w:color="auto"/>
          <w:right w:val="nil"/>
          <w:insideH w:val="nil"/>
          <w:insideV w:val="nil"/>
          <w:tl2br w:val="nil"/>
          <w:tr2bl w:val="nil"/>
        </w:tcBorders>
        <w:shd w:val="solid" w:color="008080" w:fill="FFFFFF"/>
      </w:tcPr>
    </w:tblStylePr>
    <w:tblStylePr w:type="firstCol">
      <w:tblPr/>
      <w:tcPr>
        <w:tcBorders>
          <w:top w:val="nil"/>
          <w:left w:val="single" w:sz="36" w:space="0" w:color="auto"/>
          <w:bottom w:val="nil"/>
          <w:right w:val="single" w:sz="6" w:space="0" w:color="auto"/>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afff1">
    <w:name w:val="Table Elegant"/>
    <w:basedOn w:val="af"/>
    <w:qFormat/>
    <w:rsid w:val="00CB78A8"/>
    <w:pPr>
      <w:widowControl w:val="0"/>
    </w:pPr>
    <w:tblPr>
      <w:tblInd w:w="0"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19">
    <w:name w:val="Table Classic 1"/>
    <w:basedOn w:val="af"/>
    <w:qFormat/>
    <w:rsid w:val="00CB78A8"/>
    <w:pPr>
      <w:widowControl w:val="0"/>
    </w:pPr>
    <w:tblPr>
      <w:tblInd w:w="0" w:type="dxa"/>
      <w:tblBorders>
        <w:top w:val="single" w:sz="12" w:space="0" w:color="auto"/>
        <w:bottom w:val="single" w:sz="12" w:space="0" w:color="auto"/>
      </w:tblBorders>
      <w:tblCellMar>
        <w:top w:w="0" w:type="dxa"/>
        <w:left w:w="108" w:type="dxa"/>
        <w:bottom w:w="0" w:type="dxa"/>
        <w:right w:w="108" w:type="dxa"/>
      </w:tblCellMar>
    </w:tblPr>
    <w:tcPr>
      <w:shd w:val="clear" w:color="auto" w:fill="auto"/>
    </w:tcPr>
    <w:tblStylePr w:type="firstRow">
      <w:rPr>
        <w:i/>
        <w:iCs/>
      </w:rPr>
      <w:tblPr/>
      <w:tcPr>
        <w:tcBorders>
          <w:top w:val="nil"/>
          <w:left w:val="nil"/>
          <w:bottom w:val="single" w:sz="6" w:space="0" w:color="auto"/>
          <w:right w:val="nil"/>
          <w:insideH w:val="nil"/>
          <w:insideV w:val="nil"/>
          <w:tl2br w:val="nil"/>
          <w:tr2bl w:val="nil"/>
        </w:tcBorders>
      </w:tcPr>
    </w:tblStylePr>
    <w:tblStylePr w:type="lastRow">
      <w:rPr>
        <w:color w:val="auto"/>
      </w:rPr>
      <w:tblPr/>
      <w:tcPr>
        <w:tcBorders>
          <w:top w:val="single" w:sz="6" w:space="0" w:color="auto"/>
          <w:left w:val="nil"/>
          <w:bottom w:val="nil"/>
          <w:right w:val="nil"/>
          <w:insideH w:val="nil"/>
          <w:insideV w:val="nil"/>
          <w:tl2br w:val="nil"/>
          <w:tr2bl w:val="nil"/>
        </w:tcBorders>
      </w:tcPr>
    </w:tblStylePr>
    <w:tblStylePr w:type="firstCol">
      <w:tblPr/>
      <w:tcPr>
        <w:tcBorders>
          <w:top w:val="nil"/>
          <w:left w:val="nil"/>
          <w:bottom w:val="nil"/>
          <w:right w:val="single" w:sz="6" w:space="0" w:color="auto"/>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2c">
    <w:name w:val="Table Classic 2"/>
    <w:basedOn w:val="af"/>
    <w:qFormat/>
    <w:rsid w:val="00CB78A8"/>
    <w:pPr>
      <w:widowControl w:val="0"/>
    </w:pPr>
    <w:tblPr>
      <w:tblInd w:w="0" w:type="dxa"/>
      <w:tblBorders>
        <w:top w:val="single" w:sz="12" w:space="0" w:color="auto"/>
        <w:bottom w:val="single" w:sz="12" w:space="0" w:color="auto"/>
      </w:tblBorders>
      <w:tblCellMar>
        <w:top w:w="0" w:type="dxa"/>
        <w:left w:w="108" w:type="dxa"/>
        <w:bottom w:w="0" w:type="dxa"/>
        <w:right w:w="108" w:type="dxa"/>
      </w:tblCellMar>
    </w:tblPr>
    <w:tcPr>
      <w:shd w:val="clear" w:color="auto" w:fill="auto"/>
    </w:tcPr>
    <w:tblStylePr w:type="firstRow">
      <w:rPr>
        <w:color w:val="FFFFFF"/>
      </w:rPr>
      <w:tblPr/>
      <w:tcPr>
        <w:tcBorders>
          <w:top w:val="nil"/>
          <w:left w:val="nil"/>
          <w:bottom w:val="single" w:sz="6" w:space="0" w:color="auto"/>
          <w:right w:val="nil"/>
          <w:insideH w:val="nil"/>
          <w:insideV w:val="nil"/>
          <w:tl2br w:val="nil"/>
          <w:tr2bl w:val="nil"/>
        </w:tcBorders>
        <w:shd w:val="solid" w:color="800080" w:fill="FFFFFF"/>
      </w:tcPr>
    </w:tblStylePr>
    <w:tblStylePr w:type="lastRow">
      <w:tblPr/>
      <w:tcPr>
        <w:tcBorders>
          <w:top w:val="single" w:sz="6" w:space="0" w:color="auto"/>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styleId="3b">
    <w:name w:val="Table Classic 3"/>
    <w:basedOn w:val="af"/>
    <w:qFormat/>
    <w:rsid w:val="00CB78A8"/>
    <w:pPr>
      <w:widowControl w:val="0"/>
    </w:pPr>
    <w:rPr>
      <w:color w:val="000080"/>
    </w:rPr>
    <w:tblPr>
      <w:tblInd w:w="0" w:type="dxa"/>
      <w:tblBorders>
        <w:top w:val="single" w:sz="12" w:space="0" w:color="auto"/>
        <w:left w:val="single" w:sz="12" w:space="0" w:color="auto"/>
        <w:bottom w:val="single" w:sz="12" w:space="0" w:color="auto"/>
        <w:right w:val="single" w:sz="12" w:space="0" w:color="auto"/>
      </w:tblBorders>
      <w:tblCellMar>
        <w:top w:w="0" w:type="dxa"/>
        <w:left w:w="108" w:type="dxa"/>
        <w:bottom w:w="0" w:type="dxa"/>
        <w:right w:w="108" w:type="dxa"/>
      </w:tblCellMar>
    </w:tblPr>
    <w:tcPr>
      <w:shd w:val="solid" w:color="C0C0C0" w:fill="FFFFFF"/>
    </w:tcPr>
    <w:tblStylePr w:type="firstRow">
      <w:rPr>
        <w:b/>
        <w:bCs/>
        <w:i/>
        <w:iCs/>
        <w:color w:val="FFFFFF"/>
      </w:rPr>
      <w:tblPr/>
      <w:tcPr>
        <w:tcBorders>
          <w:top w:val="nil"/>
          <w:left w:val="nil"/>
          <w:bottom w:val="single" w:sz="6" w:space="0" w:color="auto"/>
          <w:right w:val="nil"/>
          <w:insideH w:val="nil"/>
          <w:insideV w:val="nil"/>
          <w:tl2br w:val="nil"/>
          <w:tr2bl w:val="nil"/>
        </w:tcBorders>
        <w:shd w:val="solid" w:color="000080" w:fill="FFFFFF"/>
      </w:tcPr>
    </w:tblStylePr>
    <w:tblStylePr w:type="lastRow">
      <w:rPr>
        <w:color w:val="000080"/>
      </w:rPr>
      <w:tblPr/>
      <w:tcPr>
        <w:tcBorders>
          <w:top w:val="single" w:sz="12" w:space="0" w:color="auto"/>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styleId="47">
    <w:name w:val="Table Classic 4"/>
    <w:basedOn w:val="af"/>
    <w:qFormat/>
    <w:rsid w:val="00CB78A8"/>
    <w:pPr>
      <w:widowControl w:val="0"/>
    </w:pPr>
    <w:tblPr>
      <w:tblInd w:w="0" w:type="dxa"/>
      <w:tblBorders>
        <w:top w:val="single" w:sz="12" w:space="0" w:color="auto"/>
        <w:left w:val="single" w:sz="6" w:space="0" w:color="auto"/>
        <w:bottom w:val="single" w:sz="12" w:space="0" w:color="auto"/>
        <w:right w:val="single" w:sz="6" w:space="0" w:color="auto"/>
      </w:tblBorders>
      <w:tblCellMar>
        <w:top w:w="0" w:type="dxa"/>
        <w:left w:w="108" w:type="dxa"/>
        <w:bottom w:w="0" w:type="dxa"/>
        <w:right w:w="108" w:type="dxa"/>
      </w:tblCellMar>
    </w:tblPr>
    <w:tcPr>
      <w:shd w:val="clear" w:color="auto" w:fill="auto"/>
    </w:tcPr>
    <w:tblStylePr w:type="firstRow">
      <w:rPr>
        <w:b/>
        <w:bCs/>
        <w:i/>
        <w:iCs/>
        <w:color w:val="FFFFFF"/>
      </w:rPr>
      <w:tblPr/>
      <w:tcPr>
        <w:tcBorders>
          <w:top w:val="nil"/>
          <w:left w:val="nil"/>
          <w:bottom w:val="single" w:sz="6" w:space="0" w:color="auto"/>
          <w:right w:val="nil"/>
          <w:insideH w:val="nil"/>
          <w:insideV w:val="nil"/>
          <w:tl2br w:val="nil"/>
          <w:tr2bl w:val="nil"/>
        </w:tcBorders>
        <w:shd w:val="pct50" w:color="000080" w:fill="FFFFFF"/>
      </w:tcPr>
    </w:tblStylePr>
    <w:tblStylePr w:type="lastRow">
      <w:rPr>
        <w:color w:val="000080"/>
      </w:rPr>
      <w:tblPr/>
      <w:tcPr>
        <w:tcBorders>
          <w:top w:val="nil"/>
          <w:left w:val="nil"/>
          <w:bottom w:val="single" w:sz="6" w:space="0" w:color="auto"/>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1a">
    <w:name w:val="Table Simple 1"/>
    <w:basedOn w:val="af"/>
    <w:qFormat/>
    <w:rsid w:val="00CB78A8"/>
    <w:pPr>
      <w:widowControl w:val="0"/>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styleId="2d">
    <w:name w:val="Table Simple 2"/>
    <w:basedOn w:val="af"/>
    <w:qFormat/>
    <w:rsid w:val="00CB78A8"/>
    <w:pPr>
      <w:widowControl w:val="0"/>
    </w:pPr>
    <w:tblPr>
      <w:tblInd w:w="0" w:type="dxa"/>
      <w:tblCellMar>
        <w:top w:w="0" w:type="dxa"/>
        <w:left w:w="108" w:type="dxa"/>
        <w:bottom w:w="0" w:type="dxa"/>
        <w:right w:w="108" w:type="dxa"/>
      </w:tblCellMar>
    </w:tblPr>
    <w:tblStylePr w:type="firstRow">
      <w:rPr>
        <w:b/>
        <w:bCs/>
      </w:rPr>
      <w:tblPr/>
      <w:tcPr>
        <w:tcBorders>
          <w:top w:val="nil"/>
          <w:left w:val="nil"/>
          <w:bottom w:val="single" w:sz="12" w:space="0" w:color="auto"/>
          <w:right w:val="nil"/>
          <w:insideH w:val="nil"/>
          <w:insideV w:val="nil"/>
          <w:tl2br w:val="nil"/>
          <w:tr2bl w:val="nil"/>
        </w:tcBorders>
      </w:tcPr>
    </w:tblStylePr>
    <w:tblStylePr w:type="lastRow">
      <w:rPr>
        <w:b/>
        <w:bCs/>
        <w:color w:val="auto"/>
      </w:rPr>
      <w:tblPr/>
      <w:tcPr>
        <w:tcBorders>
          <w:top w:val="single" w:sz="6" w:space="0" w:color="auto"/>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auto"/>
          <w:insideH w:val="nil"/>
          <w:insideV w:val="nil"/>
          <w:tl2br w:val="nil"/>
          <w:tr2bl w:val="nil"/>
        </w:tcBorders>
      </w:tcPr>
    </w:tblStylePr>
    <w:tblStylePr w:type="lastCol">
      <w:rPr>
        <w:b/>
        <w:bCs/>
      </w:rPr>
      <w:tblPr/>
      <w:tcPr>
        <w:tcBorders>
          <w:top w:val="nil"/>
          <w:left w:val="single" w:sz="6" w:space="0" w:color="auto"/>
          <w:bottom w:val="nil"/>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3c">
    <w:name w:val="Table Simple 3"/>
    <w:basedOn w:val="af"/>
    <w:qFormat/>
    <w:rsid w:val="00CB78A8"/>
    <w:pPr>
      <w:widowControl w:val="0"/>
    </w:pPr>
    <w:tblPr>
      <w:tblInd w:w="0" w:type="dxa"/>
      <w:tblBorders>
        <w:top w:val="single" w:sz="12" w:space="0" w:color="auto"/>
        <w:left w:val="single" w:sz="12" w:space="0" w:color="auto"/>
        <w:bottom w:val="single" w:sz="12" w:space="0" w:color="auto"/>
        <w:right w:val="single" w:sz="12" w:space="0" w:color="auto"/>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1b">
    <w:name w:val="Table Subtle 1"/>
    <w:basedOn w:val="af"/>
    <w:qFormat/>
    <w:rsid w:val="00CB78A8"/>
    <w:pPr>
      <w:widowControl w:val="0"/>
    </w:pPr>
    <w:tblPr>
      <w:tblInd w:w="0" w:type="dxa"/>
      <w:tblCellMar>
        <w:top w:w="0" w:type="dxa"/>
        <w:left w:w="108" w:type="dxa"/>
        <w:bottom w:w="0" w:type="dxa"/>
        <w:right w:w="108" w:type="dxa"/>
      </w:tblCellMar>
    </w:tblPr>
    <w:tblStylePr w:type="firstRow">
      <w:tblPr/>
      <w:tcPr>
        <w:tcBorders>
          <w:top w:val="single" w:sz="6" w:space="0" w:color="auto"/>
          <w:left w:val="nil"/>
          <w:bottom w:val="single" w:sz="12" w:space="0" w:color="auto"/>
          <w:right w:val="nil"/>
          <w:insideH w:val="nil"/>
          <w:insideV w:val="nil"/>
          <w:tl2br w:val="nil"/>
          <w:tr2bl w:val="nil"/>
        </w:tcBorders>
      </w:tcPr>
    </w:tblStylePr>
    <w:tblStylePr w:type="lastRow">
      <w:tblPr/>
      <w:tcPr>
        <w:tcBorders>
          <w:top w:val="single" w:sz="12" w:space="0" w:color="auto"/>
          <w:left w:val="nil"/>
          <w:bottom w:val="nil"/>
          <w:right w:val="nil"/>
          <w:insideH w:val="nil"/>
          <w:insideV w:val="nil"/>
          <w:tl2br w:val="nil"/>
          <w:tr2bl w:val="nil"/>
        </w:tcBorders>
        <w:shd w:val="pct25" w:color="800080" w:fill="FFFFFF"/>
      </w:tcPr>
    </w:tblStylePr>
    <w:tblStylePr w:type="firstCol">
      <w:tblPr/>
      <w:tcPr>
        <w:tcBorders>
          <w:top w:val="nil"/>
          <w:left w:val="nil"/>
          <w:bottom w:val="nil"/>
          <w:right w:val="single" w:sz="12" w:space="0" w:color="auto"/>
          <w:insideH w:val="nil"/>
          <w:insideV w:val="nil"/>
          <w:tl2br w:val="nil"/>
          <w:tr2bl w:val="nil"/>
        </w:tcBorders>
      </w:tcPr>
    </w:tblStylePr>
    <w:tblStylePr w:type="lastCol">
      <w:tblPr/>
      <w:tcPr>
        <w:tcBorders>
          <w:top w:val="nil"/>
          <w:left w:val="single" w:sz="12" w:space="0" w:color="auto"/>
          <w:bottom w:val="nil"/>
          <w:right w:val="nil"/>
          <w:insideH w:val="nil"/>
          <w:insideV w:val="nil"/>
          <w:tl2br w:val="nil"/>
          <w:tr2bl w:val="nil"/>
        </w:tcBorders>
      </w:tcPr>
    </w:tblStylePr>
    <w:tblStylePr w:type="band1Horz">
      <w:tblPr/>
      <w:tcPr>
        <w:tcBorders>
          <w:top w:val="nil"/>
          <w:left w:val="nil"/>
          <w:bottom w:val="single" w:sz="6" w:space="0" w:color="auto"/>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2e">
    <w:name w:val="Table Subtle 2"/>
    <w:basedOn w:val="af"/>
    <w:qFormat/>
    <w:rsid w:val="00CB78A8"/>
    <w:pPr>
      <w:widowControl w:val="0"/>
    </w:pPr>
    <w:tblPr>
      <w:tblInd w:w="0" w:type="dxa"/>
      <w:tblBorders>
        <w:left w:val="single" w:sz="6" w:space="0" w:color="auto"/>
        <w:right w:val="single" w:sz="6" w:space="0" w:color="auto"/>
      </w:tblBorders>
      <w:tblCellMar>
        <w:top w:w="0" w:type="dxa"/>
        <w:left w:w="108" w:type="dxa"/>
        <w:bottom w:w="0" w:type="dxa"/>
        <w:right w:w="108" w:type="dxa"/>
      </w:tblCellMar>
    </w:tblPr>
    <w:tblStylePr w:type="firstRow">
      <w:tblPr/>
      <w:tcPr>
        <w:tcBorders>
          <w:top w:val="nil"/>
          <w:left w:val="nil"/>
          <w:bottom w:val="single" w:sz="12" w:space="0" w:color="auto"/>
          <w:right w:val="nil"/>
          <w:insideH w:val="nil"/>
          <w:insideV w:val="nil"/>
          <w:tl2br w:val="nil"/>
          <w:tr2bl w:val="nil"/>
        </w:tcBorders>
      </w:tcPr>
    </w:tblStylePr>
    <w:tblStylePr w:type="lastRow">
      <w:tblPr/>
      <w:tcPr>
        <w:tcBorders>
          <w:top w:val="single" w:sz="12" w:space="0" w:color="auto"/>
          <w:left w:val="nil"/>
          <w:bottom w:val="nil"/>
          <w:right w:val="nil"/>
          <w:insideH w:val="nil"/>
          <w:insideV w:val="nil"/>
          <w:tl2br w:val="nil"/>
          <w:tr2bl w:val="nil"/>
        </w:tcBorders>
      </w:tcPr>
    </w:tblStylePr>
    <w:tblStylePr w:type="firstCol">
      <w:tblPr/>
      <w:tcPr>
        <w:tcBorders>
          <w:top w:val="nil"/>
          <w:left w:val="nil"/>
          <w:bottom w:val="nil"/>
          <w:right w:val="single" w:sz="12" w:space="0" w:color="auto"/>
          <w:insideH w:val="nil"/>
          <w:insideV w:val="nil"/>
          <w:tl2br w:val="nil"/>
          <w:tr2bl w:val="nil"/>
        </w:tcBorders>
        <w:shd w:val="pct25" w:color="008000" w:fill="FFFFFF"/>
      </w:tcPr>
    </w:tblStylePr>
    <w:tblStylePr w:type="lastCol">
      <w:tblPr/>
      <w:tcPr>
        <w:tcBorders>
          <w:top w:val="nil"/>
          <w:left w:val="single" w:sz="12" w:space="0" w:color="auto"/>
          <w:bottom w:val="nil"/>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c">
    <w:name w:val="Table 3D effects 1"/>
    <w:basedOn w:val="af"/>
    <w:qFormat/>
    <w:rsid w:val="00CB78A8"/>
    <w:pPr>
      <w:widowControl w:val="0"/>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top w:val="nil"/>
          <w:left w:val="nil"/>
          <w:bottom w:val="single" w:sz="6" w:space="0" w:color="808080"/>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single" w:sz="6" w:space="0" w:color="FFFFF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2f">
    <w:name w:val="Table 3D effects 2"/>
    <w:basedOn w:val="af"/>
    <w:qFormat/>
    <w:rsid w:val="00CB78A8"/>
    <w:pPr>
      <w:widowControl w:val="0"/>
    </w:pPr>
    <w:tblPr>
      <w:tblInd w:w="0" w:type="dxa"/>
      <w:tblCellMar>
        <w:top w:w="0" w:type="dxa"/>
        <w:left w:w="108" w:type="dxa"/>
        <w:bottom w:w="0" w:type="dxa"/>
        <w:right w:w="108" w:type="dxa"/>
      </w:tblCellMar>
    </w:tblPr>
    <w:tcPr>
      <w:shd w:val="solid" w:color="C0C0C0" w:fill="FFFFFF"/>
    </w:tc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3d">
    <w:name w:val="Table 3D effects 3"/>
    <w:basedOn w:val="af"/>
    <w:qFormat/>
    <w:rsid w:val="00CB78A8"/>
    <w:pPr>
      <w:widowControl w:val="0"/>
    </w:pPr>
    <w:tblPr>
      <w:tblInd w:w="0" w:type="dxa"/>
      <w:tblCellMar>
        <w:top w:w="0" w:type="dxa"/>
        <w:left w:w="108" w:type="dxa"/>
        <w:bottom w:w="0" w:type="dxa"/>
        <w:right w:w="108" w:type="dxa"/>
      </w:tblCellMar>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d">
    <w:name w:val="Table List 1"/>
    <w:basedOn w:val="af"/>
    <w:qFormat/>
    <w:rsid w:val="00CB78A8"/>
    <w:pPr>
      <w:widowControl w:val="0"/>
    </w:p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top w:val="nil"/>
          <w:left w:val="nil"/>
          <w:bottom w:val="single" w:sz="6" w:space="0" w:color="auto"/>
          <w:right w:val="nil"/>
          <w:insideH w:val="nil"/>
          <w:insideV w:val="nil"/>
          <w:tl2br w:val="nil"/>
          <w:tr2bl w:val="nil"/>
        </w:tcBorders>
        <w:shd w:val="solid" w:color="C0C0C0" w:fill="FFFFFF"/>
      </w:tcPr>
    </w:tblStylePr>
    <w:tblStylePr w:type="lastRow">
      <w:tblPr/>
      <w:tcPr>
        <w:tcBorders>
          <w:top w:val="single" w:sz="6" w:space="0" w:color="auto"/>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2f0">
    <w:name w:val="Table List 2"/>
    <w:basedOn w:val="af"/>
    <w:qFormat/>
    <w:rsid w:val="00CB78A8"/>
    <w:pPr>
      <w:widowControl w:val="0"/>
    </w:pPr>
    <w:tblPr>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top w:val="nil"/>
          <w:left w:val="nil"/>
          <w:bottom w:val="single" w:sz="6" w:space="0" w:color="auto"/>
          <w:right w:val="nil"/>
          <w:insideH w:val="nil"/>
          <w:insideV w:val="nil"/>
          <w:tl2br w:val="nil"/>
          <w:tr2bl w:val="nil"/>
        </w:tcBorders>
        <w:shd w:val="pct75" w:color="008080" w:fill="008000"/>
      </w:tcPr>
    </w:tblStylePr>
    <w:tblStylePr w:type="lastRow">
      <w:tblPr/>
      <w:tcPr>
        <w:tcBorders>
          <w:top w:val="single" w:sz="6" w:space="0" w:color="auto"/>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3e">
    <w:name w:val="Table List 3"/>
    <w:basedOn w:val="af"/>
    <w:qFormat/>
    <w:rsid w:val="00CB78A8"/>
    <w:pPr>
      <w:widowControl w:val="0"/>
    </w:pPr>
    <w:tblPr>
      <w:tblInd w:w="0" w:type="dxa"/>
      <w:tblBorders>
        <w:top w:val="single" w:sz="12" w:space="0" w:color="auto"/>
        <w:bottom w:val="single" w:sz="12" w:space="0" w:color="auto"/>
        <w:insideH w:val="single" w:sz="6" w:space="0" w:color="auto"/>
      </w:tblBorders>
      <w:tblCellMar>
        <w:top w:w="0" w:type="dxa"/>
        <w:left w:w="108" w:type="dxa"/>
        <w:bottom w:w="0" w:type="dxa"/>
        <w:right w:w="108" w:type="dxa"/>
      </w:tblCellMar>
    </w:tblPr>
    <w:tcPr>
      <w:shd w:val="clear" w:color="auto" w:fill="auto"/>
    </w:tcPr>
    <w:tblStylePr w:type="firstRow">
      <w:rPr>
        <w:b/>
        <w:bCs/>
        <w:color w:val="000080"/>
      </w:rPr>
      <w:tblPr/>
      <w:tcPr>
        <w:tcBorders>
          <w:top w:val="nil"/>
          <w:left w:val="nil"/>
          <w:bottom w:val="single" w:sz="12" w:space="0" w:color="auto"/>
          <w:right w:val="nil"/>
          <w:insideH w:val="nil"/>
          <w:insideV w:val="nil"/>
          <w:tl2br w:val="nil"/>
          <w:tr2bl w:val="nil"/>
        </w:tcBorders>
      </w:tcPr>
    </w:tblStylePr>
    <w:tblStylePr w:type="lastRow">
      <w:tblPr/>
      <w:tcPr>
        <w:tcBorders>
          <w:top w:val="single" w:sz="12" w:space="0" w:color="auto"/>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styleId="48">
    <w:name w:val="Table List 4"/>
    <w:basedOn w:val="af"/>
    <w:qFormat/>
    <w:rsid w:val="00CB78A8"/>
    <w:pPr>
      <w:widowControl w:val="0"/>
    </w:pPr>
    <w:tblPr>
      <w:tblInd w:w="0" w:type="dxa"/>
      <w:tblBorders>
        <w:top w:val="single" w:sz="12" w:space="0" w:color="auto"/>
        <w:left w:val="single" w:sz="12" w:space="0" w:color="auto"/>
        <w:bottom w:val="single" w:sz="12" w:space="0" w:color="auto"/>
        <w:right w:val="single" w:sz="12" w:space="0" w:color="auto"/>
        <w:insideH w:val="single" w:sz="6" w:space="0" w:color="auto"/>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single" w:sz="12" w:space="0" w:color="auto"/>
          <w:right w:val="nil"/>
          <w:insideH w:val="nil"/>
          <w:insideV w:val="nil"/>
          <w:tl2br w:val="nil"/>
          <w:tr2bl w:val="nil"/>
        </w:tcBorders>
        <w:shd w:val="solid" w:color="808080" w:fill="FFFFFF"/>
      </w:tcPr>
    </w:tblStylePr>
  </w:style>
  <w:style w:type="table" w:styleId="56">
    <w:name w:val="Table List 5"/>
    <w:basedOn w:val="af"/>
    <w:qFormat/>
    <w:rsid w:val="00CB78A8"/>
    <w:pPr>
      <w:widowControl w:val="0"/>
    </w:pPr>
    <w:tblPr>
      <w:tblInd w:w="0" w:type="dxa"/>
      <w:tblBorders>
        <w:top w:val="single" w:sz="6" w:space="0" w:color="auto"/>
        <w:left w:val="single" w:sz="6" w:space="0" w:color="auto"/>
        <w:bottom w:val="single" w:sz="6" w:space="0" w:color="auto"/>
        <w:right w:val="single" w:sz="6" w:space="0" w:color="auto"/>
        <w:insideH w:val="single" w:sz="6" w:space="0" w:color="auto"/>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single" w:sz="12" w:space="0" w:color="auto"/>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styleId="62">
    <w:name w:val="Table List 6"/>
    <w:basedOn w:val="af"/>
    <w:qFormat/>
    <w:rsid w:val="00CB78A8"/>
    <w:pPr>
      <w:widowControl w:val="0"/>
    </w:pPr>
    <w:tblPr>
      <w:tblInd w:w="0" w:type="dxa"/>
      <w:tblBorders>
        <w:top w:val="single" w:sz="6" w:space="0" w:color="auto"/>
        <w:left w:val="single" w:sz="6" w:space="0" w:color="auto"/>
        <w:bottom w:val="single" w:sz="6" w:space="0" w:color="auto"/>
        <w:right w:val="single" w:sz="6" w:space="0" w:color="auto"/>
      </w:tblBorders>
      <w:tblCellMar>
        <w:top w:w="0" w:type="dxa"/>
        <w:left w:w="108" w:type="dxa"/>
        <w:bottom w:w="0" w:type="dxa"/>
        <w:right w:w="108" w:type="dxa"/>
      </w:tblCellMar>
    </w:tblPr>
    <w:tcPr>
      <w:shd w:val="pct50" w:color="000000" w:fill="FFFFFF"/>
    </w:tcPr>
    <w:tblStylePr w:type="firstRow">
      <w:rPr>
        <w:b/>
        <w:bCs/>
      </w:rPr>
      <w:tblPr/>
      <w:tcPr>
        <w:tcBorders>
          <w:top w:val="nil"/>
          <w:left w:val="nil"/>
          <w:bottom w:val="single" w:sz="12" w:space="0" w:color="auto"/>
          <w:right w:val="nil"/>
          <w:insideH w:val="nil"/>
          <w:insideV w:val="nil"/>
          <w:tl2br w:val="nil"/>
          <w:tr2bl w:val="nil"/>
        </w:tcBorders>
      </w:tcPr>
    </w:tblStylePr>
    <w:tblStylePr w:type="firstCol">
      <w:rPr>
        <w:b/>
        <w:bCs/>
      </w:rPr>
      <w:tblPr/>
      <w:tcPr>
        <w:tcBorders>
          <w:top w:val="nil"/>
          <w:left w:val="nil"/>
          <w:bottom w:val="nil"/>
          <w:right w:val="single" w:sz="12" w:space="0" w:color="auto"/>
          <w:insideH w:val="nil"/>
          <w:insideV w:val="nil"/>
          <w:tl2br w:val="nil"/>
          <w:tr2bl w:val="nil"/>
        </w:tcBorders>
      </w:tcPr>
    </w:tblStylePr>
    <w:tblStylePr w:type="band1Horz">
      <w:tblPr/>
      <w:tcPr>
        <w:tcBorders>
          <w:top w:val="nil"/>
          <w:left w:val="nil"/>
          <w:bottom w:val="nil"/>
          <w:right w:val="nil"/>
          <w:insideH w:val="nil"/>
          <w:insideV w:val="nil"/>
          <w:tl2br w:val="nil"/>
          <w:tr2bl w:val="nil"/>
        </w:tcBorders>
        <w:shd w:val="pct25" w:color="000000" w:fill="FFFFFF"/>
      </w:tcPr>
    </w:tblStylePr>
    <w:tblStylePr w:type="nwCell">
      <w:tblPr/>
      <w:tcPr>
        <w:tcBorders>
          <w:top w:val="nil"/>
          <w:left w:val="nil"/>
          <w:bottom w:val="nil"/>
          <w:right w:val="nil"/>
          <w:insideH w:val="nil"/>
          <w:insideV w:val="nil"/>
          <w:tl2br w:val="single" w:sz="6" w:space="0" w:color="auto"/>
          <w:tr2bl w:val="nil"/>
        </w:tcBorders>
      </w:tcPr>
    </w:tblStylePr>
  </w:style>
  <w:style w:type="table" w:styleId="73">
    <w:name w:val="Table List 7"/>
    <w:basedOn w:val="af"/>
    <w:qFormat/>
    <w:rsid w:val="00CB78A8"/>
    <w:pPr>
      <w:widowControl w:val="0"/>
    </w:pPr>
    <w:tblPr>
      <w:tblInd w:w="0" w:type="dxa"/>
      <w:tblBorders>
        <w:top w:val="single" w:sz="12" w:space="0" w:color="008000"/>
        <w:left w:val="single" w:sz="6" w:space="0" w:color="008000"/>
        <w:bottom w:val="single" w:sz="12" w:space="0" w:color="008000"/>
        <w:right w:val="single" w:sz="6" w:space="0" w:color="008000"/>
        <w:insideH w:val="single" w:sz="6" w:space="0" w:color="auto"/>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styleId="82">
    <w:name w:val="Table List 8"/>
    <w:basedOn w:val="af"/>
    <w:qFormat/>
    <w:rsid w:val="00CB78A8"/>
    <w:pPr>
      <w:widowControl w:val="0"/>
    </w:pPr>
    <w:tblPr>
      <w:tblInd w:w="0" w:type="dxa"/>
      <w:tblBorders>
        <w:top w:val="single" w:sz="6" w:space="0" w:color="auto"/>
        <w:left w:val="single" w:sz="6" w:space="0" w:color="auto"/>
        <w:bottom w:val="single" w:sz="6" w:space="0" w:color="auto"/>
        <w:right w:val="single" w:sz="6" w:space="0" w:color="auto"/>
        <w:insideV w:val="single" w:sz="6" w:space="0" w:color="auto"/>
      </w:tblBorders>
      <w:tblCellMar>
        <w:top w:w="0" w:type="dxa"/>
        <w:left w:w="108" w:type="dxa"/>
        <w:bottom w:w="0" w:type="dxa"/>
        <w:right w:w="108" w:type="dxa"/>
      </w:tblCellMar>
    </w:tblPr>
    <w:tblStylePr w:type="firstRow">
      <w:rPr>
        <w:b/>
        <w:bCs/>
        <w:i/>
        <w:iCs/>
      </w:rPr>
      <w:tblPr/>
      <w:tcPr>
        <w:tcBorders>
          <w:top w:val="nil"/>
          <w:left w:val="nil"/>
          <w:bottom w:val="single" w:sz="6" w:space="0" w:color="auto"/>
          <w:right w:val="nil"/>
          <w:insideH w:val="nil"/>
          <w:insideV w:val="nil"/>
          <w:tl2br w:val="nil"/>
          <w:tr2bl w:val="nil"/>
        </w:tcBorders>
        <w:shd w:val="solid" w:color="FFFF00" w:fill="FFFFFF"/>
      </w:tcPr>
    </w:tblStylePr>
    <w:tblStylePr w:type="lastRow">
      <w:rPr>
        <w:b/>
        <w:bCs/>
      </w:rPr>
      <w:tblPr/>
      <w:tcPr>
        <w:tcBorders>
          <w:top w:val="single" w:sz="6" w:space="0" w:color="auto"/>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tblStylePr w:type="nwCell">
      <w:tblPr/>
      <w:tcPr>
        <w:tcBorders>
          <w:top w:val="nil"/>
          <w:left w:val="nil"/>
          <w:bottom w:val="nil"/>
          <w:right w:val="nil"/>
          <w:insideH w:val="nil"/>
          <w:insideV w:val="nil"/>
          <w:tl2br w:val="single" w:sz="6" w:space="0" w:color="auto"/>
          <w:tr2bl w:val="nil"/>
        </w:tcBorders>
      </w:tcPr>
    </w:tblStylePr>
  </w:style>
  <w:style w:type="table" w:styleId="afff2">
    <w:name w:val="Table Contemporary"/>
    <w:basedOn w:val="af"/>
    <w:qFormat/>
    <w:rsid w:val="00CB78A8"/>
    <w:pPr>
      <w:widowControl w:val="0"/>
    </w:p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styleId="1e">
    <w:name w:val="Table Columns 1"/>
    <w:basedOn w:val="af"/>
    <w:qFormat/>
    <w:rsid w:val="00CB78A8"/>
    <w:pPr>
      <w:widowControl w:val="0"/>
    </w:pPr>
    <w:rPr>
      <w:b/>
      <w:bCs/>
    </w:rPr>
    <w:tblPr>
      <w:tblInd w:w="0" w:type="dxa"/>
      <w:tblBorders>
        <w:top w:val="single" w:sz="12" w:space="0" w:color="auto"/>
        <w:left w:val="single" w:sz="12" w:space="0" w:color="auto"/>
        <w:bottom w:val="single" w:sz="12" w:space="0" w:color="auto"/>
        <w:right w:val="single" w:sz="12" w:space="0" w:color="auto"/>
      </w:tblBorders>
      <w:tblCellMar>
        <w:top w:w="0" w:type="dxa"/>
        <w:left w:w="108" w:type="dxa"/>
        <w:bottom w:w="0" w:type="dxa"/>
        <w:right w:w="108" w:type="dxa"/>
      </w:tblCellMar>
    </w:tblPr>
    <w:tblStylePr w:type="firstRow">
      <w:rPr>
        <w:b w:val="0"/>
        <w:bCs w:val="0"/>
      </w:rPr>
      <w:tblPr/>
      <w:tcPr>
        <w:tcBorders>
          <w:top w:val="nil"/>
          <w:left w:val="nil"/>
          <w:bottom w:val="double" w:sz="6" w:space="0" w:color="auto"/>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2f1">
    <w:name w:val="Table Columns 2"/>
    <w:basedOn w:val="af"/>
    <w:qFormat/>
    <w:rsid w:val="00CB78A8"/>
    <w:pPr>
      <w:widowControl w:val="0"/>
    </w:pPr>
    <w:rPr>
      <w:b/>
      <w:bCs/>
    </w:rPr>
    <w:tblPr>
      <w:tblInd w:w="0" w:type="dxa"/>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3f">
    <w:name w:val="Table Columns 3"/>
    <w:basedOn w:val="af"/>
    <w:qFormat/>
    <w:rsid w:val="00CB78A8"/>
    <w:pPr>
      <w:widowControl w:val="0"/>
    </w:pPr>
    <w:rPr>
      <w:b/>
      <w:bCs/>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sz="6" w:space="0" w:color="00008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styleId="49">
    <w:name w:val="Table Columns 4"/>
    <w:basedOn w:val="af"/>
    <w:qFormat/>
    <w:rsid w:val="00CB78A8"/>
    <w:pPr>
      <w:widowControl w:val="0"/>
    </w:pPr>
    <w:tblPr>
      <w:tblInd w:w="0" w:type="dxa"/>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f"/>
    <w:qFormat/>
    <w:rsid w:val="00CB78A8"/>
    <w:pPr>
      <w:widowControl w:val="0"/>
    </w:p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top w:val="nil"/>
          <w:left w:val="nil"/>
          <w:bottom w:val="single" w:sz="6" w:space="0" w:color="808080"/>
          <w:right w:val="nil"/>
          <w:insideH w:val="nil"/>
          <w:insideV w:val="nil"/>
          <w:tl2br w:val="nil"/>
          <w:tr2bl w:val="nil"/>
        </w:tcBorders>
      </w:tcPr>
    </w:tblStylePr>
    <w:tblStylePr w:type="lastRow">
      <w:rPr>
        <w:b/>
        <w:bCs/>
      </w:rPr>
      <w:tblPr/>
      <w:tcPr>
        <w:tcBorders>
          <w:top w:val="single" w:sz="6" w:space="0" w:color="80808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f">
    <w:name w:val="Table Grid 1"/>
    <w:basedOn w:val="af"/>
    <w:qFormat/>
    <w:rsid w:val="00CB78A8"/>
    <w:pPr>
      <w:widowControl w:val="0"/>
    </w:pPr>
    <w:tblPr>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0" w:type="dxa"/>
        <w:left w:w="108" w:type="dxa"/>
        <w:bottom w:w="0" w:type="dxa"/>
        <w:right w:w="108" w:type="dxa"/>
      </w:tblCellMar>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auto"/>
          <w:tr2bl w:val="nil"/>
        </w:tcBorders>
      </w:tcPr>
    </w:tblStylePr>
  </w:style>
  <w:style w:type="table" w:styleId="2f2">
    <w:name w:val="Table Grid 2"/>
    <w:basedOn w:val="af"/>
    <w:qFormat/>
    <w:rsid w:val="00CB78A8"/>
    <w:pPr>
      <w:widowControl w:val="0"/>
    </w:pPr>
    <w:tblPr>
      <w:tblInd w:w="0" w:type="dxa"/>
      <w:tblBorders>
        <w:insideH w:val="single" w:sz="6" w:space="0" w:color="auto"/>
        <w:insideV w:val="single" w:sz="6" w:space="0" w:color="auto"/>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sz="6" w:space="0" w:color="auto"/>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styleId="3f0">
    <w:name w:val="Table Grid 3"/>
    <w:basedOn w:val="af"/>
    <w:qFormat/>
    <w:rsid w:val="00CB78A8"/>
    <w:pPr>
      <w:widowControl w:val="0"/>
    </w:pPr>
    <w:tblPr>
      <w:tblInd w:w="0" w:type="dxa"/>
      <w:tblBorders>
        <w:top w:val="single" w:sz="6" w:space="0" w:color="auto"/>
        <w:left w:val="single" w:sz="12" w:space="0" w:color="auto"/>
        <w:bottom w:val="single" w:sz="6" w:space="0" w:color="auto"/>
        <w:right w:val="single" w:sz="12" w:space="0" w:color="auto"/>
        <w:insideV w:val="single" w:sz="6" w:space="0" w:color="auto"/>
      </w:tblBorders>
      <w:tblCellMar>
        <w:top w:w="0" w:type="dxa"/>
        <w:left w:w="108" w:type="dxa"/>
        <w:bottom w:w="0" w:type="dxa"/>
        <w:right w:w="108" w:type="dxa"/>
      </w:tblCellMar>
    </w:tblPr>
    <w:tcPr>
      <w:shd w:val="clear" w:color="auto" w:fill="auto"/>
    </w:tcPr>
    <w:tblStylePr w:type="firstRow">
      <w:tblPr/>
      <w:tcPr>
        <w:tcBorders>
          <w:top w:val="nil"/>
          <w:left w:val="nil"/>
          <w:bottom w:val="single" w:sz="6" w:space="0" w:color="auto"/>
          <w:right w:val="nil"/>
          <w:insideH w:val="nil"/>
          <w:insideV w:val="nil"/>
          <w:tl2br w:val="nil"/>
          <w:tr2bl w:val="nil"/>
        </w:tcBorders>
        <w:shd w:val="pct30" w:color="FFFF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auto"/>
          <w:tr2bl w:val="nil"/>
        </w:tcBorders>
      </w:tcPr>
    </w:tblStylePr>
  </w:style>
  <w:style w:type="table" w:styleId="4a">
    <w:name w:val="Table Grid 4"/>
    <w:basedOn w:val="af"/>
    <w:qFormat/>
    <w:rsid w:val="00CB78A8"/>
    <w:pPr>
      <w:widowControl w:val="0"/>
    </w:pPr>
    <w:tblPr>
      <w:tblInd w:w="0" w:type="dxa"/>
      <w:tblBorders>
        <w:left w:val="single" w:sz="12" w:space="0" w:color="auto"/>
        <w:right w:val="single" w:sz="12" w:space="0" w:color="auto"/>
        <w:insideH w:val="single" w:sz="6" w:space="0" w:color="auto"/>
        <w:insideV w:val="single" w:sz="6" w:space="0" w:color="auto"/>
      </w:tblBorders>
      <w:tblCellMar>
        <w:top w:w="0" w:type="dxa"/>
        <w:left w:w="108" w:type="dxa"/>
        <w:bottom w:w="0" w:type="dxa"/>
        <w:right w:w="108" w:type="dxa"/>
      </w:tblCellMar>
    </w:tblPr>
    <w:tcPr>
      <w:shd w:val="clear" w:color="auto" w:fill="auto"/>
    </w:tcPr>
    <w:tblStylePr w:type="firstRow">
      <w:rPr>
        <w:color w:val="auto"/>
      </w:rPr>
      <w:tblPr/>
      <w:tcPr>
        <w:tcBorders>
          <w:top w:val="nil"/>
          <w:left w:val="nil"/>
          <w:bottom w:val="single" w:sz="6" w:space="0" w:color="auto"/>
          <w:right w:val="nil"/>
          <w:insideH w:val="nil"/>
          <w:insideV w:val="nil"/>
          <w:tl2br w:val="nil"/>
          <w:tr2bl w:val="nil"/>
        </w:tcBorders>
        <w:shd w:val="pct30" w:color="FFFF00" w:fill="FFFFFF"/>
      </w:tcPr>
    </w:tblStylePr>
    <w:tblStylePr w:type="lastRow">
      <w:rPr>
        <w:b/>
        <w:bCs/>
        <w:color w:val="auto"/>
      </w:rPr>
      <w:tblPr/>
      <w:tcPr>
        <w:tcBorders>
          <w:top w:val="single" w:sz="6" w:space="0" w:color="auto"/>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58">
    <w:name w:val="Table Grid 5"/>
    <w:basedOn w:val="af"/>
    <w:qFormat/>
    <w:rsid w:val="00CB78A8"/>
    <w:pPr>
      <w:widowControl w:val="0"/>
    </w:pPr>
    <w:tblPr>
      <w:tblInd w:w="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top w:w="0" w:type="dxa"/>
        <w:left w:w="108" w:type="dxa"/>
        <w:bottom w:w="0" w:type="dxa"/>
        <w:right w:w="108" w:type="dxa"/>
      </w:tblCellMar>
    </w:tblPr>
    <w:tcPr>
      <w:shd w:val="clear" w:color="auto" w:fill="auto"/>
    </w:tcPr>
    <w:tblStylePr w:type="firstRow">
      <w:tblPr/>
      <w:tcPr>
        <w:tcBorders>
          <w:top w:val="nil"/>
          <w:left w:val="nil"/>
          <w:bottom w:val="single" w:sz="12" w:space="0" w:color="auto"/>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auto"/>
          <w:tr2bl w:val="nil"/>
        </w:tcBorders>
      </w:tcPr>
    </w:tblStylePr>
  </w:style>
  <w:style w:type="table" w:styleId="63">
    <w:name w:val="Table Grid 6"/>
    <w:basedOn w:val="af"/>
    <w:qFormat/>
    <w:rsid w:val="00CB78A8"/>
    <w:pPr>
      <w:widowControl w:val="0"/>
    </w:pPr>
    <w:tblPr>
      <w:tblInd w:w="0" w:type="dxa"/>
      <w:tblBorders>
        <w:top w:val="single" w:sz="12" w:space="0" w:color="auto"/>
        <w:left w:val="single" w:sz="12" w:space="0" w:color="auto"/>
        <w:bottom w:val="single" w:sz="12" w:space="0" w:color="auto"/>
        <w:right w:val="single" w:sz="12" w:space="0" w:color="auto"/>
        <w:insideV w:val="single" w:sz="6" w:space="0" w:color="auto"/>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single" w:sz="6" w:space="0" w:color="auto"/>
          <w:right w:val="nil"/>
          <w:insideH w:val="nil"/>
          <w:insideV w:val="nil"/>
          <w:tl2br w:val="nil"/>
          <w:tr2bl w:val="nil"/>
        </w:tcBorders>
      </w:tcPr>
    </w:tblStylePr>
    <w:tblStylePr w:type="lastRow">
      <w:rPr>
        <w:color w:val="auto"/>
      </w:rPr>
      <w:tblPr/>
      <w:tcPr>
        <w:tcBorders>
          <w:top w:val="single" w:sz="6" w:space="0" w:color="auto"/>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auto"/>
          <w:tr2bl w:val="nil"/>
        </w:tcBorders>
      </w:tcPr>
    </w:tblStylePr>
  </w:style>
  <w:style w:type="table" w:styleId="74">
    <w:name w:val="Table Grid 7"/>
    <w:basedOn w:val="af"/>
    <w:qFormat/>
    <w:rsid w:val="00CB78A8"/>
    <w:pPr>
      <w:widowControl w:val="0"/>
    </w:pPr>
    <w:rPr>
      <w:b/>
      <w:bCs/>
    </w:rPr>
    <w:tblPr>
      <w:tblInd w:w="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auto"/>
          <w:right w:val="nil"/>
          <w:insideH w:val="nil"/>
          <w:insideV w:val="nil"/>
          <w:tl2br w:val="nil"/>
          <w:tr2bl w:val="nil"/>
        </w:tcBorders>
      </w:tcPr>
    </w:tblStylePr>
    <w:tblStylePr w:type="lastRow">
      <w:rPr>
        <w:b w:val="0"/>
        <w:bCs w:val="0"/>
      </w:rPr>
      <w:tblPr/>
      <w:tcPr>
        <w:tcBorders>
          <w:top w:val="single" w:sz="6" w:space="0" w:color="auto"/>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auto"/>
          <w:tr2bl w:val="nil"/>
        </w:tcBorders>
      </w:tcPr>
    </w:tblStylePr>
  </w:style>
  <w:style w:type="table" w:styleId="83">
    <w:name w:val="Table Grid 8"/>
    <w:basedOn w:val="af"/>
    <w:qFormat/>
    <w:rsid w:val="00CB78A8"/>
    <w:pPr>
      <w:widowControl w:val="0"/>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1f0">
    <w:name w:val="Table Web 1"/>
    <w:basedOn w:val="af"/>
    <w:qFormat/>
    <w:rsid w:val="00CB78A8"/>
    <w:pPr>
      <w:widowControl w:val="0"/>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2f3">
    <w:name w:val="Table Web 2"/>
    <w:basedOn w:val="af"/>
    <w:qFormat/>
    <w:rsid w:val="00CB78A8"/>
    <w:pPr>
      <w:widowControl w:val="0"/>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3f1">
    <w:name w:val="Table Web 3"/>
    <w:basedOn w:val="af"/>
    <w:qFormat/>
    <w:rsid w:val="00CB78A8"/>
    <w:pPr>
      <w:widowControl w:val="0"/>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afff3">
    <w:name w:val="Table Professional"/>
    <w:basedOn w:val="af"/>
    <w:qFormat/>
    <w:rsid w:val="00CB78A8"/>
    <w:pPr>
      <w:widowControl w:val="0"/>
    </w:pPr>
    <w:tblPr>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styleId="-4">
    <w:name w:val="Colorful Shading Accent 4"/>
    <w:basedOn w:val="af"/>
    <w:qFormat/>
    <w:rsid w:val="00CB78A8"/>
    <w:rPr>
      <w:color w:val="000000"/>
    </w:rPr>
    <w:tblPr>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l2br w:val="nil"/>
          <w:tr2bl w:val="nil"/>
        </w:tcBorders>
        <w:shd w:val="clear" w:color="auto" w:fill="FFFFFF"/>
      </w:tcPr>
    </w:tblStylePr>
    <w:tblStylePr w:type="lastRow">
      <w:rPr>
        <w:b/>
        <w:bCs/>
        <w:color w:val="FFFFFF"/>
      </w:rPr>
      <w:tblPr/>
      <w:tcPr>
        <w:tcBorders>
          <w:top w:val="single" w:sz="6" w:space="0" w:color="FFFFFF"/>
          <w:left w:val="nil"/>
          <w:bottom w:val="nil"/>
          <w:right w:val="nil"/>
          <w:insideH w:val="nil"/>
          <w:insideV w:val="nil"/>
          <w:tl2br w:val="nil"/>
          <w:tr2bl w:val="nil"/>
        </w:tcBorders>
        <w:shd w:val="clear" w:color="auto" w:fill="4C3B62"/>
      </w:tcPr>
    </w:tblStylePr>
    <w:tblStylePr w:type="firstCol">
      <w:rPr>
        <w:color w:val="FFFFFF"/>
      </w:rPr>
      <w:tblPr/>
      <w:tcPr>
        <w:tcBorders>
          <w:top w:val="nil"/>
          <w:left w:val="nil"/>
          <w:bottom w:val="nil"/>
          <w:right w:val="nil"/>
          <w:insideH w:val="single" w:sz="4" w:space="0" w:color="auto"/>
          <w:insideV w:val="nil"/>
          <w:tl2br w:val="nil"/>
          <w:tr2bl w:val="nil"/>
        </w:tcBorders>
        <w:shd w:val="clear" w:color="auto" w:fill="4C3B62"/>
      </w:tcPr>
    </w:tblStylePr>
    <w:tblStylePr w:type="lastCol">
      <w:rPr>
        <w:color w:val="FFFFFF"/>
      </w:rPr>
      <w:tblPr/>
      <w:tcPr>
        <w:tcBorders>
          <w:top w:val="nil"/>
          <w:left w:val="nil"/>
          <w:bottom w:val="nil"/>
          <w:right w:val="nil"/>
          <w:insideH w:val="nil"/>
          <w:insideV w:val="nil"/>
          <w:tl2br w:val="nil"/>
          <w:tr2bl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character" w:styleId="afff4">
    <w:name w:val="Strong"/>
    <w:qFormat/>
    <w:rsid w:val="00CB78A8"/>
    <w:rPr>
      <w:rFonts w:ascii="Times New Roman" w:eastAsia="宋体" w:hAnsi="Times New Roman" w:cs="Times New Roman"/>
      <w:b/>
      <w:bCs/>
    </w:rPr>
  </w:style>
  <w:style w:type="character" w:styleId="afff5">
    <w:name w:val="endnote reference"/>
    <w:qFormat/>
    <w:rsid w:val="00CB78A8"/>
    <w:rPr>
      <w:rFonts w:ascii="Times New Roman" w:eastAsia="宋体" w:hAnsi="Times New Roman" w:cs="Times New Roman"/>
      <w:vertAlign w:val="superscript"/>
    </w:rPr>
  </w:style>
  <w:style w:type="character" w:styleId="afff6">
    <w:name w:val="page number"/>
    <w:basedOn w:val="ae"/>
    <w:qFormat/>
    <w:rsid w:val="00CB78A8"/>
    <w:rPr>
      <w:rFonts w:ascii="Times New Roman" w:eastAsia="宋体" w:hAnsi="Times New Roman" w:cs="Times New Roman"/>
    </w:rPr>
  </w:style>
  <w:style w:type="character" w:styleId="afff7">
    <w:name w:val="FollowedHyperlink"/>
    <w:qFormat/>
    <w:rsid w:val="00CB78A8"/>
    <w:rPr>
      <w:rFonts w:ascii="Times New Roman" w:eastAsia="宋体" w:hAnsi="Times New Roman" w:cs="Times New Roman"/>
      <w:color w:val="333333"/>
      <w:u w:val="none"/>
    </w:rPr>
  </w:style>
  <w:style w:type="character" w:styleId="afff8">
    <w:name w:val="Emphasis"/>
    <w:qFormat/>
    <w:rsid w:val="00CB78A8"/>
    <w:rPr>
      <w:rFonts w:ascii="Times New Roman" w:eastAsia="宋体" w:hAnsi="Times New Roman" w:cs="Times New Roman"/>
      <w:color w:val="CC0033"/>
    </w:rPr>
  </w:style>
  <w:style w:type="character" w:styleId="afff9">
    <w:name w:val="line number"/>
    <w:qFormat/>
    <w:rsid w:val="00CB78A8"/>
    <w:rPr>
      <w:rFonts w:ascii="Times New Roman" w:eastAsia="宋体" w:hAnsi="Times New Roman" w:cs="Times New Roman"/>
    </w:rPr>
  </w:style>
  <w:style w:type="character" w:styleId="HTML1">
    <w:name w:val="HTML Definition"/>
    <w:qFormat/>
    <w:rsid w:val="00CB78A8"/>
    <w:rPr>
      <w:rFonts w:ascii="Times New Roman" w:eastAsia="宋体" w:hAnsi="Times New Roman" w:cs="Times New Roman"/>
      <w:i/>
      <w:iCs/>
    </w:rPr>
  </w:style>
  <w:style w:type="character" w:styleId="HTML2">
    <w:name w:val="HTML Typewriter"/>
    <w:qFormat/>
    <w:rsid w:val="00CB78A8"/>
    <w:rPr>
      <w:rFonts w:ascii="Courier New" w:eastAsia="宋体" w:hAnsi="Courier New" w:cs="Courier New"/>
      <w:sz w:val="20"/>
      <w:szCs w:val="20"/>
    </w:rPr>
  </w:style>
  <w:style w:type="character" w:styleId="HTML3">
    <w:name w:val="HTML Acronym"/>
    <w:qFormat/>
    <w:rsid w:val="00CB78A8"/>
    <w:rPr>
      <w:rFonts w:ascii="Times New Roman" w:eastAsia="宋体" w:hAnsi="Times New Roman" w:cs="Times New Roman"/>
    </w:rPr>
  </w:style>
  <w:style w:type="character" w:styleId="HTML4">
    <w:name w:val="HTML Variable"/>
    <w:qFormat/>
    <w:rsid w:val="00CB78A8"/>
    <w:rPr>
      <w:rFonts w:ascii="Times New Roman" w:eastAsia="宋体" w:hAnsi="Times New Roman" w:cs="Times New Roman"/>
      <w:i/>
      <w:iCs/>
    </w:rPr>
  </w:style>
  <w:style w:type="character" w:styleId="afffa">
    <w:name w:val="Hyperlink"/>
    <w:qFormat/>
    <w:rsid w:val="00CB78A8"/>
    <w:rPr>
      <w:rFonts w:ascii="Times New Roman" w:eastAsia="宋体" w:hAnsi="Times New Roman" w:cs="Times New Roman"/>
      <w:color w:val="333333"/>
      <w:u w:val="none"/>
    </w:rPr>
  </w:style>
  <w:style w:type="character" w:styleId="HTML5">
    <w:name w:val="HTML Code"/>
    <w:qFormat/>
    <w:rsid w:val="00CB78A8"/>
    <w:rPr>
      <w:rFonts w:ascii="Courier New" w:eastAsia="宋体" w:hAnsi="Courier New" w:cs="Courier New"/>
      <w:sz w:val="20"/>
      <w:szCs w:val="20"/>
    </w:rPr>
  </w:style>
  <w:style w:type="character" w:styleId="afffb">
    <w:name w:val="annotation reference"/>
    <w:uiPriority w:val="99"/>
    <w:qFormat/>
    <w:rsid w:val="00CB78A8"/>
    <w:rPr>
      <w:rFonts w:ascii="Times New Roman" w:eastAsia="宋体" w:hAnsi="Times New Roman" w:cs="Times New Roman"/>
      <w:sz w:val="21"/>
      <w:szCs w:val="21"/>
    </w:rPr>
  </w:style>
  <w:style w:type="character" w:styleId="HTML6">
    <w:name w:val="HTML Cite"/>
    <w:qFormat/>
    <w:rsid w:val="00CB78A8"/>
    <w:rPr>
      <w:rFonts w:ascii="Times New Roman" w:eastAsia="宋体" w:hAnsi="Times New Roman" w:cs="Times New Roman"/>
      <w:i/>
      <w:iCs/>
    </w:rPr>
  </w:style>
  <w:style w:type="character" w:styleId="afffc">
    <w:name w:val="footnote reference"/>
    <w:qFormat/>
    <w:rsid w:val="00CB78A8"/>
    <w:rPr>
      <w:rFonts w:ascii="Times New Roman" w:eastAsia="宋体" w:hAnsi="Times New Roman" w:cs="Times New Roman"/>
      <w:vertAlign w:val="superscript"/>
    </w:rPr>
  </w:style>
  <w:style w:type="character" w:styleId="HTML7">
    <w:name w:val="HTML Keyboard"/>
    <w:qFormat/>
    <w:rsid w:val="00CB78A8"/>
    <w:rPr>
      <w:rFonts w:ascii="Courier New" w:eastAsia="宋体" w:hAnsi="Courier New" w:cs="Courier New"/>
      <w:sz w:val="20"/>
      <w:szCs w:val="20"/>
    </w:rPr>
  </w:style>
  <w:style w:type="character" w:styleId="HTML8">
    <w:name w:val="HTML Sample"/>
    <w:qFormat/>
    <w:rsid w:val="00CB78A8"/>
    <w:rPr>
      <w:rFonts w:ascii="Courier New" w:eastAsia="宋体" w:hAnsi="Courier New" w:cs="Courier New"/>
    </w:rPr>
  </w:style>
  <w:style w:type="character" w:customStyle="1" w:styleId="2Char4">
    <w:name w:val="标题 2 Char"/>
    <w:qFormat/>
    <w:rsid w:val="00CB78A8"/>
    <w:rPr>
      <w:rFonts w:ascii="Arial" w:eastAsia="黑体" w:hAnsi="Arial" w:cs="Times New Roman"/>
      <w:b/>
      <w:kern w:val="2"/>
      <w:sz w:val="44"/>
      <w:lang w:val="en-US" w:eastAsia="zh-CN" w:bidi="ar-SA"/>
    </w:rPr>
  </w:style>
  <w:style w:type="paragraph" w:customStyle="1" w:styleId="Default">
    <w:name w:val="Default"/>
    <w:link w:val="DefaultChar"/>
    <w:qFormat/>
    <w:rsid w:val="00CB78A8"/>
    <w:pPr>
      <w:widowControl w:val="0"/>
      <w:autoSpaceDE w:val="0"/>
      <w:autoSpaceDN w:val="0"/>
      <w:adjustRightInd w:val="0"/>
    </w:pPr>
    <w:rPr>
      <w:rFonts w:ascii="宋体" w:hAnsi="Times New Roman"/>
      <w:color w:val="000000"/>
      <w:sz w:val="24"/>
      <w:szCs w:val="24"/>
    </w:rPr>
  </w:style>
  <w:style w:type="character" w:customStyle="1" w:styleId="1Char">
    <w:name w:val="标题 1 Char"/>
    <w:link w:val="1"/>
    <w:qFormat/>
    <w:rsid w:val="00CB78A8"/>
    <w:rPr>
      <w:rFonts w:ascii="黑体" w:eastAsia="黑体"/>
      <w:kern w:val="2"/>
      <w:sz w:val="52"/>
      <w:szCs w:val="24"/>
    </w:rPr>
  </w:style>
  <w:style w:type="paragraph" w:customStyle="1" w:styleId="xl89">
    <w:name w:val="xl89"/>
    <w:basedOn w:val="ac"/>
    <w:qFormat/>
    <w:rsid w:val="00CB78A8"/>
    <w:pPr>
      <w:widowControl/>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jc w:val="center"/>
    </w:pPr>
    <w:rPr>
      <w:rFonts w:ascii="宋体" w:eastAsia="仿宋_GB2312" w:hAnsi="宋体" w:cs="宋体"/>
      <w:kern w:val="0"/>
      <w:sz w:val="24"/>
    </w:rPr>
  </w:style>
  <w:style w:type="paragraph" w:customStyle="1" w:styleId="Heading1NoNumber">
    <w:name w:val="Heading1 No Number"/>
    <w:basedOn w:val="1"/>
    <w:next w:val="ac"/>
    <w:qFormat/>
    <w:rsid w:val="00CB78A8"/>
    <w:pPr>
      <w:pageBreakBefore/>
      <w:numPr>
        <w:numId w:val="0"/>
      </w:numPr>
      <w:pBdr>
        <w:bottom w:val="single" w:sz="12" w:space="1" w:color="auto"/>
      </w:pBdr>
      <w:topLinePunct/>
      <w:adjustRightInd w:val="0"/>
      <w:snapToGrid w:val="0"/>
      <w:spacing w:before="1600" w:after="800" w:line="240" w:lineRule="atLeast"/>
      <w:jc w:val="right"/>
      <w:outlineLvl w:val="9"/>
    </w:pPr>
    <w:rPr>
      <w:rFonts w:ascii="Book Antiqua" w:eastAsia="宋体" w:hAnsi="Book Antiqua"/>
      <w:b/>
      <w:bCs/>
      <w:sz w:val="44"/>
      <w:szCs w:val="44"/>
    </w:rPr>
  </w:style>
  <w:style w:type="paragraph" w:customStyle="1" w:styleId="xl74">
    <w:name w:val="xl74"/>
    <w:basedOn w:val="ac"/>
    <w:qFormat/>
    <w:rsid w:val="00CB78A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仿宋_GB2312" w:hAnsi="宋体" w:cs="宋体"/>
      <w:kern w:val="0"/>
      <w:sz w:val="16"/>
      <w:szCs w:val="16"/>
    </w:rPr>
  </w:style>
  <w:style w:type="paragraph" w:customStyle="1" w:styleId="afffd">
    <w:name w:val="表项"/>
    <w:next w:val="afffe"/>
    <w:qFormat/>
    <w:rsid w:val="00CB78A8"/>
    <w:pPr>
      <w:adjustRightInd w:val="0"/>
      <w:snapToGrid w:val="0"/>
      <w:spacing w:line="300" w:lineRule="auto"/>
      <w:jc w:val="center"/>
    </w:pPr>
    <w:rPr>
      <w:rFonts w:ascii="Arial" w:eastAsia="黑体" w:hAnsi="Arial" w:cs="Arial"/>
      <w:iCs/>
      <w:kern w:val="2"/>
      <w:sz w:val="16"/>
    </w:rPr>
  </w:style>
  <w:style w:type="paragraph" w:customStyle="1" w:styleId="afffe">
    <w:name w:val="表身（左）"/>
    <w:qFormat/>
    <w:rsid w:val="00CB78A8"/>
    <w:pPr>
      <w:adjustRightInd w:val="0"/>
      <w:snapToGrid w:val="0"/>
      <w:spacing w:line="300" w:lineRule="auto"/>
      <w:textAlignment w:val="center"/>
    </w:pPr>
    <w:rPr>
      <w:rFonts w:ascii="Times New Roman" w:hAnsi="Times New Roman"/>
      <w:sz w:val="16"/>
    </w:rPr>
  </w:style>
  <w:style w:type="paragraph" w:customStyle="1" w:styleId="4b">
    <w:name w:val="投标 4级"/>
    <w:basedOn w:val="43"/>
    <w:link w:val="4Char0"/>
    <w:qFormat/>
    <w:rsid w:val="00CB78A8"/>
    <w:pPr>
      <w:keepNext w:val="0"/>
      <w:keepLines w:val="0"/>
      <w:widowControl w:val="0"/>
      <w:adjustRightInd w:val="0"/>
      <w:snapToGrid w:val="0"/>
      <w:spacing w:beforeLines="50" w:afterLines="50" w:line="420" w:lineRule="auto"/>
      <w:ind w:left="2268" w:rightChars="150" w:right="330" w:hanging="2268"/>
      <w:jc w:val="left"/>
    </w:pPr>
    <w:rPr>
      <w:rFonts w:ascii="Cambria" w:eastAsia="宋体" w:hAnsi="Cambria"/>
      <w:sz w:val="20"/>
    </w:rPr>
  </w:style>
  <w:style w:type="paragraph" w:customStyle="1" w:styleId="CharCharCharChar">
    <w:name w:val="Char Char Char Char"/>
    <w:basedOn w:val="ac"/>
    <w:qFormat/>
    <w:rsid w:val="00CB78A8"/>
    <w:pPr>
      <w:widowControl/>
      <w:spacing w:after="160" w:line="240" w:lineRule="exact"/>
      <w:ind w:firstLineChars="200" w:firstLine="200"/>
      <w:jc w:val="left"/>
    </w:pPr>
    <w:rPr>
      <w:rFonts w:ascii="Verdana" w:eastAsia="仿宋_GB2312" w:hAnsi="Verdana"/>
      <w:kern w:val="0"/>
      <w:sz w:val="24"/>
      <w:szCs w:val="20"/>
      <w:lang w:eastAsia="en-US"/>
    </w:rPr>
  </w:style>
  <w:style w:type="paragraph" w:customStyle="1" w:styleId="affff">
    <w:name w:val="段"/>
    <w:link w:val="Charf4"/>
    <w:qFormat/>
    <w:rsid w:val="00CB78A8"/>
    <w:pPr>
      <w:autoSpaceDE w:val="0"/>
      <w:autoSpaceDN w:val="0"/>
      <w:ind w:firstLineChars="200" w:firstLine="200"/>
      <w:jc w:val="both"/>
    </w:pPr>
    <w:rPr>
      <w:rFonts w:ascii="宋体" w:hAnsi="Times New Roman"/>
      <w:sz w:val="21"/>
    </w:rPr>
  </w:style>
  <w:style w:type="paragraph" w:customStyle="1" w:styleId="Blockquote">
    <w:name w:val="Blockquote"/>
    <w:basedOn w:val="ac"/>
    <w:qFormat/>
    <w:rsid w:val="00CB78A8"/>
    <w:pPr>
      <w:autoSpaceDE w:val="0"/>
      <w:autoSpaceDN w:val="0"/>
      <w:adjustRightInd w:val="0"/>
      <w:spacing w:before="100" w:after="100"/>
      <w:ind w:left="360" w:right="360"/>
      <w:jc w:val="left"/>
    </w:pPr>
    <w:rPr>
      <w:kern w:val="0"/>
      <w:sz w:val="24"/>
      <w:szCs w:val="20"/>
    </w:rPr>
  </w:style>
  <w:style w:type="paragraph" w:customStyle="1" w:styleId="xl73">
    <w:name w:val="xl73"/>
    <w:basedOn w:val="ac"/>
    <w:qFormat/>
    <w:rsid w:val="00CB78A8"/>
    <w:pPr>
      <w:widowControl/>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宋体" w:eastAsia="仿宋_GB2312" w:hAnsi="宋体" w:cs="宋体"/>
      <w:kern w:val="0"/>
      <w:sz w:val="24"/>
    </w:rPr>
  </w:style>
  <w:style w:type="paragraph" w:customStyle="1" w:styleId="contentCharChar">
    <w:name w:val="content Char Char"/>
    <w:basedOn w:val="ac"/>
    <w:qFormat/>
    <w:rsid w:val="00CB78A8"/>
    <w:pPr>
      <w:tabs>
        <w:tab w:val="left" w:pos="432"/>
      </w:tabs>
      <w:spacing w:line="276" w:lineRule="auto"/>
      <w:ind w:left="432"/>
    </w:pPr>
    <w:rPr>
      <w:rFonts w:ascii="宋体" w:hAnsi="宋体"/>
      <w:sz w:val="22"/>
    </w:rPr>
  </w:style>
  <w:style w:type="paragraph" w:customStyle="1" w:styleId="xl67">
    <w:name w:val="xl67"/>
    <w:basedOn w:val="ac"/>
    <w:qFormat/>
    <w:rsid w:val="00CB78A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仿宋_GB2312" w:hAnsi="宋体" w:cs="宋体"/>
      <w:kern w:val="0"/>
      <w:sz w:val="24"/>
    </w:rPr>
  </w:style>
  <w:style w:type="paragraph" w:customStyle="1" w:styleId="111">
    <w:name w:val="(符号)三标题1.1"/>
    <w:basedOn w:val="ac"/>
    <w:qFormat/>
    <w:rsid w:val="00CB78A8"/>
    <w:pPr>
      <w:tabs>
        <w:tab w:val="left" w:pos="840"/>
      </w:tabs>
      <w:spacing w:before="140" w:after="140" w:line="500" w:lineRule="exact"/>
      <w:ind w:left="850"/>
      <w:outlineLvl w:val="2"/>
    </w:pPr>
    <w:rPr>
      <w:rFonts w:ascii="楷体_GB2312" w:eastAsia="楷体_GB2312" w:hAnsi="宋体"/>
      <w:b/>
      <w:bCs/>
      <w:sz w:val="28"/>
      <w:szCs w:val="20"/>
    </w:rPr>
  </w:style>
  <w:style w:type="paragraph" w:customStyle="1" w:styleId="12">
    <w:name w:val="1级标题"/>
    <w:basedOn w:val="1f1"/>
    <w:qFormat/>
    <w:rsid w:val="00CB78A8"/>
    <w:pPr>
      <w:keepLines/>
      <w:numPr>
        <w:numId w:val="9"/>
      </w:numPr>
      <w:spacing w:before="240" w:after="240" w:line="360" w:lineRule="auto"/>
      <w:ind w:firstLineChars="0" w:firstLine="0"/>
      <w:contextualSpacing/>
      <w:jc w:val="left"/>
      <w:outlineLvl w:val="0"/>
    </w:pPr>
    <w:rPr>
      <w:rFonts w:ascii="黑体" w:eastAsia="黑体" w:hAnsi="黑体"/>
      <w:sz w:val="36"/>
      <w:szCs w:val="36"/>
      <w:lang w:eastAsia="en-US" w:bidi="en-US"/>
    </w:rPr>
  </w:style>
  <w:style w:type="paragraph" w:customStyle="1" w:styleId="1f1">
    <w:name w:val="列出段落1"/>
    <w:basedOn w:val="ac"/>
    <w:link w:val="ListParagraphChar"/>
    <w:qFormat/>
    <w:rsid w:val="00CB78A8"/>
    <w:pPr>
      <w:ind w:firstLineChars="200" w:firstLine="420"/>
    </w:pPr>
    <w:rPr>
      <w:rFonts w:ascii="Tahoma" w:eastAsia="微软雅黑" w:hAnsi="Tahoma"/>
      <w:kern w:val="0"/>
      <w:sz w:val="22"/>
      <w:szCs w:val="22"/>
    </w:rPr>
  </w:style>
  <w:style w:type="paragraph" w:customStyle="1" w:styleId="affff0">
    <w:name w:val="图编号"/>
    <w:basedOn w:val="60"/>
    <w:qFormat/>
    <w:rsid w:val="00CB78A8"/>
    <w:pPr>
      <w:keepNext w:val="0"/>
      <w:tabs>
        <w:tab w:val="clear" w:pos="1440"/>
      </w:tabs>
      <w:spacing w:before="120" w:after="120" w:line="276" w:lineRule="auto"/>
      <w:ind w:left="0" w:firstLine="0"/>
      <w:jc w:val="center"/>
    </w:pPr>
    <w:rPr>
      <w:rFonts w:ascii="Times New Roman" w:eastAsia="仿宋_GB2312" w:hAnsi="Times New Roman"/>
      <w:kern w:val="2"/>
      <w:sz w:val="21"/>
      <w:szCs w:val="21"/>
    </w:rPr>
  </w:style>
  <w:style w:type="paragraph" w:customStyle="1" w:styleId="xl76">
    <w:name w:val="xl76"/>
    <w:basedOn w:val="ac"/>
    <w:qFormat/>
    <w:rsid w:val="00CB78A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仿宋_GB2312" w:hAnsi="宋体" w:cs="宋体"/>
      <w:kern w:val="0"/>
      <w:sz w:val="18"/>
      <w:szCs w:val="18"/>
    </w:rPr>
  </w:style>
  <w:style w:type="paragraph" w:customStyle="1" w:styleId="2f4">
    <w:name w:val="正文＋小四＋缩进2字符"/>
    <w:basedOn w:val="ac"/>
    <w:qFormat/>
    <w:rsid w:val="00CB78A8"/>
    <w:pPr>
      <w:spacing w:line="360" w:lineRule="auto"/>
      <w:ind w:firstLineChars="200" w:firstLine="200"/>
    </w:pPr>
    <w:rPr>
      <w:sz w:val="24"/>
    </w:rPr>
  </w:style>
  <w:style w:type="paragraph" w:customStyle="1" w:styleId="xl34">
    <w:name w:val="xl34"/>
    <w:basedOn w:val="ac"/>
    <w:qFormat/>
    <w:rsid w:val="00CB78A8"/>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Chars="200" w:firstLine="200"/>
      <w:jc w:val="left"/>
    </w:pPr>
    <w:rPr>
      <w:rFonts w:ascii="PMingLiU" w:eastAsia="PMingLiU" w:hAnsi="PMingLiU" w:cs="Arial Unicode MS" w:hint="eastAsia"/>
      <w:kern w:val="0"/>
      <w:sz w:val="20"/>
      <w:szCs w:val="20"/>
    </w:rPr>
  </w:style>
  <w:style w:type="paragraph" w:customStyle="1" w:styleId="-0">
    <w:name w:val="并列项-点"/>
    <w:basedOn w:val="ac"/>
    <w:qFormat/>
    <w:rsid w:val="00CB78A8"/>
    <w:pPr>
      <w:widowControl/>
      <w:tabs>
        <w:tab w:val="left" w:pos="851"/>
        <w:tab w:val="left" w:pos="927"/>
        <w:tab w:val="left" w:pos="3240"/>
      </w:tabs>
      <w:adjustRightInd w:val="0"/>
      <w:snapToGrid w:val="0"/>
      <w:spacing w:beforeLines="25"/>
      <w:ind w:left="851" w:firstLineChars="200" w:hanging="284"/>
      <w:textAlignment w:val="baseline"/>
    </w:pPr>
    <w:rPr>
      <w:rFonts w:ascii="Arial" w:eastAsia="仿宋_GB2312" w:hAnsi="Arial"/>
      <w:kern w:val="0"/>
      <w:sz w:val="24"/>
      <w:szCs w:val="20"/>
    </w:rPr>
  </w:style>
  <w:style w:type="paragraph" w:customStyle="1" w:styleId="2f5">
    <w:name w:val="列出段落2"/>
    <w:basedOn w:val="ac"/>
    <w:qFormat/>
    <w:rsid w:val="00CB78A8"/>
    <w:pPr>
      <w:spacing w:line="360" w:lineRule="auto"/>
      <w:ind w:firstLineChars="200" w:firstLine="420"/>
    </w:pPr>
    <w:rPr>
      <w:rFonts w:ascii="Arial" w:hAnsi="Arial" w:cs="宋体"/>
      <w:sz w:val="24"/>
      <w:szCs w:val="20"/>
    </w:rPr>
  </w:style>
  <w:style w:type="paragraph" w:customStyle="1" w:styleId="affff1">
    <w:name w:val="表身（中）"/>
    <w:basedOn w:val="afffe"/>
    <w:qFormat/>
    <w:rsid w:val="00CB78A8"/>
    <w:pPr>
      <w:jc w:val="center"/>
    </w:pPr>
  </w:style>
  <w:style w:type="paragraph" w:customStyle="1" w:styleId="210">
    <w:name w:val="列出段落21"/>
    <w:basedOn w:val="ac"/>
    <w:qFormat/>
    <w:rsid w:val="00CB78A8"/>
    <w:pPr>
      <w:spacing w:line="360" w:lineRule="auto"/>
      <w:ind w:firstLineChars="200" w:firstLine="420"/>
    </w:pPr>
    <w:rPr>
      <w:rFonts w:ascii="Arial" w:hAnsi="Arial"/>
      <w:kern w:val="0"/>
      <w:sz w:val="24"/>
      <w:szCs w:val="20"/>
    </w:rPr>
  </w:style>
  <w:style w:type="paragraph" w:customStyle="1" w:styleId="affff2">
    <w:name w:val="前言、引言标题"/>
    <w:next w:val="ac"/>
    <w:qFormat/>
    <w:rsid w:val="00CB78A8"/>
    <w:pPr>
      <w:shd w:val="clear" w:color="FFFFFF" w:fill="FFFFFF"/>
      <w:spacing w:before="640" w:after="560" w:line="360" w:lineRule="auto"/>
      <w:ind w:firstLineChars="147" w:firstLine="147"/>
      <w:jc w:val="center"/>
      <w:outlineLvl w:val="0"/>
    </w:pPr>
    <w:rPr>
      <w:rFonts w:ascii="黑体" w:eastAsia="黑体" w:hAnsi="Times New Roman"/>
      <w:sz w:val="32"/>
    </w:rPr>
  </w:style>
  <w:style w:type="paragraph" w:customStyle="1" w:styleId="xl39">
    <w:name w:val="xl39"/>
    <w:basedOn w:val="ac"/>
    <w:qFormat/>
    <w:rsid w:val="00CB78A8"/>
    <w:pPr>
      <w:widowControl/>
      <w:pBdr>
        <w:top w:val="single" w:sz="4" w:space="0" w:color="auto"/>
        <w:bottom w:val="single" w:sz="4" w:space="0" w:color="auto"/>
        <w:right w:val="single" w:sz="4" w:space="0" w:color="auto"/>
      </w:pBdr>
      <w:spacing w:before="100" w:beforeAutospacing="1" w:after="100" w:afterAutospacing="1"/>
      <w:ind w:firstLineChars="200" w:firstLine="200"/>
      <w:jc w:val="center"/>
    </w:pPr>
    <w:rPr>
      <w:rFonts w:ascii="Arial" w:eastAsia="Arial Unicode MS" w:hAnsi="Arial" w:cs="Arial"/>
      <w:kern w:val="0"/>
      <w:sz w:val="18"/>
      <w:szCs w:val="18"/>
    </w:rPr>
  </w:style>
  <w:style w:type="paragraph" w:customStyle="1" w:styleId="3H3h33rdlevelHeading3-oldlevel3PIM3Level3He1">
    <w:name w:val="样式 标题 3H3h33rd levelHeading 3 - oldlevel_3PIM 3Level 3 He...1"/>
    <w:basedOn w:val="34"/>
    <w:qFormat/>
    <w:rsid w:val="00CB78A8"/>
    <w:pPr>
      <w:widowControl w:val="0"/>
      <w:tabs>
        <w:tab w:val="clear" w:pos="720"/>
        <w:tab w:val="left" w:pos="360"/>
        <w:tab w:val="left" w:pos="426"/>
      </w:tabs>
      <w:adjustRightInd w:val="0"/>
      <w:snapToGrid w:val="0"/>
      <w:spacing w:before="0" w:after="0" w:line="416" w:lineRule="atLeast"/>
      <w:ind w:left="0" w:firstLine="0"/>
      <w:jc w:val="both"/>
    </w:pPr>
    <w:rPr>
      <w:rFonts w:ascii="楷体_GB2312" w:eastAsia="黑体" w:hAnsi="宋体"/>
      <w:b w:val="0"/>
      <w:kern w:val="24"/>
      <w:sz w:val="24"/>
    </w:rPr>
  </w:style>
  <w:style w:type="paragraph" w:customStyle="1" w:styleId="8">
    <w:name w:val="样式 标题 8 +"/>
    <w:basedOn w:val="80"/>
    <w:qFormat/>
    <w:rsid w:val="00CB78A8"/>
    <w:pPr>
      <w:widowControl w:val="0"/>
      <w:numPr>
        <w:ilvl w:val="7"/>
        <w:numId w:val="10"/>
      </w:numPr>
      <w:tabs>
        <w:tab w:val="clear" w:pos="1440"/>
      </w:tabs>
      <w:spacing w:line="319" w:lineRule="auto"/>
    </w:pPr>
    <w:rPr>
      <w:rFonts w:ascii="Cambria" w:eastAsia="宋体" w:hAnsi="Cambria"/>
      <w:kern w:val="2"/>
      <w:szCs w:val="24"/>
      <w:lang w:eastAsia="en-US"/>
    </w:rPr>
  </w:style>
  <w:style w:type="paragraph" w:customStyle="1" w:styleId="affff3">
    <w:name w:val="文本框正文"/>
    <w:basedOn w:val="ac"/>
    <w:qFormat/>
    <w:rsid w:val="00CB78A8"/>
    <w:pPr>
      <w:ind w:firstLineChars="200" w:firstLine="200"/>
      <w:jc w:val="center"/>
    </w:pPr>
    <w:rPr>
      <w:rFonts w:eastAsia="仿宋_GB2312"/>
      <w:b/>
    </w:rPr>
  </w:style>
  <w:style w:type="paragraph" w:customStyle="1" w:styleId="13">
    <w:name w:val="编号1"/>
    <w:basedOn w:val="af4"/>
    <w:next w:val="ac"/>
    <w:qFormat/>
    <w:rsid w:val="00CB78A8"/>
    <w:pPr>
      <w:numPr>
        <w:numId w:val="11"/>
      </w:numPr>
      <w:tabs>
        <w:tab w:val="left" w:pos="360"/>
        <w:tab w:val="left" w:pos="425"/>
        <w:tab w:val="left" w:pos="1860"/>
      </w:tabs>
      <w:spacing w:line="360" w:lineRule="auto"/>
      <w:ind w:left="1860" w:firstLineChars="0" w:hanging="425"/>
    </w:pPr>
    <w:rPr>
      <w:rFonts w:ascii="楷体_GB2312" w:eastAsia="仿宋_GB2312"/>
      <w:kern w:val="0"/>
      <w:sz w:val="24"/>
      <w:szCs w:val="28"/>
    </w:rPr>
  </w:style>
  <w:style w:type="paragraph" w:customStyle="1" w:styleId="xl33">
    <w:name w:val="xl33"/>
    <w:basedOn w:val="ac"/>
    <w:qFormat/>
    <w:rsid w:val="00CB78A8"/>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Chars="200" w:firstLine="200"/>
      <w:jc w:val="left"/>
    </w:pPr>
    <w:rPr>
      <w:rFonts w:eastAsia="Arial Unicode MS"/>
      <w:kern w:val="0"/>
      <w:sz w:val="20"/>
      <w:szCs w:val="20"/>
    </w:rPr>
  </w:style>
  <w:style w:type="paragraph" w:customStyle="1" w:styleId="affff4">
    <w:name w:val="图表二级"/>
    <w:basedOn w:val="ac"/>
    <w:next w:val="ac"/>
    <w:qFormat/>
    <w:rsid w:val="00CB78A8"/>
    <w:pPr>
      <w:widowControl/>
      <w:tabs>
        <w:tab w:val="left" w:pos="720"/>
        <w:tab w:val="left" w:pos="3240"/>
      </w:tabs>
      <w:adjustRightInd w:val="0"/>
      <w:snapToGrid w:val="0"/>
      <w:ind w:left="576" w:firstLineChars="200" w:hanging="576"/>
      <w:jc w:val="center"/>
      <w:textAlignment w:val="baseline"/>
    </w:pPr>
    <w:rPr>
      <w:rFonts w:ascii="Arial" w:eastAsia="仿宋_GB2312" w:hAnsi="Arial"/>
      <w:kern w:val="0"/>
      <w:sz w:val="24"/>
      <w:szCs w:val="20"/>
    </w:rPr>
  </w:style>
  <w:style w:type="paragraph" w:customStyle="1" w:styleId="affff5">
    <w:name w:val="普通正文"/>
    <w:basedOn w:val="ac"/>
    <w:qFormat/>
    <w:rsid w:val="00CB78A8"/>
    <w:pPr>
      <w:adjustRightInd w:val="0"/>
      <w:spacing w:before="120" w:after="120" w:line="360" w:lineRule="auto"/>
      <w:ind w:firstLine="480"/>
      <w:jc w:val="left"/>
      <w:textAlignment w:val="baseline"/>
    </w:pPr>
    <w:rPr>
      <w:rFonts w:ascii="Arial" w:hAnsi="Arial"/>
      <w:sz w:val="24"/>
    </w:rPr>
  </w:style>
  <w:style w:type="paragraph" w:customStyle="1" w:styleId="xl41">
    <w:name w:val="xl41"/>
    <w:basedOn w:val="ac"/>
    <w:qFormat/>
    <w:rsid w:val="00CB78A8"/>
    <w:pPr>
      <w:widowControl/>
      <w:pBdr>
        <w:top w:val="single" w:sz="4" w:space="0" w:color="auto"/>
        <w:bottom w:val="single" w:sz="4" w:space="0" w:color="auto"/>
      </w:pBdr>
      <w:spacing w:before="100" w:beforeAutospacing="1" w:after="100" w:afterAutospacing="1"/>
      <w:ind w:firstLineChars="200" w:firstLine="200"/>
      <w:jc w:val="left"/>
    </w:pPr>
    <w:rPr>
      <w:rFonts w:ascii="Arial Unicode MS" w:eastAsia="Arial Unicode MS" w:hAnsi="Arial Unicode MS" w:cs="Arial Unicode MS"/>
      <w:kern w:val="0"/>
      <w:sz w:val="24"/>
    </w:rPr>
  </w:style>
  <w:style w:type="paragraph" w:customStyle="1" w:styleId="hik-">
    <w:name w:val="hik-正文"/>
    <w:link w:val="hik-Char"/>
    <w:qFormat/>
    <w:rsid w:val="00CB78A8"/>
    <w:pPr>
      <w:spacing w:line="360" w:lineRule="auto"/>
      <w:ind w:firstLineChars="200" w:firstLine="200"/>
    </w:pPr>
    <w:rPr>
      <w:rFonts w:ascii="宋体" w:hAnsi="Times New Roman"/>
      <w:kern w:val="2"/>
      <w:sz w:val="24"/>
      <w:szCs w:val="24"/>
    </w:rPr>
  </w:style>
  <w:style w:type="paragraph" w:customStyle="1" w:styleId="wpBodyText">
    <w:name w:val="wp_Body Text"/>
    <w:basedOn w:val="ac"/>
    <w:qFormat/>
    <w:rsid w:val="00CB78A8"/>
    <w:pPr>
      <w:autoSpaceDE w:val="0"/>
      <w:autoSpaceDN w:val="0"/>
      <w:adjustRightInd w:val="0"/>
      <w:spacing w:after="120" w:line="280" w:lineRule="exact"/>
      <w:ind w:firstLineChars="200" w:firstLine="540"/>
      <w:jc w:val="left"/>
      <w:textAlignment w:val="baseline"/>
    </w:pPr>
    <w:rPr>
      <w:rFonts w:ascii="宋体" w:eastAsia="仿宋_GB2312" w:hAnsi="Tms Rmn"/>
      <w:kern w:val="0"/>
      <w:sz w:val="28"/>
      <w:szCs w:val="20"/>
    </w:rPr>
  </w:style>
  <w:style w:type="paragraph" w:customStyle="1" w:styleId="affff6">
    <w:name w:val="正文居中"/>
    <w:basedOn w:val="ac"/>
    <w:qFormat/>
    <w:rsid w:val="00CB78A8"/>
    <w:pPr>
      <w:spacing w:line="360" w:lineRule="auto"/>
      <w:ind w:firstLineChars="200" w:firstLine="200"/>
      <w:jc w:val="center"/>
    </w:pPr>
    <w:rPr>
      <w:rFonts w:eastAsia="仿宋_GB2312" w:cs="宋体"/>
      <w:sz w:val="24"/>
      <w:szCs w:val="20"/>
    </w:rPr>
  </w:style>
  <w:style w:type="paragraph" w:customStyle="1" w:styleId="p0">
    <w:name w:val="p0"/>
    <w:basedOn w:val="ac"/>
    <w:qFormat/>
    <w:rsid w:val="00CB78A8"/>
    <w:pPr>
      <w:widowControl/>
      <w:spacing w:before="100" w:beforeAutospacing="1" w:after="100" w:afterAutospacing="1"/>
      <w:jc w:val="left"/>
    </w:pPr>
    <w:rPr>
      <w:rFonts w:ascii="宋体" w:hAnsi="宋体" w:cs="宋体"/>
      <w:kern w:val="0"/>
      <w:sz w:val="24"/>
    </w:rPr>
  </w:style>
  <w:style w:type="paragraph" w:customStyle="1" w:styleId="HTML9">
    <w:name w:val="HTML 预先格式化"/>
    <w:basedOn w:val="ac"/>
    <w:qFormat/>
    <w:rsid w:val="00CB78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kern w:val="0"/>
      <w:sz w:val="20"/>
      <w:szCs w:val="20"/>
    </w:rPr>
  </w:style>
  <w:style w:type="paragraph" w:customStyle="1" w:styleId="a0">
    <w:name w:val="列表（符号二级）（绿盟科技）"/>
    <w:basedOn w:val="a"/>
    <w:qFormat/>
    <w:rsid w:val="00CB78A8"/>
    <w:pPr>
      <w:numPr>
        <w:ilvl w:val="1"/>
      </w:numPr>
    </w:pPr>
    <w:rPr>
      <w:rFonts w:ascii="Times New Roman" w:hAnsi="Times New Roman"/>
    </w:rPr>
  </w:style>
  <w:style w:type="paragraph" w:customStyle="1" w:styleId="a">
    <w:name w:val="列表（符号一级）（绿盟科技）"/>
    <w:basedOn w:val="ac"/>
    <w:qFormat/>
    <w:rsid w:val="00CB78A8"/>
    <w:pPr>
      <w:widowControl/>
      <w:numPr>
        <w:numId w:val="12"/>
      </w:numPr>
      <w:spacing w:line="300" w:lineRule="auto"/>
      <w:ind w:firstLine="0"/>
      <w:jc w:val="left"/>
    </w:pPr>
    <w:rPr>
      <w:rFonts w:ascii="Arial" w:hAnsi="Arial"/>
      <w:kern w:val="0"/>
      <w:szCs w:val="21"/>
    </w:rPr>
  </w:style>
  <w:style w:type="paragraph" w:customStyle="1" w:styleId="0">
    <w:name w:val="样式 首行缩进:  0 字符"/>
    <w:basedOn w:val="ac"/>
    <w:link w:val="0Char"/>
    <w:qFormat/>
    <w:rsid w:val="00CB78A8"/>
    <w:pPr>
      <w:spacing w:line="360" w:lineRule="auto"/>
      <w:ind w:firstLineChars="200" w:firstLine="200"/>
    </w:pPr>
    <w:rPr>
      <w:rFonts w:ascii="Arial" w:hAnsi="Arial"/>
      <w:kern w:val="0"/>
      <w:sz w:val="24"/>
      <w:szCs w:val="20"/>
    </w:rPr>
  </w:style>
  <w:style w:type="paragraph" w:customStyle="1" w:styleId="3f2">
    <w:name w:val="投标 3级"/>
    <w:basedOn w:val="34"/>
    <w:qFormat/>
    <w:rsid w:val="00CB78A8"/>
    <w:pPr>
      <w:keepNext w:val="0"/>
      <w:widowControl w:val="0"/>
      <w:tabs>
        <w:tab w:val="clear" w:pos="720"/>
      </w:tabs>
      <w:adjustRightInd w:val="0"/>
      <w:snapToGrid w:val="0"/>
      <w:spacing w:beforeLines="50" w:afterLines="50" w:line="420" w:lineRule="auto"/>
      <w:ind w:left="2270" w:rightChars="150" w:right="330" w:hanging="2270"/>
      <w:jc w:val="left"/>
    </w:pPr>
    <w:rPr>
      <w:rFonts w:ascii="Cambria" w:eastAsia="黑体" w:hAnsi="Cambria"/>
      <w:b w:val="0"/>
      <w:bCs/>
      <w:spacing w:val="20"/>
      <w:kern w:val="2"/>
      <w:sz w:val="28"/>
      <w:szCs w:val="22"/>
    </w:rPr>
  </w:style>
  <w:style w:type="paragraph" w:customStyle="1" w:styleId="xl53">
    <w:name w:val="xl53"/>
    <w:basedOn w:val="ac"/>
    <w:qFormat/>
    <w:rsid w:val="00CB78A8"/>
    <w:pPr>
      <w:widowControl/>
      <w:pBdr>
        <w:bottom w:val="single" w:sz="4" w:space="0" w:color="auto"/>
        <w:right w:val="single" w:sz="4" w:space="0" w:color="auto"/>
      </w:pBdr>
      <w:spacing w:before="100" w:beforeAutospacing="1" w:after="100" w:afterAutospacing="1"/>
      <w:ind w:firstLineChars="200" w:firstLine="200"/>
      <w:jc w:val="left"/>
    </w:pPr>
    <w:rPr>
      <w:rFonts w:ascii="Arial Unicode MS" w:eastAsia="Arial Unicode MS" w:hAnsi="Arial Unicode MS" w:cs="Arial Unicode MS"/>
      <w:kern w:val="0"/>
      <w:sz w:val="18"/>
      <w:szCs w:val="18"/>
    </w:rPr>
  </w:style>
  <w:style w:type="paragraph" w:customStyle="1" w:styleId="affff7">
    <w:name w:val="五级条标题"/>
    <w:basedOn w:val="affff8"/>
    <w:next w:val="affff"/>
    <w:qFormat/>
    <w:rsid w:val="00CB78A8"/>
    <w:pPr>
      <w:outlineLvl w:val="6"/>
    </w:pPr>
    <w:rPr>
      <w:rFonts w:ascii="Times New Roman"/>
    </w:rPr>
  </w:style>
  <w:style w:type="paragraph" w:customStyle="1" w:styleId="affff8">
    <w:name w:val="四级条标题"/>
    <w:basedOn w:val="affff9"/>
    <w:next w:val="affff"/>
    <w:qFormat/>
    <w:rsid w:val="00CB78A8"/>
    <w:pPr>
      <w:jc w:val="both"/>
      <w:outlineLvl w:val="5"/>
    </w:pPr>
    <w:rPr>
      <w:rFonts w:ascii="黑体"/>
    </w:rPr>
  </w:style>
  <w:style w:type="paragraph" w:customStyle="1" w:styleId="affff9">
    <w:name w:val="三级条标题"/>
    <w:basedOn w:val="affffa"/>
    <w:next w:val="affff"/>
    <w:qFormat/>
    <w:rsid w:val="00CB78A8"/>
    <w:pPr>
      <w:outlineLvl w:val="4"/>
    </w:pPr>
    <w:rPr>
      <w:sz w:val="21"/>
    </w:rPr>
  </w:style>
  <w:style w:type="paragraph" w:customStyle="1" w:styleId="affffa">
    <w:name w:val="二级条标题"/>
    <w:basedOn w:val="affffb"/>
    <w:next w:val="affff"/>
    <w:qFormat/>
    <w:rsid w:val="00CB78A8"/>
    <w:pPr>
      <w:spacing w:line="240" w:lineRule="auto"/>
      <w:jc w:val="left"/>
      <w:outlineLvl w:val="3"/>
    </w:pPr>
    <w:rPr>
      <w:sz w:val="24"/>
    </w:rPr>
  </w:style>
  <w:style w:type="paragraph" w:customStyle="1" w:styleId="affffb">
    <w:name w:val="一级条标题"/>
    <w:basedOn w:val="affffc"/>
    <w:next w:val="affff"/>
    <w:link w:val="Charf5"/>
    <w:qFormat/>
    <w:rsid w:val="00CB78A8"/>
    <w:pPr>
      <w:spacing w:beforeLines="0" w:afterLines="0"/>
      <w:ind w:left="420"/>
      <w:outlineLvl w:val="2"/>
    </w:pPr>
    <w:rPr>
      <w:rFonts w:ascii="Times New Roman" w:eastAsia="宋体"/>
      <w:sz w:val="20"/>
    </w:rPr>
  </w:style>
  <w:style w:type="paragraph" w:customStyle="1" w:styleId="affffc">
    <w:name w:val="章标题"/>
    <w:next w:val="affff"/>
    <w:qFormat/>
    <w:rsid w:val="00CB78A8"/>
    <w:pPr>
      <w:spacing w:beforeLines="50" w:afterLines="50" w:line="360" w:lineRule="auto"/>
      <w:ind w:firstLineChars="147" w:firstLine="147"/>
      <w:jc w:val="both"/>
      <w:outlineLvl w:val="1"/>
    </w:pPr>
    <w:rPr>
      <w:rFonts w:ascii="黑体" w:eastAsia="黑体" w:hAnsi="Times New Roman"/>
      <w:sz w:val="21"/>
    </w:rPr>
  </w:style>
  <w:style w:type="paragraph" w:customStyle="1" w:styleId="xl28">
    <w:name w:val="xl28"/>
    <w:basedOn w:val="ac"/>
    <w:qFormat/>
    <w:rsid w:val="00CB78A8"/>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Chars="200" w:firstLine="200"/>
      <w:jc w:val="left"/>
      <w:textAlignment w:val="center"/>
    </w:pPr>
    <w:rPr>
      <w:rFonts w:eastAsia="Arial Unicode MS"/>
      <w:kern w:val="0"/>
      <w:sz w:val="18"/>
      <w:szCs w:val="18"/>
    </w:rPr>
  </w:style>
  <w:style w:type="paragraph" w:customStyle="1" w:styleId="affffd">
    <w:name w:val="罗列项目"/>
    <w:basedOn w:val="ac"/>
    <w:qFormat/>
    <w:rsid w:val="00CB78A8"/>
    <w:pPr>
      <w:widowControl/>
      <w:tabs>
        <w:tab w:val="left" w:pos="432"/>
        <w:tab w:val="left" w:pos="964"/>
      </w:tabs>
      <w:adjustRightInd w:val="0"/>
      <w:snapToGrid w:val="0"/>
      <w:spacing w:line="440" w:lineRule="exact"/>
      <w:ind w:left="432" w:firstLineChars="200" w:firstLine="200"/>
      <w:textAlignment w:val="baseline"/>
    </w:pPr>
    <w:rPr>
      <w:rFonts w:eastAsia="仿宋_GB2312"/>
      <w:kern w:val="0"/>
      <w:sz w:val="24"/>
      <w:szCs w:val="20"/>
    </w:rPr>
  </w:style>
  <w:style w:type="paragraph" w:customStyle="1" w:styleId="2f6">
    <w:name w:val="附录2层"/>
    <w:basedOn w:val="ac"/>
    <w:next w:val="affffe"/>
    <w:qFormat/>
    <w:rsid w:val="00CB78A8"/>
    <w:pPr>
      <w:widowControl/>
      <w:adjustRightInd w:val="0"/>
      <w:snapToGrid w:val="0"/>
      <w:spacing w:line="360" w:lineRule="atLeast"/>
      <w:ind w:firstLineChars="200" w:firstLine="200"/>
      <w:textAlignment w:val="baseline"/>
    </w:pPr>
    <w:rPr>
      <w:rFonts w:ascii="黑体" w:eastAsia="黑体"/>
      <w:kern w:val="0"/>
      <w:sz w:val="24"/>
      <w:szCs w:val="20"/>
    </w:rPr>
  </w:style>
  <w:style w:type="paragraph" w:customStyle="1" w:styleId="affffe">
    <w:name w:val="正文格式"/>
    <w:basedOn w:val="ac"/>
    <w:link w:val="Charf6"/>
    <w:qFormat/>
    <w:rsid w:val="00CB78A8"/>
    <w:pPr>
      <w:widowControl/>
      <w:adjustRightInd w:val="0"/>
      <w:snapToGrid w:val="0"/>
      <w:spacing w:line="440" w:lineRule="exact"/>
      <w:ind w:firstLineChars="200" w:firstLine="482"/>
      <w:textAlignment w:val="baseline"/>
    </w:pPr>
    <w:rPr>
      <w:rFonts w:eastAsia="仿宋_GB2312"/>
      <w:kern w:val="0"/>
      <w:sz w:val="24"/>
      <w:szCs w:val="20"/>
    </w:rPr>
  </w:style>
  <w:style w:type="paragraph" w:customStyle="1" w:styleId="59">
    <w:name w:val="标题5，章节第五层"/>
    <w:basedOn w:val="ac"/>
    <w:next w:val="affffe"/>
    <w:qFormat/>
    <w:rsid w:val="00CB78A8"/>
    <w:pPr>
      <w:tabs>
        <w:tab w:val="left" w:pos="1050"/>
      </w:tabs>
      <w:spacing w:before="78"/>
      <w:ind w:left="851" w:firstLineChars="200" w:hanging="851"/>
      <w:outlineLvl w:val="4"/>
    </w:pPr>
    <w:rPr>
      <w:rFonts w:ascii="Arial" w:eastAsia="华文细黑" w:hAnsi="Arial"/>
      <w:sz w:val="30"/>
    </w:rPr>
  </w:style>
  <w:style w:type="paragraph" w:customStyle="1" w:styleId="msonormalcxspmiddle">
    <w:name w:val="msonormalcxspmiddle"/>
    <w:basedOn w:val="ac"/>
    <w:qFormat/>
    <w:rsid w:val="00CB78A8"/>
    <w:pPr>
      <w:spacing w:after="100" w:afterAutospacing="1"/>
    </w:pPr>
    <w:rPr>
      <w:rFonts w:ascii="宋体" w:hAnsi="宋体" w:cs="宋体"/>
      <w:sz w:val="24"/>
    </w:rPr>
  </w:style>
  <w:style w:type="paragraph" w:customStyle="1" w:styleId="1f2">
    <w:name w:val="修订1"/>
    <w:qFormat/>
    <w:rsid w:val="00CB78A8"/>
    <w:rPr>
      <w:rFonts w:ascii="Times New Roman" w:hAnsi="Times New Roman"/>
      <w:kern w:val="2"/>
      <w:sz w:val="24"/>
      <w:szCs w:val="24"/>
    </w:rPr>
  </w:style>
  <w:style w:type="paragraph" w:customStyle="1" w:styleId="CharChar1CharCharCharCharCharCharCharCharCharCharCharCharCharCharCharCharChar1Char">
    <w:name w:val="Char Char1 Char Char Char Char Char Char Char Char Char Char Char Char Char Char Char Char Char1 Char"/>
    <w:basedOn w:val="ac"/>
    <w:qFormat/>
    <w:rsid w:val="00CB78A8"/>
    <w:pPr>
      <w:widowControl/>
      <w:spacing w:after="160" w:line="240" w:lineRule="exact"/>
      <w:ind w:firstLineChars="200" w:firstLine="200"/>
      <w:jc w:val="left"/>
    </w:pPr>
    <w:rPr>
      <w:rFonts w:ascii="Verdana" w:eastAsia="仿宋_GB2312" w:hAnsi="Verdana"/>
      <w:kern w:val="0"/>
      <w:sz w:val="20"/>
      <w:szCs w:val="20"/>
      <w:lang w:eastAsia="en-US"/>
    </w:rPr>
  </w:style>
  <w:style w:type="paragraph" w:customStyle="1" w:styleId="1f3">
    <w:name w:val="样式 正文首行缩进 + 首行缩进:  1 字符"/>
    <w:basedOn w:val="affe"/>
    <w:qFormat/>
    <w:rsid w:val="00CB78A8"/>
    <w:pPr>
      <w:spacing w:after="40" w:line="240" w:lineRule="auto"/>
      <w:ind w:firstLineChars="200" w:firstLine="200"/>
    </w:pPr>
    <w:rPr>
      <w:rFonts w:ascii="Times New Roman" w:hAnsi="Times New Roman"/>
      <w:sz w:val="21"/>
    </w:rPr>
  </w:style>
  <w:style w:type="paragraph" w:customStyle="1" w:styleId="afffff">
    <w:name w:val="标题样式"/>
    <w:basedOn w:val="ac"/>
    <w:qFormat/>
    <w:rsid w:val="00CB78A8"/>
    <w:pPr>
      <w:spacing w:beforeLines="50" w:afterLines="50"/>
      <w:ind w:firstLineChars="200" w:firstLine="200"/>
    </w:pPr>
    <w:rPr>
      <w:b/>
      <w:sz w:val="24"/>
      <w:szCs w:val="20"/>
    </w:rPr>
  </w:style>
  <w:style w:type="paragraph" w:customStyle="1" w:styleId="afffff0">
    <w:name w:val="图，整体编号"/>
    <w:basedOn w:val="affffe"/>
    <w:next w:val="affffe"/>
    <w:qFormat/>
    <w:rsid w:val="00CB78A8"/>
    <w:pPr>
      <w:tabs>
        <w:tab w:val="left" w:pos="720"/>
      </w:tabs>
      <w:spacing w:beforeLines="25" w:line="360" w:lineRule="auto"/>
      <w:ind w:left="647" w:hanging="420"/>
      <w:jc w:val="center"/>
    </w:pPr>
    <w:rPr>
      <w:rFonts w:ascii="Arial" w:eastAsia="华文细黑" w:hAnsi="Arial"/>
    </w:rPr>
  </w:style>
  <w:style w:type="paragraph" w:customStyle="1" w:styleId="a8">
    <w:name w:val="编号，四号"/>
    <w:basedOn w:val="afffff1"/>
    <w:qFormat/>
    <w:rsid w:val="00CB78A8"/>
    <w:pPr>
      <w:numPr>
        <w:numId w:val="13"/>
      </w:numPr>
    </w:pPr>
    <w:rPr>
      <w:rFonts w:ascii="Verdana" w:hAnsi="Verdana"/>
      <w:sz w:val="28"/>
    </w:rPr>
  </w:style>
  <w:style w:type="paragraph" w:customStyle="1" w:styleId="afffff1">
    <w:name w:val="编号，小四"/>
    <w:basedOn w:val="ac"/>
    <w:link w:val="Charf7"/>
    <w:qFormat/>
    <w:rsid w:val="00CB78A8"/>
    <w:pPr>
      <w:spacing w:line="360" w:lineRule="auto"/>
    </w:pPr>
    <w:rPr>
      <w:rFonts w:ascii="Arial" w:hAnsi="Arial"/>
      <w:kern w:val="0"/>
      <w:sz w:val="24"/>
      <w:szCs w:val="20"/>
    </w:rPr>
  </w:style>
  <w:style w:type="paragraph" w:customStyle="1" w:styleId="10">
    <w:name w:val="1_"/>
    <w:basedOn w:val="1"/>
    <w:next w:val="ac"/>
    <w:qFormat/>
    <w:rsid w:val="00CB78A8"/>
    <w:pPr>
      <w:keepLines/>
      <w:widowControl w:val="0"/>
      <w:numPr>
        <w:numId w:val="14"/>
      </w:numPr>
      <w:tabs>
        <w:tab w:val="clear" w:pos="432"/>
        <w:tab w:val="left" w:pos="425"/>
      </w:tabs>
      <w:adjustRightInd w:val="0"/>
      <w:snapToGrid w:val="0"/>
      <w:spacing w:before="100" w:beforeAutospacing="1" w:after="100" w:afterAutospacing="1" w:line="360" w:lineRule="auto"/>
      <w:jc w:val="both"/>
    </w:pPr>
    <w:rPr>
      <w:rFonts w:ascii="Times New Roman" w:eastAsia="宋体"/>
      <w:bCs/>
      <w:kern w:val="44"/>
      <w:sz w:val="36"/>
      <w:szCs w:val="36"/>
    </w:rPr>
  </w:style>
  <w:style w:type="paragraph" w:customStyle="1" w:styleId="151101">
    <w:name w:val="样式 四号 左侧:  1.51 厘米 首行缩进:  1.01 厘米"/>
    <w:basedOn w:val="ac"/>
    <w:qFormat/>
    <w:rsid w:val="00CB78A8"/>
    <w:pPr>
      <w:ind w:firstLineChars="200" w:firstLine="573"/>
    </w:pPr>
    <w:rPr>
      <w:rFonts w:ascii="仿宋_GB2312" w:eastAsia="仿宋_GB2312"/>
      <w:szCs w:val="20"/>
    </w:rPr>
  </w:style>
  <w:style w:type="paragraph" w:customStyle="1" w:styleId="Charf8">
    <w:name w:val="Char"/>
    <w:basedOn w:val="ac"/>
    <w:qFormat/>
    <w:rsid w:val="00CB78A8"/>
    <w:rPr>
      <w:szCs w:val="20"/>
    </w:rPr>
  </w:style>
  <w:style w:type="paragraph" w:customStyle="1" w:styleId="4">
    <w:name w:val="4级标题"/>
    <w:basedOn w:val="1f1"/>
    <w:link w:val="4Char1"/>
    <w:qFormat/>
    <w:rsid w:val="00CB78A8"/>
    <w:pPr>
      <w:keepLines/>
      <w:numPr>
        <w:ilvl w:val="3"/>
        <w:numId w:val="9"/>
      </w:numPr>
      <w:spacing w:line="360" w:lineRule="auto"/>
      <w:ind w:firstLineChars="0" w:firstLine="0"/>
      <w:contextualSpacing/>
      <w:jc w:val="left"/>
      <w:outlineLvl w:val="3"/>
    </w:pPr>
    <w:rPr>
      <w:rFonts w:ascii="黑体" w:eastAsia="黑体" w:hAnsi="黑体"/>
      <w:sz w:val="24"/>
      <w:szCs w:val="24"/>
      <w:lang w:eastAsia="en-US" w:bidi="en-US"/>
    </w:rPr>
  </w:style>
  <w:style w:type="paragraph" w:customStyle="1" w:styleId="TOC1">
    <w:name w:val="TOC 标题1"/>
    <w:basedOn w:val="1"/>
    <w:next w:val="ac"/>
    <w:qFormat/>
    <w:rsid w:val="00CB78A8"/>
    <w:pPr>
      <w:keepLines/>
      <w:numPr>
        <w:numId w:val="0"/>
      </w:numPr>
      <w:tabs>
        <w:tab w:val="center" w:pos="0"/>
        <w:tab w:val="left" w:pos="3402"/>
        <w:tab w:val="left" w:pos="3828"/>
      </w:tabs>
      <w:spacing w:before="480" w:line="276" w:lineRule="auto"/>
      <w:jc w:val="left"/>
      <w:outlineLvl w:val="9"/>
    </w:pPr>
    <w:rPr>
      <w:rFonts w:ascii="Cambria" w:eastAsia="宋体" w:hAnsi="Cambria"/>
      <w:bCs/>
      <w:color w:val="365F91"/>
      <w:kern w:val="0"/>
      <w:sz w:val="28"/>
      <w:szCs w:val="28"/>
    </w:rPr>
  </w:style>
  <w:style w:type="paragraph" w:customStyle="1" w:styleId="afffff2">
    <w:name w:val="符号样式"/>
    <w:basedOn w:val="afffff1"/>
    <w:link w:val="Charf9"/>
    <w:qFormat/>
    <w:rsid w:val="00CB78A8"/>
    <w:pPr>
      <w:jc w:val="left"/>
    </w:pPr>
    <w:rPr>
      <w:rFonts w:ascii="Times New Roman" w:hAnsi="Times New Roman"/>
    </w:rPr>
  </w:style>
  <w:style w:type="paragraph" w:customStyle="1" w:styleId="3f3">
    <w:name w:val="3_"/>
    <w:basedOn w:val="34"/>
    <w:next w:val="ac"/>
    <w:qFormat/>
    <w:rsid w:val="00CB78A8"/>
    <w:pPr>
      <w:widowControl w:val="0"/>
      <w:tabs>
        <w:tab w:val="clear" w:pos="720"/>
        <w:tab w:val="left" w:pos="360"/>
        <w:tab w:val="left" w:pos="425"/>
      </w:tabs>
      <w:adjustRightInd w:val="0"/>
      <w:spacing w:before="0" w:after="0"/>
      <w:ind w:left="0" w:firstLine="0"/>
      <w:jc w:val="both"/>
    </w:pPr>
    <w:rPr>
      <w:rFonts w:ascii="仿宋_GB2312" w:hAnsi="黑体"/>
      <w:b w:val="0"/>
      <w:bCs/>
      <w:kern w:val="2"/>
      <w:sz w:val="30"/>
      <w:szCs w:val="30"/>
    </w:rPr>
  </w:style>
  <w:style w:type="paragraph" w:customStyle="1" w:styleId="4c">
    <w:name w:val="标题4，章节第四层"/>
    <w:basedOn w:val="ac"/>
    <w:next w:val="affffe"/>
    <w:qFormat/>
    <w:rsid w:val="00CB78A8"/>
    <w:pPr>
      <w:tabs>
        <w:tab w:val="left" w:pos="630"/>
      </w:tabs>
      <w:ind w:left="709" w:firstLineChars="200" w:hanging="709"/>
      <w:outlineLvl w:val="3"/>
    </w:pPr>
    <w:rPr>
      <w:rFonts w:ascii="Arial" w:eastAsia="华文细黑" w:hAnsi="Arial"/>
      <w:sz w:val="30"/>
    </w:rPr>
  </w:style>
  <w:style w:type="paragraph" w:customStyle="1" w:styleId="NormalIndent3">
    <w:name w:val="Normal Indent3"/>
    <w:basedOn w:val="ac"/>
    <w:link w:val="NormalIndent3Char"/>
    <w:qFormat/>
    <w:rsid w:val="00CB78A8"/>
    <w:pPr>
      <w:spacing w:beforeLines="50" w:afterLines="50" w:line="300" w:lineRule="auto"/>
      <w:ind w:leftChars="100" w:left="100" w:rightChars="100" w:right="100" w:firstLineChars="200" w:firstLine="480"/>
      <w:jc w:val="left"/>
    </w:pPr>
    <w:rPr>
      <w:rFonts w:eastAsia="仿宋_GB2312"/>
      <w:kern w:val="0"/>
      <w:sz w:val="24"/>
    </w:rPr>
  </w:style>
  <w:style w:type="paragraph" w:customStyle="1" w:styleId="1f4">
    <w:name w:val="列表项1，点"/>
    <w:basedOn w:val="affffe"/>
    <w:qFormat/>
    <w:rsid w:val="00CB78A8"/>
    <w:pPr>
      <w:spacing w:beforeLines="25" w:line="360" w:lineRule="auto"/>
      <w:ind w:left="647" w:hanging="420"/>
    </w:pPr>
    <w:rPr>
      <w:rFonts w:ascii="Arial" w:eastAsia="新宋体" w:hAnsi="Arial"/>
      <w:i/>
      <w:sz w:val="21"/>
    </w:rPr>
  </w:style>
  <w:style w:type="paragraph" w:customStyle="1" w:styleId="HIK">
    <w:name w:val="HIK二级标题"/>
    <w:basedOn w:val="ac"/>
    <w:link w:val="HIKChar"/>
    <w:qFormat/>
    <w:rsid w:val="00CB78A8"/>
    <w:pPr>
      <w:keepNext/>
      <w:keepLines/>
      <w:spacing w:before="260" w:after="260" w:line="416" w:lineRule="auto"/>
      <w:ind w:right="210"/>
      <w:outlineLvl w:val="1"/>
    </w:pPr>
    <w:rPr>
      <w:rFonts w:ascii="Calibri" w:hAnsi="Calibri"/>
      <w:b/>
      <w:bCs/>
      <w:kern w:val="0"/>
      <w:sz w:val="36"/>
      <w:szCs w:val="30"/>
    </w:rPr>
  </w:style>
  <w:style w:type="paragraph" w:customStyle="1" w:styleId="112">
    <w:name w:val="列出段落11"/>
    <w:basedOn w:val="ac"/>
    <w:qFormat/>
    <w:rsid w:val="00CB78A8"/>
    <w:pPr>
      <w:ind w:firstLineChars="200" w:firstLine="420"/>
    </w:pPr>
    <w:rPr>
      <w:rFonts w:ascii="Calibri" w:hAnsi="Calibri"/>
      <w:szCs w:val="22"/>
    </w:rPr>
  </w:style>
  <w:style w:type="paragraph" w:customStyle="1" w:styleId="ql-align-center">
    <w:name w:val="ql-align-center"/>
    <w:basedOn w:val="ac"/>
    <w:qFormat/>
    <w:rsid w:val="00CB78A8"/>
    <w:pPr>
      <w:widowControl/>
      <w:spacing w:before="100" w:beforeAutospacing="1" w:after="100" w:afterAutospacing="1"/>
      <w:jc w:val="left"/>
    </w:pPr>
    <w:rPr>
      <w:rFonts w:ascii="宋体" w:hAnsi="宋体" w:cs="宋体"/>
      <w:kern w:val="0"/>
      <w:sz w:val="24"/>
    </w:rPr>
  </w:style>
  <w:style w:type="paragraph" w:customStyle="1" w:styleId="91">
    <w:name w:val="样式 标题 9 +"/>
    <w:basedOn w:val="92"/>
    <w:qFormat/>
    <w:rsid w:val="00CB78A8"/>
    <w:rPr>
      <w:rFonts w:ascii="Times New Roman" w:hAnsi="Times New Roman"/>
    </w:rPr>
  </w:style>
  <w:style w:type="paragraph" w:customStyle="1" w:styleId="92">
    <w:name w:val="标题9"/>
    <w:basedOn w:val="9"/>
    <w:next w:val="ac"/>
    <w:qFormat/>
    <w:rsid w:val="00CB78A8"/>
    <w:pPr>
      <w:widowControl w:val="0"/>
      <w:tabs>
        <w:tab w:val="clear" w:pos="1584"/>
        <w:tab w:val="left" w:pos="3780"/>
      </w:tabs>
      <w:ind w:left="3780" w:hanging="420"/>
      <w:jc w:val="both"/>
    </w:pPr>
    <w:rPr>
      <w:rFonts w:ascii="Cambria" w:eastAsia="宋体" w:hAnsi="Cambria"/>
      <w:kern w:val="2"/>
      <w:lang w:eastAsia="en-US"/>
    </w:rPr>
  </w:style>
  <w:style w:type="paragraph" w:customStyle="1" w:styleId="Char4">
    <w:name w:val="Char4"/>
    <w:basedOn w:val="ac"/>
    <w:qFormat/>
    <w:rsid w:val="00CB78A8"/>
    <w:pPr>
      <w:numPr>
        <w:numId w:val="15"/>
      </w:numPr>
      <w:spacing w:line="360" w:lineRule="auto"/>
      <w:ind w:firstLineChars="200" w:firstLine="354"/>
    </w:pPr>
    <w:rPr>
      <w:rFonts w:eastAsia="黑体"/>
      <w:sz w:val="24"/>
    </w:rPr>
  </w:style>
  <w:style w:type="paragraph" w:customStyle="1" w:styleId="00">
    <w:name w:val="00内文"/>
    <w:basedOn w:val="ac"/>
    <w:qFormat/>
    <w:rsid w:val="00CB78A8"/>
    <w:pPr>
      <w:adjustRightInd w:val="0"/>
      <w:ind w:firstLineChars="200" w:firstLine="340"/>
      <w:textAlignment w:val="baseline"/>
    </w:pPr>
    <w:rPr>
      <w:rFonts w:ascii="Arial" w:eastAsia="汉仪中等线简" w:hAnsi="Arial"/>
      <w:kern w:val="0"/>
      <w:sz w:val="17"/>
      <w:szCs w:val="20"/>
    </w:rPr>
  </w:style>
  <w:style w:type="paragraph" w:customStyle="1" w:styleId="afffff3">
    <w:name w:val="*正文"/>
    <w:basedOn w:val="ac"/>
    <w:link w:val="Charfa"/>
    <w:qFormat/>
    <w:rsid w:val="00CB78A8"/>
    <w:pPr>
      <w:spacing w:line="360" w:lineRule="auto"/>
      <w:ind w:firstLineChars="200" w:firstLine="200"/>
    </w:pPr>
    <w:rPr>
      <w:rFonts w:ascii="宋体" w:hAnsi="宋体"/>
      <w:kern w:val="0"/>
      <w:sz w:val="22"/>
    </w:rPr>
  </w:style>
  <w:style w:type="paragraph" w:customStyle="1" w:styleId="afffff4">
    <w:name w:val="封面"/>
    <w:basedOn w:val="ac"/>
    <w:qFormat/>
    <w:rsid w:val="00CB78A8"/>
    <w:pPr>
      <w:adjustRightInd w:val="0"/>
      <w:spacing w:before="100" w:after="40" w:line="288" w:lineRule="auto"/>
      <w:jc w:val="right"/>
      <w:textAlignment w:val="baseline"/>
    </w:pPr>
    <w:rPr>
      <w:rFonts w:eastAsia="仿宋_GB2312" w:cs="宋体"/>
      <w:b/>
      <w:snapToGrid w:val="0"/>
      <w:kern w:val="0"/>
      <w:sz w:val="52"/>
      <w:szCs w:val="20"/>
    </w:rPr>
  </w:style>
  <w:style w:type="paragraph" w:customStyle="1" w:styleId="Style221">
    <w:name w:val="_Style 221"/>
    <w:qFormat/>
    <w:rsid w:val="00CB78A8"/>
    <w:rPr>
      <w:rFonts w:ascii="Times New Roman" w:hAnsi="Times New Roman"/>
      <w:kern w:val="2"/>
      <w:sz w:val="21"/>
      <w:szCs w:val="24"/>
    </w:rPr>
  </w:style>
  <w:style w:type="paragraph" w:customStyle="1" w:styleId="GP3">
    <w:name w:val="GP标题3"/>
    <w:basedOn w:val="GP"/>
    <w:next w:val="GP0"/>
    <w:qFormat/>
    <w:rsid w:val="00CB78A8"/>
    <w:pPr>
      <w:spacing w:beforeLines="50" w:afterLines="50"/>
      <w:outlineLvl w:val="2"/>
    </w:pPr>
    <w:rPr>
      <w:rFonts w:ascii="华文细黑" w:eastAsia="华文细黑" w:hAnsi="华文细黑"/>
      <w:b/>
      <w:sz w:val="30"/>
    </w:rPr>
  </w:style>
  <w:style w:type="paragraph" w:customStyle="1" w:styleId="GP">
    <w:name w:val="GP正文(无首行缩进)"/>
    <w:qFormat/>
    <w:rsid w:val="00CB78A8"/>
    <w:pPr>
      <w:widowControl w:val="0"/>
      <w:spacing w:line="360" w:lineRule="auto"/>
    </w:pPr>
    <w:rPr>
      <w:rFonts w:ascii="Times New Roman" w:hAnsi="Times New Roman"/>
      <w:kern w:val="2"/>
      <w:sz w:val="24"/>
      <w:szCs w:val="21"/>
    </w:rPr>
  </w:style>
  <w:style w:type="paragraph" w:customStyle="1" w:styleId="GP0">
    <w:name w:val="GP正文(首行缩进)"/>
    <w:basedOn w:val="ac"/>
    <w:qFormat/>
    <w:rsid w:val="00CB78A8"/>
    <w:pPr>
      <w:spacing w:line="440" w:lineRule="exact"/>
      <w:ind w:firstLineChars="200" w:firstLine="200"/>
      <w:jc w:val="left"/>
    </w:pPr>
    <w:rPr>
      <w:sz w:val="24"/>
      <w:szCs w:val="21"/>
    </w:rPr>
  </w:style>
  <w:style w:type="paragraph" w:customStyle="1" w:styleId="41">
    <w:name w:val="4_"/>
    <w:basedOn w:val="43"/>
    <w:next w:val="ac"/>
    <w:qFormat/>
    <w:rsid w:val="00CB78A8"/>
    <w:pPr>
      <w:widowControl w:val="0"/>
      <w:numPr>
        <w:ilvl w:val="3"/>
        <w:numId w:val="10"/>
      </w:numPr>
      <w:tabs>
        <w:tab w:val="left" w:pos="14"/>
        <w:tab w:val="left" w:pos="425"/>
        <w:tab w:val="left" w:pos="2977"/>
      </w:tabs>
      <w:adjustRightInd w:val="0"/>
      <w:spacing w:before="100" w:beforeAutospacing="1" w:after="100" w:afterAutospacing="1"/>
      <w:jc w:val="both"/>
    </w:pPr>
    <w:rPr>
      <w:rFonts w:ascii="Times New Roman" w:eastAsia="宋体" w:hAnsi="Times New Roman"/>
      <w:b/>
      <w:bCs/>
      <w:kern w:val="2"/>
      <w:szCs w:val="28"/>
    </w:rPr>
  </w:style>
  <w:style w:type="paragraph" w:customStyle="1" w:styleId="80505">
    <w:name w:val="样式 标题8 + 段前: 0.5 行 段后: 0.5 行"/>
    <w:basedOn w:val="84"/>
    <w:next w:val="ac"/>
    <w:qFormat/>
    <w:rsid w:val="00CB78A8"/>
    <w:pPr>
      <w:ind w:left="0" w:firstLine="0"/>
    </w:pPr>
    <w:rPr>
      <w:rFonts w:cs="宋体"/>
    </w:rPr>
  </w:style>
  <w:style w:type="paragraph" w:customStyle="1" w:styleId="84">
    <w:name w:val="标题8"/>
    <w:basedOn w:val="80"/>
    <w:next w:val="ac"/>
    <w:qFormat/>
    <w:rsid w:val="00CB78A8"/>
    <w:pPr>
      <w:widowControl w:val="0"/>
      <w:tabs>
        <w:tab w:val="clear" w:pos="1440"/>
      </w:tabs>
      <w:spacing w:beforeLines="50" w:afterLines="50" w:line="360" w:lineRule="auto"/>
      <w:ind w:left="3840" w:hanging="480"/>
    </w:pPr>
    <w:rPr>
      <w:rFonts w:ascii="Times New Roman" w:eastAsia="宋体" w:hAnsi="Times New Roman"/>
      <w:kern w:val="2"/>
      <w:sz w:val="21"/>
    </w:rPr>
  </w:style>
  <w:style w:type="paragraph" w:customStyle="1" w:styleId="afffff5">
    <w:name w:val="！低碳"/>
    <w:basedOn w:val="ac"/>
    <w:link w:val="Charfb"/>
    <w:qFormat/>
    <w:rsid w:val="00CB78A8"/>
    <w:pPr>
      <w:widowControl/>
      <w:spacing w:line="360" w:lineRule="auto"/>
      <w:ind w:firstLineChars="200" w:firstLine="200"/>
      <w:jc w:val="left"/>
    </w:pPr>
    <w:rPr>
      <w:rFonts w:ascii="宋体" w:hAnsi="宋体"/>
      <w:kern w:val="0"/>
      <w:sz w:val="24"/>
      <w:lang w:val="zh-CN"/>
    </w:rPr>
  </w:style>
  <w:style w:type="paragraph" w:customStyle="1" w:styleId="paragraph1">
    <w:name w:val="paragraph1"/>
    <w:basedOn w:val="ac"/>
    <w:link w:val="paragraph1Char"/>
    <w:qFormat/>
    <w:rsid w:val="00CB78A8"/>
    <w:pPr>
      <w:spacing w:afterLines="30" w:line="360" w:lineRule="auto"/>
      <w:ind w:firstLineChars="200" w:firstLine="480"/>
    </w:pPr>
    <w:rPr>
      <w:rFonts w:eastAsia="仿宋_GB2312"/>
      <w:kern w:val="0"/>
      <w:sz w:val="24"/>
    </w:rPr>
  </w:style>
  <w:style w:type="paragraph" w:customStyle="1" w:styleId="2H2Heading2HiddenHeading2CCBSheading22ndlevelh1">
    <w:name w:val="样式 标题 2H2Heading 2 HiddenHeading 2 CCBSheading 22nd levelh...1"/>
    <w:basedOn w:val="22"/>
    <w:qFormat/>
    <w:rsid w:val="00CB78A8"/>
    <w:pPr>
      <w:widowControl/>
      <w:spacing w:before="100" w:beforeAutospacing="1" w:after="100" w:afterAutospacing="1" w:line="240" w:lineRule="auto"/>
      <w:ind w:left="576" w:hanging="576"/>
      <w:jc w:val="both"/>
    </w:pPr>
    <w:rPr>
      <w:rFonts w:ascii="宋体" w:hAnsi="宋体"/>
      <w:sz w:val="28"/>
      <w:szCs w:val="28"/>
    </w:rPr>
  </w:style>
  <w:style w:type="paragraph" w:customStyle="1" w:styleId="afffff6">
    <w:name w:val="标准"/>
    <w:basedOn w:val="ac"/>
    <w:qFormat/>
    <w:rsid w:val="00CB78A8"/>
    <w:pPr>
      <w:tabs>
        <w:tab w:val="left" w:pos="3240"/>
      </w:tabs>
      <w:autoSpaceDE w:val="0"/>
      <w:autoSpaceDN w:val="0"/>
      <w:adjustRightInd w:val="0"/>
      <w:snapToGrid w:val="0"/>
      <w:spacing w:line="312" w:lineRule="atLeast"/>
      <w:ind w:left="-117" w:right="11" w:firstLineChars="200" w:firstLine="480"/>
      <w:textAlignment w:val="baseline"/>
    </w:pPr>
    <w:rPr>
      <w:rFonts w:ascii="宋体" w:eastAsia="仿宋_GB2312"/>
      <w:color w:val="000000"/>
      <w:kern w:val="0"/>
      <w:sz w:val="24"/>
      <w:szCs w:val="20"/>
    </w:rPr>
  </w:style>
  <w:style w:type="paragraph" w:customStyle="1" w:styleId="CM12">
    <w:name w:val="CM12"/>
    <w:basedOn w:val="ac"/>
    <w:next w:val="ac"/>
    <w:qFormat/>
    <w:rsid w:val="00CB78A8"/>
    <w:pPr>
      <w:autoSpaceDE w:val="0"/>
      <w:autoSpaceDN w:val="0"/>
      <w:adjustRightInd w:val="0"/>
      <w:spacing w:line="468" w:lineRule="atLeast"/>
      <w:ind w:firstLineChars="200" w:firstLine="200"/>
      <w:jc w:val="left"/>
    </w:pPr>
    <w:rPr>
      <w:rFonts w:ascii="宋体" w:eastAsia="仿宋_GB2312"/>
      <w:kern w:val="0"/>
      <w:sz w:val="24"/>
    </w:rPr>
  </w:style>
  <w:style w:type="paragraph" w:customStyle="1" w:styleId="CharChar2Char">
    <w:name w:val="Char Char2 Char"/>
    <w:basedOn w:val="ac"/>
    <w:qFormat/>
    <w:rsid w:val="00CB78A8"/>
    <w:pPr>
      <w:keepNext/>
      <w:keepLines/>
      <w:pageBreakBefore/>
      <w:tabs>
        <w:tab w:val="left" w:pos="845"/>
      </w:tabs>
      <w:ind w:left="845" w:firstLineChars="200" w:hanging="420"/>
    </w:pPr>
    <w:rPr>
      <w:rFonts w:ascii="Tahoma" w:eastAsia="仿宋_GB2312" w:hAnsi="Tahoma"/>
      <w:sz w:val="24"/>
      <w:szCs w:val="20"/>
    </w:rPr>
  </w:style>
  <w:style w:type="paragraph" w:customStyle="1" w:styleId="160">
    <w:name w:val="16"/>
    <w:basedOn w:val="ac"/>
    <w:qFormat/>
    <w:rsid w:val="00CB78A8"/>
    <w:pPr>
      <w:widowControl/>
      <w:snapToGrid w:val="0"/>
      <w:spacing w:before="100" w:beforeAutospacing="1" w:after="100" w:afterAutospacing="1"/>
    </w:pPr>
    <w:rPr>
      <w:rFonts w:ascii="宋体" w:hAnsi="宋体" w:hint="eastAsia"/>
      <w:kern w:val="0"/>
      <w:szCs w:val="20"/>
    </w:rPr>
  </w:style>
  <w:style w:type="paragraph" w:customStyle="1" w:styleId="CM51">
    <w:name w:val="CM51"/>
    <w:basedOn w:val="Default"/>
    <w:next w:val="Default"/>
    <w:qFormat/>
    <w:rsid w:val="00CB78A8"/>
    <w:pPr>
      <w:spacing w:after="103"/>
    </w:pPr>
    <w:rPr>
      <w:rFonts w:ascii="黑体" w:eastAsia="黑体" w:hAnsi="Calibri"/>
      <w:color w:val="auto"/>
      <w:kern w:val="2"/>
    </w:rPr>
  </w:style>
  <w:style w:type="paragraph" w:customStyle="1" w:styleId="afffff7">
    <w:name w:val="表样式"/>
    <w:basedOn w:val="ac"/>
    <w:qFormat/>
    <w:rsid w:val="00CB78A8"/>
    <w:pPr>
      <w:widowControl/>
      <w:spacing w:line="360" w:lineRule="auto"/>
      <w:ind w:left="5529"/>
    </w:pPr>
    <w:rPr>
      <w:rFonts w:eastAsia="仿宋_GB2312"/>
      <w:sz w:val="28"/>
    </w:rPr>
  </w:style>
  <w:style w:type="paragraph" w:customStyle="1" w:styleId="1f5">
    <w:name w:val="1.正文"/>
    <w:basedOn w:val="ac"/>
    <w:link w:val="1Char1"/>
    <w:qFormat/>
    <w:rsid w:val="00CB78A8"/>
    <w:pPr>
      <w:spacing w:line="360" w:lineRule="auto"/>
      <w:ind w:leftChars="225" w:left="540" w:firstLineChars="225" w:firstLine="540"/>
    </w:pPr>
    <w:rPr>
      <w:rFonts w:eastAsia="仿宋_GB2312"/>
      <w:kern w:val="0"/>
      <w:sz w:val="24"/>
    </w:rPr>
  </w:style>
  <w:style w:type="paragraph" w:customStyle="1" w:styleId="GP1">
    <w:name w:val="GP标题1"/>
    <w:basedOn w:val="GP"/>
    <w:next w:val="GP0"/>
    <w:qFormat/>
    <w:rsid w:val="00CB78A8"/>
    <w:pPr>
      <w:tabs>
        <w:tab w:val="left" w:pos="360"/>
      </w:tabs>
      <w:spacing w:beforeLines="100" w:afterLines="100"/>
      <w:ind w:left="360" w:hangingChars="200" w:hanging="360"/>
      <w:jc w:val="center"/>
      <w:outlineLvl w:val="0"/>
    </w:pPr>
    <w:rPr>
      <w:rFonts w:ascii="黑体" w:eastAsia="黑体" w:hAnsi="黑体"/>
      <w:b/>
      <w:sz w:val="36"/>
    </w:rPr>
  </w:style>
  <w:style w:type="paragraph" w:customStyle="1" w:styleId="xl75">
    <w:name w:val="xl75"/>
    <w:basedOn w:val="ac"/>
    <w:qFormat/>
    <w:rsid w:val="00CB78A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eastAsia="仿宋_GB2312" w:hAnsi="宋体" w:cs="宋体"/>
      <w:kern w:val="0"/>
      <w:sz w:val="18"/>
      <w:szCs w:val="18"/>
    </w:rPr>
  </w:style>
  <w:style w:type="paragraph" w:customStyle="1" w:styleId="afffff8">
    <w:name w:val="表，整体编号"/>
    <w:basedOn w:val="affffe"/>
    <w:next w:val="affffe"/>
    <w:qFormat/>
    <w:rsid w:val="00CB78A8"/>
    <w:pPr>
      <w:tabs>
        <w:tab w:val="center" w:pos="420"/>
      </w:tabs>
      <w:spacing w:beforeLines="25" w:line="360" w:lineRule="auto"/>
      <w:ind w:left="647" w:hanging="420"/>
      <w:jc w:val="center"/>
    </w:pPr>
    <w:rPr>
      <w:rFonts w:ascii="Arial" w:eastAsia="华文细黑" w:hAnsi="Arial"/>
    </w:rPr>
  </w:style>
  <w:style w:type="paragraph" w:customStyle="1" w:styleId="afffff9">
    <w:name w:val="图案编号"/>
    <w:basedOn w:val="ac"/>
    <w:link w:val="CharChar"/>
    <w:qFormat/>
    <w:rsid w:val="00CB78A8"/>
    <w:pPr>
      <w:spacing w:line="360" w:lineRule="auto"/>
      <w:jc w:val="center"/>
    </w:pPr>
    <w:rPr>
      <w:kern w:val="0"/>
      <w:sz w:val="20"/>
    </w:rPr>
  </w:style>
  <w:style w:type="paragraph" w:customStyle="1" w:styleId="2f7">
    <w:name w:val="项目符号2"/>
    <w:basedOn w:val="ac"/>
    <w:qFormat/>
    <w:rsid w:val="00CB78A8"/>
    <w:pPr>
      <w:adjustRightInd w:val="0"/>
      <w:spacing w:line="360" w:lineRule="auto"/>
      <w:ind w:firstLineChars="200" w:firstLine="200"/>
      <w:textAlignment w:val="baseline"/>
    </w:pPr>
    <w:rPr>
      <w:rFonts w:eastAsia="仿宋_GB2312"/>
      <w:kern w:val="24"/>
      <w:sz w:val="24"/>
      <w:szCs w:val="20"/>
    </w:rPr>
  </w:style>
  <w:style w:type="paragraph" w:customStyle="1" w:styleId="afffffa">
    <w:name w:val="缺省文本"/>
    <w:basedOn w:val="ac"/>
    <w:qFormat/>
    <w:rsid w:val="00CB78A8"/>
    <w:pPr>
      <w:tabs>
        <w:tab w:val="left" w:pos="4841"/>
      </w:tabs>
      <w:autoSpaceDE w:val="0"/>
      <w:autoSpaceDN w:val="0"/>
      <w:adjustRightInd w:val="0"/>
      <w:spacing w:before="60" w:after="60" w:line="360" w:lineRule="auto"/>
      <w:ind w:firstLineChars="200" w:firstLine="482"/>
      <w:jc w:val="left"/>
    </w:pPr>
    <w:rPr>
      <w:rFonts w:ascii="宋体" w:eastAsia="仿宋_GB2312" w:hAnsi="Arial"/>
      <w:color w:val="0000FF"/>
      <w:kern w:val="0"/>
      <w:sz w:val="24"/>
      <w:szCs w:val="20"/>
      <w:lang w:val="en-GB"/>
    </w:rPr>
  </w:style>
  <w:style w:type="paragraph" w:customStyle="1" w:styleId="xl49">
    <w:name w:val="xl49"/>
    <w:basedOn w:val="ac"/>
    <w:qFormat/>
    <w:rsid w:val="00CB78A8"/>
    <w:pPr>
      <w:widowControl/>
      <w:pBdr>
        <w:bottom w:val="single" w:sz="4" w:space="0" w:color="auto"/>
        <w:right w:val="single" w:sz="4" w:space="0" w:color="auto"/>
      </w:pBdr>
      <w:spacing w:before="100" w:beforeAutospacing="1" w:after="100" w:afterAutospacing="1"/>
      <w:ind w:firstLineChars="200" w:firstLine="200"/>
      <w:jc w:val="center"/>
      <w:textAlignment w:val="center"/>
    </w:pPr>
    <w:rPr>
      <w:rFonts w:ascii="Arial Unicode MS" w:eastAsia="Arial Unicode MS" w:hAnsi="Arial Unicode MS" w:cs="Arial Unicode MS"/>
      <w:kern w:val="0"/>
      <w:sz w:val="18"/>
      <w:szCs w:val="18"/>
    </w:rPr>
  </w:style>
  <w:style w:type="paragraph" w:customStyle="1" w:styleId="15">
    <w:name w:val="表1"/>
    <w:basedOn w:val="ac"/>
    <w:qFormat/>
    <w:rsid w:val="00CB78A8"/>
    <w:pPr>
      <w:numPr>
        <w:numId w:val="16"/>
      </w:numPr>
      <w:spacing w:line="360" w:lineRule="auto"/>
      <w:ind w:firstLine="0"/>
      <w:jc w:val="center"/>
    </w:pPr>
    <w:rPr>
      <w:rFonts w:ascii="Arial" w:hAnsi="Arial" w:cs="宋体"/>
      <w:szCs w:val="20"/>
    </w:rPr>
  </w:style>
  <w:style w:type="paragraph" w:customStyle="1" w:styleId="30">
    <w:name w:val="样式3"/>
    <w:basedOn w:val="ac"/>
    <w:link w:val="3Char3"/>
    <w:qFormat/>
    <w:rsid w:val="00CB78A8"/>
    <w:pPr>
      <w:numPr>
        <w:numId w:val="17"/>
      </w:numPr>
      <w:spacing w:line="360" w:lineRule="auto"/>
      <w:ind w:firstLine="0"/>
    </w:pPr>
    <w:rPr>
      <w:rFonts w:eastAsia="仿宋"/>
      <w:kern w:val="0"/>
      <w:sz w:val="24"/>
    </w:rPr>
  </w:style>
  <w:style w:type="paragraph" w:customStyle="1" w:styleId="--">
    <w:name w:val="--规划正文"/>
    <w:basedOn w:val="ac"/>
    <w:qFormat/>
    <w:rsid w:val="00CB78A8"/>
    <w:pPr>
      <w:spacing w:line="360" w:lineRule="auto"/>
      <w:ind w:firstLineChars="200" w:firstLine="200"/>
    </w:pPr>
    <w:rPr>
      <w:rFonts w:eastAsia="仿宋_GB2312"/>
      <w:szCs w:val="20"/>
    </w:rPr>
  </w:style>
  <w:style w:type="paragraph" w:customStyle="1" w:styleId="a20">
    <w:name w:val="a2"/>
    <w:basedOn w:val="ac"/>
    <w:qFormat/>
    <w:rsid w:val="00CB78A8"/>
    <w:pPr>
      <w:widowControl/>
      <w:spacing w:before="100" w:beforeAutospacing="1" w:after="100" w:afterAutospacing="1"/>
      <w:jc w:val="left"/>
    </w:pPr>
    <w:rPr>
      <w:rFonts w:ascii="宋体" w:hAnsi="宋体" w:cs="宋体"/>
      <w:kern w:val="0"/>
      <w:sz w:val="24"/>
    </w:rPr>
  </w:style>
  <w:style w:type="paragraph" w:customStyle="1" w:styleId="64">
    <w:name w:val="样式 标题6 + 左"/>
    <w:basedOn w:val="65"/>
    <w:qFormat/>
    <w:rsid w:val="00CB78A8"/>
    <w:pPr>
      <w:spacing w:line="319" w:lineRule="auto"/>
      <w:jc w:val="left"/>
    </w:pPr>
  </w:style>
  <w:style w:type="paragraph" w:customStyle="1" w:styleId="65">
    <w:name w:val="标题6"/>
    <w:basedOn w:val="60"/>
    <w:next w:val="ac"/>
    <w:qFormat/>
    <w:rsid w:val="00CB78A8"/>
    <w:pPr>
      <w:widowControl w:val="0"/>
      <w:tabs>
        <w:tab w:val="clear" w:pos="1440"/>
        <w:tab w:val="left" w:pos="2520"/>
      </w:tabs>
      <w:ind w:left="2520" w:hanging="420"/>
      <w:jc w:val="both"/>
    </w:pPr>
    <w:rPr>
      <w:rFonts w:ascii="Times New Roman" w:eastAsia="宋体" w:hAnsi="Times New Roman"/>
      <w:kern w:val="2"/>
    </w:rPr>
  </w:style>
  <w:style w:type="paragraph" w:customStyle="1" w:styleId="lt">
    <w:name w:val="lt"/>
    <w:basedOn w:val="ac"/>
    <w:next w:val="ac"/>
    <w:qFormat/>
    <w:rsid w:val="00CB78A8"/>
    <w:pPr>
      <w:spacing w:line="360" w:lineRule="auto"/>
      <w:ind w:firstLineChars="200" w:firstLine="200"/>
    </w:pPr>
    <w:rPr>
      <w:rFonts w:hAnsi="宋体" w:cs="宋体"/>
      <w:sz w:val="24"/>
      <w:szCs w:val="20"/>
    </w:rPr>
  </w:style>
  <w:style w:type="paragraph" w:customStyle="1" w:styleId="ystem">
    <w:name w:val="ystem"/>
    <w:basedOn w:val="ac"/>
    <w:qFormat/>
    <w:rsid w:val="00CB78A8"/>
    <w:pPr>
      <w:widowControl/>
      <w:spacing w:before="120"/>
      <w:ind w:firstLineChars="200" w:firstLine="200"/>
    </w:pPr>
    <w:rPr>
      <w:rFonts w:eastAsia="仿宋_GB2312"/>
      <w:color w:val="000000"/>
      <w:kern w:val="0"/>
      <w:sz w:val="24"/>
      <w:szCs w:val="20"/>
      <w:lang w:eastAsia="en-US"/>
    </w:rPr>
  </w:style>
  <w:style w:type="paragraph" w:customStyle="1" w:styleId="a1">
    <w:name w:val="表号"/>
    <w:basedOn w:val="affffe"/>
    <w:qFormat/>
    <w:rsid w:val="00CB78A8"/>
    <w:pPr>
      <w:numPr>
        <w:numId w:val="18"/>
      </w:numPr>
      <w:spacing w:line="360" w:lineRule="auto"/>
      <w:ind w:left="900" w:firstLineChars="0" w:firstLine="0"/>
      <w:jc w:val="center"/>
    </w:pPr>
    <w:rPr>
      <w:rFonts w:eastAsia="宋体"/>
      <w:sz w:val="22"/>
    </w:rPr>
  </w:style>
  <w:style w:type="paragraph" w:customStyle="1" w:styleId="2f8">
    <w:name w:val="样式 正文首行缩进 + 首行缩进:  2 字符"/>
    <w:basedOn w:val="affe"/>
    <w:qFormat/>
    <w:rsid w:val="00CB78A8"/>
    <w:pPr>
      <w:spacing w:line="240" w:lineRule="auto"/>
      <w:ind w:leftChars="200" w:left="200" w:firstLineChars="200" w:firstLine="200"/>
    </w:pPr>
    <w:rPr>
      <w:rFonts w:ascii="Times New Roman" w:hAnsi="Times New Roman"/>
      <w:sz w:val="21"/>
    </w:rPr>
  </w:style>
  <w:style w:type="paragraph" w:customStyle="1" w:styleId="a5">
    <w:name w:val="数字编号并列项目"/>
    <w:basedOn w:val="ac"/>
    <w:next w:val="affffe"/>
    <w:qFormat/>
    <w:rsid w:val="00CB78A8"/>
    <w:pPr>
      <w:widowControl/>
      <w:numPr>
        <w:numId w:val="19"/>
      </w:numPr>
      <w:tabs>
        <w:tab w:val="left" w:pos="794"/>
      </w:tabs>
      <w:adjustRightInd w:val="0"/>
      <w:snapToGrid w:val="0"/>
      <w:spacing w:line="440" w:lineRule="exact"/>
      <w:ind w:firstLineChars="200" w:firstLine="200"/>
      <w:textAlignment w:val="baseline"/>
    </w:pPr>
    <w:rPr>
      <w:rFonts w:eastAsia="仿宋_GB2312"/>
      <w:kern w:val="0"/>
      <w:sz w:val="24"/>
      <w:szCs w:val="20"/>
    </w:rPr>
  </w:style>
  <w:style w:type="paragraph" w:customStyle="1" w:styleId="xl44">
    <w:name w:val="xl44"/>
    <w:basedOn w:val="ac"/>
    <w:qFormat/>
    <w:rsid w:val="00CB78A8"/>
    <w:pPr>
      <w:widowControl/>
      <w:spacing w:before="100" w:beforeAutospacing="1" w:after="100" w:afterAutospacing="1"/>
      <w:ind w:firstLineChars="200" w:firstLine="200"/>
      <w:jc w:val="left"/>
      <w:textAlignment w:val="top"/>
    </w:pPr>
    <w:rPr>
      <w:rFonts w:ascii="Tahoma" w:eastAsia="Arial Unicode MS" w:hAnsi="Tahoma" w:cs="Tahoma"/>
      <w:kern w:val="0"/>
      <w:sz w:val="16"/>
      <w:szCs w:val="16"/>
    </w:rPr>
  </w:style>
  <w:style w:type="paragraph" w:customStyle="1" w:styleId="lift">
    <w:name w:val="lift"/>
    <w:basedOn w:val="ac"/>
    <w:qFormat/>
    <w:rsid w:val="00CB78A8"/>
    <w:pPr>
      <w:widowControl/>
      <w:spacing w:before="100" w:beforeAutospacing="1" w:after="100" w:afterAutospacing="1"/>
      <w:jc w:val="left"/>
    </w:pPr>
    <w:rPr>
      <w:rFonts w:ascii="ˎ̥" w:hAnsi="ˎ̥"/>
      <w:color w:val="000099"/>
      <w:kern w:val="0"/>
      <w:sz w:val="9"/>
      <w:szCs w:val="20"/>
    </w:rPr>
  </w:style>
  <w:style w:type="paragraph" w:customStyle="1" w:styleId="bodycopy">
    <w:name w:val="bodycopy"/>
    <w:basedOn w:val="ac"/>
    <w:qFormat/>
    <w:rsid w:val="00CB78A8"/>
    <w:pPr>
      <w:widowControl/>
      <w:spacing w:before="100" w:beforeAutospacing="1" w:after="100" w:afterAutospacing="1"/>
      <w:ind w:firstLineChars="200" w:firstLine="200"/>
      <w:jc w:val="left"/>
    </w:pPr>
    <w:rPr>
      <w:rFonts w:ascii="Arial Unicode MS" w:eastAsia="仿宋_GB2312" w:hAnsi="Arial Unicode MS"/>
      <w:kern w:val="0"/>
      <w:sz w:val="24"/>
    </w:rPr>
  </w:style>
  <w:style w:type="paragraph" w:customStyle="1" w:styleId="Preformatted">
    <w:name w:val="Preformatted"/>
    <w:basedOn w:val="ac"/>
    <w:qFormat/>
    <w:rsid w:val="00CB78A8"/>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xl77">
    <w:name w:val="xl77"/>
    <w:basedOn w:val="ac"/>
    <w:qFormat/>
    <w:rsid w:val="00CB78A8"/>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宋体" w:eastAsia="仿宋_GB2312" w:hAnsi="宋体" w:cs="宋体"/>
      <w:b/>
      <w:bCs/>
      <w:kern w:val="0"/>
      <w:sz w:val="24"/>
    </w:rPr>
  </w:style>
  <w:style w:type="paragraph" w:customStyle="1" w:styleId="4-">
    <w:name w:val="标题4-项目符号"/>
    <w:basedOn w:val="43"/>
    <w:qFormat/>
    <w:rsid w:val="00CB78A8"/>
    <w:pPr>
      <w:widowControl w:val="0"/>
      <w:tabs>
        <w:tab w:val="left" w:pos="1680"/>
        <w:tab w:val="left" w:pos="2977"/>
      </w:tabs>
      <w:spacing w:before="0" w:after="0" w:line="240" w:lineRule="auto"/>
      <w:ind w:left="1680" w:hanging="420"/>
      <w:jc w:val="left"/>
    </w:pPr>
    <w:rPr>
      <w:rFonts w:ascii="仿宋_GB2312" w:eastAsia="宋体" w:hAnsi="黑体"/>
      <w:b/>
      <w:bCs/>
      <w:kern w:val="2"/>
      <w:szCs w:val="28"/>
    </w:rPr>
  </w:style>
  <w:style w:type="paragraph" w:customStyle="1" w:styleId="xl42">
    <w:name w:val="xl42"/>
    <w:basedOn w:val="ac"/>
    <w:qFormat/>
    <w:rsid w:val="00CB78A8"/>
    <w:pPr>
      <w:widowControl/>
      <w:pBdr>
        <w:bottom w:val="single" w:sz="4" w:space="0" w:color="auto"/>
      </w:pBdr>
      <w:spacing w:before="100" w:beforeAutospacing="1" w:after="100" w:afterAutospacing="1"/>
      <w:ind w:firstLineChars="200" w:firstLine="200"/>
      <w:jc w:val="center"/>
      <w:textAlignment w:val="center"/>
    </w:pPr>
    <w:rPr>
      <w:rFonts w:ascii="Arial Unicode MS" w:eastAsia="Arial Unicode MS" w:hAnsi="Arial Unicode MS" w:cs="Arial Unicode MS"/>
      <w:kern w:val="0"/>
      <w:sz w:val="18"/>
      <w:szCs w:val="18"/>
    </w:rPr>
  </w:style>
  <w:style w:type="paragraph" w:customStyle="1" w:styleId="sample">
    <w:name w:val="sample"/>
    <w:basedOn w:val="ac"/>
    <w:qFormat/>
    <w:rsid w:val="00CB78A8"/>
    <w:pPr>
      <w:autoSpaceDE w:val="0"/>
      <w:autoSpaceDN w:val="0"/>
      <w:adjustRightInd w:val="0"/>
      <w:spacing w:beforeLines="50" w:line="180" w:lineRule="exact"/>
      <w:ind w:firstLineChars="200" w:firstLine="200"/>
      <w:jc w:val="left"/>
    </w:pPr>
    <w:rPr>
      <w:rFonts w:ascii="Courier" w:eastAsia="楷体_GB2312" w:hAnsi="Courier"/>
      <w:szCs w:val="20"/>
    </w:rPr>
  </w:style>
  <w:style w:type="paragraph" w:customStyle="1" w:styleId="tabletext">
    <w:name w:val="tabletext"/>
    <w:basedOn w:val="ac"/>
    <w:qFormat/>
    <w:rsid w:val="00CB78A8"/>
    <w:pPr>
      <w:widowControl/>
      <w:spacing w:before="100" w:beforeAutospacing="1" w:after="100" w:afterAutospacing="1"/>
      <w:jc w:val="left"/>
    </w:pPr>
    <w:rPr>
      <w:rFonts w:ascii="宋体" w:hAnsi="宋体" w:cs="宋体"/>
      <w:kern w:val="0"/>
      <w:sz w:val="24"/>
    </w:rPr>
  </w:style>
  <w:style w:type="paragraph" w:customStyle="1" w:styleId="074">
    <w:name w:val="样式 首行缩进:  0.74 厘米"/>
    <w:basedOn w:val="ac"/>
    <w:qFormat/>
    <w:rsid w:val="00CB78A8"/>
    <w:pPr>
      <w:spacing w:line="360" w:lineRule="auto"/>
      <w:ind w:firstLineChars="200" w:firstLine="200"/>
    </w:pPr>
    <w:rPr>
      <w:rFonts w:eastAsia="仿宋" w:cs="宋体"/>
      <w:sz w:val="24"/>
      <w:szCs w:val="20"/>
    </w:rPr>
  </w:style>
  <w:style w:type="paragraph" w:customStyle="1" w:styleId="xl85">
    <w:name w:val="xl85"/>
    <w:basedOn w:val="ac"/>
    <w:qFormat/>
    <w:rsid w:val="00CB78A8"/>
    <w:pPr>
      <w:widowControl/>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宋体" w:eastAsia="仿宋_GB2312" w:hAnsi="宋体" w:cs="宋体"/>
      <w:b/>
      <w:bCs/>
      <w:kern w:val="0"/>
      <w:sz w:val="24"/>
    </w:rPr>
  </w:style>
  <w:style w:type="paragraph" w:customStyle="1" w:styleId="textinden">
    <w:name w:val="textinden"/>
    <w:basedOn w:val="ac"/>
    <w:qFormat/>
    <w:rsid w:val="00CB78A8"/>
    <w:pPr>
      <w:widowControl/>
      <w:spacing w:before="100" w:beforeAutospacing="1" w:after="100" w:afterAutospacing="1" w:line="360" w:lineRule="auto"/>
      <w:ind w:firstLineChars="200" w:firstLine="480"/>
      <w:jc w:val="left"/>
    </w:pPr>
    <w:rPr>
      <w:rFonts w:ascii="Arial" w:eastAsia="仿宋_GB2312" w:hAnsi="Arial" w:cs="Arial"/>
      <w:kern w:val="0"/>
      <w:sz w:val="24"/>
    </w:rPr>
  </w:style>
  <w:style w:type="paragraph" w:customStyle="1" w:styleId="BodyText">
    <w:name w:val="BodyText"/>
    <w:basedOn w:val="ac"/>
    <w:qFormat/>
    <w:rsid w:val="00CB78A8"/>
    <w:pPr>
      <w:widowControl/>
      <w:spacing w:before="120" w:after="120" w:line="360" w:lineRule="auto"/>
      <w:ind w:firstLineChars="200" w:firstLine="200"/>
    </w:pPr>
    <w:rPr>
      <w:rFonts w:ascii="宋体" w:eastAsia="仿宋_GB2312"/>
      <w:snapToGrid w:val="0"/>
      <w:kern w:val="0"/>
      <w:sz w:val="28"/>
      <w:szCs w:val="20"/>
      <w:lang w:eastAsia="en-US"/>
    </w:rPr>
  </w:style>
  <w:style w:type="paragraph" w:customStyle="1" w:styleId="CharChar1CharCharCharCharCharCharCharCharCharCharCharCharCharCharChar">
    <w:name w:val="Char Char1 Char Char Char Char Char Char Char Char Char Char Char Char Char Char Char"/>
    <w:basedOn w:val="ac"/>
    <w:qFormat/>
    <w:rsid w:val="00CB78A8"/>
    <w:pPr>
      <w:widowControl/>
      <w:spacing w:after="160" w:line="240" w:lineRule="exact"/>
      <w:jc w:val="left"/>
    </w:pPr>
    <w:rPr>
      <w:rFonts w:ascii="Verdana" w:eastAsia="仿宋_GB2312" w:hAnsi="Verdana"/>
      <w:kern w:val="0"/>
      <w:sz w:val="20"/>
      <w:szCs w:val="20"/>
      <w:lang w:eastAsia="en-US"/>
    </w:rPr>
  </w:style>
  <w:style w:type="paragraph" w:customStyle="1" w:styleId="810">
    <w:name w:val="标题 81"/>
    <w:basedOn w:val="ac"/>
    <w:qFormat/>
    <w:rsid w:val="00CB78A8"/>
    <w:pPr>
      <w:spacing w:before="36"/>
      <w:ind w:left="464"/>
      <w:outlineLvl w:val="8"/>
    </w:pPr>
    <w:rPr>
      <w:b/>
      <w:bCs/>
      <w:sz w:val="24"/>
    </w:rPr>
  </w:style>
  <w:style w:type="paragraph" w:customStyle="1" w:styleId="afffffb">
    <w:name w:val="正文四号"/>
    <w:basedOn w:val="ac"/>
    <w:link w:val="Charfc"/>
    <w:qFormat/>
    <w:rsid w:val="00CB78A8"/>
    <w:pPr>
      <w:spacing w:line="360" w:lineRule="auto"/>
      <w:ind w:firstLineChars="200" w:firstLine="200"/>
    </w:pPr>
    <w:rPr>
      <w:rFonts w:ascii="Verdana" w:hAnsi="Verdana"/>
      <w:kern w:val="0"/>
      <w:sz w:val="28"/>
      <w:szCs w:val="20"/>
    </w:rPr>
  </w:style>
  <w:style w:type="paragraph" w:customStyle="1" w:styleId="Text">
    <w:name w:val="Text"/>
    <w:basedOn w:val="ac"/>
    <w:qFormat/>
    <w:rsid w:val="00CB78A8"/>
    <w:pPr>
      <w:keepLines/>
      <w:widowControl/>
      <w:tabs>
        <w:tab w:val="left" w:pos="3240"/>
      </w:tabs>
      <w:spacing w:line="360" w:lineRule="auto"/>
      <w:ind w:left="-117" w:firstLineChars="200" w:firstLine="200"/>
    </w:pPr>
    <w:rPr>
      <w:rFonts w:ascii="宋体" w:eastAsia="仿宋_GB2312" w:hAnsi="宋体"/>
      <w:snapToGrid w:val="0"/>
      <w:kern w:val="0"/>
      <w:sz w:val="24"/>
      <w:szCs w:val="20"/>
    </w:rPr>
  </w:style>
  <w:style w:type="paragraph" w:customStyle="1" w:styleId="style4">
    <w:name w:val="style4"/>
    <w:basedOn w:val="ac"/>
    <w:qFormat/>
    <w:rsid w:val="00CB78A8"/>
    <w:pPr>
      <w:widowControl/>
      <w:spacing w:before="100" w:beforeAutospacing="1" w:after="100" w:afterAutospacing="1"/>
      <w:jc w:val="left"/>
    </w:pPr>
    <w:rPr>
      <w:rFonts w:ascii="宋体" w:hAnsi="宋体" w:cs="宋体"/>
      <w:kern w:val="0"/>
      <w:sz w:val="15"/>
      <w:szCs w:val="15"/>
    </w:rPr>
  </w:style>
  <w:style w:type="paragraph" w:customStyle="1" w:styleId="21">
    <w:name w:val="标题 2（绿盟科技）"/>
    <w:basedOn w:val="22"/>
    <w:next w:val="afffffc"/>
    <w:link w:val="2CharChar"/>
    <w:qFormat/>
    <w:rsid w:val="00CB78A8"/>
    <w:pPr>
      <w:numPr>
        <w:ilvl w:val="1"/>
        <w:numId w:val="20"/>
      </w:numPr>
      <w:spacing w:line="415" w:lineRule="auto"/>
      <w:jc w:val="left"/>
    </w:pPr>
    <w:rPr>
      <w:rFonts w:ascii="Arial" w:hAnsi="Arial"/>
      <w:bCs w:val="0"/>
      <w:kern w:val="2"/>
    </w:rPr>
  </w:style>
  <w:style w:type="paragraph" w:customStyle="1" w:styleId="afffffc">
    <w:name w:val="正文（绿盟科技）"/>
    <w:link w:val="Charfd"/>
    <w:qFormat/>
    <w:rsid w:val="00CB78A8"/>
    <w:pPr>
      <w:spacing w:line="300" w:lineRule="auto"/>
    </w:pPr>
    <w:rPr>
      <w:rFonts w:ascii="Arial" w:hAnsi="Arial"/>
      <w:sz w:val="21"/>
      <w:szCs w:val="21"/>
    </w:rPr>
  </w:style>
  <w:style w:type="paragraph" w:customStyle="1" w:styleId="xl72">
    <w:name w:val="xl72"/>
    <w:basedOn w:val="ac"/>
    <w:qFormat/>
    <w:rsid w:val="00CB78A8"/>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eastAsia="仿宋_GB2312" w:hAnsi="宋体" w:cs="宋体"/>
      <w:kern w:val="0"/>
      <w:sz w:val="24"/>
    </w:rPr>
  </w:style>
  <w:style w:type="paragraph" w:customStyle="1" w:styleId="xl90">
    <w:name w:val="xl90"/>
    <w:basedOn w:val="ac"/>
    <w:qFormat/>
    <w:rsid w:val="00CB78A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仿宋_GB2312" w:hAnsi="宋体" w:cs="宋体"/>
      <w:color w:val="000000"/>
      <w:kern w:val="0"/>
      <w:szCs w:val="21"/>
    </w:rPr>
  </w:style>
  <w:style w:type="paragraph" w:customStyle="1" w:styleId="xl69">
    <w:name w:val="xl69"/>
    <w:basedOn w:val="ac"/>
    <w:qFormat/>
    <w:rsid w:val="00CB78A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仿宋_GB2312" w:hAnsi="宋体" w:cs="宋体"/>
      <w:kern w:val="0"/>
      <w:sz w:val="24"/>
    </w:rPr>
  </w:style>
  <w:style w:type="paragraph" w:customStyle="1" w:styleId="Char21">
    <w:name w:val="Char2"/>
    <w:basedOn w:val="ac"/>
    <w:qFormat/>
    <w:rsid w:val="00CB78A8"/>
    <w:pPr>
      <w:ind w:firstLineChars="200" w:firstLine="288"/>
    </w:pPr>
    <w:rPr>
      <w:rFonts w:eastAsia="仿宋_GB2312"/>
      <w:sz w:val="24"/>
    </w:rPr>
  </w:style>
  <w:style w:type="paragraph" w:customStyle="1" w:styleId="1H1h1l1Head1ChapterheadingHead1Head11">
    <w:name w:val="样式 标题 1H1正文一级标题h1l1Head 1 (Chapter heading)Head 1Head 11..."/>
    <w:basedOn w:val="1"/>
    <w:qFormat/>
    <w:rsid w:val="00CB78A8"/>
    <w:pPr>
      <w:keepLines/>
      <w:pageBreakBefore/>
      <w:widowControl w:val="0"/>
      <w:numPr>
        <w:numId w:val="0"/>
      </w:numPr>
      <w:tabs>
        <w:tab w:val="left" w:pos="360"/>
      </w:tabs>
      <w:adjustRightInd w:val="0"/>
      <w:snapToGrid w:val="0"/>
      <w:spacing w:before="340" w:after="330" w:line="360" w:lineRule="auto"/>
      <w:ind w:left="2559" w:hanging="432"/>
      <w:jc w:val="both"/>
    </w:pPr>
    <w:rPr>
      <w:rFonts w:ascii="宋体" w:eastAsia="宋体" w:hAnsi="宋体"/>
      <w:bCs/>
      <w:kern w:val="44"/>
      <w:sz w:val="30"/>
      <w:szCs w:val="44"/>
    </w:rPr>
  </w:style>
  <w:style w:type="paragraph" w:customStyle="1" w:styleId="xl36">
    <w:name w:val="xl36"/>
    <w:basedOn w:val="ac"/>
    <w:qFormat/>
    <w:rsid w:val="00CB78A8"/>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Chars="200" w:firstLine="200"/>
      <w:jc w:val="left"/>
    </w:pPr>
    <w:rPr>
      <w:rFonts w:ascii="Arial Unicode MS" w:eastAsia="Arial Unicode MS" w:hAnsi="Arial Unicode MS" w:cs="Arial Unicode MS"/>
      <w:kern w:val="0"/>
      <w:sz w:val="20"/>
      <w:szCs w:val="20"/>
    </w:rPr>
  </w:style>
  <w:style w:type="paragraph" w:customStyle="1" w:styleId="afffffd">
    <w:name w:val="表格正文"/>
    <w:basedOn w:val="ac"/>
    <w:link w:val="Charfe"/>
    <w:qFormat/>
    <w:rsid w:val="00CB78A8"/>
    <w:pPr>
      <w:spacing w:line="360" w:lineRule="auto"/>
      <w:jc w:val="left"/>
    </w:pPr>
    <w:rPr>
      <w:rFonts w:ascii="Arial" w:hAnsi="Arial"/>
      <w:kern w:val="0"/>
      <w:sz w:val="20"/>
      <w:szCs w:val="20"/>
    </w:rPr>
  </w:style>
  <w:style w:type="paragraph" w:customStyle="1" w:styleId="xl82">
    <w:name w:val="xl82"/>
    <w:basedOn w:val="ac"/>
    <w:qFormat/>
    <w:rsid w:val="00CB78A8"/>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eastAsia="仿宋_GB2312" w:hAnsi="宋体" w:cs="宋体"/>
      <w:b/>
      <w:bCs/>
      <w:kern w:val="0"/>
      <w:sz w:val="24"/>
    </w:rPr>
  </w:style>
  <w:style w:type="paragraph" w:customStyle="1" w:styleId="afffffe">
    <w:name w:val="正文小四"/>
    <w:basedOn w:val="ac"/>
    <w:qFormat/>
    <w:rsid w:val="00CB78A8"/>
    <w:pPr>
      <w:spacing w:beforeLines="50" w:afterLines="50" w:line="360" w:lineRule="auto"/>
      <w:ind w:firstLineChars="200" w:firstLine="360"/>
      <w:jc w:val="left"/>
    </w:pPr>
    <w:rPr>
      <w:sz w:val="18"/>
      <w:szCs w:val="18"/>
    </w:rPr>
  </w:style>
  <w:style w:type="paragraph" w:customStyle="1" w:styleId="affffff">
    <w:name w:val="正文黑体"/>
    <w:basedOn w:val="0"/>
    <w:qFormat/>
    <w:rsid w:val="00CB78A8"/>
    <w:pPr>
      <w:ind w:firstLine="480"/>
    </w:pPr>
    <w:rPr>
      <w:rFonts w:ascii="黑体" w:eastAsia="黑体" w:hAnsi="黑体"/>
    </w:rPr>
  </w:style>
  <w:style w:type="paragraph" w:customStyle="1" w:styleId="2f9">
    <w:name w:val="样式2"/>
    <w:basedOn w:val="ac"/>
    <w:qFormat/>
    <w:rsid w:val="00CB78A8"/>
    <w:pPr>
      <w:tabs>
        <w:tab w:val="left" w:pos="420"/>
        <w:tab w:val="left" w:pos="560"/>
      </w:tabs>
      <w:spacing w:line="300" w:lineRule="auto"/>
      <w:ind w:left="560" w:firstLineChars="200" w:hanging="360"/>
    </w:pPr>
    <w:rPr>
      <w:rFonts w:eastAsia="仿宋_GB2312"/>
      <w:sz w:val="24"/>
    </w:rPr>
  </w:style>
  <w:style w:type="paragraph" w:customStyle="1" w:styleId="affffff0">
    <w:name w:val="公文正文"/>
    <w:basedOn w:val="ac"/>
    <w:link w:val="Charff"/>
    <w:qFormat/>
    <w:rsid w:val="00CB78A8"/>
    <w:pPr>
      <w:spacing w:line="360" w:lineRule="auto"/>
      <w:ind w:firstLineChars="200" w:firstLine="200"/>
    </w:pPr>
    <w:rPr>
      <w:rFonts w:ascii="仿宋_GB2312" w:eastAsia="仿宋" w:hAnsi="宋体"/>
      <w:kern w:val="0"/>
      <w:sz w:val="32"/>
      <w:szCs w:val="32"/>
    </w:rPr>
  </w:style>
  <w:style w:type="paragraph" w:customStyle="1" w:styleId="affffff1">
    <w:name w:val="文件标识号"/>
    <w:basedOn w:val="ac"/>
    <w:qFormat/>
    <w:rsid w:val="00CB78A8"/>
    <w:pPr>
      <w:widowControl/>
      <w:adjustRightInd w:val="0"/>
      <w:snapToGrid w:val="0"/>
      <w:spacing w:before="120" w:after="120" w:line="1440" w:lineRule="auto"/>
      <w:ind w:firstLineChars="200" w:firstLine="200"/>
      <w:jc w:val="center"/>
      <w:textAlignment w:val="baseline"/>
    </w:pPr>
    <w:rPr>
      <w:rFonts w:ascii="Arial" w:eastAsia="黑体" w:hAnsi="Arial"/>
      <w:spacing w:val="10"/>
      <w:kern w:val="0"/>
      <w:sz w:val="32"/>
      <w:szCs w:val="20"/>
    </w:rPr>
  </w:style>
  <w:style w:type="paragraph" w:customStyle="1" w:styleId="1f6">
    <w:name w:val="正文缩进1"/>
    <w:basedOn w:val="ac"/>
    <w:qFormat/>
    <w:rsid w:val="00CB78A8"/>
    <w:pPr>
      <w:spacing w:beforeLines="50" w:afterLines="50" w:line="300" w:lineRule="auto"/>
      <w:ind w:firstLineChars="200" w:firstLine="480"/>
    </w:pPr>
    <w:rPr>
      <w:rFonts w:eastAsia="仿宋_GB2312"/>
      <w:kern w:val="0"/>
      <w:sz w:val="24"/>
    </w:rPr>
  </w:style>
  <w:style w:type="paragraph" w:customStyle="1" w:styleId="xl87">
    <w:name w:val="xl87"/>
    <w:basedOn w:val="ac"/>
    <w:qFormat/>
    <w:rsid w:val="00CB78A8"/>
    <w:pPr>
      <w:widowControl/>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jc w:val="left"/>
    </w:pPr>
    <w:rPr>
      <w:rFonts w:ascii="宋体" w:eastAsia="仿宋_GB2312" w:hAnsi="宋体" w:cs="宋体"/>
      <w:kern w:val="0"/>
      <w:sz w:val="24"/>
    </w:rPr>
  </w:style>
  <w:style w:type="paragraph" w:customStyle="1" w:styleId="3f4">
    <w:name w:val="标题3"/>
    <w:basedOn w:val="43"/>
    <w:qFormat/>
    <w:rsid w:val="00CB78A8"/>
    <w:pPr>
      <w:widowControl w:val="0"/>
      <w:tabs>
        <w:tab w:val="left" w:pos="14"/>
        <w:tab w:val="left" w:pos="964"/>
        <w:tab w:val="left" w:pos="1680"/>
        <w:tab w:val="left" w:pos="2977"/>
      </w:tabs>
      <w:spacing w:before="0" w:after="0" w:line="377" w:lineRule="auto"/>
      <w:ind w:left="14" w:hanging="420"/>
      <w:jc w:val="both"/>
    </w:pPr>
    <w:rPr>
      <w:rFonts w:ascii="宋体" w:eastAsia="宋体" w:hAnsi="黑体"/>
      <w:bCs/>
      <w:kern w:val="2"/>
    </w:rPr>
  </w:style>
  <w:style w:type="paragraph" w:customStyle="1" w:styleId="xl29">
    <w:name w:val="xl29"/>
    <w:basedOn w:val="ac"/>
    <w:qFormat/>
    <w:rsid w:val="00CB78A8"/>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Chars="200" w:firstLine="200"/>
      <w:jc w:val="center"/>
      <w:textAlignment w:val="center"/>
    </w:pPr>
    <w:rPr>
      <w:rFonts w:eastAsia="Arial Unicode MS"/>
      <w:kern w:val="0"/>
      <w:sz w:val="18"/>
      <w:szCs w:val="18"/>
    </w:rPr>
  </w:style>
  <w:style w:type="paragraph" w:customStyle="1" w:styleId="14">
    <w:name w:val="标题 1（绿盟科技）"/>
    <w:basedOn w:val="1"/>
    <w:next w:val="afffffc"/>
    <w:qFormat/>
    <w:rsid w:val="00CB78A8"/>
    <w:pPr>
      <w:keepLines/>
      <w:widowControl w:val="0"/>
      <w:numPr>
        <w:numId w:val="20"/>
      </w:numPr>
      <w:spacing w:before="600" w:after="330" w:line="576" w:lineRule="auto"/>
      <w:jc w:val="left"/>
    </w:pPr>
    <w:rPr>
      <w:rFonts w:ascii="Arial" w:eastAsia="宋体" w:hAnsi="Arial"/>
      <w:b/>
      <w:bCs/>
      <w:kern w:val="44"/>
      <w:sz w:val="44"/>
      <w:szCs w:val="44"/>
    </w:rPr>
  </w:style>
  <w:style w:type="paragraph" w:customStyle="1" w:styleId="1f7">
    <w:name w:val="附件1."/>
    <w:basedOn w:val="1"/>
    <w:qFormat/>
    <w:rsid w:val="00CB78A8"/>
    <w:pPr>
      <w:keepNext w:val="0"/>
      <w:widowControl w:val="0"/>
      <w:numPr>
        <w:numId w:val="0"/>
      </w:numPr>
      <w:tabs>
        <w:tab w:val="clear" w:pos="432"/>
        <w:tab w:val="left" w:pos="360"/>
        <w:tab w:val="left" w:pos="420"/>
      </w:tabs>
      <w:spacing w:line="360" w:lineRule="auto"/>
      <w:ind w:left="567" w:hanging="567"/>
      <w:jc w:val="both"/>
    </w:pPr>
    <w:rPr>
      <w:rFonts w:ascii="Times New Roman" w:eastAsia="宋体"/>
      <w:b/>
      <w:bCs/>
      <w:kern w:val="44"/>
      <w:sz w:val="24"/>
      <w:szCs w:val="44"/>
    </w:rPr>
  </w:style>
  <w:style w:type="paragraph" w:customStyle="1" w:styleId="CharCharCharCharCharCharCharCharCharCharCharCharCharCharCharChar">
    <w:name w:val="Char Char Char Char Char Char Char Char Char Char Char Char Char Char Char Char"/>
    <w:basedOn w:val="ac"/>
    <w:qFormat/>
    <w:rsid w:val="00CB78A8"/>
    <w:pPr>
      <w:tabs>
        <w:tab w:val="left" w:pos="360"/>
      </w:tabs>
      <w:spacing w:line="360" w:lineRule="auto"/>
      <w:ind w:left="482" w:firstLineChars="200" w:firstLine="200"/>
    </w:pPr>
    <w:rPr>
      <w:rFonts w:ascii="宋体" w:eastAsia="仿宋_GB2312"/>
      <w:sz w:val="24"/>
    </w:rPr>
  </w:style>
  <w:style w:type="paragraph" w:customStyle="1" w:styleId="Char1CharCharChar">
    <w:name w:val="Char1 Char Char Char"/>
    <w:basedOn w:val="ac"/>
    <w:qFormat/>
    <w:rsid w:val="00CB78A8"/>
    <w:pPr>
      <w:ind w:firstLineChars="200" w:firstLine="200"/>
    </w:pPr>
    <w:rPr>
      <w:rFonts w:eastAsia="仿宋_GB2312"/>
    </w:rPr>
  </w:style>
  <w:style w:type="paragraph" w:customStyle="1" w:styleId="xl35">
    <w:name w:val="xl35"/>
    <w:basedOn w:val="ac"/>
    <w:qFormat/>
    <w:rsid w:val="00CB78A8"/>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Chars="200" w:firstLine="200"/>
      <w:jc w:val="left"/>
    </w:pPr>
    <w:rPr>
      <w:rFonts w:ascii="Arial Narrow" w:eastAsia="Arial Unicode MS" w:hAnsi="Arial Narrow" w:cs="Arial Unicode MS"/>
      <w:kern w:val="0"/>
      <w:sz w:val="20"/>
      <w:szCs w:val="20"/>
    </w:rPr>
  </w:style>
  <w:style w:type="paragraph" w:customStyle="1" w:styleId="378020">
    <w:name w:val="样式 标题 3 + (中文) 黑体 小四 非加粗 段前: 7.8 磅 段后: 0 磅 行距: 固定值 20 磅"/>
    <w:basedOn w:val="34"/>
    <w:qFormat/>
    <w:rsid w:val="00CB78A8"/>
    <w:pPr>
      <w:widowControl w:val="0"/>
      <w:tabs>
        <w:tab w:val="clear" w:pos="720"/>
      </w:tabs>
      <w:spacing w:before="0" w:after="0" w:line="400" w:lineRule="exact"/>
      <w:ind w:left="0" w:firstLine="0"/>
      <w:jc w:val="both"/>
    </w:pPr>
    <w:rPr>
      <w:rFonts w:eastAsia="黑体"/>
      <w:b w:val="0"/>
      <w:kern w:val="2"/>
      <w:sz w:val="24"/>
    </w:rPr>
  </w:style>
  <w:style w:type="paragraph" w:customStyle="1" w:styleId="225225">
    <w:name w:val="样式 样式 首行缩进:  2.25 字符 + 首行缩进:  2.25 字符"/>
    <w:basedOn w:val="ac"/>
    <w:link w:val="225225Char"/>
    <w:qFormat/>
    <w:rsid w:val="00CB78A8"/>
    <w:pPr>
      <w:spacing w:line="360" w:lineRule="auto"/>
      <w:ind w:firstLineChars="225" w:firstLine="473"/>
    </w:pPr>
    <w:rPr>
      <w:rFonts w:ascii="宋体" w:hAnsi="宋体"/>
      <w:kern w:val="0"/>
      <w:sz w:val="20"/>
      <w:szCs w:val="21"/>
    </w:rPr>
  </w:style>
  <w:style w:type="paragraph" w:customStyle="1" w:styleId="2fa">
    <w:name w:val="正文2"/>
    <w:basedOn w:val="ac"/>
    <w:qFormat/>
    <w:rsid w:val="00CB78A8"/>
    <w:pPr>
      <w:widowControl/>
      <w:spacing w:before="156" w:line="360" w:lineRule="auto"/>
      <w:ind w:firstLineChars="200" w:firstLine="510"/>
      <w:jc w:val="left"/>
    </w:pPr>
    <w:rPr>
      <w:rFonts w:ascii="宋体" w:eastAsia="仿宋_GB2312" w:hAnsi="宋体" w:cs="宋体"/>
      <w:kern w:val="0"/>
      <w:sz w:val="24"/>
      <w:szCs w:val="20"/>
    </w:rPr>
  </w:style>
  <w:style w:type="paragraph" w:customStyle="1" w:styleId="113">
    <w:name w:val="1样式1"/>
    <w:basedOn w:val="ac"/>
    <w:qFormat/>
    <w:rsid w:val="00CB78A8"/>
    <w:pPr>
      <w:widowControl/>
      <w:tabs>
        <w:tab w:val="left" w:pos="420"/>
      </w:tabs>
      <w:adjustRightInd w:val="0"/>
      <w:snapToGrid w:val="0"/>
      <w:spacing w:line="288" w:lineRule="auto"/>
      <w:ind w:left="420" w:firstLineChars="200" w:firstLine="200"/>
      <w:jc w:val="left"/>
    </w:pPr>
    <w:rPr>
      <w:rFonts w:eastAsia="仿宋_GB2312"/>
      <w:szCs w:val="21"/>
    </w:rPr>
  </w:style>
  <w:style w:type="paragraph" w:customStyle="1" w:styleId="number1">
    <w:name w:val="样式 number1 + (符号) 宋体"/>
    <w:basedOn w:val="number10"/>
    <w:link w:val="number1Char"/>
    <w:qFormat/>
    <w:rsid w:val="00CB78A8"/>
    <w:pPr>
      <w:tabs>
        <w:tab w:val="left" w:pos="902"/>
      </w:tabs>
      <w:spacing w:after="30"/>
      <w:ind w:leftChars="200" w:left="400" w:hangingChars="200" w:hanging="200"/>
    </w:pPr>
    <w:rPr>
      <w:rFonts w:eastAsia="宋体"/>
    </w:rPr>
  </w:style>
  <w:style w:type="paragraph" w:customStyle="1" w:styleId="number10">
    <w:name w:val="number1"/>
    <w:basedOn w:val="ac"/>
    <w:link w:val="number1Char0"/>
    <w:qFormat/>
    <w:rsid w:val="00CB78A8"/>
    <w:pPr>
      <w:tabs>
        <w:tab w:val="left" w:pos="840"/>
      </w:tabs>
      <w:spacing w:afterLines="30" w:line="360" w:lineRule="auto"/>
      <w:ind w:left="840" w:hanging="420"/>
    </w:pPr>
    <w:rPr>
      <w:rFonts w:eastAsia="仿宋_GB2312"/>
      <w:kern w:val="0"/>
      <w:sz w:val="24"/>
    </w:rPr>
  </w:style>
  <w:style w:type="paragraph" w:customStyle="1" w:styleId="02-">
    <w:name w:val="02 副标题-封面"/>
    <w:next w:val="aff"/>
    <w:qFormat/>
    <w:rsid w:val="00CB78A8"/>
    <w:rPr>
      <w:rFonts w:ascii="Arial" w:eastAsia="黑体" w:hAnsi="Arial" w:cs="Arial"/>
      <w:b/>
      <w:bCs/>
      <w:color w:val="4D4D4D"/>
      <w:kern w:val="28"/>
      <w:sz w:val="40"/>
      <w:szCs w:val="32"/>
    </w:rPr>
  </w:style>
  <w:style w:type="paragraph" w:customStyle="1" w:styleId="GP5">
    <w:name w:val="GP标题5"/>
    <w:basedOn w:val="GP"/>
    <w:next w:val="GP0"/>
    <w:qFormat/>
    <w:rsid w:val="00CB78A8"/>
    <w:pPr>
      <w:spacing w:beforeLines="50" w:afterLines="50"/>
      <w:outlineLvl w:val="4"/>
    </w:pPr>
    <w:rPr>
      <w:rFonts w:ascii="华文细黑" w:eastAsia="华文细黑" w:hAnsi="华文细黑"/>
      <w:b/>
    </w:rPr>
  </w:style>
  <w:style w:type="paragraph" w:customStyle="1" w:styleId="xl26">
    <w:name w:val="xl26"/>
    <w:basedOn w:val="ac"/>
    <w:qFormat/>
    <w:rsid w:val="00CB78A8"/>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Chars="200" w:firstLine="200"/>
      <w:jc w:val="center"/>
      <w:textAlignment w:val="center"/>
    </w:pPr>
    <w:rPr>
      <w:rFonts w:ascii="Arial Unicode MS" w:eastAsia="Arial Unicode MS" w:hAnsi="Arial Unicode MS" w:cs="Arial Unicode MS"/>
      <w:kern w:val="0"/>
      <w:sz w:val="18"/>
      <w:szCs w:val="18"/>
    </w:rPr>
  </w:style>
  <w:style w:type="paragraph" w:customStyle="1" w:styleId="Axway">
    <w:name w:val="Axway正文文字"/>
    <w:basedOn w:val="ad"/>
    <w:qFormat/>
    <w:rsid w:val="00CB78A8"/>
    <w:pPr>
      <w:widowControl/>
      <w:spacing w:before="120" w:after="120" w:line="360" w:lineRule="auto"/>
      <w:ind w:firstLineChars="200" w:firstLine="200"/>
    </w:pPr>
    <w:rPr>
      <w:rFonts w:ascii="宋体" w:eastAsia="仿宋_GB2312" w:hAnsi="Times New Roman"/>
      <w:b w:val="0"/>
      <w:bCs w:val="0"/>
      <w:snapToGrid w:val="0"/>
      <w:spacing w:val="0"/>
      <w:kern w:val="0"/>
      <w:sz w:val="28"/>
    </w:rPr>
  </w:style>
  <w:style w:type="paragraph" w:customStyle="1" w:styleId="1f8">
    <w:name w:val="标题1，章节第一层"/>
    <w:basedOn w:val="ac"/>
    <w:next w:val="affffe"/>
    <w:qFormat/>
    <w:rsid w:val="00CB78A8"/>
    <w:pPr>
      <w:tabs>
        <w:tab w:val="left" w:pos="360"/>
        <w:tab w:val="left" w:pos="693"/>
      </w:tabs>
      <w:spacing w:beforeLines="200" w:afterLines="200" w:line="300" w:lineRule="auto"/>
      <w:ind w:left="-425" w:firstLineChars="200" w:firstLine="425"/>
      <w:outlineLvl w:val="0"/>
    </w:pPr>
    <w:rPr>
      <w:rFonts w:ascii="Arial" w:eastAsia="黑体" w:hAnsi="Arial"/>
      <w:sz w:val="36"/>
    </w:rPr>
  </w:style>
  <w:style w:type="paragraph" w:customStyle="1" w:styleId="number">
    <w:name w:val="number"/>
    <w:basedOn w:val="ac"/>
    <w:qFormat/>
    <w:rsid w:val="00CB78A8"/>
    <w:pPr>
      <w:tabs>
        <w:tab w:val="left" w:pos="360"/>
      </w:tabs>
      <w:spacing w:beforeLines="20" w:afterLines="30" w:line="360" w:lineRule="auto"/>
    </w:pPr>
    <w:rPr>
      <w:rFonts w:ascii="Arial" w:eastAsia="仿宋_GB2312" w:hAnsi="Arial"/>
      <w:sz w:val="24"/>
    </w:rPr>
  </w:style>
  <w:style w:type="paragraph" w:customStyle="1" w:styleId="2fb">
    <w:name w:val="投标 2级"/>
    <w:basedOn w:val="22"/>
    <w:qFormat/>
    <w:rsid w:val="00CB78A8"/>
    <w:pPr>
      <w:adjustRightInd w:val="0"/>
      <w:snapToGrid w:val="0"/>
      <w:spacing w:beforeLines="50" w:after="0" w:line="396" w:lineRule="auto"/>
      <w:ind w:left="2268" w:rightChars="150" w:right="150" w:hanging="2268"/>
      <w:jc w:val="left"/>
    </w:pPr>
    <w:rPr>
      <w:b w:val="0"/>
      <w:bCs w:val="0"/>
      <w:sz w:val="28"/>
      <w:szCs w:val="26"/>
    </w:rPr>
  </w:style>
  <w:style w:type="paragraph" w:customStyle="1" w:styleId="31">
    <w:name w:val="3级标题"/>
    <w:basedOn w:val="1f1"/>
    <w:link w:val="3Char4"/>
    <w:qFormat/>
    <w:rsid w:val="00CB78A8"/>
    <w:pPr>
      <w:keepLines/>
      <w:numPr>
        <w:ilvl w:val="2"/>
        <w:numId w:val="9"/>
      </w:numPr>
      <w:spacing w:before="120" w:after="120" w:line="360" w:lineRule="auto"/>
      <w:ind w:firstLineChars="0" w:firstLine="0"/>
      <w:contextualSpacing/>
      <w:jc w:val="left"/>
      <w:outlineLvl w:val="2"/>
    </w:pPr>
    <w:rPr>
      <w:rFonts w:ascii="黑体" w:eastAsia="黑体" w:hAnsi="黑体"/>
      <w:sz w:val="28"/>
      <w:szCs w:val="36"/>
      <w:lang w:eastAsia="en-US" w:bidi="en-US"/>
    </w:rPr>
  </w:style>
  <w:style w:type="paragraph" w:customStyle="1" w:styleId="1110">
    <w:name w:val="(符号)五标题1.1.1"/>
    <w:basedOn w:val="ac"/>
    <w:link w:val="111Char"/>
    <w:qFormat/>
    <w:rsid w:val="00CB78A8"/>
    <w:pPr>
      <w:tabs>
        <w:tab w:val="left" w:pos="1420"/>
      </w:tabs>
      <w:spacing w:line="500" w:lineRule="exact"/>
      <w:ind w:left="1420"/>
    </w:pPr>
    <w:rPr>
      <w:rFonts w:ascii="宋体" w:hAnsi="宋体"/>
      <w:color w:val="000000"/>
      <w:kern w:val="0"/>
      <w:sz w:val="24"/>
      <w:szCs w:val="20"/>
    </w:rPr>
  </w:style>
  <w:style w:type="paragraph" w:customStyle="1" w:styleId="7">
    <w:name w:val="标题7"/>
    <w:basedOn w:val="71"/>
    <w:next w:val="ac"/>
    <w:qFormat/>
    <w:rsid w:val="00CB78A8"/>
    <w:pPr>
      <w:widowControl w:val="0"/>
      <w:numPr>
        <w:ilvl w:val="6"/>
        <w:numId w:val="21"/>
      </w:numPr>
      <w:tabs>
        <w:tab w:val="clear" w:pos="2520"/>
      </w:tabs>
      <w:spacing w:beforeLines="50" w:afterLines="50" w:line="360" w:lineRule="auto"/>
    </w:pPr>
    <w:rPr>
      <w:rFonts w:ascii="Arial" w:eastAsia="黑体" w:hAnsi="Arial"/>
      <w:kern w:val="2"/>
    </w:rPr>
  </w:style>
  <w:style w:type="paragraph" w:customStyle="1" w:styleId="5">
    <w:name w:val="标题 5（有编号）（绿盟科技）"/>
    <w:basedOn w:val="ac"/>
    <w:next w:val="afffffc"/>
    <w:qFormat/>
    <w:rsid w:val="00CB78A8"/>
    <w:pPr>
      <w:keepNext/>
      <w:keepLines/>
      <w:numPr>
        <w:ilvl w:val="4"/>
        <w:numId w:val="20"/>
      </w:numPr>
      <w:spacing w:before="280" w:after="156" w:line="377" w:lineRule="auto"/>
      <w:jc w:val="left"/>
      <w:outlineLvl w:val="4"/>
    </w:pPr>
    <w:rPr>
      <w:rFonts w:ascii="Arial" w:hAnsi="Arial"/>
      <w:b/>
      <w:kern w:val="0"/>
      <w:sz w:val="24"/>
      <w:szCs w:val="28"/>
    </w:rPr>
  </w:style>
  <w:style w:type="paragraph" w:customStyle="1" w:styleId="2fc">
    <w:name w:val="标题2，章节第二层"/>
    <w:basedOn w:val="ac"/>
    <w:next w:val="affffe"/>
    <w:qFormat/>
    <w:rsid w:val="00CB78A8"/>
    <w:pPr>
      <w:tabs>
        <w:tab w:val="left" w:pos="630"/>
        <w:tab w:val="left" w:pos="720"/>
      </w:tabs>
      <w:adjustRightInd w:val="0"/>
      <w:snapToGrid w:val="0"/>
      <w:spacing w:beforeLines="100" w:afterLines="100" w:line="300" w:lineRule="auto"/>
      <w:ind w:left="142" w:firstLineChars="200" w:hanging="142"/>
      <w:outlineLvl w:val="1"/>
    </w:pPr>
    <w:rPr>
      <w:rFonts w:ascii="Arial" w:eastAsia="黑体" w:hAnsi="Arial"/>
      <w:sz w:val="32"/>
    </w:rPr>
  </w:style>
  <w:style w:type="paragraph" w:customStyle="1" w:styleId="CharCharCharCharCharChar1CharCharCharChar">
    <w:name w:val="Char Char Char Char Char Char1 Char Char Char Char"/>
    <w:basedOn w:val="ac"/>
    <w:qFormat/>
    <w:rsid w:val="00CB78A8"/>
    <w:rPr>
      <w:rFonts w:ascii="Tahoma" w:hAnsi="Tahoma"/>
      <w:sz w:val="24"/>
      <w:szCs w:val="20"/>
    </w:rPr>
  </w:style>
  <w:style w:type="paragraph" w:customStyle="1" w:styleId="xl50">
    <w:name w:val="xl50"/>
    <w:basedOn w:val="ac"/>
    <w:qFormat/>
    <w:rsid w:val="00CB78A8"/>
    <w:pPr>
      <w:widowControl/>
      <w:pBdr>
        <w:top w:val="single" w:sz="4" w:space="0" w:color="auto"/>
        <w:left w:val="single" w:sz="4" w:space="0" w:color="auto"/>
        <w:bottom w:val="single" w:sz="4" w:space="0" w:color="auto"/>
      </w:pBdr>
      <w:shd w:val="clear" w:color="auto" w:fill="CCCCFF"/>
      <w:spacing w:before="100" w:beforeAutospacing="1" w:after="100" w:afterAutospacing="1"/>
      <w:ind w:firstLineChars="200" w:firstLine="200"/>
      <w:jc w:val="left"/>
    </w:pPr>
    <w:rPr>
      <w:rFonts w:ascii="Arial Unicode MS" w:eastAsia="Arial Unicode MS" w:hAnsi="Arial Unicode MS" w:cs="Arial Unicode MS"/>
      <w:b/>
      <w:bCs/>
      <w:kern w:val="0"/>
      <w:sz w:val="24"/>
    </w:rPr>
  </w:style>
  <w:style w:type="paragraph" w:customStyle="1" w:styleId="tableheading">
    <w:name w:val="tableheading"/>
    <w:basedOn w:val="ac"/>
    <w:qFormat/>
    <w:rsid w:val="00CB78A8"/>
    <w:pPr>
      <w:widowControl/>
      <w:spacing w:before="100" w:beforeAutospacing="1" w:after="100" w:afterAutospacing="1"/>
      <w:jc w:val="left"/>
    </w:pPr>
    <w:rPr>
      <w:rFonts w:ascii="宋体" w:hAnsi="宋体" w:cs="宋体"/>
      <w:kern w:val="0"/>
      <w:sz w:val="24"/>
    </w:rPr>
  </w:style>
  <w:style w:type="paragraph" w:customStyle="1" w:styleId="affffff2">
    <w:name w:val="点序列"/>
    <w:basedOn w:val="ac"/>
    <w:qFormat/>
    <w:rsid w:val="00CB78A8"/>
    <w:pPr>
      <w:tabs>
        <w:tab w:val="left" w:pos="425"/>
      </w:tabs>
      <w:adjustRightInd w:val="0"/>
      <w:spacing w:before="60" w:after="60" w:line="300" w:lineRule="auto"/>
      <w:ind w:left="425" w:firstLineChars="200" w:hanging="425"/>
      <w:textAlignment w:val="baseline"/>
    </w:pPr>
    <w:rPr>
      <w:rFonts w:eastAsia="仿宋_GB2312"/>
      <w:kern w:val="0"/>
      <w:sz w:val="24"/>
      <w:szCs w:val="20"/>
    </w:rPr>
  </w:style>
  <w:style w:type="paragraph" w:customStyle="1" w:styleId="font5">
    <w:name w:val="font5"/>
    <w:basedOn w:val="ac"/>
    <w:qFormat/>
    <w:rsid w:val="00CB78A8"/>
    <w:pPr>
      <w:widowControl/>
      <w:spacing w:before="100" w:beforeAutospacing="1" w:after="100" w:afterAutospacing="1"/>
      <w:ind w:firstLineChars="200" w:firstLine="200"/>
      <w:jc w:val="left"/>
    </w:pPr>
    <w:rPr>
      <w:rFonts w:ascii="宋体" w:eastAsia="仿宋_GB2312" w:hAnsi="宋体" w:cs="Arial Unicode MS" w:hint="eastAsia"/>
      <w:kern w:val="0"/>
      <w:sz w:val="18"/>
      <w:szCs w:val="18"/>
    </w:rPr>
  </w:style>
  <w:style w:type="paragraph" w:customStyle="1" w:styleId="a7">
    <w:name w:val="表格标注（绿盟科技）"/>
    <w:basedOn w:val="a6"/>
    <w:next w:val="afffffc"/>
    <w:qFormat/>
    <w:rsid w:val="00CB78A8"/>
    <w:pPr>
      <w:numPr>
        <w:ilvl w:val="7"/>
      </w:numPr>
    </w:pPr>
    <w:rPr>
      <w:rFonts w:ascii="Times New Roman" w:hAnsi="Times New Roman" w:cs="Times New Roman"/>
    </w:rPr>
  </w:style>
  <w:style w:type="paragraph" w:customStyle="1" w:styleId="a6">
    <w:name w:val="插图标注（绿盟科技）"/>
    <w:next w:val="afffffc"/>
    <w:qFormat/>
    <w:rsid w:val="00CB78A8"/>
    <w:pPr>
      <w:numPr>
        <w:ilvl w:val="6"/>
        <w:numId w:val="20"/>
      </w:numPr>
      <w:spacing w:after="156"/>
      <w:jc w:val="center"/>
    </w:pPr>
    <w:rPr>
      <w:rFonts w:ascii="Arial" w:hAnsi="Arial" w:cs="Arial"/>
      <w:sz w:val="21"/>
      <w:szCs w:val="21"/>
    </w:rPr>
  </w:style>
  <w:style w:type="paragraph" w:customStyle="1" w:styleId="affffff3">
    <w:name w:val="图号"/>
    <w:basedOn w:val="ac"/>
    <w:qFormat/>
    <w:rsid w:val="00CB78A8"/>
    <w:pPr>
      <w:autoSpaceDE w:val="0"/>
      <w:autoSpaceDN w:val="0"/>
      <w:adjustRightInd w:val="0"/>
      <w:spacing w:before="105" w:line="360" w:lineRule="auto"/>
      <w:ind w:firstLineChars="200" w:firstLine="200"/>
      <w:jc w:val="center"/>
    </w:pPr>
    <w:rPr>
      <w:rFonts w:ascii="Arial" w:hAnsi="Arial"/>
      <w:snapToGrid w:val="0"/>
      <w:kern w:val="0"/>
      <w:sz w:val="18"/>
      <w:szCs w:val="18"/>
    </w:rPr>
  </w:style>
  <w:style w:type="paragraph" w:customStyle="1" w:styleId="xl79">
    <w:name w:val="xl79"/>
    <w:basedOn w:val="ac"/>
    <w:qFormat/>
    <w:rsid w:val="00CB78A8"/>
    <w:pPr>
      <w:widowControl/>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jc w:val="center"/>
    </w:pPr>
    <w:rPr>
      <w:rFonts w:ascii="宋体" w:eastAsia="仿宋_GB2312" w:hAnsi="宋体" w:cs="宋体"/>
      <w:b/>
      <w:bCs/>
      <w:kern w:val="0"/>
      <w:sz w:val="24"/>
    </w:rPr>
  </w:style>
  <w:style w:type="paragraph" w:customStyle="1" w:styleId="affffff4">
    <w:name w:val="小正文"/>
    <w:basedOn w:val="ac"/>
    <w:qFormat/>
    <w:rsid w:val="00CB78A8"/>
    <w:pPr>
      <w:widowControl/>
      <w:adjustRightInd w:val="0"/>
      <w:snapToGrid w:val="0"/>
      <w:spacing w:line="240" w:lineRule="atLeast"/>
      <w:ind w:firstLineChars="200" w:firstLine="200"/>
      <w:jc w:val="center"/>
      <w:textAlignment w:val="baseline"/>
    </w:pPr>
    <w:rPr>
      <w:rFonts w:ascii="Arial" w:eastAsia="仿宋_GB2312" w:hAnsi="Arial"/>
      <w:kern w:val="0"/>
      <w:szCs w:val="20"/>
    </w:rPr>
  </w:style>
  <w:style w:type="paragraph" w:customStyle="1" w:styleId="5a">
    <w:name w:val="标题5"/>
    <w:basedOn w:val="ac"/>
    <w:next w:val="affffff5"/>
    <w:link w:val="5Char0"/>
    <w:qFormat/>
    <w:rsid w:val="00CB78A8"/>
    <w:pPr>
      <w:tabs>
        <w:tab w:val="left" w:pos="432"/>
      </w:tabs>
      <w:spacing w:beforeLines="50" w:afterLines="50" w:line="360" w:lineRule="auto"/>
      <w:ind w:left="432"/>
      <w:outlineLvl w:val="4"/>
    </w:pPr>
    <w:rPr>
      <w:kern w:val="0"/>
      <w:sz w:val="24"/>
    </w:rPr>
  </w:style>
  <w:style w:type="paragraph" w:customStyle="1" w:styleId="affffff5">
    <w:name w:val="标准正文"/>
    <w:basedOn w:val="ac"/>
    <w:link w:val="Charff0"/>
    <w:qFormat/>
    <w:rsid w:val="00CB78A8"/>
    <w:pPr>
      <w:spacing w:before="156" w:after="156" w:line="360" w:lineRule="auto"/>
      <w:ind w:firstLineChars="200" w:firstLine="480"/>
    </w:pPr>
    <w:rPr>
      <w:kern w:val="0"/>
      <w:sz w:val="24"/>
      <w:szCs w:val="20"/>
    </w:rPr>
  </w:style>
  <w:style w:type="paragraph" w:customStyle="1" w:styleId="Disclaimer">
    <w:name w:val="Disclaimer"/>
    <w:basedOn w:val="ac"/>
    <w:qFormat/>
    <w:rsid w:val="00CB78A8"/>
    <w:pPr>
      <w:spacing w:after="120" w:line="360" w:lineRule="auto"/>
      <w:ind w:firstLineChars="200" w:firstLine="200"/>
    </w:pPr>
    <w:rPr>
      <w:rFonts w:eastAsia="仿宋_GB2312"/>
      <w:szCs w:val="20"/>
    </w:rPr>
  </w:style>
  <w:style w:type="paragraph" w:customStyle="1" w:styleId="xl66">
    <w:name w:val="xl66"/>
    <w:basedOn w:val="ac"/>
    <w:qFormat/>
    <w:rsid w:val="00CB78A8"/>
    <w:pPr>
      <w:widowControl/>
      <w:spacing w:before="100" w:beforeAutospacing="1" w:after="100" w:afterAutospacing="1"/>
      <w:jc w:val="center"/>
    </w:pPr>
    <w:rPr>
      <w:rFonts w:ascii="宋体" w:eastAsia="仿宋_GB2312" w:hAnsi="宋体" w:cs="宋体"/>
      <w:kern w:val="0"/>
      <w:sz w:val="24"/>
    </w:rPr>
  </w:style>
  <w:style w:type="paragraph" w:customStyle="1" w:styleId="xl32">
    <w:name w:val="xl32"/>
    <w:basedOn w:val="ac"/>
    <w:qFormat/>
    <w:rsid w:val="00CB78A8"/>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Chars="200" w:firstLine="200"/>
      <w:jc w:val="left"/>
    </w:pPr>
    <w:rPr>
      <w:rFonts w:ascii="PMingLiU" w:eastAsia="PMingLiU" w:hAnsi="PMingLiU" w:cs="Arial Unicode MS" w:hint="eastAsia"/>
      <w:kern w:val="0"/>
      <w:sz w:val="20"/>
      <w:szCs w:val="20"/>
    </w:rPr>
  </w:style>
  <w:style w:type="paragraph" w:customStyle="1" w:styleId="4H4PIM4h4heading4IndentLeft05in4dashddas">
    <w:name w:val="样式 标题 4H4PIM 4h4heading 4 + Indent: Left 0.5 in4 dashddas..."/>
    <w:basedOn w:val="43"/>
    <w:qFormat/>
    <w:rsid w:val="00CB78A8"/>
    <w:pPr>
      <w:widowControl w:val="0"/>
      <w:tabs>
        <w:tab w:val="left" w:pos="14"/>
        <w:tab w:val="left" w:pos="360"/>
        <w:tab w:val="left" w:pos="1680"/>
        <w:tab w:val="left" w:pos="2977"/>
      </w:tabs>
      <w:adjustRightInd w:val="0"/>
      <w:snapToGrid w:val="0"/>
      <w:spacing w:before="0" w:after="0"/>
      <w:ind w:left="14" w:hanging="420"/>
      <w:jc w:val="left"/>
    </w:pPr>
    <w:rPr>
      <w:rFonts w:ascii="仿宋_GB2312" w:eastAsia="宋体" w:hAnsi="黑体"/>
      <w:bCs/>
      <w:kern w:val="24"/>
    </w:rPr>
  </w:style>
  <w:style w:type="paragraph" w:customStyle="1" w:styleId="190">
    <w:name w:val="样式19"/>
    <w:basedOn w:val="ac"/>
    <w:link w:val="19Char"/>
    <w:qFormat/>
    <w:rsid w:val="00CB78A8"/>
    <w:pPr>
      <w:widowControl/>
      <w:tabs>
        <w:tab w:val="left" w:pos="0"/>
      </w:tabs>
      <w:spacing w:line="360" w:lineRule="auto"/>
      <w:ind w:firstLineChars="200" w:firstLine="480"/>
    </w:pPr>
    <w:rPr>
      <w:rFonts w:ascii="Arial" w:hAnsi="Arial"/>
      <w:color w:val="000000"/>
      <w:kern w:val="0"/>
      <w:sz w:val="24"/>
    </w:rPr>
  </w:style>
  <w:style w:type="paragraph" w:customStyle="1" w:styleId="2H2TopicHeading2HiddenHeading2CCBSheading2Titre2">
    <w:name w:val="样式 标题 2H2TopicHeading 2 HiddenHeading 2 CCBSheading 2Titre...2"/>
    <w:basedOn w:val="22"/>
    <w:qFormat/>
    <w:rsid w:val="00CB78A8"/>
    <w:pPr>
      <w:widowControl/>
      <w:tabs>
        <w:tab w:val="left" w:pos="360"/>
      </w:tabs>
      <w:adjustRightInd w:val="0"/>
      <w:snapToGrid w:val="0"/>
      <w:spacing w:before="100" w:beforeAutospacing="1" w:after="100" w:afterAutospacing="1" w:line="400" w:lineRule="atLeast"/>
      <w:jc w:val="left"/>
    </w:pPr>
    <w:rPr>
      <w:rFonts w:ascii="Times New Roman" w:hAnsi="黑体"/>
      <w:b w:val="0"/>
      <w:bCs w:val="0"/>
      <w:kern w:val="24"/>
      <w:sz w:val="28"/>
    </w:rPr>
  </w:style>
  <w:style w:type="paragraph" w:customStyle="1" w:styleId="Char210">
    <w:name w:val="Char21"/>
    <w:basedOn w:val="ac"/>
    <w:qFormat/>
    <w:rsid w:val="00CB78A8"/>
    <w:rPr>
      <w:rFonts w:ascii="仿宋_GB2312" w:eastAsia="仿宋_GB2312"/>
      <w:b/>
      <w:sz w:val="32"/>
      <w:szCs w:val="32"/>
    </w:rPr>
  </w:style>
  <w:style w:type="paragraph" w:customStyle="1" w:styleId="contentlabel">
    <w:name w:val="contentlabel"/>
    <w:basedOn w:val="ac"/>
    <w:qFormat/>
    <w:rsid w:val="00CB78A8"/>
    <w:pPr>
      <w:widowControl/>
      <w:spacing w:before="30" w:after="100" w:afterAutospacing="1"/>
      <w:ind w:left="90" w:firstLineChars="200" w:firstLine="200"/>
      <w:jc w:val="left"/>
    </w:pPr>
    <w:rPr>
      <w:rFonts w:ascii="Arial Unicode MS" w:eastAsia="仿宋_GB2312" w:hAnsi="Arial Unicode MS"/>
      <w:color w:val="336666"/>
      <w:kern w:val="0"/>
      <w:sz w:val="18"/>
      <w:szCs w:val="18"/>
    </w:rPr>
  </w:style>
  <w:style w:type="paragraph" w:customStyle="1" w:styleId="xl48">
    <w:name w:val="xl48"/>
    <w:basedOn w:val="ac"/>
    <w:qFormat/>
    <w:rsid w:val="00CB78A8"/>
    <w:pPr>
      <w:widowControl/>
      <w:pBdr>
        <w:right w:val="single" w:sz="4" w:space="0" w:color="auto"/>
      </w:pBdr>
      <w:spacing w:before="100" w:beforeAutospacing="1" w:after="100" w:afterAutospacing="1"/>
      <w:ind w:firstLineChars="200" w:firstLine="200"/>
      <w:jc w:val="center"/>
      <w:textAlignment w:val="center"/>
    </w:pPr>
    <w:rPr>
      <w:rFonts w:ascii="Arial Unicode MS" w:eastAsia="Arial Unicode MS" w:hAnsi="Arial Unicode MS" w:cs="Arial Unicode MS"/>
      <w:kern w:val="0"/>
      <w:sz w:val="18"/>
      <w:szCs w:val="18"/>
    </w:rPr>
  </w:style>
  <w:style w:type="paragraph" w:customStyle="1" w:styleId="-2">
    <w:name w:val="列表项目符号-其他2"/>
    <w:basedOn w:val="24"/>
    <w:qFormat/>
    <w:rsid w:val="00CB78A8"/>
    <w:pPr>
      <w:numPr>
        <w:numId w:val="22"/>
      </w:numPr>
      <w:spacing w:after="0" w:afterAutospacing="0" w:line="360" w:lineRule="auto"/>
      <w:ind w:left="0" w:firstLine="200"/>
    </w:pPr>
    <w:rPr>
      <w:rFonts w:eastAsia="宋体"/>
    </w:rPr>
  </w:style>
  <w:style w:type="paragraph" w:customStyle="1" w:styleId="TableText0">
    <w:name w:val="Table Text"/>
    <w:link w:val="TableTextChar1"/>
    <w:qFormat/>
    <w:rsid w:val="00CB78A8"/>
    <w:pPr>
      <w:snapToGrid w:val="0"/>
      <w:spacing w:before="80" w:after="80"/>
    </w:pPr>
    <w:rPr>
      <w:rFonts w:ascii="Arial" w:hAnsi="Arial"/>
      <w:sz w:val="22"/>
      <w:szCs w:val="22"/>
    </w:rPr>
  </w:style>
  <w:style w:type="paragraph" w:customStyle="1" w:styleId="affffff6">
    <w:name w:val="哈哈正文"/>
    <w:basedOn w:val="ac"/>
    <w:link w:val="Charff1"/>
    <w:qFormat/>
    <w:rsid w:val="00CB78A8"/>
    <w:pPr>
      <w:spacing w:line="360" w:lineRule="auto"/>
      <w:ind w:firstLineChars="200" w:firstLine="200"/>
    </w:pPr>
    <w:rPr>
      <w:rFonts w:ascii="宋体" w:eastAsia="仿宋_GB2312" w:hAnsi="宋体"/>
      <w:kern w:val="0"/>
      <w:sz w:val="24"/>
      <w:szCs w:val="20"/>
    </w:rPr>
  </w:style>
  <w:style w:type="paragraph" w:customStyle="1" w:styleId="225">
    <w:name w:val="样式 首行缩进:  2.25 字符"/>
    <w:basedOn w:val="ac"/>
    <w:link w:val="225Char"/>
    <w:qFormat/>
    <w:rsid w:val="00CB78A8"/>
    <w:pPr>
      <w:spacing w:line="360" w:lineRule="auto"/>
      <w:ind w:firstLineChars="225" w:firstLine="540"/>
    </w:pPr>
    <w:rPr>
      <w:rFonts w:ascii="Arial" w:hAnsi="Arial"/>
      <w:kern w:val="0"/>
      <w:sz w:val="24"/>
    </w:rPr>
  </w:style>
  <w:style w:type="paragraph" w:customStyle="1" w:styleId="ParaCharCharCharChar">
    <w:name w:val="默认段落字体 Para Char Char Char Char"/>
    <w:basedOn w:val="ac"/>
    <w:qFormat/>
    <w:rsid w:val="00CB78A8"/>
    <w:pPr>
      <w:snapToGrid w:val="0"/>
      <w:spacing w:line="360" w:lineRule="auto"/>
      <w:ind w:firstLineChars="200" w:firstLine="200"/>
    </w:pPr>
    <w:rPr>
      <w:rFonts w:eastAsia="仿宋_GB2312"/>
      <w:sz w:val="24"/>
      <w:szCs w:val="20"/>
    </w:rPr>
  </w:style>
  <w:style w:type="paragraph" w:customStyle="1" w:styleId="H4-2">
    <w:name w:val="H4-2"/>
    <w:basedOn w:val="ac"/>
    <w:link w:val="H4-2Char"/>
    <w:qFormat/>
    <w:rsid w:val="00CB78A8"/>
    <w:pPr>
      <w:keepNext/>
      <w:keepLines/>
      <w:widowControl/>
      <w:spacing w:beforeLines="50" w:afterLines="50" w:line="360" w:lineRule="auto"/>
      <w:ind w:left="141"/>
      <w:jc w:val="left"/>
      <w:outlineLvl w:val="3"/>
    </w:pPr>
    <w:rPr>
      <w:rFonts w:ascii="宋体" w:hAnsi="宋体"/>
      <w:b/>
      <w:bCs/>
      <w:kern w:val="0"/>
      <w:sz w:val="24"/>
      <w:szCs w:val="28"/>
    </w:rPr>
  </w:style>
  <w:style w:type="paragraph" w:customStyle="1" w:styleId="CharChar1CharCharCharCharChar1CharCharCharChar">
    <w:name w:val="Char Char1 Char Char Char Char Char1 Char Char Char Char"/>
    <w:basedOn w:val="af6"/>
    <w:qFormat/>
    <w:rsid w:val="00CB78A8"/>
    <w:rPr>
      <w:rFonts w:ascii="Tahoma" w:hAnsi="Tahoma"/>
      <w:sz w:val="24"/>
    </w:rPr>
  </w:style>
  <w:style w:type="paragraph" w:customStyle="1" w:styleId="01-">
    <w:name w:val="01 标题-封面"/>
    <w:next w:val="aff"/>
    <w:qFormat/>
    <w:rsid w:val="00CB78A8"/>
    <w:rPr>
      <w:rFonts w:ascii="Arial" w:eastAsia="黑体" w:hAnsi="Arial" w:cs="Arial"/>
      <w:b/>
      <w:bCs/>
      <w:color w:val="800000"/>
      <w:kern w:val="2"/>
      <w:sz w:val="72"/>
      <w:szCs w:val="32"/>
    </w:rPr>
  </w:style>
  <w:style w:type="paragraph" w:customStyle="1" w:styleId="xl88">
    <w:name w:val="xl88"/>
    <w:basedOn w:val="ac"/>
    <w:qFormat/>
    <w:rsid w:val="00CB78A8"/>
    <w:pPr>
      <w:widowControl/>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jc w:val="left"/>
    </w:pPr>
    <w:rPr>
      <w:rFonts w:ascii="宋体" w:eastAsia="仿宋_GB2312" w:hAnsi="宋体" w:cs="宋体"/>
      <w:kern w:val="0"/>
      <w:sz w:val="24"/>
    </w:rPr>
  </w:style>
  <w:style w:type="paragraph" w:customStyle="1" w:styleId="affffff7">
    <w:name w:val="表格表头"/>
    <w:basedOn w:val="ac"/>
    <w:qFormat/>
    <w:rsid w:val="00CB78A8"/>
    <w:pPr>
      <w:spacing w:line="360" w:lineRule="auto"/>
      <w:jc w:val="center"/>
      <w:outlineLvl w:val="0"/>
    </w:pPr>
    <w:rPr>
      <w:rFonts w:ascii="宋体" w:eastAsia="黑体" w:hAnsi="宋体" w:cs="宋体"/>
      <w:sz w:val="24"/>
      <w:szCs w:val="21"/>
    </w:rPr>
  </w:style>
  <w:style w:type="paragraph" w:customStyle="1" w:styleId="affffff8">
    <w:name w:val="正文 小四 首缩"/>
    <w:qFormat/>
    <w:rsid w:val="00CB78A8"/>
    <w:pPr>
      <w:snapToGrid w:val="0"/>
      <w:spacing w:line="360" w:lineRule="auto"/>
      <w:ind w:firstLine="482"/>
    </w:pPr>
    <w:rPr>
      <w:rFonts w:ascii="Times New Roman" w:hAnsi="Times New Roman"/>
      <w:kern w:val="2"/>
      <w:sz w:val="24"/>
    </w:rPr>
  </w:style>
  <w:style w:type="paragraph" w:customStyle="1" w:styleId="505">
    <w:name w:val="样式 标题 5 + 段前: 0.5 行"/>
    <w:basedOn w:val="51"/>
    <w:qFormat/>
    <w:rsid w:val="00CB78A8"/>
    <w:pPr>
      <w:snapToGrid w:val="0"/>
      <w:spacing w:beforeLines="50" w:after="0" w:line="360" w:lineRule="auto"/>
      <w:ind w:left="1680" w:hanging="420"/>
      <w:jc w:val="left"/>
    </w:pPr>
    <w:rPr>
      <w:rFonts w:ascii="Arial" w:eastAsia="黑体" w:hAnsi="Arial"/>
      <w:b w:val="0"/>
      <w:bCs w:val="0"/>
      <w:szCs w:val="20"/>
    </w:rPr>
  </w:style>
  <w:style w:type="paragraph" w:customStyle="1" w:styleId="CM81">
    <w:name w:val="CM81"/>
    <w:basedOn w:val="Default"/>
    <w:next w:val="Default"/>
    <w:qFormat/>
    <w:rsid w:val="00CB78A8"/>
    <w:pPr>
      <w:spacing w:afterLines="50" w:line="360" w:lineRule="auto"/>
      <w:ind w:right="142" w:firstLineChars="200" w:firstLine="480"/>
    </w:pPr>
    <w:rPr>
      <w:rFonts w:ascii="Times New Roman" w:hAnsi="宋体"/>
      <w:color w:val="auto"/>
    </w:rPr>
  </w:style>
  <w:style w:type="paragraph" w:customStyle="1" w:styleId="xl37">
    <w:name w:val="xl37"/>
    <w:basedOn w:val="ac"/>
    <w:qFormat/>
    <w:rsid w:val="00CB78A8"/>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Chars="200" w:firstLine="200"/>
      <w:jc w:val="left"/>
    </w:pPr>
    <w:rPr>
      <w:rFonts w:eastAsia="Arial Unicode MS"/>
      <w:kern w:val="0"/>
      <w:sz w:val="20"/>
      <w:szCs w:val="20"/>
    </w:rPr>
  </w:style>
  <w:style w:type="paragraph" w:customStyle="1" w:styleId="xl68">
    <w:name w:val="xl68"/>
    <w:basedOn w:val="ac"/>
    <w:qFormat/>
    <w:rsid w:val="00CB78A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仿宋_GB2312" w:hAnsi="宋体" w:cs="宋体"/>
      <w:kern w:val="0"/>
      <w:sz w:val="24"/>
    </w:rPr>
  </w:style>
  <w:style w:type="paragraph" w:customStyle="1" w:styleId="-">
    <w:name w:val="列表项目符号-其他"/>
    <w:basedOn w:val="af4"/>
    <w:qFormat/>
    <w:rsid w:val="00CB78A8"/>
    <w:pPr>
      <w:numPr>
        <w:numId w:val="23"/>
      </w:numPr>
      <w:tabs>
        <w:tab w:val="left" w:pos="360"/>
      </w:tabs>
      <w:adjustRightInd w:val="0"/>
      <w:spacing w:line="360" w:lineRule="auto"/>
      <w:ind w:left="0" w:firstLine="200"/>
      <w:jc w:val="left"/>
    </w:pPr>
    <w:rPr>
      <w:rFonts w:ascii="Arial" w:eastAsia="仿宋_GB2312" w:hAnsi="Arial"/>
      <w:b/>
      <w:kern w:val="0"/>
      <w:sz w:val="24"/>
      <w:szCs w:val="24"/>
    </w:rPr>
  </w:style>
  <w:style w:type="paragraph" w:customStyle="1" w:styleId="xl70">
    <w:name w:val="xl70"/>
    <w:basedOn w:val="ac"/>
    <w:qFormat/>
    <w:rsid w:val="00CB78A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仿宋_GB2312" w:hAnsi="宋体" w:cs="宋体"/>
      <w:kern w:val="0"/>
      <w:sz w:val="24"/>
    </w:rPr>
  </w:style>
  <w:style w:type="paragraph" w:customStyle="1" w:styleId="1f9">
    <w:name w:val="无间隔1"/>
    <w:link w:val="Charff2"/>
    <w:qFormat/>
    <w:rsid w:val="00CB78A8"/>
    <w:rPr>
      <w:rFonts w:ascii="Times New Roman" w:hAnsi="Times New Roman"/>
    </w:rPr>
  </w:style>
  <w:style w:type="paragraph" w:customStyle="1" w:styleId="affffff9">
    <w:name w:val="段落"/>
    <w:link w:val="858D7CFB-ED40-4347-BF05-701D383B685F"/>
    <w:qFormat/>
    <w:rsid w:val="00CB78A8"/>
    <w:pPr>
      <w:adjustRightInd w:val="0"/>
      <w:snapToGrid w:val="0"/>
      <w:spacing w:before="120" w:after="120" w:line="360" w:lineRule="auto"/>
      <w:ind w:firstLineChars="200" w:firstLine="480"/>
      <w:jc w:val="both"/>
    </w:pPr>
    <w:rPr>
      <w:rFonts w:ascii="Times New Roman" w:eastAsia="仿宋_GB2312" w:hAnsi="Times New Roman"/>
      <w:kern w:val="2"/>
      <w:sz w:val="24"/>
      <w:szCs w:val="24"/>
    </w:rPr>
  </w:style>
  <w:style w:type="paragraph" w:customStyle="1" w:styleId="affffffa">
    <w:name w:val="贺式正文"/>
    <w:basedOn w:val="ac"/>
    <w:qFormat/>
    <w:rsid w:val="00CB78A8"/>
    <w:pPr>
      <w:spacing w:line="360" w:lineRule="auto"/>
      <w:ind w:firstLineChars="200" w:firstLine="480"/>
    </w:pPr>
    <w:rPr>
      <w:rFonts w:cs="宋体"/>
      <w:sz w:val="24"/>
      <w:szCs w:val="20"/>
    </w:rPr>
  </w:style>
  <w:style w:type="paragraph" w:customStyle="1" w:styleId="xl83">
    <w:name w:val="xl83"/>
    <w:basedOn w:val="ac"/>
    <w:qFormat/>
    <w:rsid w:val="00CB78A8"/>
    <w:pPr>
      <w:widowControl/>
      <w:pBdr>
        <w:top w:val="single" w:sz="4" w:space="0" w:color="auto"/>
        <w:left w:val="single" w:sz="8" w:space="0" w:color="auto"/>
        <w:bottom w:val="single" w:sz="4" w:space="0" w:color="auto"/>
        <w:right w:val="single" w:sz="4" w:space="0" w:color="auto"/>
      </w:pBdr>
      <w:spacing w:before="100" w:beforeAutospacing="1" w:after="100" w:afterAutospacing="1"/>
      <w:jc w:val="right"/>
    </w:pPr>
    <w:rPr>
      <w:rFonts w:ascii="宋体" w:eastAsia="仿宋_GB2312" w:hAnsi="宋体" w:cs="宋体"/>
      <w:b/>
      <w:bCs/>
      <w:kern w:val="0"/>
      <w:sz w:val="24"/>
    </w:rPr>
  </w:style>
  <w:style w:type="paragraph" w:customStyle="1" w:styleId="affffffb">
    <w:name w:val="内容文本"/>
    <w:basedOn w:val="1f1"/>
    <w:link w:val="Charff3"/>
    <w:qFormat/>
    <w:rsid w:val="00CB78A8"/>
    <w:pPr>
      <w:spacing w:line="360" w:lineRule="auto"/>
      <w:ind w:firstLine="200"/>
      <w:contextualSpacing/>
      <w:jc w:val="left"/>
    </w:pPr>
    <w:rPr>
      <w:rFonts w:ascii="宋体" w:eastAsia="宋体" w:hAnsi="宋体"/>
      <w:sz w:val="24"/>
      <w:szCs w:val="24"/>
      <w:lang w:eastAsia="en-US" w:bidi="en-US"/>
    </w:rPr>
  </w:style>
  <w:style w:type="paragraph" w:customStyle="1" w:styleId="110">
    <w:name w:val="正文11"/>
    <w:qFormat/>
    <w:rsid w:val="00CB78A8"/>
    <w:pPr>
      <w:widowControl w:val="0"/>
      <w:numPr>
        <w:numId w:val="24"/>
      </w:numPr>
      <w:adjustRightInd w:val="0"/>
      <w:snapToGrid w:val="0"/>
      <w:spacing w:line="360" w:lineRule="auto"/>
      <w:jc w:val="both"/>
      <w:textAlignment w:val="baseline"/>
    </w:pPr>
    <w:rPr>
      <w:rFonts w:ascii="宋体" w:hAnsi="宋体"/>
      <w:b/>
      <w:sz w:val="24"/>
      <w:szCs w:val="24"/>
    </w:rPr>
  </w:style>
  <w:style w:type="paragraph" w:customStyle="1" w:styleId="3f5">
    <w:name w:val="标题3，章节第三层"/>
    <w:basedOn w:val="ac"/>
    <w:next w:val="affffe"/>
    <w:qFormat/>
    <w:rsid w:val="00CB78A8"/>
    <w:pPr>
      <w:tabs>
        <w:tab w:val="left" w:pos="1080"/>
        <w:tab w:val="left" w:pos="2160"/>
      </w:tabs>
      <w:adjustRightInd w:val="0"/>
      <w:snapToGrid w:val="0"/>
      <w:spacing w:before="78" w:line="300" w:lineRule="auto"/>
      <w:ind w:left="567" w:firstLineChars="200" w:hanging="567"/>
      <w:outlineLvl w:val="2"/>
    </w:pPr>
    <w:rPr>
      <w:rFonts w:ascii="Arial" w:eastAsia="华文细黑" w:hAnsi="Arial"/>
      <w:sz w:val="30"/>
    </w:rPr>
  </w:style>
  <w:style w:type="paragraph" w:customStyle="1" w:styleId="2fd">
    <w:name w:val="正文（首行缩进2字符）"/>
    <w:basedOn w:val="ac"/>
    <w:qFormat/>
    <w:rsid w:val="00CB78A8"/>
    <w:pPr>
      <w:spacing w:line="360" w:lineRule="auto"/>
      <w:ind w:firstLineChars="200" w:firstLine="480"/>
    </w:pPr>
    <w:rPr>
      <w:sz w:val="24"/>
    </w:rPr>
  </w:style>
  <w:style w:type="paragraph" w:customStyle="1" w:styleId="top">
    <w:name w:val="top"/>
    <w:basedOn w:val="ac"/>
    <w:qFormat/>
    <w:rsid w:val="00CB78A8"/>
    <w:pPr>
      <w:widowControl/>
      <w:spacing w:before="100" w:beforeAutospacing="1" w:after="100" w:afterAutospacing="1"/>
      <w:jc w:val="left"/>
    </w:pPr>
    <w:rPr>
      <w:rFonts w:ascii="ˎ̥" w:hAnsi="ˎ̥"/>
      <w:color w:val="FFFFFF"/>
      <w:kern w:val="0"/>
      <w:sz w:val="18"/>
      <w:szCs w:val="20"/>
    </w:rPr>
  </w:style>
  <w:style w:type="paragraph" w:customStyle="1" w:styleId="2H2Heading2HiddenHeading2CCBSheading22ndlevelh2">
    <w:name w:val="样式 标题 2H2Heading 2 HiddenHeading 2 CCBSheading 22nd levelh...2"/>
    <w:basedOn w:val="22"/>
    <w:qFormat/>
    <w:rsid w:val="00CB78A8"/>
    <w:pPr>
      <w:widowControl/>
      <w:snapToGrid w:val="0"/>
      <w:spacing w:before="100" w:beforeAutospacing="1" w:after="100" w:afterAutospacing="1" w:line="415" w:lineRule="auto"/>
      <w:ind w:firstLineChars="200" w:firstLine="200"/>
      <w:jc w:val="left"/>
    </w:pPr>
    <w:rPr>
      <w:rFonts w:ascii="宋体" w:hAnsi="宋体"/>
      <w:b w:val="0"/>
      <w:bCs w:val="0"/>
    </w:rPr>
  </w:style>
  <w:style w:type="paragraph" w:customStyle="1" w:styleId="GP4">
    <w:name w:val="GP标题4"/>
    <w:basedOn w:val="GP"/>
    <w:next w:val="GP0"/>
    <w:qFormat/>
    <w:rsid w:val="00CB78A8"/>
    <w:pPr>
      <w:spacing w:beforeLines="50" w:afterLines="50"/>
      <w:outlineLvl w:val="3"/>
    </w:pPr>
    <w:rPr>
      <w:rFonts w:ascii="华文细黑" w:eastAsia="华文细黑" w:hAnsi="华文细黑"/>
      <w:b/>
      <w:sz w:val="28"/>
    </w:rPr>
  </w:style>
  <w:style w:type="paragraph" w:customStyle="1" w:styleId="TableParagraph">
    <w:name w:val="Table Paragraph"/>
    <w:basedOn w:val="ac"/>
    <w:qFormat/>
    <w:rsid w:val="00CB78A8"/>
    <w:pPr>
      <w:jc w:val="left"/>
    </w:pPr>
    <w:rPr>
      <w:rFonts w:ascii="Calibri" w:hAnsi="Calibri"/>
      <w:kern w:val="0"/>
      <w:sz w:val="22"/>
      <w:szCs w:val="22"/>
      <w:lang w:eastAsia="en-US"/>
    </w:rPr>
  </w:style>
  <w:style w:type="paragraph" w:customStyle="1" w:styleId="xl84">
    <w:name w:val="xl84"/>
    <w:basedOn w:val="ac"/>
    <w:qFormat/>
    <w:rsid w:val="00CB78A8"/>
    <w:pPr>
      <w:widowControl/>
      <w:pBdr>
        <w:top w:val="single" w:sz="4" w:space="0" w:color="auto"/>
        <w:left w:val="single" w:sz="8" w:space="0" w:color="auto"/>
        <w:bottom w:val="single" w:sz="8" w:space="0" w:color="auto"/>
        <w:right w:val="single" w:sz="4" w:space="0" w:color="auto"/>
      </w:pBdr>
      <w:spacing w:before="100" w:beforeAutospacing="1" w:after="100" w:afterAutospacing="1"/>
      <w:jc w:val="right"/>
    </w:pPr>
    <w:rPr>
      <w:rFonts w:ascii="宋体" w:eastAsia="仿宋_GB2312" w:hAnsi="宋体" w:cs="宋体"/>
      <w:b/>
      <w:bCs/>
      <w:kern w:val="0"/>
      <w:sz w:val="24"/>
    </w:rPr>
  </w:style>
  <w:style w:type="paragraph" w:customStyle="1" w:styleId="147">
    <w:name w:val="样式 正文缩进正文（首行缩进两字）表正文正文非缩进首行缩进特点段1标题4四号正文不缩进 + 宋体 段前: 7..."/>
    <w:basedOn w:val="af4"/>
    <w:qFormat/>
    <w:rsid w:val="00CB78A8"/>
    <w:pPr>
      <w:tabs>
        <w:tab w:val="left" w:pos="360"/>
        <w:tab w:val="left" w:pos="1320"/>
      </w:tabs>
      <w:adjustRightInd w:val="0"/>
      <w:snapToGrid w:val="0"/>
      <w:spacing w:before="156" w:after="156" w:line="360" w:lineRule="auto"/>
      <w:ind w:leftChars="200" w:left="200" w:hanging="420"/>
    </w:pPr>
    <w:rPr>
      <w:rFonts w:ascii="宋体" w:eastAsia="仿宋_GB2312" w:hAnsi="宋体"/>
      <w:kern w:val="24"/>
      <w:sz w:val="24"/>
    </w:rPr>
  </w:style>
  <w:style w:type="paragraph" w:customStyle="1" w:styleId="affffffc">
    <w:name w:val="正文（缩进）"/>
    <w:basedOn w:val="ac"/>
    <w:link w:val="Charff4"/>
    <w:qFormat/>
    <w:rsid w:val="00CB78A8"/>
    <w:pPr>
      <w:spacing w:beforeLines="50" w:afterLines="50" w:line="360" w:lineRule="auto"/>
      <w:ind w:firstLineChars="200" w:firstLine="480"/>
    </w:pPr>
    <w:rPr>
      <w:kern w:val="0"/>
      <w:sz w:val="24"/>
    </w:rPr>
  </w:style>
  <w:style w:type="paragraph" w:customStyle="1" w:styleId="font7">
    <w:name w:val="font7"/>
    <w:basedOn w:val="ac"/>
    <w:qFormat/>
    <w:rsid w:val="00CB78A8"/>
    <w:pPr>
      <w:widowControl/>
      <w:spacing w:before="100" w:beforeAutospacing="1" w:after="100" w:afterAutospacing="1"/>
      <w:ind w:firstLineChars="200" w:firstLine="200"/>
      <w:jc w:val="left"/>
    </w:pPr>
    <w:rPr>
      <w:rFonts w:ascii="宋体" w:eastAsia="仿宋_GB2312" w:hAnsi="宋体" w:cs="Arial Unicode MS" w:hint="eastAsia"/>
      <w:kern w:val="0"/>
      <w:sz w:val="20"/>
      <w:szCs w:val="20"/>
    </w:rPr>
  </w:style>
  <w:style w:type="paragraph" w:customStyle="1" w:styleId="01">
    <w:name w:val="标题 0"/>
    <w:basedOn w:val="1"/>
    <w:qFormat/>
    <w:rsid w:val="00CB78A8"/>
    <w:pPr>
      <w:keepLines/>
      <w:widowControl w:val="0"/>
      <w:numPr>
        <w:numId w:val="0"/>
      </w:numPr>
      <w:shd w:val="solid" w:color="auto" w:fill="auto"/>
      <w:adjustRightInd w:val="0"/>
      <w:spacing w:line="578" w:lineRule="atLeast"/>
      <w:ind w:left="425"/>
      <w:textAlignment w:val="baseline"/>
      <w:outlineLvl w:val="9"/>
    </w:pPr>
    <w:rPr>
      <w:rFonts w:ascii="Times New Roman" w:eastAsia="宋体"/>
      <w:color w:val="FF0000"/>
      <w:kern w:val="44"/>
      <w:szCs w:val="20"/>
    </w:rPr>
  </w:style>
  <w:style w:type="paragraph" w:customStyle="1" w:styleId="contentnoteheader">
    <w:name w:val="contentnoteheader"/>
    <w:basedOn w:val="ac"/>
    <w:qFormat/>
    <w:rsid w:val="00CB78A8"/>
    <w:pPr>
      <w:widowControl/>
      <w:spacing w:before="30" w:after="100" w:afterAutospacing="1"/>
      <w:ind w:left="90" w:firstLineChars="200" w:firstLine="200"/>
      <w:jc w:val="left"/>
    </w:pPr>
    <w:rPr>
      <w:rFonts w:ascii="Arial Unicode MS" w:eastAsia="仿宋_GB2312" w:hAnsi="Arial Unicode MS"/>
      <w:b/>
      <w:bCs/>
      <w:color w:val="990000"/>
      <w:kern w:val="0"/>
      <w:sz w:val="18"/>
      <w:szCs w:val="18"/>
    </w:rPr>
  </w:style>
  <w:style w:type="paragraph" w:customStyle="1" w:styleId="xl25">
    <w:name w:val="xl25"/>
    <w:basedOn w:val="ac"/>
    <w:qFormat/>
    <w:rsid w:val="00CB78A8"/>
    <w:pPr>
      <w:widowControl/>
      <w:pBdr>
        <w:right w:val="single" w:sz="8" w:space="0" w:color="auto"/>
      </w:pBdr>
      <w:tabs>
        <w:tab w:val="left" w:pos="360"/>
      </w:tabs>
      <w:adjustRightInd w:val="0"/>
      <w:snapToGrid w:val="0"/>
      <w:spacing w:before="100" w:beforeAutospacing="1" w:after="100" w:afterAutospacing="1" w:line="360" w:lineRule="auto"/>
      <w:ind w:left="480" w:firstLineChars="200" w:firstLine="480"/>
      <w:textAlignment w:val="top"/>
    </w:pPr>
    <w:rPr>
      <w:rFonts w:ascii="Arial Unicode MS" w:eastAsia="Arial Unicode MS" w:hAnsi="Arial Unicode MS" w:cs="Arial Unicode MS"/>
      <w:kern w:val="0"/>
      <w:sz w:val="24"/>
      <w:szCs w:val="21"/>
    </w:rPr>
  </w:style>
  <w:style w:type="paragraph" w:customStyle="1" w:styleId="xl92">
    <w:name w:val="xl92"/>
    <w:basedOn w:val="ac"/>
    <w:qFormat/>
    <w:rsid w:val="00CB78A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仿宋_GB2312" w:hAnsi="宋体" w:cs="宋体"/>
      <w:kern w:val="0"/>
      <w:szCs w:val="21"/>
    </w:rPr>
  </w:style>
  <w:style w:type="paragraph" w:customStyle="1" w:styleId="xl71">
    <w:name w:val="xl71"/>
    <w:basedOn w:val="ac"/>
    <w:qFormat/>
    <w:rsid w:val="00CB78A8"/>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eastAsia="仿宋_GB2312" w:hAnsi="宋体" w:cs="宋体"/>
      <w:kern w:val="0"/>
      <w:sz w:val="24"/>
    </w:rPr>
  </w:style>
  <w:style w:type="paragraph" w:customStyle="1" w:styleId="H3-2">
    <w:name w:val="H3-2"/>
    <w:basedOn w:val="ac"/>
    <w:link w:val="H3-2Char"/>
    <w:qFormat/>
    <w:rsid w:val="00CB78A8"/>
    <w:pPr>
      <w:keepNext/>
      <w:keepLines/>
      <w:widowControl/>
      <w:spacing w:before="240" w:after="120" w:line="360" w:lineRule="auto"/>
      <w:ind w:left="425"/>
      <w:jc w:val="left"/>
      <w:outlineLvl w:val="2"/>
    </w:pPr>
    <w:rPr>
      <w:rFonts w:ascii="宋体" w:hAnsi="宋体"/>
      <w:b/>
      <w:bCs/>
      <w:kern w:val="0"/>
      <w:sz w:val="28"/>
      <w:szCs w:val="32"/>
    </w:rPr>
  </w:style>
  <w:style w:type="paragraph" w:customStyle="1" w:styleId="11">
    <w:name w:val="图1"/>
    <w:basedOn w:val="ac"/>
    <w:qFormat/>
    <w:rsid w:val="00CB78A8"/>
    <w:pPr>
      <w:numPr>
        <w:numId w:val="25"/>
      </w:numPr>
      <w:spacing w:line="360" w:lineRule="auto"/>
      <w:ind w:left="0" w:firstLine="0"/>
      <w:jc w:val="center"/>
    </w:pPr>
    <w:rPr>
      <w:b/>
    </w:rPr>
  </w:style>
  <w:style w:type="paragraph" w:customStyle="1" w:styleId="4d">
    <w:name w:val="样式4"/>
    <w:basedOn w:val="af4"/>
    <w:qFormat/>
    <w:rsid w:val="00CB78A8"/>
    <w:pPr>
      <w:spacing w:line="300" w:lineRule="auto"/>
      <w:ind w:firstLine="200"/>
    </w:pPr>
    <w:rPr>
      <w:rFonts w:eastAsia="仿宋_GB2312"/>
      <w:kern w:val="0"/>
      <w:sz w:val="24"/>
      <w:szCs w:val="24"/>
    </w:rPr>
  </w:style>
  <w:style w:type="paragraph" w:customStyle="1" w:styleId="xl27">
    <w:name w:val="xl27"/>
    <w:basedOn w:val="ac"/>
    <w:qFormat/>
    <w:rsid w:val="00CB78A8"/>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Chars="200" w:firstLine="200"/>
      <w:jc w:val="left"/>
      <w:textAlignment w:val="center"/>
    </w:pPr>
    <w:rPr>
      <w:rFonts w:ascii="Arial Unicode MS" w:eastAsia="Arial Unicode MS" w:hAnsi="Arial Unicode MS" w:cs="Arial Unicode MS"/>
      <w:kern w:val="0"/>
      <w:sz w:val="18"/>
      <w:szCs w:val="18"/>
    </w:rPr>
  </w:style>
  <w:style w:type="paragraph" w:customStyle="1" w:styleId="500">
    <w:name w:val="正文_5_0"/>
    <w:qFormat/>
    <w:rsid w:val="00CB78A8"/>
    <w:pPr>
      <w:widowControl w:val="0"/>
      <w:jc w:val="both"/>
    </w:pPr>
    <w:rPr>
      <w:rFonts w:ascii="Times New Roman" w:hAnsi="Times New Roman"/>
      <w:kern w:val="2"/>
      <w:sz w:val="21"/>
      <w:szCs w:val="24"/>
    </w:rPr>
  </w:style>
  <w:style w:type="paragraph" w:customStyle="1" w:styleId="SubSectionTitle">
    <w:name w:val="SubSection Title"/>
    <w:basedOn w:val="ac"/>
    <w:next w:val="1"/>
    <w:qFormat/>
    <w:rsid w:val="00CB78A8"/>
    <w:pPr>
      <w:keepNext/>
      <w:widowControl/>
      <w:spacing w:before="240"/>
      <w:ind w:firstLineChars="200" w:firstLine="200"/>
      <w:jc w:val="left"/>
    </w:pPr>
    <w:rPr>
      <w:rFonts w:eastAsia="仿宋_GB2312"/>
      <w:b/>
      <w:kern w:val="0"/>
      <w:sz w:val="26"/>
      <w:szCs w:val="20"/>
      <w:lang w:val="en-GB"/>
    </w:rPr>
  </w:style>
  <w:style w:type="paragraph" w:customStyle="1" w:styleId="5b">
    <w:name w:val="5"/>
    <w:basedOn w:val="ac"/>
    <w:qFormat/>
    <w:rsid w:val="00CB78A8"/>
    <w:pPr>
      <w:spacing w:line="360" w:lineRule="auto"/>
      <w:ind w:firstLineChars="200" w:firstLine="200"/>
    </w:pPr>
    <w:rPr>
      <w:rFonts w:eastAsia="仿宋_GB2312"/>
      <w:sz w:val="24"/>
    </w:rPr>
  </w:style>
  <w:style w:type="paragraph" w:customStyle="1" w:styleId="1fa">
    <w:name w:val="正文1"/>
    <w:qFormat/>
    <w:rsid w:val="00CB78A8"/>
    <w:pPr>
      <w:widowControl w:val="0"/>
      <w:adjustRightInd w:val="0"/>
      <w:snapToGrid w:val="0"/>
      <w:spacing w:line="360" w:lineRule="auto"/>
      <w:ind w:left="840" w:hanging="420"/>
      <w:jc w:val="both"/>
      <w:textAlignment w:val="baseline"/>
    </w:pPr>
    <w:rPr>
      <w:rFonts w:ascii="黑体" w:eastAsia="黑体" w:hAnsi="黑体"/>
      <w:sz w:val="24"/>
    </w:rPr>
  </w:style>
  <w:style w:type="paragraph" w:customStyle="1" w:styleId="32">
    <w:name w:val="标题 3（绿盟科技）"/>
    <w:basedOn w:val="34"/>
    <w:next w:val="afffffc"/>
    <w:link w:val="3Char5"/>
    <w:qFormat/>
    <w:rsid w:val="00CB78A8"/>
    <w:pPr>
      <w:widowControl w:val="0"/>
      <w:numPr>
        <w:ilvl w:val="2"/>
        <w:numId w:val="20"/>
      </w:numPr>
      <w:tabs>
        <w:tab w:val="clear" w:pos="720"/>
        <w:tab w:val="left" w:pos="960"/>
      </w:tabs>
      <w:spacing w:before="260" w:after="260" w:line="415" w:lineRule="auto"/>
      <w:jc w:val="left"/>
    </w:pPr>
    <w:rPr>
      <w:rFonts w:ascii="Arial" w:hAnsi="Arial"/>
      <w:sz w:val="30"/>
      <w:szCs w:val="30"/>
    </w:rPr>
  </w:style>
  <w:style w:type="paragraph" w:customStyle="1" w:styleId="6">
    <w:name w:val="标题 6（有编号）（绿盟科技）"/>
    <w:basedOn w:val="ac"/>
    <w:next w:val="afffffc"/>
    <w:qFormat/>
    <w:rsid w:val="00CB78A8"/>
    <w:pPr>
      <w:keepNext/>
      <w:keepLines/>
      <w:numPr>
        <w:ilvl w:val="5"/>
        <w:numId w:val="20"/>
      </w:numPr>
      <w:spacing w:before="240" w:after="64" w:line="319" w:lineRule="auto"/>
      <w:jc w:val="left"/>
      <w:outlineLvl w:val="5"/>
    </w:pPr>
    <w:rPr>
      <w:rFonts w:ascii="Arial" w:hAnsi="Arial"/>
      <w:b/>
      <w:kern w:val="0"/>
    </w:rPr>
  </w:style>
  <w:style w:type="paragraph" w:customStyle="1" w:styleId="456">
    <w:name w:val="456"/>
    <w:basedOn w:val="ac"/>
    <w:link w:val="456Char"/>
    <w:qFormat/>
    <w:rsid w:val="00CB78A8"/>
    <w:pPr>
      <w:spacing w:line="360" w:lineRule="auto"/>
      <w:ind w:firstLineChars="200" w:firstLine="480"/>
    </w:pPr>
    <w:rPr>
      <w:rFonts w:ascii="宋体" w:hAnsi="宋体"/>
      <w:kern w:val="0"/>
      <w:sz w:val="24"/>
    </w:rPr>
  </w:style>
  <w:style w:type="paragraph" w:customStyle="1" w:styleId="1fb">
    <w:name w:val="附件(1)"/>
    <w:basedOn w:val="ac"/>
    <w:qFormat/>
    <w:rsid w:val="00CB78A8"/>
    <w:pPr>
      <w:tabs>
        <w:tab w:val="left" w:pos="840"/>
      </w:tabs>
      <w:spacing w:line="360" w:lineRule="auto"/>
      <w:ind w:left="840" w:firstLineChars="200" w:hanging="420"/>
    </w:pPr>
    <w:rPr>
      <w:rFonts w:eastAsia="仿宋_GB2312"/>
      <w:sz w:val="24"/>
    </w:rPr>
  </w:style>
  <w:style w:type="paragraph" w:customStyle="1" w:styleId="3f6">
    <w:name w:val="正文3"/>
    <w:qFormat/>
    <w:rsid w:val="00CB78A8"/>
    <w:pPr>
      <w:widowControl w:val="0"/>
      <w:adjustRightInd w:val="0"/>
      <w:spacing w:line="312" w:lineRule="atLeast"/>
      <w:jc w:val="both"/>
    </w:pPr>
    <w:rPr>
      <w:rFonts w:ascii="宋体" w:hAnsi="Times New Roman"/>
      <w:sz w:val="28"/>
    </w:rPr>
  </w:style>
  <w:style w:type="paragraph" w:customStyle="1" w:styleId="affffffd">
    <w:name w:val="列项"/>
    <w:basedOn w:val="ac"/>
    <w:qFormat/>
    <w:rsid w:val="00CB78A8"/>
    <w:pPr>
      <w:spacing w:line="300" w:lineRule="auto"/>
    </w:pPr>
    <w:rPr>
      <w:rFonts w:ascii="Arial" w:hAnsi="Arial"/>
      <w:szCs w:val="20"/>
    </w:rPr>
  </w:style>
  <w:style w:type="paragraph" w:customStyle="1" w:styleId="20">
    <w:name w:val="2级标题"/>
    <w:basedOn w:val="1f1"/>
    <w:link w:val="2Char5"/>
    <w:qFormat/>
    <w:rsid w:val="00CB78A8"/>
    <w:pPr>
      <w:keepLines/>
      <w:numPr>
        <w:ilvl w:val="1"/>
        <w:numId w:val="9"/>
      </w:numPr>
      <w:spacing w:before="240" w:after="120" w:line="360" w:lineRule="auto"/>
      <w:ind w:firstLineChars="0" w:firstLine="0"/>
      <w:contextualSpacing/>
      <w:jc w:val="left"/>
      <w:outlineLvl w:val="1"/>
    </w:pPr>
    <w:rPr>
      <w:rFonts w:ascii="黑体" w:eastAsia="黑体" w:hAnsi="黑体"/>
      <w:sz w:val="32"/>
      <w:szCs w:val="36"/>
      <w:lang w:eastAsia="en-US" w:bidi="en-US"/>
    </w:rPr>
  </w:style>
  <w:style w:type="paragraph" w:customStyle="1" w:styleId="affffffe">
    <w:name w:val="方案正文"/>
    <w:basedOn w:val="ac"/>
    <w:link w:val="Charff5"/>
    <w:qFormat/>
    <w:rsid w:val="00CB78A8"/>
    <w:pPr>
      <w:widowControl/>
      <w:suppressAutoHyphens/>
      <w:spacing w:line="360" w:lineRule="auto"/>
      <w:ind w:firstLineChars="200" w:firstLine="420"/>
    </w:pPr>
    <w:rPr>
      <w:kern w:val="1"/>
      <w:sz w:val="24"/>
      <w:szCs w:val="20"/>
      <w:lang w:val="en-GB" w:eastAsia="ar-SA" w:bidi="en-US"/>
    </w:rPr>
  </w:style>
  <w:style w:type="paragraph" w:customStyle="1" w:styleId="xl47">
    <w:name w:val="xl47"/>
    <w:basedOn w:val="ac"/>
    <w:qFormat/>
    <w:rsid w:val="00CB78A8"/>
    <w:pPr>
      <w:widowControl/>
      <w:pBdr>
        <w:top w:val="single" w:sz="4" w:space="0" w:color="auto"/>
        <w:right w:val="single" w:sz="4" w:space="0" w:color="auto"/>
      </w:pBdr>
      <w:spacing w:before="100" w:beforeAutospacing="1" w:after="100" w:afterAutospacing="1"/>
      <w:ind w:firstLineChars="200" w:firstLine="200"/>
      <w:jc w:val="center"/>
      <w:textAlignment w:val="center"/>
    </w:pPr>
    <w:rPr>
      <w:rFonts w:ascii="Arial Unicode MS" w:eastAsia="Arial Unicode MS" w:hAnsi="Arial Unicode MS" w:cs="Arial Unicode MS"/>
      <w:kern w:val="0"/>
      <w:sz w:val="18"/>
      <w:szCs w:val="18"/>
    </w:rPr>
  </w:style>
  <w:style w:type="paragraph" w:customStyle="1" w:styleId="93">
    <w:name w:val="样式 标题9 +"/>
    <w:basedOn w:val="92"/>
    <w:qFormat/>
    <w:rsid w:val="00CB78A8"/>
    <w:pPr>
      <w:ind w:left="3360"/>
    </w:pPr>
    <w:rPr>
      <w:rFonts w:ascii="Times New Roman" w:eastAsia="黑体" w:hAnsi="Times New Roman"/>
    </w:rPr>
  </w:style>
  <w:style w:type="paragraph" w:customStyle="1" w:styleId="PDGInstructionsBullet">
    <w:name w:val="PDGInstructionsBullet"/>
    <w:basedOn w:val="ac"/>
    <w:qFormat/>
    <w:rsid w:val="00CB78A8"/>
    <w:pPr>
      <w:widowControl/>
      <w:numPr>
        <w:numId w:val="26"/>
      </w:numPr>
      <w:tabs>
        <w:tab w:val="left" w:pos="720"/>
      </w:tabs>
      <w:spacing w:before="60" w:after="120"/>
      <w:ind w:right="360" w:firstLine="0"/>
      <w:jc w:val="left"/>
    </w:pPr>
    <w:rPr>
      <w:rFonts w:ascii="Garamond" w:eastAsia="仿宋_GB2312" w:hAnsi="Garamond"/>
      <w:color w:val="FF0000"/>
      <w:kern w:val="0"/>
      <w:sz w:val="24"/>
      <w:szCs w:val="20"/>
      <w:lang w:eastAsia="en-US"/>
    </w:rPr>
  </w:style>
  <w:style w:type="paragraph" w:customStyle="1" w:styleId="xl65">
    <w:name w:val="xl65"/>
    <w:basedOn w:val="ac"/>
    <w:qFormat/>
    <w:rsid w:val="00CB78A8"/>
    <w:pPr>
      <w:widowControl/>
      <w:spacing w:before="100" w:beforeAutospacing="1" w:after="100" w:afterAutospacing="1"/>
      <w:jc w:val="left"/>
    </w:pPr>
    <w:rPr>
      <w:rFonts w:ascii="宋体" w:eastAsia="仿宋_GB2312" w:hAnsi="宋体" w:cs="宋体"/>
      <w:kern w:val="0"/>
      <w:sz w:val="24"/>
    </w:rPr>
  </w:style>
  <w:style w:type="paragraph" w:customStyle="1" w:styleId="03">
    <w:name w:val="03 阅读提示"/>
    <w:basedOn w:val="ac"/>
    <w:qFormat/>
    <w:rsid w:val="00CB78A8"/>
    <w:pPr>
      <w:spacing w:line="312" w:lineRule="auto"/>
      <w:jc w:val="center"/>
    </w:pPr>
    <w:rPr>
      <w:b/>
      <w:sz w:val="44"/>
    </w:rPr>
  </w:style>
  <w:style w:type="paragraph" w:customStyle="1" w:styleId="xl86">
    <w:name w:val="xl86"/>
    <w:basedOn w:val="ac"/>
    <w:qFormat/>
    <w:rsid w:val="00CB78A8"/>
    <w:pPr>
      <w:widowControl/>
      <w:pBdr>
        <w:top w:val="single" w:sz="8" w:space="0" w:color="auto"/>
        <w:left w:val="single" w:sz="8" w:space="0" w:color="auto"/>
        <w:bottom w:val="single" w:sz="4" w:space="0" w:color="auto"/>
        <w:right w:val="single" w:sz="4" w:space="0" w:color="auto"/>
      </w:pBdr>
      <w:shd w:val="clear" w:color="000000" w:fill="C5D9F1"/>
      <w:spacing w:before="100" w:beforeAutospacing="1" w:after="100" w:afterAutospacing="1"/>
      <w:jc w:val="left"/>
    </w:pPr>
    <w:rPr>
      <w:rFonts w:ascii="宋体" w:eastAsia="仿宋_GB2312" w:hAnsi="宋体" w:cs="宋体"/>
      <w:kern w:val="0"/>
      <w:sz w:val="24"/>
    </w:rPr>
  </w:style>
  <w:style w:type="paragraph" w:customStyle="1" w:styleId="5-">
    <w:name w:val="标题5-项目符号"/>
    <w:qFormat/>
    <w:rsid w:val="00CB78A8"/>
    <w:pPr>
      <w:numPr>
        <w:numId w:val="27"/>
      </w:numPr>
      <w:tabs>
        <w:tab w:val="clear" w:pos="960"/>
        <w:tab w:val="left" w:pos="420"/>
      </w:tabs>
    </w:pPr>
    <w:rPr>
      <w:rFonts w:ascii="Times New Roman" w:hAnsi="Times New Roman"/>
      <w:bCs/>
      <w:kern w:val="2"/>
      <w:sz w:val="24"/>
      <w:szCs w:val="28"/>
    </w:rPr>
  </w:style>
  <w:style w:type="paragraph" w:customStyle="1" w:styleId="xl43">
    <w:name w:val="xl43"/>
    <w:basedOn w:val="ac"/>
    <w:qFormat/>
    <w:rsid w:val="00CB78A8"/>
    <w:pPr>
      <w:widowControl/>
      <w:pBdr>
        <w:top w:val="single" w:sz="4" w:space="0" w:color="auto"/>
        <w:bottom w:val="single" w:sz="4" w:space="0" w:color="auto"/>
        <w:right w:val="single" w:sz="4" w:space="0" w:color="auto"/>
      </w:pBdr>
      <w:spacing w:before="100" w:beforeAutospacing="1" w:after="100" w:afterAutospacing="1"/>
      <w:ind w:firstLineChars="200" w:firstLine="200"/>
      <w:jc w:val="left"/>
    </w:pPr>
    <w:rPr>
      <w:rFonts w:ascii="Arial" w:eastAsia="Arial Unicode MS" w:hAnsi="Arial" w:cs="Arial"/>
      <w:kern w:val="0"/>
      <w:sz w:val="18"/>
      <w:szCs w:val="18"/>
    </w:rPr>
  </w:style>
  <w:style w:type="paragraph" w:customStyle="1" w:styleId="2fe">
    <w:name w:val="标题2"/>
    <w:basedOn w:val="ac"/>
    <w:link w:val="2Char6"/>
    <w:qFormat/>
    <w:rsid w:val="00CB78A8"/>
    <w:pPr>
      <w:spacing w:beforeLines="50" w:afterLines="50" w:line="360" w:lineRule="auto"/>
      <w:ind w:left="567" w:hanging="567"/>
      <w:outlineLvl w:val="1"/>
    </w:pPr>
    <w:rPr>
      <w:rFonts w:hAnsi="宋体"/>
      <w:b/>
      <w:kern w:val="0"/>
      <w:sz w:val="30"/>
      <w:szCs w:val="30"/>
    </w:rPr>
  </w:style>
  <w:style w:type="paragraph" w:customStyle="1" w:styleId="def">
    <w:name w:val="def正文"/>
    <w:basedOn w:val="ad"/>
    <w:link w:val="defChar"/>
    <w:qFormat/>
    <w:rsid w:val="00CB78A8"/>
    <w:pPr>
      <w:widowControl/>
      <w:spacing w:line="276" w:lineRule="auto"/>
      <w:jc w:val="center"/>
    </w:pPr>
    <w:rPr>
      <w:rFonts w:ascii="Times New Roman" w:eastAsia="宋体" w:hAnsi="Times New Roman"/>
      <w:b w:val="0"/>
      <w:bCs w:val="0"/>
      <w:spacing w:val="0"/>
      <w:kern w:val="0"/>
      <w:sz w:val="20"/>
      <w:szCs w:val="21"/>
    </w:rPr>
  </w:style>
  <w:style w:type="paragraph" w:customStyle="1" w:styleId="ab">
    <w:name w:val="标题一a"/>
    <w:basedOn w:val="ac"/>
    <w:qFormat/>
    <w:rsid w:val="00CB78A8"/>
    <w:pPr>
      <w:numPr>
        <w:numId w:val="28"/>
      </w:numPr>
      <w:spacing w:line="360" w:lineRule="auto"/>
      <w:ind w:firstLineChars="200" w:firstLine="200"/>
    </w:pPr>
    <w:rPr>
      <w:sz w:val="24"/>
      <w:szCs w:val="22"/>
    </w:rPr>
  </w:style>
  <w:style w:type="paragraph" w:customStyle="1" w:styleId="xl40">
    <w:name w:val="xl40"/>
    <w:basedOn w:val="ac"/>
    <w:qFormat/>
    <w:rsid w:val="00CB78A8"/>
    <w:pPr>
      <w:widowControl/>
      <w:pBdr>
        <w:top w:val="single" w:sz="4" w:space="0" w:color="auto"/>
        <w:bottom w:val="single" w:sz="4" w:space="0" w:color="auto"/>
      </w:pBdr>
      <w:spacing w:before="100" w:beforeAutospacing="1" w:after="100" w:afterAutospacing="1"/>
      <w:ind w:firstLineChars="200" w:firstLine="200"/>
      <w:jc w:val="left"/>
      <w:textAlignment w:val="center"/>
    </w:pPr>
    <w:rPr>
      <w:rFonts w:ascii="Arial Unicode MS" w:eastAsia="Arial Unicode MS" w:hAnsi="Arial Unicode MS" w:cs="Arial Unicode MS"/>
      <w:kern w:val="0"/>
      <w:sz w:val="18"/>
      <w:szCs w:val="18"/>
    </w:rPr>
  </w:style>
  <w:style w:type="paragraph" w:customStyle="1" w:styleId="xl93">
    <w:name w:val="xl93"/>
    <w:basedOn w:val="ac"/>
    <w:qFormat/>
    <w:rsid w:val="00CB78A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仿宋_GB2312" w:hAnsi="宋体" w:cs="宋体"/>
      <w:kern w:val="0"/>
      <w:sz w:val="18"/>
      <w:szCs w:val="18"/>
    </w:rPr>
  </w:style>
  <w:style w:type="paragraph" w:customStyle="1" w:styleId="1Char2">
    <w:name w:val="1 Char"/>
    <w:basedOn w:val="ac"/>
    <w:qFormat/>
    <w:rsid w:val="00CB78A8"/>
    <w:pPr>
      <w:tabs>
        <w:tab w:val="left" w:pos="360"/>
      </w:tabs>
    </w:pPr>
    <w:rPr>
      <w:sz w:val="24"/>
    </w:rPr>
  </w:style>
  <w:style w:type="paragraph" w:customStyle="1" w:styleId="2">
    <w:name w:val="2_"/>
    <w:basedOn w:val="22"/>
    <w:next w:val="ac"/>
    <w:qFormat/>
    <w:rsid w:val="00CB78A8"/>
    <w:pPr>
      <w:widowControl/>
      <w:numPr>
        <w:ilvl w:val="1"/>
        <w:numId w:val="14"/>
      </w:numPr>
      <w:tabs>
        <w:tab w:val="left" w:pos="425"/>
      </w:tabs>
      <w:adjustRightInd w:val="0"/>
      <w:spacing w:before="100" w:beforeAutospacing="1" w:after="100" w:afterAutospacing="1" w:line="415" w:lineRule="auto"/>
      <w:jc w:val="both"/>
    </w:pPr>
    <w:rPr>
      <w:rFonts w:ascii="Times New Roman" w:hAnsi="黑体"/>
      <w:b w:val="0"/>
      <w:bCs w:val="0"/>
      <w:sz w:val="36"/>
    </w:rPr>
  </w:style>
  <w:style w:type="paragraph" w:customStyle="1" w:styleId="04">
    <w:name w:val="04 目录"/>
    <w:basedOn w:val="affc"/>
    <w:qFormat/>
    <w:rsid w:val="00CB78A8"/>
    <w:pPr>
      <w:pageBreakBefore/>
      <w:spacing w:before="0" w:after="0" w:line="360" w:lineRule="auto"/>
    </w:pPr>
    <w:rPr>
      <w:rFonts w:ascii="Times New Roman" w:eastAsia="仿宋_GB2312" w:hAnsi="Times New Roman" w:cs="Arial"/>
      <w:color w:val="000000"/>
      <w:sz w:val="30"/>
    </w:rPr>
  </w:style>
  <w:style w:type="paragraph" w:customStyle="1" w:styleId="ParaCharCharCharCharCharCharCharCharCharCharCharCharCharCharCharChar">
    <w:name w:val="默认段落字体 Para Char Char Char Char Char Char Char Char Char Char Char Char Char Char Char Char"/>
    <w:basedOn w:val="ac"/>
    <w:qFormat/>
    <w:rsid w:val="00CB78A8"/>
    <w:rPr>
      <w:rFonts w:ascii="Tahoma" w:hAnsi="Tahoma"/>
      <w:sz w:val="24"/>
      <w:szCs w:val="20"/>
    </w:rPr>
  </w:style>
  <w:style w:type="paragraph" w:customStyle="1" w:styleId="Char11">
    <w:name w:val="Char1"/>
    <w:basedOn w:val="ac"/>
    <w:qFormat/>
    <w:rsid w:val="00CB78A8"/>
    <w:rPr>
      <w:rFonts w:ascii="Tahoma" w:hAnsi="Tahoma"/>
      <w:sz w:val="24"/>
      <w:szCs w:val="20"/>
    </w:rPr>
  </w:style>
  <w:style w:type="paragraph" w:customStyle="1" w:styleId="70">
    <w:name w:val="样式 标题 7 +"/>
    <w:basedOn w:val="71"/>
    <w:qFormat/>
    <w:rsid w:val="00CB78A8"/>
    <w:pPr>
      <w:widowControl w:val="0"/>
      <w:numPr>
        <w:ilvl w:val="6"/>
        <w:numId w:val="10"/>
      </w:numPr>
      <w:tabs>
        <w:tab w:val="clear" w:pos="2520"/>
      </w:tabs>
      <w:spacing w:before="120" w:line="360" w:lineRule="auto"/>
      <w:jc w:val="center"/>
    </w:pPr>
    <w:rPr>
      <w:rFonts w:ascii="Arial" w:hAnsi="Arial"/>
      <w:kern w:val="2"/>
      <w:szCs w:val="24"/>
      <w:lang w:eastAsia="en-US"/>
    </w:rPr>
  </w:style>
  <w:style w:type="paragraph" w:customStyle="1" w:styleId="parasmall">
    <w:name w:val="para_small"/>
    <w:basedOn w:val="ac"/>
    <w:qFormat/>
    <w:rsid w:val="00CB78A8"/>
    <w:pPr>
      <w:widowControl/>
      <w:spacing w:before="100" w:beforeAutospacing="1" w:after="100" w:afterAutospacing="1"/>
      <w:ind w:firstLineChars="200" w:firstLine="200"/>
      <w:jc w:val="left"/>
    </w:pPr>
    <w:rPr>
      <w:rFonts w:ascii="宋体" w:eastAsia="仿宋_GB2312" w:hAnsi="宋体"/>
      <w:color w:val="000000"/>
      <w:kern w:val="0"/>
      <w:sz w:val="24"/>
    </w:rPr>
  </w:style>
  <w:style w:type="paragraph" w:customStyle="1" w:styleId="xl45">
    <w:name w:val="xl45"/>
    <w:basedOn w:val="ac"/>
    <w:qFormat/>
    <w:rsid w:val="00CB78A8"/>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Chars="200" w:firstLine="200"/>
      <w:jc w:val="left"/>
      <w:textAlignment w:val="top"/>
    </w:pPr>
    <w:rPr>
      <w:rFonts w:ascii="Tahoma" w:eastAsia="Arial Unicode MS" w:hAnsi="Tahoma" w:cs="Tahoma"/>
      <w:kern w:val="0"/>
      <w:sz w:val="16"/>
      <w:szCs w:val="16"/>
    </w:rPr>
  </w:style>
  <w:style w:type="paragraph" w:customStyle="1" w:styleId="xl81">
    <w:name w:val="xl81"/>
    <w:basedOn w:val="ac"/>
    <w:qFormat/>
    <w:rsid w:val="00CB78A8"/>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eastAsia="仿宋_GB2312" w:hAnsi="宋体" w:cs="宋体"/>
      <w:b/>
      <w:bCs/>
      <w:kern w:val="0"/>
      <w:sz w:val="24"/>
    </w:rPr>
  </w:style>
  <w:style w:type="paragraph" w:customStyle="1" w:styleId="css">
    <w:name w:val="css"/>
    <w:basedOn w:val="ac"/>
    <w:qFormat/>
    <w:rsid w:val="00CB78A8"/>
    <w:pPr>
      <w:widowControl/>
      <w:spacing w:before="100" w:beforeAutospacing="1" w:after="100" w:afterAutospacing="1" w:line="270" w:lineRule="atLeast"/>
      <w:jc w:val="left"/>
    </w:pPr>
    <w:rPr>
      <w:rFonts w:ascii="ˎ̥" w:eastAsia="仿宋_GB2312" w:hAnsi="ˎ̥" w:cs="宋体"/>
      <w:kern w:val="0"/>
      <w:sz w:val="18"/>
      <w:szCs w:val="18"/>
    </w:rPr>
  </w:style>
  <w:style w:type="paragraph" w:customStyle="1" w:styleId="afffffff">
    <w:name w:val="附件圈"/>
    <w:basedOn w:val="1fb"/>
    <w:qFormat/>
    <w:rsid w:val="00CB78A8"/>
    <w:pPr>
      <w:tabs>
        <w:tab w:val="clear" w:pos="840"/>
        <w:tab w:val="left" w:pos="980"/>
      </w:tabs>
      <w:ind w:left="980"/>
    </w:pPr>
    <w:rPr>
      <w:rFonts w:eastAsia="宋体"/>
    </w:rPr>
  </w:style>
  <w:style w:type="paragraph" w:customStyle="1" w:styleId="xl80">
    <w:name w:val="xl80"/>
    <w:basedOn w:val="ac"/>
    <w:qFormat/>
    <w:rsid w:val="00CB78A8"/>
    <w:pPr>
      <w:widowControl/>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jc w:val="center"/>
    </w:pPr>
    <w:rPr>
      <w:rFonts w:ascii="宋体" w:eastAsia="仿宋_GB2312" w:hAnsi="宋体" w:cs="宋体"/>
      <w:b/>
      <w:bCs/>
      <w:kern w:val="0"/>
      <w:sz w:val="24"/>
    </w:rPr>
  </w:style>
  <w:style w:type="paragraph" w:customStyle="1" w:styleId="def2">
    <w:name w:val="样式 def正文 + 首行缩进:  2 字符"/>
    <w:basedOn w:val="ac"/>
    <w:qFormat/>
    <w:rsid w:val="00CB78A8"/>
    <w:pPr>
      <w:widowControl/>
      <w:spacing w:line="360" w:lineRule="auto"/>
      <w:ind w:firstLineChars="200" w:firstLine="480"/>
      <w:jc w:val="left"/>
    </w:pPr>
    <w:rPr>
      <w:rFonts w:eastAsia="仿宋_GB2312" w:cs="宋体"/>
      <w:kern w:val="0"/>
      <w:sz w:val="24"/>
      <w:szCs w:val="20"/>
    </w:rPr>
  </w:style>
  <w:style w:type="paragraph" w:customStyle="1" w:styleId="xl30">
    <w:name w:val="xl30"/>
    <w:basedOn w:val="ac"/>
    <w:qFormat/>
    <w:rsid w:val="00CB78A8"/>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Chars="200" w:firstLine="200"/>
      <w:jc w:val="center"/>
    </w:pPr>
    <w:rPr>
      <w:rFonts w:ascii="Arial Unicode MS" w:eastAsia="Arial Unicode MS" w:hAnsi="Arial Unicode MS" w:cs="Arial Unicode MS"/>
      <w:kern w:val="0"/>
      <w:sz w:val="20"/>
      <w:szCs w:val="20"/>
    </w:rPr>
  </w:style>
  <w:style w:type="paragraph" w:customStyle="1" w:styleId="xl38">
    <w:name w:val="xl38"/>
    <w:basedOn w:val="ac"/>
    <w:qFormat/>
    <w:rsid w:val="00CB78A8"/>
    <w:pPr>
      <w:widowControl/>
      <w:pBdr>
        <w:top w:val="single" w:sz="4" w:space="0" w:color="auto"/>
        <w:left w:val="single" w:sz="4" w:space="0" w:color="auto"/>
        <w:bottom w:val="single" w:sz="4" w:space="0" w:color="auto"/>
      </w:pBdr>
      <w:spacing w:before="100" w:beforeAutospacing="1" w:after="100" w:afterAutospacing="1"/>
      <w:ind w:firstLineChars="200" w:firstLine="200"/>
      <w:jc w:val="center"/>
    </w:pPr>
    <w:rPr>
      <w:rFonts w:ascii="Arial Unicode MS" w:eastAsia="Arial Unicode MS" w:hAnsi="Arial Unicode MS" w:cs="Arial Unicode MS"/>
      <w:kern w:val="0"/>
      <w:sz w:val="18"/>
      <w:szCs w:val="18"/>
    </w:rPr>
  </w:style>
  <w:style w:type="paragraph" w:customStyle="1" w:styleId="afffffff0">
    <w:name w:val="附图居中"/>
    <w:basedOn w:val="ac"/>
    <w:next w:val="ac"/>
    <w:link w:val="Charff6"/>
    <w:qFormat/>
    <w:rsid w:val="00CB78A8"/>
    <w:pPr>
      <w:keepNext/>
      <w:jc w:val="center"/>
    </w:pPr>
    <w:rPr>
      <w:kern w:val="0"/>
      <w:sz w:val="20"/>
    </w:rPr>
  </w:style>
  <w:style w:type="paragraph" w:customStyle="1" w:styleId="2H2Heading2HiddenHeading2CCBSheading22ndlevelh">
    <w:name w:val="样式 标题 2H2Heading 2 HiddenHeading 2 CCBSheading 22nd levelh..."/>
    <w:basedOn w:val="22"/>
    <w:qFormat/>
    <w:rsid w:val="00CB78A8"/>
    <w:pPr>
      <w:widowControl/>
      <w:spacing w:before="100" w:beforeAutospacing="1" w:after="100" w:afterAutospacing="1" w:line="240" w:lineRule="auto"/>
      <w:ind w:left="576" w:hanging="576"/>
      <w:jc w:val="both"/>
    </w:pPr>
    <w:rPr>
      <w:rFonts w:ascii="Times New Roman" w:hAnsi="黑体"/>
      <w:sz w:val="28"/>
      <w:szCs w:val="28"/>
    </w:rPr>
  </w:style>
  <w:style w:type="paragraph" w:customStyle="1" w:styleId="afffffff1">
    <w:name w:val="投标 正文缩进"/>
    <w:basedOn w:val="ac"/>
    <w:qFormat/>
    <w:rsid w:val="00CB78A8"/>
    <w:pPr>
      <w:adjustRightInd w:val="0"/>
      <w:snapToGrid w:val="0"/>
      <w:spacing w:line="420" w:lineRule="auto"/>
      <w:ind w:leftChars="200" w:left="440" w:rightChars="150" w:right="330" w:firstLineChars="200" w:firstLine="560"/>
    </w:pPr>
    <w:rPr>
      <w:rFonts w:ascii="宋体" w:hAnsi="宋体" w:cs="宋体"/>
      <w:spacing w:val="20"/>
      <w:sz w:val="28"/>
      <w:szCs w:val="28"/>
      <w:lang w:val="zh-CN"/>
    </w:rPr>
  </w:style>
  <w:style w:type="paragraph" w:customStyle="1" w:styleId="afffffff2">
    <w:name w:val="文字"/>
    <w:basedOn w:val="ac"/>
    <w:link w:val="Charff7"/>
    <w:qFormat/>
    <w:rsid w:val="00CB78A8"/>
    <w:pPr>
      <w:tabs>
        <w:tab w:val="left" w:pos="8520"/>
      </w:tabs>
      <w:spacing w:line="312" w:lineRule="auto"/>
      <w:ind w:right="-210" w:firstLine="556"/>
    </w:pPr>
    <w:rPr>
      <w:rFonts w:ascii="楷体_GB2312" w:eastAsia="楷体_GB2312"/>
      <w:kern w:val="0"/>
      <w:sz w:val="28"/>
      <w:szCs w:val="20"/>
    </w:rPr>
  </w:style>
  <w:style w:type="paragraph" w:customStyle="1" w:styleId="114">
    <w:name w:val="无间隔11"/>
    <w:qFormat/>
    <w:rsid w:val="00CB78A8"/>
    <w:rPr>
      <w:rFonts w:ascii="Times New Roman" w:hAnsi="Times New Roman"/>
      <w:kern w:val="2"/>
      <w:sz w:val="21"/>
      <w:szCs w:val="22"/>
    </w:rPr>
  </w:style>
  <w:style w:type="paragraph" w:customStyle="1" w:styleId="NormalBullet">
    <w:name w:val="Normal Bullet"/>
    <w:basedOn w:val="ac"/>
    <w:qFormat/>
    <w:rsid w:val="00CB78A8"/>
    <w:pPr>
      <w:widowControl/>
      <w:spacing w:before="120"/>
      <w:ind w:left="900" w:firstLineChars="200" w:hanging="420"/>
    </w:pPr>
    <w:rPr>
      <w:rFonts w:eastAsia="仿宋_GB2312"/>
      <w:kern w:val="0"/>
      <w:sz w:val="22"/>
      <w:szCs w:val="20"/>
      <w:lang w:eastAsia="en-US"/>
    </w:rPr>
  </w:style>
  <w:style w:type="paragraph" w:customStyle="1" w:styleId="afffffff3">
    <w:name w:val="表格"/>
    <w:basedOn w:val="ac"/>
    <w:link w:val="Charff8"/>
    <w:qFormat/>
    <w:rsid w:val="00CB78A8"/>
    <w:pPr>
      <w:adjustRightInd w:val="0"/>
      <w:snapToGrid w:val="0"/>
      <w:spacing w:line="240" w:lineRule="atLeast"/>
      <w:ind w:firstLineChars="200" w:firstLine="200"/>
      <w:jc w:val="left"/>
      <w:textAlignment w:val="top"/>
    </w:pPr>
    <w:rPr>
      <w:rFonts w:ascii="宋体" w:eastAsia="仿宋_GB2312" w:hAnsi="宋体"/>
      <w:kern w:val="24"/>
      <w:sz w:val="20"/>
      <w:szCs w:val="28"/>
    </w:rPr>
  </w:style>
  <w:style w:type="paragraph" w:customStyle="1" w:styleId="Body">
    <w:name w:val="Body"/>
    <w:basedOn w:val="ac"/>
    <w:qFormat/>
    <w:rsid w:val="00CB78A8"/>
    <w:pPr>
      <w:widowControl/>
      <w:tabs>
        <w:tab w:val="left" w:pos="3240"/>
      </w:tabs>
      <w:spacing w:before="120"/>
      <w:ind w:left="-117" w:firstLineChars="200" w:firstLine="200"/>
    </w:pPr>
    <w:rPr>
      <w:rFonts w:ascii="Arial" w:eastAsia="仿宋_GB2312" w:hAnsi="Arial"/>
      <w:kern w:val="0"/>
      <w:sz w:val="24"/>
      <w:szCs w:val="20"/>
      <w:lang w:val="en-GB" w:eastAsia="en-US"/>
    </w:rPr>
  </w:style>
  <w:style w:type="paragraph" w:customStyle="1" w:styleId="afffffff4">
    <w:name w:val="标准模式"/>
    <w:basedOn w:val="ac"/>
    <w:qFormat/>
    <w:rsid w:val="00CB78A8"/>
    <w:pPr>
      <w:ind w:firstLineChars="200" w:firstLine="200"/>
    </w:pPr>
    <w:rPr>
      <w:rFonts w:eastAsia="仿宋_GB2312"/>
    </w:rPr>
  </w:style>
  <w:style w:type="paragraph" w:customStyle="1" w:styleId="afffffff5">
    <w:name w:val="列表项目符号 + 加粗"/>
    <w:basedOn w:val="aa"/>
    <w:qFormat/>
    <w:rsid w:val="00CB78A8"/>
    <w:pPr>
      <w:tabs>
        <w:tab w:val="clear" w:pos="624"/>
        <w:tab w:val="left" w:pos="360"/>
      </w:tabs>
      <w:spacing w:line="360" w:lineRule="auto"/>
      <w:ind w:left="200"/>
    </w:pPr>
    <w:rPr>
      <w:rFonts w:ascii="Arial" w:eastAsia="宋体" w:hAnsi="Arial"/>
      <w:b/>
      <w:bCs/>
      <w:sz w:val="24"/>
    </w:rPr>
  </w:style>
  <w:style w:type="paragraph" w:customStyle="1" w:styleId="xl31">
    <w:name w:val="xl31"/>
    <w:basedOn w:val="ac"/>
    <w:qFormat/>
    <w:rsid w:val="00CB78A8"/>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Chars="200" w:firstLine="200"/>
      <w:jc w:val="center"/>
    </w:pPr>
    <w:rPr>
      <w:rFonts w:ascii="Arial Unicode MS" w:eastAsia="Arial Unicode MS" w:hAnsi="Arial Unicode MS" w:cs="Arial Unicode MS"/>
      <w:kern w:val="0"/>
      <w:sz w:val="20"/>
      <w:szCs w:val="20"/>
    </w:rPr>
  </w:style>
  <w:style w:type="paragraph" w:customStyle="1" w:styleId="afffffff6">
    <w:name w:val="a"/>
    <w:basedOn w:val="ac"/>
    <w:qFormat/>
    <w:rsid w:val="00CB78A8"/>
    <w:pPr>
      <w:widowControl/>
      <w:jc w:val="left"/>
    </w:pPr>
    <w:rPr>
      <w:rFonts w:ascii="宋体" w:hAnsi="宋体" w:cs="宋体"/>
      <w:kern w:val="0"/>
      <w:sz w:val="24"/>
    </w:rPr>
  </w:style>
  <w:style w:type="paragraph" w:customStyle="1" w:styleId="a3">
    <w:name w:val="项目符号圆点"/>
    <w:basedOn w:val="afffff2"/>
    <w:link w:val="Charff9"/>
    <w:qFormat/>
    <w:rsid w:val="00CB78A8"/>
    <w:pPr>
      <w:numPr>
        <w:numId w:val="29"/>
      </w:numPr>
      <w:ind w:left="0" w:firstLine="200"/>
    </w:pPr>
  </w:style>
  <w:style w:type="paragraph" w:customStyle="1" w:styleId="afffffff7">
    <w:name w:val="尖角符号样式"/>
    <w:basedOn w:val="afffff2"/>
    <w:link w:val="Charffa"/>
    <w:qFormat/>
    <w:rsid w:val="00CB78A8"/>
  </w:style>
  <w:style w:type="paragraph" w:customStyle="1" w:styleId="CharCharCharCharCharCharCharChar">
    <w:name w:val="Char Char Char Char Char Char Char Char"/>
    <w:basedOn w:val="ac"/>
    <w:qFormat/>
    <w:rsid w:val="00CB78A8"/>
  </w:style>
  <w:style w:type="paragraph" w:customStyle="1" w:styleId="font6">
    <w:name w:val="font6"/>
    <w:basedOn w:val="ac"/>
    <w:qFormat/>
    <w:rsid w:val="00CB78A8"/>
    <w:pPr>
      <w:widowControl/>
      <w:spacing w:before="100" w:beforeAutospacing="1" w:after="100" w:afterAutospacing="1"/>
      <w:ind w:firstLineChars="200" w:firstLine="200"/>
      <w:jc w:val="left"/>
    </w:pPr>
    <w:rPr>
      <w:rFonts w:eastAsia="Arial Unicode MS"/>
      <w:kern w:val="0"/>
      <w:sz w:val="20"/>
      <w:szCs w:val="20"/>
    </w:rPr>
  </w:style>
  <w:style w:type="paragraph" w:customStyle="1" w:styleId="afffffff8">
    <w:name w:val="附件标题"/>
    <w:basedOn w:val="ac"/>
    <w:qFormat/>
    <w:rsid w:val="00CB78A8"/>
    <w:pPr>
      <w:spacing w:line="360" w:lineRule="auto"/>
      <w:ind w:firstLineChars="200" w:firstLine="200"/>
      <w:jc w:val="center"/>
    </w:pPr>
    <w:rPr>
      <w:rFonts w:ascii="Arial" w:eastAsia="黑体" w:hAnsi="Arial"/>
      <w:sz w:val="24"/>
    </w:rPr>
  </w:style>
  <w:style w:type="paragraph" w:customStyle="1" w:styleId="152">
    <w:name w:val="样式 小四 行距: 1.5 倍行距 首行缩进:  2 字符"/>
    <w:basedOn w:val="ac"/>
    <w:qFormat/>
    <w:rsid w:val="00CB78A8"/>
    <w:pPr>
      <w:spacing w:line="360" w:lineRule="auto"/>
      <w:ind w:firstLineChars="200" w:firstLine="480"/>
    </w:pPr>
    <w:rPr>
      <w:rFonts w:cs="宋体"/>
      <w:sz w:val="24"/>
      <w:szCs w:val="20"/>
    </w:rPr>
  </w:style>
  <w:style w:type="paragraph" w:customStyle="1" w:styleId="20015">
    <w:name w:val="样式 标题 2 + 宋体 小五 段前: 0 磅 段后: 0 磅 行距: 1.5 倍行距"/>
    <w:basedOn w:val="22"/>
    <w:qFormat/>
    <w:rsid w:val="00CB78A8"/>
    <w:pPr>
      <w:widowControl/>
      <w:spacing w:before="0" w:after="0" w:line="360" w:lineRule="auto"/>
      <w:jc w:val="both"/>
    </w:pPr>
    <w:rPr>
      <w:rFonts w:ascii="宋体" w:hAnsi="宋体"/>
      <w:bCs w:val="0"/>
      <w:sz w:val="36"/>
    </w:rPr>
  </w:style>
  <w:style w:type="paragraph" w:customStyle="1" w:styleId="afffffff9">
    <w:name w:val="正文样式"/>
    <w:basedOn w:val="1f1"/>
    <w:qFormat/>
    <w:rsid w:val="00CB78A8"/>
    <w:pPr>
      <w:tabs>
        <w:tab w:val="center" w:pos="4139"/>
        <w:tab w:val="right" w:pos="8335"/>
      </w:tabs>
      <w:topLinePunct/>
      <w:adjustRightInd w:val="0"/>
      <w:snapToGrid w:val="0"/>
      <w:spacing w:line="311" w:lineRule="atLeast"/>
    </w:pPr>
    <w:rPr>
      <w:rFonts w:ascii="Times New Roman" w:eastAsia="仿宋_GB2312" w:hAnsi="Times New Roman"/>
      <w:szCs w:val="24"/>
    </w:rPr>
  </w:style>
  <w:style w:type="paragraph" w:customStyle="1" w:styleId="TOC2">
    <w:name w:val="TOC 标题2"/>
    <w:basedOn w:val="1"/>
    <w:next w:val="ac"/>
    <w:qFormat/>
    <w:rsid w:val="00CB78A8"/>
    <w:pPr>
      <w:keepLines/>
      <w:numPr>
        <w:numId w:val="0"/>
      </w:numPr>
      <w:tabs>
        <w:tab w:val="center" w:pos="0"/>
        <w:tab w:val="left" w:pos="3402"/>
        <w:tab w:val="left" w:pos="3828"/>
      </w:tabs>
      <w:spacing w:before="480" w:line="276" w:lineRule="auto"/>
      <w:jc w:val="left"/>
      <w:outlineLvl w:val="9"/>
    </w:pPr>
    <w:rPr>
      <w:rFonts w:ascii="Cambria" w:eastAsia="宋体" w:hAnsi="Cambria"/>
      <w:bCs/>
      <w:color w:val="365F91"/>
      <w:kern w:val="0"/>
      <w:sz w:val="28"/>
      <w:szCs w:val="28"/>
    </w:rPr>
  </w:style>
  <w:style w:type="paragraph" w:customStyle="1" w:styleId="GP2">
    <w:name w:val="GP标题2"/>
    <w:basedOn w:val="GP"/>
    <w:next w:val="GP0"/>
    <w:qFormat/>
    <w:rsid w:val="00CB78A8"/>
    <w:pPr>
      <w:spacing w:beforeLines="50" w:afterLines="50"/>
      <w:ind w:left="426"/>
      <w:outlineLvl w:val="1"/>
    </w:pPr>
    <w:rPr>
      <w:rFonts w:ascii="华文细黑" w:eastAsia="华文细黑" w:hAnsi="华文细黑"/>
      <w:b/>
      <w:sz w:val="32"/>
    </w:rPr>
  </w:style>
  <w:style w:type="paragraph" w:customStyle="1" w:styleId="2TimesNewRoman5020">
    <w:name w:val="样式 标题 2 + Times New Roman 四号 非加粗 段前: 5 磅 段后: 0 磅 行距: 固定值 20..."/>
    <w:basedOn w:val="22"/>
    <w:qFormat/>
    <w:rsid w:val="00CB78A8"/>
    <w:pPr>
      <w:spacing w:before="100" w:after="0" w:line="400" w:lineRule="exact"/>
      <w:jc w:val="both"/>
    </w:pPr>
    <w:rPr>
      <w:rFonts w:ascii="Times New Roman" w:hAnsi="Times New Roman"/>
      <w:b w:val="0"/>
      <w:sz w:val="28"/>
    </w:rPr>
  </w:style>
  <w:style w:type="paragraph" w:customStyle="1" w:styleId="xl78">
    <w:name w:val="xl78"/>
    <w:basedOn w:val="ac"/>
    <w:qFormat/>
    <w:rsid w:val="00CB78A8"/>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宋体" w:eastAsia="仿宋_GB2312" w:hAnsi="宋体" w:cs="宋体"/>
      <w:b/>
      <w:bCs/>
      <w:kern w:val="0"/>
      <w:sz w:val="24"/>
    </w:rPr>
  </w:style>
  <w:style w:type="paragraph" w:customStyle="1" w:styleId="1fc">
    <w:name w:val="正文文本1"/>
    <w:basedOn w:val="ac"/>
    <w:qFormat/>
    <w:rsid w:val="00CB78A8"/>
    <w:pPr>
      <w:spacing w:before="100" w:beforeAutospacing="1" w:after="100" w:afterAutospacing="1" w:line="360" w:lineRule="auto"/>
      <w:ind w:firstLineChars="200" w:firstLine="200"/>
    </w:pPr>
    <w:rPr>
      <w:rFonts w:ascii="宋体" w:eastAsia="仿宋_GB2312" w:hAnsi="宋体"/>
      <w:sz w:val="24"/>
    </w:rPr>
  </w:style>
  <w:style w:type="paragraph" w:customStyle="1" w:styleId="afffffffa">
    <w:name w:val="文档正文"/>
    <w:basedOn w:val="ac"/>
    <w:qFormat/>
    <w:rsid w:val="00CB78A8"/>
    <w:pPr>
      <w:autoSpaceDE w:val="0"/>
      <w:autoSpaceDN w:val="0"/>
      <w:adjustRightInd w:val="0"/>
      <w:spacing w:before="100" w:beforeAutospacing="1" w:after="100" w:afterAutospacing="1"/>
      <w:ind w:firstLineChars="200" w:firstLine="480"/>
    </w:pPr>
    <w:rPr>
      <w:rFonts w:ascii="宋体" w:eastAsia="仿宋_GB2312" w:hAnsi="宋体"/>
      <w:bCs/>
      <w:color w:val="000000"/>
      <w:sz w:val="24"/>
      <w:szCs w:val="20"/>
    </w:rPr>
  </w:style>
  <w:style w:type="paragraph" w:customStyle="1" w:styleId="5c">
    <w:name w:val="样式5"/>
    <w:basedOn w:val="ac"/>
    <w:qFormat/>
    <w:rsid w:val="00CB78A8"/>
    <w:pPr>
      <w:spacing w:afterLines="50" w:line="360" w:lineRule="auto"/>
      <w:ind w:left="482" w:firstLineChars="200" w:firstLine="200"/>
      <w:jc w:val="left"/>
    </w:pPr>
    <w:rPr>
      <w:rFonts w:ascii="宋体" w:eastAsia="仿宋_GB2312" w:hAnsi="宋体"/>
      <w:szCs w:val="21"/>
    </w:rPr>
  </w:style>
  <w:style w:type="paragraph" w:customStyle="1" w:styleId="xl46">
    <w:name w:val="xl46"/>
    <w:basedOn w:val="ac"/>
    <w:qFormat/>
    <w:rsid w:val="00CB78A8"/>
    <w:pPr>
      <w:widowControl/>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ind w:firstLineChars="200" w:firstLine="200"/>
      <w:jc w:val="center"/>
      <w:textAlignment w:val="center"/>
    </w:pPr>
    <w:rPr>
      <w:rFonts w:ascii="Arial Unicode MS" w:eastAsia="Arial Unicode MS" w:hAnsi="Arial Unicode MS" w:cs="Arial Unicode MS"/>
      <w:b/>
      <w:bCs/>
      <w:kern w:val="0"/>
      <w:sz w:val="18"/>
      <w:szCs w:val="18"/>
    </w:rPr>
  </w:style>
  <w:style w:type="paragraph" w:customStyle="1" w:styleId="4112">
    <w:name w:val="样式 正文缩进正文顶格悬挂表正文正文非缩进标题4正文1四号小四正文不缩进段1特点正文双线水上软件缩进...2"/>
    <w:basedOn w:val="af4"/>
    <w:qFormat/>
    <w:rsid w:val="00CB78A8"/>
    <w:pPr>
      <w:numPr>
        <w:numId w:val="30"/>
      </w:numPr>
      <w:adjustRightInd w:val="0"/>
      <w:snapToGrid w:val="0"/>
      <w:spacing w:beforeLines="50" w:afterLines="50" w:line="360" w:lineRule="auto"/>
      <w:ind w:left="1107" w:hangingChars="200" w:hanging="200"/>
    </w:pPr>
    <w:rPr>
      <w:kern w:val="0"/>
      <w:sz w:val="22"/>
    </w:rPr>
  </w:style>
  <w:style w:type="paragraph" w:customStyle="1" w:styleId="1fd">
    <w:name w:val="投标 1级"/>
    <w:basedOn w:val="1"/>
    <w:qFormat/>
    <w:rsid w:val="00CB78A8"/>
    <w:pPr>
      <w:keepLines/>
      <w:pageBreakBefore/>
      <w:widowControl w:val="0"/>
      <w:numPr>
        <w:numId w:val="0"/>
      </w:numPr>
      <w:tabs>
        <w:tab w:val="center" w:pos="0"/>
        <w:tab w:val="left" w:pos="3402"/>
        <w:tab w:val="left" w:pos="3828"/>
      </w:tabs>
      <w:adjustRightInd w:val="0"/>
      <w:snapToGrid w:val="0"/>
      <w:spacing w:before="120" w:afterLines="50" w:line="384" w:lineRule="auto"/>
      <w:ind w:rightChars="50" w:right="110" w:firstLine="288"/>
    </w:pPr>
    <w:rPr>
      <w:rFonts w:ascii="Times New Roman" w:eastAsia="宋体" w:hAnsi="黑体"/>
      <w:kern w:val="0"/>
      <w:sz w:val="32"/>
      <w:szCs w:val="32"/>
    </w:rPr>
  </w:style>
  <w:style w:type="paragraph" w:customStyle="1" w:styleId="02">
    <w:name w:val="图表目录0"/>
    <w:basedOn w:val="ac"/>
    <w:next w:val="ac"/>
    <w:qFormat/>
    <w:rsid w:val="00CB78A8"/>
    <w:pPr>
      <w:widowControl/>
      <w:tabs>
        <w:tab w:val="left" w:pos="1440"/>
        <w:tab w:val="left" w:pos="3240"/>
      </w:tabs>
      <w:adjustRightInd w:val="0"/>
      <w:snapToGrid w:val="0"/>
      <w:ind w:left="432" w:firstLineChars="200" w:hanging="432"/>
      <w:jc w:val="left"/>
      <w:textAlignment w:val="baseline"/>
    </w:pPr>
    <w:rPr>
      <w:rFonts w:ascii="Arial" w:eastAsia="仿宋_GB2312" w:hAnsi="Arial"/>
      <w:color w:val="FFFFFF"/>
      <w:kern w:val="0"/>
      <w:sz w:val="24"/>
      <w:szCs w:val="20"/>
    </w:rPr>
  </w:style>
  <w:style w:type="paragraph" w:customStyle="1" w:styleId="310">
    <w:name w:val="样式 标题 3 + 右侧:  1 字符"/>
    <w:basedOn w:val="34"/>
    <w:qFormat/>
    <w:rsid w:val="00CB78A8"/>
    <w:pPr>
      <w:widowControl w:val="0"/>
      <w:tabs>
        <w:tab w:val="clear" w:pos="720"/>
      </w:tabs>
      <w:snapToGrid w:val="0"/>
      <w:spacing w:before="0" w:after="0" w:line="240" w:lineRule="auto"/>
      <w:ind w:left="1740" w:hanging="420"/>
      <w:contextualSpacing/>
      <w:jc w:val="left"/>
    </w:pPr>
    <w:rPr>
      <w:bCs/>
      <w:kern w:val="2"/>
      <w:sz w:val="24"/>
    </w:rPr>
  </w:style>
  <w:style w:type="paragraph" w:customStyle="1" w:styleId="KX">
    <w:name w:val="KX正文"/>
    <w:basedOn w:val="ac"/>
    <w:qFormat/>
    <w:rsid w:val="00CB78A8"/>
    <w:pPr>
      <w:spacing w:line="440" w:lineRule="exact"/>
      <w:ind w:firstLineChars="200" w:firstLine="200"/>
      <w:jc w:val="left"/>
    </w:pPr>
    <w:rPr>
      <w:rFonts w:ascii="仿宋_GB2312" w:eastAsia="仿宋_GB2312"/>
      <w:kern w:val="0"/>
      <w:sz w:val="28"/>
      <w:szCs w:val="20"/>
    </w:rPr>
  </w:style>
  <w:style w:type="paragraph" w:customStyle="1" w:styleId="CharChar1CharCharCharCharCharChar">
    <w:name w:val="Char Char1 Char Char Char Char Char Char"/>
    <w:basedOn w:val="ac"/>
    <w:qFormat/>
    <w:rsid w:val="00CB78A8"/>
    <w:pPr>
      <w:widowControl/>
      <w:adjustRightInd w:val="0"/>
      <w:snapToGrid w:val="0"/>
      <w:spacing w:line="360" w:lineRule="auto"/>
      <w:ind w:firstLine="601"/>
    </w:pPr>
    <w:rPr>
      <w:rFonts w:ascii="宋体" w:hAnsi="宋体"/>
      <w:color w:val="000000"/>
      <w:kern w:val="0"/>
      <w:sz w:val="24"/>
    </w:rPr>
  </w:style>
  <w:style w:type="paragraph" w:customStyle="1" w:styleId="1fe">
    <w:name w:val="引用1"/>
    <w:basedOn w:val="ac"/>
    <w:next w:val="ac"/>
    <w:qFormat/>
    <w:rsid w:val="00CB78A8"/>
    <w:pPr>
      <w:spacing w:line="360" w:lineRule="auto"/>
    </w:pPr>
    <w:rPr>
      <w:i/>
      <w:iCs/>
      <w:color w:val="000000"/>
      <w:kern w:val="0"/>
      <w:sz w:val="24"/>
    </w:rPr>
  </w:style>
  <w:style w:type="paragraph" w:customStyle="1" w:styleId="afffffffb">
    <w:name w:val="正  文"/>
    <w:basedOn w:val="ac"/>
    <w:qFormat/>
    <w:rsid w:val="00CB78A8"/>
    <w:pPr>
      <w:spacing w:line="360" w:lineRule="auto"/>
      <w:ind w:firstLineChars="200" w:firstLine="200"/>
    </w:pPr>
    <w:rPr>
      <w:rFonts w:ascii="宋体"/>
      <w:sz w:val="24"/>
    </w:rPr>
  </w:style>
  <w:style w:type="paragraph" w:customStyle="1" w:styleId="2CenturyGothic175">
    <w:name w:val="样式 正文文本缩进 2 + Century Gothic 四号 行距: 多倍行距 1.75 字行"/>
    <w:basedOn w:val="ac"/>
    <w:qFormat/>
    <w:rsid w:val="00CB78A8"/>
    <w:pPr>
      <w:adjustRightInd w:val="0"/>
      <w:snapToGrid w:val="0"/>
      <w:spacing w:line="360" w:lineRule="auto"/>
      <w:ind w:firstLineChars="200" w:firstLine="480"/>
    </w:pPr>
    <w:rPr>
      <w:rFonts w:ascii="Century Gothic" w:eastAsia="仿宋_GB2312" w:cs="宋体"/>
      <w:sz w:val="24"/>
      <w:szCs w:val="20"/>
    </w:rPr>
  </w:style>
  <w:style w:type="paragraph" w:customStyle="1" w:styleId="V1">
    <w:name w:val="正文一级项目列(V1)"/>
    <w:basedOn w:val="ac"/>
    <w:qFormat/>
    <w:rsid w:val="00CB78A8"/>
    <w:pPr>
      <w:numPr>
        <w:numId w:val="31"/>
      </w:numPr>
      <w:tabs>
        <w:tab w:val="left" w:pos="-62"/>
        <w:tab w:val="left" w:pos="840"/>
      </w:tabs>
      <w:spacing w:line="360" w:lineRule="auto"/>
      <w:ind w:firstLine="0"/>
      <w:jc w:val="left"/>
    </w:pPr>
    <w:rPr>
      <w:sz w:val="24"/>
    </w:rPr>
  </w:style>
  <w:style w:type="paragraph" w:customStyle="1" w:styleId="85">
    <w:name w:val="样式 标题 8 + 左"/>
    <w:basedOn w:val="80"/>
    <w:qFormat/>
    <w:rsid w:val="00CB78A8"/>
    <w:pPr>
      <w:widowControl w:val="0"/>
      <w:tabs>
        <w:tab w:val="clear" w:pos="1440"/>
        <w:tab w:val="left" w:pos="3360"/>
      </w:tabs>
      <w:spacing w:line="319" w:lineRule="auto"/>
      <w:ind w:left="3360" w:hanging="420"/>
    </w:pPr>
    <w:rPr>
      <w:rFonts w:ascii="Cambria" w:eastAsia="宋体" w:hAnsi="Cambria" w:cs="宋体"/>
      <w:kern w:val="2"/>
      <w:lang w:eastAsia="en-US"/>
    </w:rPr>
  </w:style>
  <w:style w:type="paragraph" w:customStyle="1" w:styleId="afffffffc">
    <w:name w:val="参考文献"/>
    <w:basedOn w:val="ac"/>
    <w:qFormat/>
    <w:rsid w:val="00CB78A8"/>
    <w:pPr>
      <w:widowControl/>
      <w:adjustRightInd w:val="0"/>
      <w:snapToGrid w:val="0"/>
      <w:spacing w:before="120" w:after="240" w:line="360" w:lineRule="atLeast"/>
      <w:ind w:firstLineChars="200" w:firstLine="200"/>
      <w:jc w:val="center"/>
      <w:textAlignment w:val="baseline"/>
    </w:pPr>
    <w:rPr>
      <w:rFonts w:eastAsia="黑体"/>
      <w:spacing w:val="120"/>
      <w:kern w:val="0"/>
      <w:sz w:val="24"/>
      <w:szCs w:val="20"/>
    </w:rPr>
  </w:style>
  <w:style w:type="paragraph" w:customStyle="1" w:styleId="CharCharCharCharCharCharChar">
    <w:name w:val="Char Char Char Char Char Char Char"/>
    <w:basedOn w:val="ac"/>
    <w:qFormat/>
    <w:rsid w:val="00CB78A8"/>
    <w:pPr>
      <w:tabs>
        <w:tab w:val="left" w:pos="432"/>
      </w:tabs>
      <w:ind w:left="432" w:hanging="432"/>
    </w:pPr>
    <w:rPr>
      <w:rFonts w:ascii="Tahoma" w:hAnsi="Tahoma"/>
      <w:sz w:val="24"/>
      <w:szCs w:val="20"/>
    </w:rPr>
  </w:style>
  <w:style w:type="paragraph" w:customStyle="1" w:styleId="115">
    <w:name w:val="修订11"/>
    <w:qFormat/>
    <w:rsid w:val="00CB78A8"/>
    <w:rPr>
      <w:rFonts w:ascii="Times New Roman" w:hAnsi="Times New Roman"/>
      <w:kern w:val="2"/>
      <w:sz w:val="24"/>
      <w:szCs w:val="24"/>
    </w:rPr>
  </w:style>
  <w:style w:type="paragraph" w:customStyle="1" w:styleId="86">
    <w:name w:val="样式8"/>
    <w:basedOn w:val="a9"/>
    <w:link w:val="8Char0"/>
    <w:qFormat/>
    <w:rsid w:val="00CB78A8"/>
    <w:rPr>
      <w:rFonts w:ascii="Times New Roman" w:hAnsi="Times New Roman"/>
    </w:rPr>
  </w:style>
  <w:style w:type="paragraph" w:customStyle="1" w:styleId="40">
    <w:name w:val="标题 4（绿盟科技）"/>
    <w:basedOn w:val="43"/>
    <w:next w:val="afffffc"/>
    <w:qFormat/>
    <w:rsid w:val="00CB78A8"/>
    <w:pPr>
      <w:numPr>
        <w:ilvl w:val="3"/>
        <w:numId w:val="20"/>
      </w:numPr>
      <w:spacing w:before="280" w:after="156" w:line="376" w:lineRule="auto"/>
      <w:jc w:val="left"/>
    </w:pPr>
    <w:rPr>
      <w:rFonts w:ascii="Times New Roman" w:eastAsia="宋体" w:hAnsi="Times New Roman"/>
      <w:b/>
      <w:szCs w:val="28"/>
    </w:rPr>
  </w:style>
  <w:style w:type="paragraph" w:customStyle="1" w:styleId="2ff">
    <w:name w:val="引用2"/>
    <w:basedOn w:val="ac"/>
    <w:next w:val="ac"/>
    <w:link w:val="Charffb"/>
    <w:qFormat/>
    <w:rsid w:val="00CB78A8"/>
    <w:pPr>
      <w:spacing w:line="360" w:lineRule="auto"/>
    </w:pPr>
    <w:rPr>
      <w:i/>
      <w:iCs/>
      <w:color w:val="000000"/>
      <w:kern w:val="0"/>
      <w:sz w:val="24"/>
    </w:rPr>
  </w:style>
  <w:style w:type="paragraph" w:customStyle="1" w:styleId="xl52">
    <w:name w:val="xl52"/>
    <w:basedOn w:val="ac"/>
    <w:qFormat/>
    <w:rsid w:val="00CB78A8"/>
    <w:pPr>
      <w:widowControl/>
      <w:pBdr>
        <w:top w:val="single" w:sz="4" w:space="0" w:color="auto"/>
        <w:right w:val="single" w:sz="4" w:space="0" w:color="auto"/>
      </w:pBdr>
      <w:spacing w:before="100" w:beforeAutospacing="1" w:after="100" w:afterAutospacing="1"/>
      <w:ind w:firstLineChars="200" w:firstLine="200"/>
      <w:jc w:val="center"/>
      <w:textAlignment w:val="center"/>
    </w:pPr>
    <w:rPr>
      <w:rFonts w:ascii="Arial" w:eastAsia="Arial Unicode MS" w:hAnsi="Arial" w:cs="Arial"/>
      <w:kern w:val="0"/>
      <w:sz w:val="18"/>
      <w:szCs w:val="18"/>
    </w:rPr>
  </w:style>
  <w:style w:type="paragraph" w:customStyle="1" w:styleId="125">
    <w:name w:val="正文1.25"/>
    <w:basedOn w:val="ac"/>
    <w:qFormat/>
    <w:rsid w:val="00CB78A8"/>
    <w:pPr>
      <w:spacing w:line="300" w:lineRule="auto"/>
      <w:ind w:firstLineChars="200" w:firstLine="480"/>
    </w:pPr>
    <w:rPr>
      <w:sz w:val="24"/>
      <w:szCs w:val="20"/>
    </w:rPr>
  </w:style>
  <w:style w:type="paragraph" w:customStyle="1" w:styleId="xl91">
    <w:name w:val="xl91"/>
    <w:basedOn w:val="ac"/>
    <w:qFormat/>
    <w:rsid w:val="00CB78A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Calibri" w:eastAsia="仿宋_GB2312" w:hAnsi="Calibri" w:cs="Calibri"/>
      <w:kern w:val="0"/>
      <w:szCs w:val="21"/>
    </w:rPr>
  </w:style>
  <w:style w:type="paragraph" w:customStyle="1" w:styleId="3-">
    <w:name w:val="标题3-项目符号"/>
    <w:basedOn w:val="34"/>
    <w:qFormat/>
    <w:rsid w:val="00CB78A8"/>
    <w:pPr>
      <w:widowControl w:val="0"/>
      <w:tabs>
        <w:tab w:val="clear" w:pos="720"/>
        <w:tab w:val="left" w:pos="420"/>
      </w:tabs>
      <w:spacing w:before="0" w:after="0"/>
      <w:ind w:left="432" w:hanging="432"/>
      <w:jc w:val="both"/>
    </w:pPr>
    <w:rPr>
      <w:rFonts w:ascii="仿宋_GB2312" w:eastAsia="黑体" w:hAnsi="黑体"/>
      <w:bCs/>
      <w:kern w:val="2"/>
      <w:szCs w:val="32"/>
    </w:rPr>
  </w:style>
  <w:style w:type="paragraph" w:customStyle="1" w:styleId="a10">
    <w:name w:val="a1"/>
    <w:basedOn w:val="ac"/>
    <w:qFormat/>
    <w:rsid w:val="00CB78A8"/>
    <w:pPr>
      <w:widowControl/>
      <w:spacing w:before="100" w:beforeAutospacing="1" w:after="100" w:afterAutospacing="1"/>
      <w:jc w:val="left"/>
    </w:pPr>
    <w:rPr>
      <w:rFonts w:ascii="宋体" w:hAnsi="宋体" w:cs="宋体"/>
      <w:kern w:val="0"/>
      <w:sz w:val="24"/>
    </w:rPr>
  </w:style>
  <w:style w:type="paragraph" w:customStyle="1" w:styleId="a2">
    <w:name w:val="地铁方块平行列表样式"/>
    <w:basedOn w:val="ac"/>
    <w:link w:val="Charffc"/>
    <w:qFormat/>
    <w:rsid w:val="00CB78A8"/>
    <w:pPr>
      <w:numPr>
        <w:numId w:val="32"/>
      </w:numPr>
      <w:tabs>
        <w:tab w:val="left" w:pos="420"/>
      </w:tabs>
      <w:spacing w:line="360" w:lineRule="auto"/>
      <w:ind w:firstLine="0"/>
    </w:pPr>
    <w:rPr>
      <w:rFonts w:ascii="宋体" w:eastAsia="仿宋_GB2312"/>
      <w:kern w:val="0"/>
      <w:sz w:val="24"/>
    </w:rPr>
  </w:style>
  <w:style w:type="paragraph" w:customStyle="1" w:styleId="xl51">
    <w:name w:val="xl51"/>
    <w:basedOn w:val="ac"/>
    <w:qFormat/>
    <w:rsid w:val="00CB78A8"/>
    <w:pPr>
      <w:widowControl/>
      <w:pBdr>
        <w:top w:val="single" w:sz="4" w:space="0" w:color="auto"/>
        <w:bottom w:val="single" w:sz="4" w:space="0" w:color="auto"/>
      </w:pBdr>
      <w:shd w:val="clear" w:color="auto" w:fill="CCCCFF"/>
      <w:spacing w:before="100" w:beforeAutospacing="1" w:after="100" w:afterAutospacing="1"/>
      <w:ind w:firstLineChars="200" w:firstLine="200"/>
      <w:jc w:val="left"/>
    </w:pPr>
    <w:rPr>
      <w:rFonts w:ascii="Arial Unicode MS" w:eastAsia="Arial Unicode MS" w:hAnsi="Arial Unicode MS" w:cs="Arial Unicode MS"/>
      <w:b/>
      <w:bCs/>
      <w:kern w:val="0"/>
      <w:sz w:val="24"/>
    </w:rPr>
  </w:style>
  <w:style w:type="paragraph" w:customStyle="1" w:styleId="2ff0">
    <w:name w:val="列表项2，点"/>
    <w:basedOn w:val="affffe"/>
    <w:qFormat/>
    <w:rsid w:val="00CB78A8"/>
    <w:pPr>
      <w:spacing w:beforeLines="25" w:line="360" w:lineRule="auto"/>
      <w:ind w:leftChars="300" w:left="720" w:hanging="432"/>
    </w:pPr>
    <w:rPr>
      <w:rFonts w:ascii="Arial" w:eastAsia="新宋体" w:hAnsi="Arial"/>
      <w:i/>
    </w:rPr>
  </w:style>
  <w:style w:type="character" w:customStyle="1" w:styleId="Char12">
    <w:name w:val="注释标题 Char1"/>
    <w:qFormat/>
    <w:rsid w:val="00CB78A8"/>
    <w:rPr>
      <w:rFonts w:ascii="Arial" w:eastAsia="宋体" w:hAnsi="Arial" w:cs="宋体"/>
      <w:sz w:val="24"/>
      <w:szCs w:val="20"/>
    </w:rPr>
  </w:style>
  <w:style w:type="character" w:customStyle="1" w:styleId="116">
    <w:name w:val="已访问的超链接11"/>
    <w:qFormat/>
    <w:rsid w:val="00CB78A8"/>
    <w:rPr>
      <w:rFonts w:ascii="Times New Roman" w:eastAsia="宋体" w:hAnsi="Times New Roman" w:cs="Times New Roman"/>
      <w:color w:val="800080"/>
      <w:u w:val="single"/>
    </w:rPr>
  </w:style>
  <w:style w:type="character" w:customStyle="1" w:styleId="1Char3">
    <w:name w:val="样式1 Char"/>
    <w:qFormat/>
    <w:rsid w:val="00CB78A8"/>
    <w:rPr>
      <w:rFonts w:ascii="宋体" w:eastAsia="仿宋_GB2312" w:hAnsi="宋体" w:cs="Times New Roman"/>
      <w:kern w:val="2"/>
      <w:sz w:val="24"/>
      <w:szCs w:val="24"/>
    </w:rPr>
  </w:style>
  <w:style w:type="character" w:customStyle="1" w:styleId="1ff">
    <w:name w:val="占位符文本1"/>
    <w:qFormat/>
    <w:rsid w:val="00CB78A8"/>
    <w:rPr>
      <w:rFonts w:ascii="Times New Roman" w:eastAsia="宋体" w:hAnsi="Times New Roman" w:cs="Times New Roman"/>
      <w:color w:val="808080"/>
    </w:rPr>
  </w:style>
  <w:style w:type="character" w:customStyle="1" w:styleId="Charf9">
    <w:name w:val="符号样式 Char"/>
    <w:link w:val="afffff2"/>
    <w:qFormat/>
    <w:rsid w:val="00CB78A8"/>
    <w:rPr>
      <w:rFonts w:ascii="Arial" w:eastAsia="宋体" w:hAnsi="Arial" w:cs="宋体"/>
      <w:sz w:val="24"/>
    </w:rPr>
  </w:style>
  <w:style w:type="character" w:customStyle="1" w:styleId="4Char1">
    <w:name w:val="4级标题 Char"/>
    <w:link w:val="4"/>
    <w:qFormat/>
    <w:rsid w:val="00CB78A8"/>
    <w:rPr>
      <w:rFonts w:ascii="黑体" w:eastAsia="黑体" w:hAnsi="黑体" w:cs="Times New Roman"/>
      <w:sz w:val="24"/>
      <w:szCs w:val="24"/>
      <w:lang w:eastAsia="en-US" w:bidi="en-US"/>
    </w:rPr>
  </w:style>
  <w:style w:type="character" w:customStyle="1" w:styleId="Char22">
    <w:name w:val="页眉 Char2"/>
    <w:qFormat/>
    <w:rsid w:val="00CB78A8"/>
    <w:rPr>
      <w:rFonts w:ascii="Verdana" w:eastAsia="宋体" w:hAnsi="Verdana" w:cs="Times New Roman"/>
      <w:kern w:val="2"/>
      <w:sz w:val="18"/>
      <w:szCs w:val="18"/>
      <w:lang w:val="en-US" w:eastAsia="en-US" w:bidi="ar-SA"/>
    </w:rPr>
  </w:style>
  <w:style w:type="character" w:customStyle="1" w:styleId="hik-Char">
    <w:name w:val="hik-正文 Char"/>
    <w:link w:val="hik-"/>
    <w:qFormat/>
    <w:rsid w:val="00CB78A8"/>
    <w:rPr>
      <w:rFonts w:ascii="宋体" w:eastAsia="宋体" w:hAnsi="Times New Roman" w:cs="Times New Roman"/>
      <w:kern w:val="2"/>
      <w:sz w:val="24"/>
      <w:szCs w:val="24"/>
      <w:lang w:val="en-US" w:eastAsia="zh-CN" w:bidi="ar-SA"/>
    </w:rPr>
  </w:style>
  <w:style w:type="character" w:customStyle="1" w:styleId="2Char1">
    <w:name w:val="目录 2 Char"/>
    <w:link w:val="28"/>
    <w:qFormat/>
    <w:rsid w:val="00CB78A8"/>
    <w:rPr>
      <w:rFonts w:ascii="Times New Roman" w:eastAsia="宋体" w:hAnsi="Times New Roman" w:cs="Times New Roman"/>
      <w:kern w:val="2"/>
      <w:sz w:val="24"/>
    </w:rPr>
  </w:style>
  <w:style w:type="character" w:customStyle="1" w:styleId="pun">
    <w:name w:val="pun"/>
    <w:qFormat/>
    <w:rsid w:val="00CB78A8"/>
    <w:rPr>
      <w:rFonts w:ascii="Times New Roman" w:eastAsia="宋体" w:hAnsi="Times New Roman" w:cs="Times New Roman"/>
    </w:rPr>
  </w:style>
  <w:style w:type="character" w:customStyle="1" w:styleId="Char40">
    <w:name w:val="标题 Char4"/>
    <w:qFormat/>
    <w:rsid w:val="00CB78A8"/>
    <w:rPr>
      <w:rFonts w:ascii="Cambria" w:eastAsia="宋体" w:hAnsi="Cambria" w:cs="Times New Roman"/>
      <w:b/>
      <w:bCs/>
      <w:kern w:val="2"/>
      <w:sz w:val="32"/>
      <w:szCs w:val="32"/>
    </w:rPr>
  </w:style>
  <w:style w:type="character" w:customStyle="1" w:styleId="Char23">
    <w:name w:val="标题 Char2"/>
    <w:qFormat/>
    <w:rsid w:val="00CB78A8"/>
    <w:rPr>
      <w:rFonts w:ascii="Calibri Light" w:eastAsia="宋体" w:hAnsi="Calibri Light" w:cs="Times New Roman"/>
      <w:b/>
      <w:bCs/>
      <w:kern w:val="2"/>
      <w:sz w:val="32"/>
      <w:szCs w:val="32"/>
      <w:lang w:val="en-US" w:eastAsia="en-US" w:bidi="ar-SA"/>
    </w:rPr>
  </w:style>
  <w:style w:type="character" w:customStyle="1" w:styleId="para">
    <w:name w:val="para"/>
    <w:basedOn w:val="ae"/>
    <w:qFormat/>
    <w:rsid w:val="00CB78A8"/>
    <w:rPr>
      <w:rFonts w:ascii="Times New Roman" w:eastAsia="宋体" w:hAnsi="Times New Roman" w:cs="Times New Roman"/>
    </w:rPr>
  </w:style>
  <w:style w:type="character" w:customStyle="1" w:styleId="Char30">
    <w:name w:val="信息标题 Char3"/>
    <w:qFormat/>
    <w:rsid w:val="00CB78A8"/>
    <w:rPr>
      <w:rFonts w:ascii="Calibri Light" w:eastAsia="宋体" w:hAnsi="Calibri Light" w:cs="Times New Roman"/>
      <w:kern w:val="2"/>
      <w:sz w:val="24"/>
      <w:szCs w:val="24"/>
      <w:shd w:val="pct20" w:color="auto" w:fill="auto"/>
      <w:lang w:val="en-US" w:eastAsia="en-US" w:bidi="ar-SA"/>
    </w:rPr>
  </w:style>
  <w:style w:type="character" w:customStyle="1" w:styleId="typ">
    <w:name w:val="typ"/>
    <w:qFormat/>
    <w:rsid w:val="00CB78A8"/>
    <w:rPr>
      <w:rFonts w:ascii="Times New Roman" w:eastAsia="宋体" w:hAnsi="Times New Roman" w:cs="Times New Roman"/>
    </w:rPr>
  </w:style>
  <w:style w:type="character" w:customStyle="1" w:styleId="Char31">
    <w:name w:val="尾注文本 Char3"/>
    <w:qFormat/>
    <w:rsid w:val="00CB78A8"/>
    <w:rPr>
      <w:rFonts w:ascii="Verdana" w:eastAsia="宋体" w:hAnsi="Verdana" w:cs="Times New Roman"/>
      <w:kern w:val="2"/>
      <w:sz w:val="24"/>
      <w:szCs w:val="28"/>
      <w:lang w:val="en-US" w:eastAsia="en-US" w:bidi="ar-SA"/>
    </w:rPr>
  </w:style>
  <w:style w:type="character" w:customStyle="1" w:styleId="6Char">
    <w:name w:val="标题 6 Char"/>
    <w:link w:val="60"/>
    <w:qFormat/>
    <w:rsid w:val="00CB78A8"/>
    <w:rPr>
      <w:rFonts w:ascii="Arial" w:eastAsia="黑体" w:hAnsi="Arial" w:cs="Times New Roman"/>
      <w:b/>
      <w:bCs/>
      <w:sz w:val="24"/>
    </w:rPr>
  </w:style>
  <w:style w:type="character" w:customStyle="1" w:styleId="hover16">
    <w:name w:val="hover16"/>
    <w:basedOn w:val="ae"/>
    <w:qFormat/>
    <w:rsid w:val="00CB78A8"/>
    <w:rPr>
      <w:rFonts w:ascii="Times New Roman" w:eastAsia="宋体" w:hAnsi="Times New Roman" w:cs="Times New Roman"/>
    </w:rPr>
  </w:style>
  <w:style w:type="character" w:customStyle="1" w:styleId="CharChar27">
    <w:name w:val="Char Char27"/>
    <w:qFormat/>
    <w:rsid w:val="00CB78A8"/>
    <w:rPr>
      <w:rFonts w:ascii="Times New Roman" w:eastAsia="宋体" w:hAnsi="Times New Roman" w:cs="Times New Roman"/>
      <w:kern w:val="2"/>
      <w:sz w:val="18"/>
      <w:szCs w:val="24"/>
    </w:rPr>
  </w:style>
  <w:style w:type="character" w:customStyle="1" w:styleId="4Char10">
    <w:name w:val="标题 4 Char1"/>
    <w:qFormat/>
    <w:rsid w:val="00CB78A8"/>
    <w:rPr>
      <w:rFonts w:ascii="Cambria" w:eastAsia="宋体" w:hAnsi="Cambria" w:cs="Times New Roman"/>
      <w:b/>
      <w:bCs/>
      <w:kern w:val="2"/>
      <w:sz w:val="28"/>
      <w:szCs w:val="28"/>
    </w:rPr>
  </w:style>
  <w:style w:type="character" w:customStyle="1" w:styleId="Charffd">
    <w:name w:val="列出段落 Char"/>
    <w:qFormat/>
    <w:rsid w:val="00CB78A8"/>
    <w:rPr>
      <w:rFonts w:ascii="Calibri" w:eastAsia="宋体" w:hAnsi="Calibri" w:cs="Times New Roman"/>
      <w:kern w:val="2"/>
      <w:sz w:val="21"/>
      <w:szCs w:val="22"/>
    </w:rPr>
  </w:style>
  <w:style w:type="character" w:customStyle="1" w:styleId="headline-content2">
    <w:name w:val="headline-content2"/>
    <w:qFormat/>
    <w:rsid w:val="00CB78A8"/>
    <w:rPr>
      <w:rFonts w:ascii="Times New Roman" w:eastAsia="宋体" w:hAnsi="Times New Roman" w:cs="Times New Roman"/>
    </w:rPr>
  </w:style>
  <w:style w:type="character" w:customStyle="1" w:styleId="com">
    <w:name w:val="com"/>
    <w:qFormat/>
    <w:rsid w:val="00CB78A8"/>
    <w:rPr>
      <w:rFonts w:ascii="Times New Roman" w:eastAsia="宋体" w:hAnsi="Times New Roman" w:cs="Times New Roman"/>
    </w:rPr>
  </w:style>
  <w:style w:type="character" w:customStyle="1" w:styleId="Charff6">
    <w:name w:val="附图居中 Char"/>
    <w:link w:val="afffffff0"/>
    <w:qFormat/>
    <w:rsid w:val="00CB78A8"/>
    <w:rPr>
      <w:rFonts w:ascii="Times New Roman" w:eastAsia="宋体" w:hAnsi="Times New Roman" w:cs="Times New Roman"/>
      <w:szCs w:val="24"/>
    </w:rPr>
  </w:style>
  <w:style w:type="character" w:customStyle="1" w:styleId="Char41">
    <w:name w:val="脚注文本 Char4"/>
    <w:qFormat/>
    <w:rsid w:val="00CB78A8"/>
    <w:rPr>
      <w:rFonts w:ascii="Arial" w:eastAsia="宋体" w:hAnsi="Arial" w:cs="宋体"/>
      <w:sz w:val="18"/>
      <w:szCs w:val="18"/>
    </w:rPr>
  </w:style>
  <w:style w:type="character" w:customStyle="1" w:styleId="Charff1">
    <w:name w:val="哈哈正文 Char"/>
    <w:link w:val="affffff6"/>
    <w:qFormat/>
    <w:rsid w:val="00CB78A8"/>
    <w:rPr>
      <w:rFonts w:ascii="宋体" w:eastAsia="仿宋_GB2312" w:hAnsi="宋体" w:cs="宋体"/>
      <w:sz w:val="24"/>
    </w:rPr>
  </w:style>
  <w:style w:type="character" w:customStyle="1" w:styleId="Charf4">
    <w:name w:val="段 Char"/>
    <w:link w:val="affff"/>
    <w:qFormat/>
    <w:rsid w:val="00CB78A8"/>
    <w:rPr>
      <w:rFonts w:ascii="宋体" w:eastAsia="宋体" w:hAnsi="Times New Roman" w:cs="Times New Roman"/>
      <w:sz w:val="21"/>
      <w:lang w:val="en-US" w:eastAsia="zh-CN" w:bidi="ar-SA"/>
    </w:rPr>
  </w:style>
  <w:style w:type="character" w:customStyle="1" w:styleId="Char5">
    <w:name w:val="文档结构图 Char"/>
    <w:link w:val="af6"/>
    <w:qFormat/>
    <w:rsid w:val="00CB78A8"/>
    <w:rPr>
      <w:rFonts w:ascii="Times New Roman" w:eastAsia="宋体" w:hAnsi="Times New Roman" w:cs="Times New Roman"/>
      <w:kern w:val="2"/>
      <w:sz w:val="21"/>
      <w:szCs w:val="24"/>
      <w:shd w:val="clear" w:color="auto" w:fill="000080"/>
    </w:rPr>
  </w:style>
  <w:style w:type="character" w:customStyle="1" w:styleId="Char13">
    <w:name w:val="标题 Char1"/>
    <w:qFormat/>
    <w:rsid w:val="00CB78A8"/>
    <w:rPr>
      <w:rFonts w:ascii="Calibri Light" w:eastAsia="宋体" w:hAnsi="Calibri Light" w:cs="Times New Roman"/>
      <w:b/>
      <w:bCs/>
      <w:sz w:val="32"/>
      <w:szCs w:val="32"/>
    </w:rPr>
  </w:style>
  <w:style w:type="character" w:customStyle="1" w:styleId="858D7CFB-ED40-4347-BF05-701D383B685F">
    <w:name w:val="段落{858D7CFB-ED40-4347-BF05-701D383B685F}"/>
    <w:link w:val="affffff9"/>
    <w:qFormat/>
    <w:rsid w:val="00CB78A8"/>
    <w:rPr>
      <w:rFonts w:ascii="Times New Roman" w:eastAsia="仿宋_GB2312" w:hAnsi="Times New Roman" w:cs="Times New Roman"/>
      <w:kern w:val="2"/>
      <w:sz w:val="24"/>
      <w:szCs w:val="24"/>
      <w:lang w:val="en-US" w:eastAsia="zh-CN" w:bidi="ar-SA"/>
    </w:rPr>
  </w:style>
  <w:style w:type="character" w:customStyle="1" w:styleId="Char32">
    <w:name w:val="称呼 Char3"/>
    <w:qFormat/>
    <w:rsid w:val="00CB78A8"/>
    <w:rPr>
      <w:rFonts w:ascii="Verdana" w:eastAsia="宋体" w:hAnsi="Verdana" w:cs="Times New Roman"/>
      <w:kern w:val="2"/>
      <w:sz w:val="24"/>
      <w:szCs w:val="28"/>
      <w:lang w:val="en-US" w:eastAsia="en-US" w:bidi="ar-SA"/>
    </w:rPr>
  </w:style>
  <w:style w:type="character" w:customStyle="1" w:styleId="2Char40">
    <w:name w:val="正文文本缩进 2 Char4"/>
    <w:qFormat/>
    <w:rsid w:val="00CB78A8"/>
    <w:rPr>
      <w:rFonts w:ascii="Arial" w:eastAsia="宋体" w:hAnsi="Arial" w:cs="宋体"/>
      <w:sz w:val="24"/>
      <w:szCs w:val="20"/>
    </w:rPr>
  </w:style>
  <w:style w:type="character" w:customStyle="1" w:styleId="3Char10">
    <w:name w:val="正文文本缩进 3 Char1"/>
    <w:qFormat/>
    <w:rsid w:val="00CB78A8"/>
    <w:rPr>
      <w:rFonts w:ascii="Arial" w:eastAsia="宋体" w:hAnsi="Arial" w:cs="宋体"/>
      <w:sz w:val="16"/>
      <w:szCs w:val="16"/>
    </w:rPr>
  </w:style>
  <w:style w:type="character" w:customStyle="1" w:styleId="Charff8">
    <w:name w:val="表格 Char"/>
    <w:link w:val="afffffff3"/>
    <w:qFormat/>
    <w:rsid w:val="00CB78A8"/>
    <w:rPr>
      <w:rFonts w:ascii="宋体" w:eastAsia="仿宋_GB2312" w:hAnsi="宋体" w:cs="Times New Roman"/>
      <w:kern w:val="24"/>
      <w:szCs w:val="28"/>
    </w:rPr>
  </w:style>
  <w:style w:type="character" w:customStyle="1" w:styleId="Charf0">
    <w:name w:val="信息标题 Char"/>
    <w:link w:val="affa"/>
    <w:qFormat/>
    <w:rsid w:val="00CB78A8"/>
    <w:rPr>
      <w:rFonts w:ascii="Arial" w:eastAsia="仿宋_GB2312" w:hAnsi="Arial" w:cs="Arial"/>
      <w:sz w:val="24"/>
      <w:szCs w:val="24"/>
      <w:shd w:val="pct20" w:color="auto" w:fill="auto"/>
    </w:rPr>
  </w:style>
  <w:style w:type="character" w:customStyle="1" w:styleId="Char33">
    <w:name w:val="日期 Char3"/>
    <w:qFormat/>
    <w:rsid w:val="00CB78A8"/>
    <w:rPr>
      <w:rFonts w:ascii="Verdana" w:eastAsia="宋体" w:hAnsi="Verdana" w:cs="Times New Roman"/>
      <w:kern w:val="2"/>
      <w:sz w:val="24"/>
      <w:szCs w:val="28"/>
      <w:lang w:val="en-US" w:eastAsia="en-US" w:bidi="ar-SA"/>
    </w:rPr>
  </w:style>
  <w:style w:type="character" w:customStyle="1" w:styleId="Char14">
    <w:name w:val="正文文本缩进 Char1"/>
    <w:qFormat/>
    <w:rsid w:val="00CB78A8"/>
    <w:rPr>
      <w:rFonts w:ascii="Times New Roman" w:eastAsia="宋体" w:hAnsi="Times New Roman" w:cs="Times New Roman"/>
      <w:kern w:val="2"/>
      <w:sz w:val="24"/>
      <w:szCs w:val="24"/>
    </w:rPr>
  </w:style>
  <w:style w:type="character" w:customStyle="1" w:styleId="kwd">
    <w:name w:val="kwd"/>
    <w:qFormat/>
    <w:rsid w:val="00CB78A8"/>
    <w:rPr>
      <w:rFonts w:ascii="Times New Roman" w:eastAsia="宋体" w:hAnsi="Times New Roman" w:cs="Times New Roman"/>
    </w:rPr>
  </w:style>
  <w:style w:type="character" w:customStyle="1" w:styleId="8Char1">
    <w:name w:val="标题 8 Char1"/>
    <w:qFormat/>
    <w:rsid w:val="00CB78A8"/>
    <w:rPr>
      <w:rFonts w:ascii="Cambria" w:eastAsia="宋体" w:hAnsi="Cambria" w:cs="Times New Roman"/>
      <w:kern w:val="2"/>
      <w:sz w:val="24"/>
      <w:szCs w:val="24"/>
    </w:rPr>
  </w:style>
  <w:style w:type="character" w:customStyle="1" w:styleId="Charfe">
    <w:name w:val="表格正文 Char"/>
    <w:link w:val="afffffd"/>
    <w:qFormat/>
    <w:rsid w:val="00CB78A8"/>
    <w:rPr>
      <w:rFonts w:ascii="Arial" w:eastAsia="宋体" w:hAnsi="Arial" w:cs="宋体"/>
    </w:rPr>
  </w:style>
  <w:style w:type="character" w:customStyle="1" w:styleId="3Char11">
    <w:name w:val="标题 3 Char1"/>
    <w:qFormat/>
    <w:rsid w:val="00CB78A8"/>
    <w:rPr>
      <w:rFonts w:ascii="Times New Roman" w:eastAsia="宋体" w:hAnsi="Times New Roman" w:cs="Times New Roman"/>
      <w:b/>
      <w:bCs/>
      <w:kern w:val="2"/>
      <w:sz w:val="32"/>
      <w:szCs w:val="32"/>
    </w:rPr>
  </w:style>
  <w:style w:type="character" w:customStyle="1" w:styleId="HTMLChar">
    <w:name w:val="HTML 地址 Char"/>
    <w:link w:val="HTML"/>
    <w:qFormat/>
    <w:rsid w:val="00CB78A8"/>
    <w:rPr>
      <w:rFonts w:ascii="Times New Roman" w:eastAsia="仿宋_GB2312" w:hAnsi="Times New Roman" w:cs="Times New Roman"/>
      <w:i/>
      <w:iCs/>
      <w:sz w:val="24"/>
      <w:szCs w:val="24"/>
    </w:rPr>
  </w:style>
  <w:style w:type="character" w:customStyle="1" w:styleId="Char9">
    <w:name w:val="尾注文本 Char"/>
    <w:link w:val="aff1"/>
    <w:qFormat/>
    <w:rsid w:val="00CB78A8"/>
    <w:rPr>
      <w:rFonts w:ascii="Times New Roman" w:eastAsia="仿宋_GB2312" w:hAnsi="Times New Roman" w:cs="Times New Roman"/>
      <w:szCs w:val="24"/>
    </w:rPr>
  </w:style>
  <w:style w:type="character" w:customStyle="1" w:styleId="Char24">
    <w:name w:val="批注框文本 Char2"/>
    <w:qFormat/>
    <w:rsid w:val="00CB78A8"/>
    <w:rPr>
      <w:rFonts w:ascii="Arial" w:eastAsia="宋体" w:hAnsi="Arial" w:cs="宋体"/>
      <w:sz w:val="18"/>
      <w:szCs w:val="18"/>
    </w:rPr>
  </w:style>
  <w:style w:type="character" w:customStyle="1" w:styleId="Charffc">
    <w:name w:val="地铁方块平行列表样式 Char"/>
    <w:link w:val="a2"/>
    <w:qFormat/>
    <w:rsid w:val="00CB78A8"/>
    <w:rPr>
      <w:rFonts w:ascii="宋体" w:eastAsia="仿宋_GB2312" w:hAnsi="Times New Roman" w:cs="Times New Roman"/>
      <w:sz w:val="24"/>
      <w:szCs w:val="24"/>
      <w:lang w:bidi="ar-SA"/>
    </w:rPr>
  </w:style>
  <w:style w:type="character" w:customStyle="1" w:styleId="3Char40">
    <w:name w:val="正文文本 3 Char4"/>
    <w:qFormat/>
    <w:rsid w:val="00CB78A8"/>
    <w:rPr>
      <w:rFonts w:ascii="Arial" w:eastAsia="宋体" w:hAnsi="Arial" w:cs="宋体"/>
      <w:sz w:val="16"/>
      <w:szCs w:val="16"/>
    </w:rPr>
  </w:style>
  <w:style w:type="character" w:customStyle="1" w:styleId="Char42">
    <w:name w:val="信息标题 Char4"/>
    <w:qFormat/>
    <w:rsid w:val="00CB78A8"/>
    <w:rPr>
      <w:rFonts w:ascii="Cambria" w:eastAsia="宋体" w:hAnsi="Cambria" w:cs="Times New Roman"/>
      <w:kern w:val="2"/>
      <w:sz w:val="24"/>
      <w:szCs w:val="24"/>
      <w:shd w:val="pct20" w:color="auto" w:fill="auto"/>
    </w:rPr>
  </w:style>
  <w:style w:type="character" w:customStyle="1" w:styleId="1Char1">
    <w:name w:val="1.正文 Char"/>
    <w:link w:val="1f5"/>
    <w:qFormat/>
    <w:rsid w:val="00CB78A8"/>
    <w:rPr>
      <w:rFonts w:ascii="Times New Roman" w:eastAsia="仿宋_GB2312" w:hAnsi="Times New Roman" w:cs="Times New Roman"/>
      <w:sz w:val="24"/>
      <w:szCs w:val="24"/>
    </w:rPr>
  </w:style>
  <w:style w:type="character" w:customStyle="1" w:styleId="2Char5">
    <w:name w:val="2级标题 Char"/>
    <w:link w:val="20"/>
    <w:qFormat/>
    <w:rsid w:val="00CB78A8"/>
    <w:rPr>
      <w:rFonts w:ascii="黑体" w:eastAsia="黑体" w:hAnsi="黑体" w:cs="Times New Roman"/>
      <w:sz w:val="32"/>
      <w:szCs w:val="36"/>
      <w:lang w:eastAsia="en-US" w:bidi="en-US"/>
    </w:rPr>
  </w:style>
  <w:style w:type="character" w:customStyle="1" w:styleId="CharChar40">
    <w:name w:val="Char Char40"/>
    <w:qFormat/>
    <w:rsid w:val="00CB78A8"/>
    <w:rPr>
      <w:rFonts w:ascii="Arial" w:eastAsia="黑体" w:hAnsi="Arial" w:cs="宋体"/>
      <w:bCs/>
      <w:sz w:val="44"/>
      <w:szCs w:val="44"/>
    </w:rPr>
  </w:style>
  <w:style w:type="character" w:customStyle="1" w:styleId="4Char2">
    <w:name w:val="样式4 Char"/>
    <w:qFormat/>
    <w:rsid w:val="00CB78A8"/>
    <w:rPr>
      <w:rFonts w:ascii="Times New Roman" w:eastAsia="宋体" w:hAnsi="Times New Roman" w:cs="Times New Roman"/>
      <w:kern w:val="2"/>
      <w:sz w:val="24"/>
      <w:szCs w:val="24"/>
      <w:lang w:val="en-US" w:eastAsia="zh-CN" w:bidi="ar-SA"/>
    </w:rPr>
  </w:style>
  <w:style w:type="character" w:customStyle="1" w:styleId="2Char20">
    <w:name w:val="正文首行缩进 2 Char2"/>
    <w:qFormat/>
    <w:rsid w:val="00CB78A8"/>
    <w:rPr>
      <w:rFonts w:ascii="Verdana" w:eastAsia="宋体" w:hAnsi="Verdana" w:cs="Times New Roman"/>
      <w:kern w:val="2"/>
      <w:sz w:val="24"/>
      <w:szCs w:val="28"/>
      <w:lang w:val="en-US" w:eastAsia="en-US" w:bidi="ar-SA"/>
    </w:rPr>
  </w:style>
  <w:style w:type="character" w:customStyle="1" w:styleId="Char34">
    <w:name w:val="纯文本 Char3"/>
    <w:qFormat/>
    <w:rsid w:val="00CB78A8"/>
    <w:rPr>
      <w:rFonts w:ascii="宋体" w:eastAsia="宋体" w:hAnsi="Courier New" w:cs="Courier New"/>
      <w:kern w:val="2"/>
      <w:sz w:val="21"/>
      <w:szCs w:val="21"/>
      <w:lang w:val="en-US" w:eastAsia="en-US" w:bidi="ar-SA"/>
    </w:rPr>
  </w:style>
  <w:style w:type="character" w:customStyle="1" w:styleId="Char10">
    <w:name w:val="纯文本 Char1"/>
    <w:link w:val="aff"/>
    <w:qFormat/>
    <w:rsid w:val="00CB78A8"/>
    <w:rPr>
      <w:rFonts w:ascii="宋体" w:eastAsia="宋体" w:hAnsi="Courier New" w:cs="Courier New"/>
      <w:szCs w:val="21"/>
    </w:rPr>
  </w:style>
  <w:style w:type="character" w:customStyle="1" w:styleId="HTMLChar0">
    <w:name w:val="HTML 预设格式 Char"/>
    <w:link w:val="HTML0"/>
    <w:qFormat/>
    <w:rsid w:val="00CB78A8"/>
    <w:rPr>
      <w:rFonts w:ascii="Arial Unicode MS" w:eastAsia="Arial Unicode MS" w:hAnsi="Arial Unicode MS" w:cs="Times New Roman"/>
    </w:rPr>
  </w:style>
  <w:style w:type="character" w:customStyle="1" w:styleId="HTMLChar2">
    <w:name w:val="HTML 预设格式 Char2"/>
    <w:qFormat/>
    <w:rsid w:val="00CB78A8"/>
    <w:rPr>
      <w:rFonts w:ascii="Courier New" w:eastAsia="宋体" w:hAnsi="Courier New" w:cs="Courier New"/>
      <w:kern w:val="2"/>
      <w:sz w:val="28"/>
      <w:szCs w:val="28"/>
      <w:lang w:val="en-US" w:eastAsia="en-US" w:bidi="ar-SA"/>
    </w:rPr>
  </w:style>
  <w:style w:type="character" w:customStyle="1" w:styleId="htmltxt1">
    <w:name w:val="html_txt1"/>
    <w:qFormat/>
    <w:rsid w:val="00CB78A8"/>
    <w:rPr>
      <w:rFonts w:ascii="Times New Roman" w:eastAsia="宋体" w:hAnsi="Times New Roman" w:cs="Times New Roman"/>
      <w:color w:val="000000"/>
    </w:rPr>
  </w:style>
  <w:style w:type="character" w:customStyle="1" w:styleId="NormalIndent3Char">
    <w:name w:val="Normal Indent3 Char"/>
    <w:link w:val="NormalIndent3"/>
    <w:qFormat/>
    <w:rsid w:val="00CB78A8"/>
    <w:rPr>
      <w:rFonts w:ascii="Times New Roman" w:eastAsia="仿宋_GB2312" w:hAnsi="Times New Roman" w:cs="Times New Roman"/>
      <w:sz w:val="24"/>
      <w:szCs w:val="24"/>
    </w:rPr>
  </w:style>
  <w:style w:type="character" w:customStyle="1" w:styleId="2Char10">
    <w:name w:val="正文文本缩进 2 Char1"/>
    <w:qFormat/>
    <w:rsid w:val="00CB78A8"/>
    <w:rPr>
      <w:rFonts w:ascii="Arial" w:eastAsia="宋体" w:hAnsi="Arial" w:cs="宋体"/>
      <w:sz w:val="24"/>
      <w:szCs w:val="20"/>
    </w:rPr>
  </w:style>
  <w:style w:type="character" w:customStyle="1" w:styleId="2Char41">
    <w:name w:val="正文首行缩进 2 Char4"/>
    <w:basedOn w:val="Char60"/>
    <w:qFormat/>
    <w:rsid w:val="00CB78A8"/>
    <w:rPr>
      <w:rFonts w:ascii="Times New Roman" w:eastAsia="宋体" w:hAnsi="Times New Roman" w:cs="Times New Roman"/>
      <w:spacing w:val="2"/>
      <w:kern w:val="2"/>
      <w:sz w:val="24"/>
    </w:rPr>
  </w:style>
  <w:style w:type="character" w:customStyle="1" w:styleId="Char60">
    <w:name w:val="正文文本缩进 Char6"/>
    <w:link w:val="afb"/>
    <w:qFormat/>
    <w:rsid w:val="00CB78A8"/>
    <w:rPr>
      <w:rFonts w:ascii="Times New Roman" w:eastAsia="宋体" w:hAnsi="Times New Roman" w:cs="Times New Roman"/>
      <w:spacing w:val="2"/>
      <w:kern w:val="2"/>
      <w:sz w:val="24"/>
    </w:rPr>
  </w:style>
  <w:style w:type="character" w:customStyle="1" w:styleId="Char43">
    <w:name w:val="纯文本 Char4"/>
    <w:qFormat/>
    <w:rsid w:val="00CB78A8"/>
    <w:rPr>
      <w:rFonts w:ascii="宋体" w:eastAsia="宋体" w:hAnsi="Courier New" w:cs="Courier New"/>
      <w:szCs w:val="21"/>
    </w:rPr>
  </w:style>
  <w:style w:type="character" w:customStyle="1" w:styleId="HTMLChar4">
    <w:name w:val="HTML 预设格式 Char4"/>
    <w:qFormat/>
    <w:rsid w:val="00CB78A8"/>
    <w:rPr>
      <w:rFonts w:ascii="Courier New" w:eastAsia="宋体" w:hAnsi="Courier New" w:cs="Courier New"/>
      <w:kern w:val="2"/>
    </w:rPr>
  </w:style>
  <w:style w:type="character" w:customStyle="1" w:styleId="3Char4">
    <w:name w:val="3级标题 Char"/>
    <w:link w:val="31"/>
    <w:qFormat/>
    <w:rsid w:val="00CB78A8"/>
    <w:rPr>
      <w:rFonts w:ascii="黑体" w:eastAsia="黑体" w:hAnsi="黑体" w:cs="Times New Roman"/>
      <w:sz w:val="28"/>
      <w:szCs w:val="36"/>
      <w:lang w:eastAsia="en-US" w:bidi="en-US"/>
    </w:rPr>
  </w:style>
  <w:style w:type="character" w:customStyle="1" w:styleId="Char15">
    <w:name w:val="批注框文本 Char1"/>
    <w:qFormat/>
    <w:rsid w:val="00CB78A8"/>
    <w:rPr>
      <w:rFonts w:ascii="Arial" w:eastAsia="宋体" w:hAnsi="Arial" w:cs="宋体"/>
      <w:sz w:val="18"/>
      <w:szCs w:val="18"/>
    </w:rPr>
  </w:style>
  <w:style w:type="character" w:customStyle="1" w:styleId="Char44">
    <w:name w:val="注释标题 Char4"/>
    <w:qFormat/>
    <w:rsid w:val="00CB78A8"/>
    <w:rPr>
      <w:rFonts w:ascii="Times New Roman" w:eastAsia="宋体" w:hAnsi="Times New Roman" w:cs="Times New Roman"/>
      <w:kern w:val="2"/>
      <w:sz w:val="21"/>
      <w:szCs w:val="24"/>
    </w:rPr>
  </w:style>
  <w:style w:type="character" w:customStyle="1" w:styleId="label">
    <w:name w:val="label"/>
    <w:qFormat/>
    <w:rsid w:val="00CB78A8"/>
    <w:rPr>
      <w:rFonts w:ascii="Times New Roman" w:eastAsia="宋体" w:hAnsi="Times New Roman" w:cs="Times New Roman"/>
      <w:color w:val="999999"/>
    </w:rPr>
  </w:style>
  <w:style w:type="character" w:customStyle="1" w:styleId="HTMLChar40">
    <w:name w:val="HTML 地址 Char4"/>
    <w:qFormat/>
    <w:rsid w:val="00CB78A8"/>
    <w:rPr>
      <w:rFonts w:ascii="Times New Roman" w:eastAsia="宋体" w:hAnsi="Times New Roman" w:cs="Times New Roman"/>
      <w:i/>
      <w:iCs/>
      <w:kern w:val="2"/>
      <w:sz w:val="21"/>
      <w:szCs w:val="24"/>
    </w:rPr>
  </w:style>
  <w:style w:type="character" w:customStyle="1" w:styleId="456Char">
    <w:name w:val="456 Char"/>
    <w:link w:val="456"/>
    <w:qFormat/>
    <w:rsid w:val="00CB78A8"/>
    <w:rPr>
      <w:rFonts w:ascii="宋体" w:eastAsia="宋体" w:hAnsi="宋体" w:cs="Times New Roman"/>
      <w:sz w:val="24"/>
      <w:szCs w:val="24"/>
    </w:rPr>
  </w:style>
  <w:style w:type="character" w:customStyle="1" w:styleId="Char16">
    <w:name w:val="称呼 Char1"/>
    <w:qFormat/>
    <w:rsid w:val="00CB78A8"/>
    <w:rPr>
      <w:rFonts w:ascii="Arial" w:eastAsia="宋体" w:hAnsi="Arial" w:cs="宋体"/>
      <w:sz w:val="24"/>
      <w:szCs w:val="20"/>
    </w:rPr>
  </w:style>
  <w:style w:type="character" w:customStyle="1" w:styleId="Char45">
    <w:name w:val="称呼 Char4"/>
    <w:qFormat/>
    <w:rsid w:val="00CB78A8"/>
    <w:rPr>
      <w:rFonts w:ascii="Times New Roman" w:eastAsia="宋体" w:hAnsi="Times New Roman" w:cs="Times New Roman"/>
      <w:kern w:val="2"/>
      <w:sz w:val="21"/>
      <w:szCs w:val="24"/>
    </w:rPr>
  </w:style>
  <w:style w:type="character" w:customStyle="1" w:styleId="Charfb">
    <w:name w:val="！低碳 Char"/>
    <w:link w:val="afffff5"/>
    <w:qFormat/>
    <w:rsid w:val="00CB78A8"/>
    <w:rPr>
      <w:rFonts w:ascii="宋体" w:eastAsia="宋体" w:hAnsi="宋体" w:cs="仿宋_GB2312"/>
      <w:sz w:val="24"/>
      <w:szCs w:val="24"/>
      <w:lang w:val="zh-CN"/>
    </w:rPr>
  </w:style>
  <w:style w:type="character" w:customStyle="1" w:styleId="exp1">
    <w:name w:val="exp1"/>
    <w:qFormat/>
    <w:rsid w:val="00CB78A8"/>
    <w:rPr>
      <w:rFonts w:ascii="Times New Roman" w:eastAsia="宋体" w:hAnsi="Times New Roman" w:cs="Times New Roman"/>
      <w:color w:val="3E3E3E"/>
    </w:rPr>
  </w:style>
  <w:style w:type="character" w:customStyle="1" w:styleId="Char7">
    <w:name w:val="结束语 Char"/>
    <w:link w:val="afa"/>
    <w:qFormat/>
    <w:rsid w:val="00CB78A8"/>
    <w:rPr>
      <w:rFonts w:ascii="Times New Roman" w:eastAsia="仿宋_GB2312" w:hAnsi="Times New Roman" w:cs="Times New Roman"/>
      <w:sz w:val="24"/>
      <w:szCs w:val="24"/>
    </w:rPr>
  </w:style>
  <w:style w:type="character" w:customStyle="1" w:styleId="style41">
    <w:name w:val="style41"/>
    <w:qFormat/>
    <w:rsid w:val="00CB78A8"/>
    <w:rPr>
      <w:rFonts w:ascii="Times New Roman" w:eastAsia="宋体" w:hAnsi="Times New Roman" w:cs="Times New Roman"/>
      <w:sz w:val="15"/>
      <w:szCs w:val="15"/>
    </w:rPr>
  </w:style>
  <w:style w:type="character" w:customStyle="1" w:styleId="Char17">
    <w:name w:val="电子邮件签名 Char1"/>
    <w:qFormat/>
    <w:rsid w:val="00CB78A8"/>
    <w:rPr>
      <w:rFonts w:ascii="Arial" w:eastAsia="宋体" w:hAnsi="Arial" w:cs="宋体"/>
      <w:sz w:val="24"/>
      <w:szCs w:val="20"/>
    </w:rPr>
  </w:style>
  <w:style w:type="character" w:customStyle="1" w:styleId="Char25">
    <w:name w:val="称呼 Char2"/>
    <w:qFormat/>
    <w:rsid w:val="00CB78A8"/>
    <w:rPr>
      <w:rFonts w:ascii="Verdana" w:eastAsia="宋体" w:hAnsi="Verdana" w:cs="Times New Roman"/>
      <w:kern w:val="2"/>
      <w:sz w:val="24"/>
      <w:szCs w:val="28"/>
      <w:lang w:val="en-US" w:eastAsia="en-US" w:bidi="ar-SA"/>
    </w:rPr>
  </w:style>
  <w:style w:type="character" w:customStyle="1" w:styleId="number1Char">
    <w:name w:val="样式 number1 + (符号) 宋体 Char"/>
    <w:link w:val="number1"/>
    <w:qFormat/>
    <w:rsid w:val="00CB78A8"/>
    <w:rPr>
      <w:rFonts w:ascii="Times New Roman" w:eastAsia="仿宋_GB2312" w:hAnsi="Times New Roman" w:cs="Arial"/>
      <w:sz w:val="24"/>
      <w:szCs w:val="24"/>
    </w:rPr>
  </w:style>
  <w:style w:type="character" w:customStyle="1" w:styleId="3Char3">
    <w:name w:val="样式3 Char"/>
    <w:link w:val="30"/>
    <w:qFormat/>
    <w:rsid w:val="00CB78A8"/>
    <w:rPr>
      <w:rFonts w:ascii="Times New Roman" w:eastAsia="仿宋" w:hAnsi="Times New Roman" w:cs="Times New Roman"/>
      <w:sz w:val="24"/>
      <w:szCs w:val="24"/>
      <w:lang w:bidi="ar-SA"/>
    </w:rPr>
  </w:style>
  <w:style w:type="character" w:customStyle="1" w:styleId="1Char4">
    <w:name w:val="标题1 Char"/>
    <w:qFormat/>
    <w:rsid w:val="00CB78A8"/>
    <w:rPr>
      <w:rFonts w:ascii="Arial" w:eastAsia="宋体" w:hAnsi="Arial" w:cs="Times New Roman"/>
      <w:kern w:val="44"/>
      <w:sz w:val="32"/>
      <w:szCs w:val="32"/>
    </w:rPr>
  </w:style>
  <w:style w:type="character" w:customStyle="1" w:styleId="Char46">
    <w:name w:val="日期 Char4"/>
    <w:qFormat/>
    <w:rsid w:val="00CB78A8"/>
    <w:rPr>
      <w:rFonts w:ascii="Arial" w:eastAsia="宋体" w:hAnsi="Arial" w:cs="宋体"/>
      <w:sz w:val="24"/>
      <w:szCs w:val="20"/>
    </w:rPr>
  </w:style>
  <w:style w:type="character" w:customStyle="1" w:styleId="CharCharChar1">
    <w:name w:val="Char Char Char1"/>
    <w:qFormat/>
    <w:rsid w:val="00CB78A8"/>
    <w:rPr>
      <w:rFonts w:ascii="Tahoma" w:eastAsia="宋体" w:hAnsi="Tahoma" w:cs="Times New Roman"/>
      <w:sz w:val="24"/>
      <w:lang w:bidi="ar-SA"/>
    </w:rPr>
  </w:style>
  <w:style w:type="character" w:customStyle="1" w:styleId="3Char">
    <w:name w:val="标题 3 Char"/>
    <w:link w:val="34"/>
    <w:qFormat/>
    <w:rsid w:val="00CB78A8"/>
    <w:rPr>
      <w:rFonts w:ascii="Times New Roman" w:eastAsia="宋体" w:hAnsi="Times New Roman" w:cs="Times New Roman"/>
      <w:b/>
      <w:sz w:val="32"/>
    </w:rPr>
  </w:style>
  <w:style w:type="character" w:customStyle="1" w:styleId="slh15">
    <w:name w:val="s lh15"/>
    <w:qFormat/>
    <w:rsid w:val="00CB78A8"/>
    <w:rPr>
      <w:rFonts w:ascii="Times New Roman" w:eastAsia="宋体" w:hAnsi="Times New Roman" w:cs="Times New Roman"/>
    </w:rPr>
  </w:style>
  <w:style w:type="character" w:customStyle="1" w:styleId="Char35">
    <w:name w:val="脚注文本 Char3"/>
    <w:qFormat/>
    <w:rsid w:val="00CB78A8"/>
    <w:rPr>
      <w:rFonts w:ascii="Verdana" w:eastAsia="宋体" w:hAnsi="Verdana" w:cs="Times New Roman"/>
      <w:kern w:val="2"/>
      <w:sz w:val="18"/>
      <w:szCs w:val="18"/>
      <w:lang w:val="en-US" w:eastAsia="en-US" w:bidi="ar-SA"/>
    </w:rPr>
  </w:style>
  <w:style w:type="character" w:customStyle="1" w:styleId="8Char0">
    <w:name w:val="样式8 Char"/>
    <w:basedOn w:val="Char2"/>
    <w:link w:val="86"/>
    <w:qFormat/>
    <w:rsid w:val="00CB78A8"/>
    <w:rPr>
      <w:rFonts w:ascii="Times New Roman" w:eastAsia="宋体" w:hAnsi="Times New Roman" w:cs="Times New Roman"/>
      <w:lang w:bidi="ar-SA"/>
    </w:rPr>
  </w:style>
  <w:style w:type="character" w:customStyle="1" w:styleId="Char2">
    <w:name w:val="题注 Char"/>
    <w:link w:val="a9"/>
    <w:qFormat/>
    <w:rsid w:val="00CB78A8"/>
    <w:rPr>
      <w:rFonts w:ascii="Arial Unicode MS" w:eastAsia="宋体" w:hAnsi="Arial Unicode MS" w:cs="Times New Roman"/>
      <w:lang w:bidi="ar-SA"/>
    </w:rPr>
  </w:style>
  <w:style w:type="character" w:customStyle="1" w:styleId="Charc">
    <w:name w:val="页眉 Char"/>
    <w:link w:val="aff4"/>
    <w:uiPriority w:val="99"/>
    <w:qFormat/>
    <w:rsid w:val="00CB78A8"/>
    <w:rPr>
      <w:rFonts w:ascii="Times New Roman" w:eastAsia="宋体" w:hAnsi="Times New Roman" w:cs="Times New Roman"/>
      <w:kern w:val="2"/>
      <w:sz w:val="18"/>
      <w:szCs w:val="18"/>
    </w:rPr>
  </w:style>
  <w:style w:type="character" w:customStyle="1" w:styleId="Char18">
    <w:name w:val="引用 Char1"/>
    <w:qFormat/>
    <w:rsid w:val="00CB78A8"/>
    <w:rPr>
      <w:rFonts w:ascii="Arial" w:eastAsia="宋体" w:hAnsi="Arial" w:cs="宋体"/>
      <w:i/>
      <w:iCs/>
      <w:color w:val="3F3F3F"/>
      <w:sz w:val="24"/>
      <w:szCs w:val="20"/>
    </w:rPr>
  </w:style>
  <w:style w:type="character" w:customStyle="1" w:styleId="Charf6">
    <w:name w:val="正文格式 Char"/>
    <w:link w:val="affffe"/>
    <w:qFormat/>
    <w:rsid w:val="00CB78A8"/>
    <w:rPr>
      <w:rFonts w:ascii="Times New Roman" w:eastAsia="仿宋_GB2312" w:hAnsi="Times New Roman" w:cs="Times New Roman"/>
      <w:sz w:val="24"/>
    </w:rPr>
  </w:style>
  <w:style w:type="character" w:customStyle="1" w:styleId="defChar">
    <w:name w:val="def正文 Char"/>
    <w:link w:val="def"/>
    <w:qFormat/>
    <w:rsid w:val="00CB78A8"/>
    <w:rPr>
      <w:rFonts w:ascii="Times New Roman" w:eastAsia="宋体" w:hAnsi="Times New Roman" w:cs="Times New Roman"/>
      <w:szCs w:val="21"/>
    </w:rPr>
  </w:style>
  <w:style w:type="character" w:customStyle="1" w:styleId="Charffe">
    <w:name w:val="文档正文 Char"/>
    <w:qFormat/>
    <w:rsid w:val="00CB78A8"/>
    <w:rPr>
      <w:rFonts w:ascii="宋体" w:eastAsia="宋体" w:hAnsi="Times New Roman" w:cs="Times New Roman"/>
      <w:color w:val="000000"/>
      <w:kern w:val="2"/>
      <w:sz w:val="24"/>
      <w:lang w:val="en-US" w:eastAsia="zh-CN" w:bidi="ar-SA"/>
    </w:rPr>
  </w:style>
  <w:style w:type="character" w:customStyle="1" w:styleId="2ff1">
    <w:name w:val="已访问的超链接2"/>
    <w:qFormat/>
    <w:rsid w:val="00CB78A8"/>
    <w:rPr>
      <w:rFonts w:ascii="Times New Roman" w:eastAsia="宋体" w:hAnsi="Times New Roman" w:cs="Times New Roman"/>
      <w:color w:val="800080"/>
      <w:u w:val="single"/>
    </w:rPr>
  </w:style>
  <w:style w:type="character" w:customStyle="1" w:styleId="Char47">
    <w:name w:val="正文文本缩进 Char4"/>
    <w:qFormat/>
    <w:rsid w:val="00CB78A8"/>
    <w:rPr>
      <w:rFonts w:ascii="Verdana" w:eastAsia="宋体" w:hAnsi="Verdana" w:cs="Times New Roman"/>
      <w:kern w:val="2"/>
      <w:sz w:val="24"/>
      <w:szCs w:val="28"/>
      <w:lang w:val="en-US" w:eastAsia="en-US" w:bidi="ar-SA"/>
    </w:rPr>
  </w:style>
  <w:style w:type="character" w:customStyle="1" w:styleId="Charff2">
    <w:name w:val="无间隔 Char"/>
    <w:link w:val="1f9"/>
    <w:qFormat/>
    <w:rsid w:val="00CB78A8"/>
    <w:rPr>
      <w:rFonts w:ascii="Times New Roman" w:eastAsia="宋体" w:hAnsi="Times New Roman" w:cs="Times New Roman"/>
      <w:lang w:val="en-US" w:eastAsia="zh-CN" w:bidi="ar-SA"/>
    </w:rPr>
  </w:style>
  <w:style w:type="character" w:customStyle="1" w:styleId="Char48">
    <w:name w:val="签名 Char4"/>
    <w:qFormat/>
    <w:rsid w:val="00CB78A8"/>
    <w:rPr>
      <w:rFonts w:ascii="Times New Roman" w:eastAsia="宋体" w:hAnsi="Times New Roman" w:cs="Times New Roman"/>
      <w:kern w:val="2"/>
      <w:sz w:val="21"/>
      <w:szCs w:val="24"/>
    </w:rPr>
  </w:style>
  <w:style w:type="character" w:customStyle="1" w:styleId="Char36">
    <w:name w:val="电子邮件签名 Char3"/>
    <w:qFormat/>
    <w:rsid w:val="00CB78A8"/>
    <w:rPr>
      <w:rFonts w:ascii="Verdana" w:eastAsia="宋体" w:hAnsi="Verdana" w:cs="Times New Roman"/>
      <w:kern w:val="2"/>
      <w:sz w:val="24"/>
      <w:szCs w:val="28"/>
      <w:lang w:val="en-US" w:eastAsia="en-US" w:bidi="ar-SA"/>
    </w:rPr>
  </w:style>
  <w:style w:type="character" w:customStyle="1" w:styleId="Charff0">
    <w:name w:val="标准正文 Char"/>
    <w:link w:val="affffff5"/>
    <w:qFormat/>
    <w:rsid w:val="00CB78A8"/>
    <w:rPr>
      <w:rFonts w:ascii="Times New Roman" w:eastAsia="宋体" w:hAnsi="Times New Roman" w:cs="宋体"/>
      <w:sz w:val="24"/>
    </w:rPr>
  </w:style>
  <w:style w:type="character" w:customStyle="1" w:styleId="CharChar0">
    <w:name w:val="*正文 Char Char"/>
    <w:qFormat/>
    <w:rsid w:val="00CB78A8"/>
    <w:rPr>
      <w:rFonts w:ascii="仿宋_GB2312" w:eastAsia="仿宋_GB2312" w:hAnsi="Times New Roman" w:cs="Times New Roman"/>
      <w:kern w:val="2"/>
      <w:sz w:val="24"/>
      <w:szCs w:val="28"/>
    </w:rPr>
  </w:style>
  <w:style w:type="character" w:customStyle="1" w:styleId="number1Char0">
    <w:name w:val="number1 Char"/>
    <w:link w:val="number10"/>
    <w:qFormat/>
    <w:rsid w:val="00CB78A8"/>
    <w:rPr>
      <w:rFonts w:ascii="Times New Roman" w:eastAsia="仿宋_GB2312" w:hAnsi="Times New Roman" w:cs="Times New Roman"/>
      <w:sz w:val="24"/>
      <w:szCs w:val="24"/>
    </w:rPr>
  </w:style>
  <w:style w:type="character" w:customStyle="1" w:styleId="Charf5">
    <w:name w:val="一级条标题 Char"/>
    <w:link w:val="affffb"/>
    <w:qFormat/>
    <w:rsid w:val="00CB78A8"/>
    <w:rPr>
      <w:rFonts w:ascii="黑体" w:eastAsia="黑体" w:hAnsi="Times New Roman" w:cs="Times New Roman"/>
    </w:rPr>
  </w:style>
  <w:style w:type="character" w:customStyle="1" w:styleId="Char37">
    <w:name w:val="正文首行缩进 Char3"/>
    <w:qFormat/>
    <w:rsid w:val="00CB78A8"/>
    <w:rPr>
      <w:rFonts w:ascii="Times New Roman" w:eastAsia="宋体" w:hAnsi="Times New Roman" w:cs="Times New Roman"/>
    </w:rPr>
  </w:style>
  <w:style w:type="character" w:customStyle="1" w:styleId="Char26">
    <w:name w:val="正文文本缩进 Char2"/>
    <w:qFormat/>
    <w:rsid w:val="00CB78A8"/>
    <w:rPr>
      <w:rFonts w:ascii="Times New Roman" w:eastAsia="宋体" w:hAnsi="Times New Roman" w:cs="Times New Roman"/>
      <w:kern w:val="2"/>
      <w:sz w:val="24"/>
    </w:rPr>
  </w:style>
  <w:style w:type="character" w:customStyle="1" w:styleId="Char1">
    <w:name w:val="正文缩进 Char"/>
    <w:link w:val="af4"/>
    <w:qFormat/>
    <w:rsid w:val="00CB78A8"/>
    <w:rPr>
      <w:rFonts w:ascii="Times New Roman" w:eastAsia="宋体" w:hAnsi="Times New Roman" w:cs="Times New Roman"/>
      <w:kern w:val="2"/>
      <w:sz w:val="21"/>
      <w:lang w:val="en-US" w:eastAsia="zh-CN" w:bidi="ar-SA"/>
    </w:rPr>
  </w:style>
  <w:style w:type="character" w:customStyle="1" w:styleId="HIKChar">
    <w:name w:val="HIK二级标题 Char"/>
    <w:link w:val="HIK"/>
    <w:qFormat/>
    <w:rsid w:val="00CB78A8"/>
    <w:rPr>
      <w:rFonts w:ascii="Calibri" w:eastAsia="宋体" w:hAnsi="Calibri" w:cs="Times New Roman"/>
      <w:b/>
      <w:bCs/>
      <w:sz w:val="36"/>
      <w:szCs w:val="30"/>
    </w:rPr>
  </w:style>
  <w:style w:type="character" w:customStyle="1" w:styleId="googqs-tidbit-1">
    <w:name w:val="goog_qs-tidbit-1"/>
    <w:qFormat/>
    <w:rsid w:val="00CB78A8"/>
    <w:rPr>
      <w:rFonts w:ascii="Times New Roman" w:eastAsia="宋体" w:hAnsi="Times New Roman" w:cs="Times New Roman"/>
    </w:rPr>
  </w:style>
  <w:style w:type="character" w:customStyle="1" w:styleId="3Char5">
    <w:name w:val="标题 3（绿盟科技） Char"/>
    <w:link w:val="32"/>
    <w:qFormat/>
    <w:rsid w:val="00CB78A8"/>
    <w:rPr>
      <w:rFonts w:ascii="Arial" w:eastAsia="宋体" w:hAnsi="Arial" w:cs="Times New Roman"/>
      <w:b/>
      <w:sz w:val="30"/>
      <w:szCs w:val="30"/>
      <w:lang w:bidi="ar-SA"/>
    </w:rPr>
  </w:style>
  <w:style w:type="character" w:customStyle="1" w:styleId="Char19">
    <w:name w:val="批注主题 Char1"/>
    <w:qFormat/>
    <w:rsid w:val="00CB78A8"/>
    <w:rPr>
      <w:rFonts w:ascii="Arial" w:eastAsia="宋体" w:hAnsi="Arial" w:cs="宋体"/>
      <w:b/>
      <w:bCs/>
      <w:sz w:val="24"/>
      <w:szCs w:val="20"/>
    </w:rPr>
  </w:style>
  <w:style w:type="character" w:customStyle="1" w:styleId="Charf3">
    <w:name w:val="正文首行缩进 Char"/>
    <w:link w:val="affe"/>
    <w:qFormat/>
    <w:rsid w:val="00CB78A8"/>
    <w:rPr>
      <w:rFonts w:ascii="Arial" w:eastAsia="宋体" w:hAnsi="Arial" w:cs="宋体"/>
      <w:sz w:val="24"/>
    </w:rPr>
  </w:style>
  <w:style w:type="character" w:customStyle="1" w:styleId="Charfff">
    <w:name w:val="正文文本缩进 Char"/>
    <w:qFormat/>
    <w:rsid w:val="00CB78A8"/>
    <w:rPr>
      <w:rFonts w:ascii="Verdana" w:eastAsia="宋体" w:hAnsi="Verdana" w:cs="宋体"/>
      <w:sz w:val="24"/>
      <w:szCs w:val="28"/>
    </w:rPr>
  </w:style>
  <w:style w:type="character" w:customStyle="1" w:styleId="pln">
    <w:name w:val="pln"/>
    <w:qFormat/>
    <w:rsid w:val="00CB78A8"/>
    <w:rPr>
      <w:rFonts w:ascii="Times New Roman" w:eastAsia="宋体" w:hAnsi="Times New Roman" w:cs="Times New Roman"/>
    </w:rPr>
  </w:style>
  <w:style w:type="character" w:customStyle="1" w:styleId="3Char1">
    <w:name w:val="目录 3 Char"/>
    <w:link w:val="37"/>
    <w:qFormat/>
    <w:rsid w:val="00CB78A8"/>
    <w:rPr>
      <w:rFonts w:ascii="Times New Roman" w:eastAsia="宋体" w:hAnsi="Times New Roman" w:cs="Times New Roman"/>
      <w:sz w:val="24"/>
    </w:rPr>
  </w:style>
  <w:style w:type="character" w:customStyle="1" w:styleId="4Char">
    <w:name w:val="标题 4 Char"/>
    <w:link w:val="43"/>
    <w:qFormat/>
    <w:rsid w:val="00CB78A8"/>
    <w:rPr>
      <w:rFonts w:ascii="Arial" w:eastAsia="黑体" w:hAnsi="Arial" w:cs="Times New Roman"/>
      <w:sz w:val="28"/>
    </w:rPr>
  </w:style>
  <w:style w:type="character" w:customStyle="1" w:styleId="Char6">
    <w:name w:val="称呼 Char"/>
    <w:link w:val="af9"/>
    <w:qFormat/>
    <w:rsid w:val="00CB78A8"/>
    <w:rPr>
      <w:rFonts w:ascii="Times New Roman" w:eastAsia="仿宋_GB2312" w:hAnsi="Times New Roman" w:cs="Times New Roman"/>
      <w:sz w:val="24"/>
      <w:szCs w:val="24"/>
    </w:rPr>
  </w:style>
  <w:style w:type="character" w:customStyle="1" w:styleId="225Char">
    <w:name w:val="样式 首行缩进:  2.25 字符 Char"/>
    <w:link w:val="225"/>
    <w:qFormat/>
    <w:rsid w:val="00CB78A8"/>
    <w:rPr>
      <w:rFonts w:ascii="Arial" w:eastAsia="宋体" w:hAnsi="Arial" w:cs="宋体"/>
      <w:sz w:val="24"/>
      <w:szCs w:val="24"/>
    </w:rPr>
  </w:style>
  <w:style w:type="character" w:customStyle="1" w:styleId="5Char">
    <w:name w:val="标题 5 Char"/>
    <w:link w:val="51"/>
    <w:qFormat/>
    <w:rsid w:val="00CB78A8"/>
    <w:rPr>
      <w:rFonts w:ascii="Times New Roman" w:eastAsia="宋体" w:hAnsi="Times New Roman" w:cs="Times New Roman"/>
      <w:b/>
      <w:bCs/>
      <w:kern w:val="2"/>
      <w:sz w:val="28"/>
      <w:szCs w:val="28"/>
    </w:rPr>
  </w:style>
  <w:style w:type="character" w:customStyle="1" w:styleId="Charf1">
    <w:name w:val="标题 Char"/>
    <w:link w:val="affc"/>
    <w:qFormat/>
    <w:rsid w:val="00CB78A8"/>
    <w:rPr>
      <w:rFonts w:ascii="Arial" w:eastAsia="宋体" w:hAnsi="Arial" w:cs="Times New Roman"/>
      <w:b/>
      <w:bCs/>
      <w:sz w:val="32"/>
      <w:szCs w:val="32"/>
    </w:rPr>
  </w:style>
  <w:style w:type="character" w:customStyle="1" w:styleId="H4-2Char">
    <w:name w:val="H4-2 Char"/>
    <w:link w:val="H4-2"/>
    <w:qFormat/>
    <w:rsid w:val="00CB78A8"/>
    <w:rPr>
      <w:rFonts w:ascii="宋体" w:eastAsia="宋体" w:hAnsi="宋体" w:cs="Times New Roman"/>
      <w:b/>
      <w:bCs/>
      <w:sz w:val="24"/>
      <w:szCs w:val="28"/>
    </w:rPr>
  </w:style>
  <w:style w:type="character" w:customStyle="1" w:styleId="1Char0">
    <w:name w:val="目录 1 Char"/>
    <w:link w:val="16"/>
    <w:qFormat/>
    <w:rsid w:val="00CB78A8"/>
    <w:rPr>
      <w:rFonts w:ascii="宋体" w:eastAsia="宋体" w:hAnsi="宋体" w:cs="Times New Roman"/>
      <w:b/>
      <w:kern w:val="44"/>
      <w:sz w:val="24"/>
      <w:szCs w:val="24"/>
    </w:rPr>
  </w:style>
  <w:style w:type="character" w:customStyle="1" w:styleId="Char0">
    <w:name w:val="电子邮件签名 Char"/>
    <w:link w:val="af3"/>
    <w:qFormat/>
    <w:rsid w:val="00CB78A8"/>
    <w:rPr>
      <w:rFonts w:ascii="Times New Roman" w:eastAsia="仿宋_GB2312" w:hAnsi="Times New Roman" w:cs="Times New Roman"/>
      <w:sz w:val="24"/>
      <w:szCs w:val="24"/>
    </w:rPr>
  </w:style>
  <w:style w:type="character" w:customStyle="1" w:styleId="zi">
    <w:name w:val="zi"/>
    <w:qFormat/>
    <w:rsid w:val="00CB78A8"/>
    <w:rPr>
      <w:rFonts w:ascii="Times New Roman" w:eastAsia="宋体" w:hAnsi="Times New Roman" w:cs="Times New Roman"/>
    </w:rPr>
  </w:style>
  <w:style w:type="character" w:customStyle="1" w:styleId="2Char21">
    <w:name w:val="标题 2 Char2"/>
    <w:qFormat/>
    <w:rsid w:val="00CB78A8"/>
    <w:rPr>
      <w:rFonts w:ascii="Cambria" w:eastAsia="宋体" w:hAnsi="Cambria" w:cs="Times New Roman"/>
      <w:b/>
      <w:bCs/>
      <w:sz w:val="32"/>
      <w:szCs w:val="32"/>
    </w:rPr>
  </w:style>
  <w:style w:type="character" w:customStyle="1" w:styleId="3Char20">
    <w:name w:val="正文文本 3 Char2"/>
    <w:qFormat/>
    <w:rsid w:val="00CB78A8"/>
    <w:rPr>
      <w:rFonts w:ascii="Verdana" w:eastAsia="宋体" w:hAnsi="Verdana" w:cs="Times New Roman"/>
      <w:kern w:val="2"/>
      <w:sz w:val="16"/>
      <w:szCs w:val="16"/>
      <w:lang w:val="en-US" w:eastAsia="en-US" w:bidi="ar-SA"/>
    </w:rPr>
  </w:style>
  <w:style w:type="character" w:customStyle="1" w:styleId="typ1">
    <w:name w:val="typ1"/>
    <w:qFormat/>
    <w:rsid w:val="00CB78A8"/>
    <w:rPr>
      <w:rFonts w:ascii="Times New Roman" w:eastAsia="宋体" w:hAnsi="Times New Roman" w:cs="Times New Roman"/>
      <w:color w:val="000000"/>
    </w:rPr>
  </w:style>
  <w:style w:type="character" w:customStyle="1" w:styleId="Char27">
    <w:name w:val="正文首行缩进 Char2"/>
    <w:qFormat/>
    <w:rsid w:val="00CB78A8"/>
    <w:rPr>
      <w:rFonts w:ascii="Verdana" w:eastAsia="宋体" w:hAnsi="Verdana" w:cs="宋体"/>
      <w:kern w:val="2"/>
      <w:sz w:val="24"/>
      <w:szCs w:val="28"/>
      <w:lang w:val="en-US" w:eastAsia="en-US" w:bidi="ar-SA"/>
    </w:rPr>
  </w:style>
  <w:style w:type="character" w:customStyle="1" w:styleId="2Char42">
    <w:name w:val="正文文本 2 Char4"/>
    <w:qFormat/>
    <w:rsid w:val="00CB78A8"/>
    <w:rPr>
      <w:rFonts w:ascii="Arial" w:eastAsia="宋体" w:hAnsi="Arial" w:cs="宋体"/>
      <w:sz w:val="24"/>
      <w:szCs w:val="20"/>
    </w:rPr>
  </w:style>
  <w:style w:type="character" w:customStyle="1" w:styleId="111Char">
    <w:name w:val="(符号)五标题1.1.1 Char"/>
    <w:link w:val="1110"/>
    <w:qFormat/>
    <w:rsid w:val="00CB78A8"/>
    <w:rPr>
      <w:rFonts w:ascii="宋体" w:eastAsia="宋体" w:hAnsi="宋体" w:cs="Times New Roman"/>
      <w:color w:val="000000"/>
      <w:sz w:val="24"/>
    </w:rPr>
  </w:style>
  <w:style w:type="character" w:customStyle="1" w:styleId="lit">
    <w:name w:val="lit"/>
    <w:qFormat/>
    <w:rsid w:val="00CB78A8"/>
    <w:rPr>
      <w:rFonts w:ascii="Times New Roman" w:eastAsia="宋体" w:hAnsi="Times New Roman" w:cs="Times New Roman"/>
    </w:rPr>
  </w:style>
  <w:style w:type="character" w:customStyle="1" w:styleId="Chara">
    <w:name w:val="批注框文本 Char"/>
    <w:link w:val="aff2"/>
    <w:uiPriority w:val="99"/>
    <w:qFormat/>
    <w:rsid w:val="00CB78A8"/>
    <w:rPr>
      <w:rFonts w:ascii="Times New Roman" w:eastAsia="宋体" w:hAnsi="Times New Roman" w:cs="Times New Roman"/>
      <w:kern w:val="2"/>
      <w:sz w:val="18"/>
      <w:szCs w:val="18"/>
    </w:rPr>
  </w:style>
  <w:style w:type="character" w:customStyle="1" w:styleId="Charffb">
    <w:name w:val="引用 Char"/>
    <w:link w:val="2ff"/>
    <w:qFormat/>
    <w:rsid w:val="00CB78A8"/>
    <w:rPr>
      <w:rFonts w:ascii="Times New Roman" w:eastAsia="宋体" w:hAnsi="Times New Roman" w:cs="Times New Roman"/>
      <w:i/>
      <w:iCs/>
      <w:color w:val="000000"/>
      <w:sz w:val="24"/>
      <w:szCs w:val="24"/>
    </w:rPr>
  </w:style>
  <w:style w:type="character" w:customStyle="1" w:styleId="DefaultChar">
    <w:name w:val="Default Char"/>
    <w:link w:val="Default"/>
    <w:qFormat/>
    <w:rsid w:val="00CB78A8"/>
    <w:rPr>
      <w:rFonts w:ascii="宋体" w:eastAsia="宋体" w:hAnsi="Times New Roman" w:cs="Times New Roman"/>
      <w:color w:val="000000"/>
      <w:sz w:val="24"/>
      <w:szCs w:val="24"/>
      <w:lang w:val="en-US" w:eastAsia="zh-CN" w:bidi="ar-SA"/>
    </w:rPr>
  </w:style>
  <w:style w:type="character" w:customStyle="1" w:styleId="2Char2">
    <w:name w:val="正文首行缩进 2 Char"/>
    <w:link w:val="2a"/>
    <w:qFormat/>
    <w:rsid w:val="00CB78A8"/>
    <w:rPr>
      <w:rFonts w:ascii="Times New Roman" w:eastAsia="宋体" w:hAnsi="Times New Roman" w:cs="Times New Roman"/>
      <w:sz w:val="24"/>
    </w:rPr>
  </w:style>
  <w:style w:type="character" w:customStyle="1" w:styleId="3Char30">
    <w:name w:val="正文文本 3 Char3"/>
    <w:qFormat/>
    <w:rsid w:val="00CB78A8"/>
    <w:rPr>
      <w:rFonts w:ascii="Verdana" w:eastAsia="宋体" w:hAnsi="Verdana" w:cs="Times New Roman"/>
      <w:kern w:val="2"/>
      <w:sz w:val="16"/>
      <w:szCs w:val="16"/>
      <w:lang w:val="en-US" w:eastAsia="en-US" w:bidi="ar-SA"/>
    </w:rPr>
  </w:style>
  <w:style w:type="character" w:customStyle="1" w:styleId="boldcontent">
    <w:name w:val="boldcontent"/>
    <w:qFormat/>
    <w:rsid w:val="00CB78A8"/>
    <w:rPr>
      <w:rFonts w:ascii="Times New Roman" w:eastAsia="宋体" w:hAnsi="Times New Roman" w:cs="Times New Roman"/>
    </w:rPr>
  </w:style>
  <w:style w:type="character" w:customStyle="1" w:styleId="Char1a">
    <w:name w:val="尾注文本 Char1"/>
    <w:qFormat/>
    <w:rsid w:val="00CB78A8"/>
    <w:rPr>
      <w:rFonts w:ascii="Arial" w:eastAsia="宋体" w:hAnsi="Arial" w:cs="宋体"/>
      <w:sz w:val="24"/>
      <w:szCs w:val="20"/>
    </w:rPr>
  </w:style>
  <w:style w:type="character" w:customStyle="1" w:styleId="3Char41">
    <w:name w:val="正文文本缩进 3 Char4"/>
    <w:qFormat/>
    <w:rsid w:val="00CB78A8"/>
    <w:rPr>
      <w:rFonts w:ascii="Verdana" w:eastAsia="宋体" w:hAnsi="Verdana" w:cs="Times New Roman"/>
      <w:kern w:val="2"/>
      <w:sz w:val="16"/>
      <w:szCs w:val="16"/>
      <w:lang w:val="en-US" w:eastAsia="en-US" w:bidi="ar-SA"/>
    </w:rPr>
  </w:style>
  <w:style w:type="character" w:customStyle="1" w:styleId="HTMLChar20">
    <w:name w:val="HTML 地址 Char2"/>
    <w:qFormat/>
    <w:rsid w:val="00CB78A8"/>
    <w:rPr>
      <w:rFonts w:ascii="Verdana" w:eastAsia="宋体" w:hAnsi="Verdana" w:cs="Times New Roman"/>
      <w:i/>
      <w:iCs/>
      <w:kern w:val="2"/>
      <w:sz w:val="24"/>
      <w:szCs w:val="28"/>
      <w:lang w:val="en-US" w:eastAsia="en-US" w:bidi="ar-SA"/>
    </w:rPr>
  </w:style>
  <w:style w:type="character" w:customStyle="1" w:styleId="2Char30">
    <w:name w:val="正文文本缩进 2 Char3"/>
    <w:qFormat/>
    <w:rsid w:val="00CB78A8"/>
    <w:rPr>
      <w:rFonts w:ascii="Verdana" w:eastAsia="宋体" w:hAnsi="Verdana" w:cs="Times New Roman"/>
      <w:kern w:val="2"/>
      <w:sz w:val="24"/>
      <w:szCs w:val="28"/>
      <w:lang w:val="en-US" w:eastAsia="en-US" w:bidi="ar-SA"/>
    </w:rPr>
  </w:style>
  <w:style w:type="character" w:customStyle="1" w:styleId="content">
    <w:name w:val="content"/>
    <w:qFormat/>
    <w:rsid w:val="00CB78A8"/>
    <w:rPr>
      <w:rFonts w:ascii="Times New Roman" w:eastAsia="宋体" w:hAnsi="Times New Roman" w:cs="Times New Roman"/>
    </w:rPr>
  </w:style>
  <w:style w:type="character" w:customStyle="1" w:styleId="font11">
    <w:name w:val="font11"/>
    <w:qFormat/>
    <w:rsid w:val="00CB78A8"/>
    <w:rPr>
      <w:rFonts w:ascii="宋体" w:eastAsia="宋体" w:hAnsi="宋体" w:cs="宋体" w:hint="eastAsia"/>
      <w:color w:val="0000FF"/>
      <w:sz w:val="20"/>
      <w:szCs w:val="20"/>
      <w:u w:val="none"/>
    </w:rPr>
  </w:style>
  <w:style w:type="character" w:customStyle="1" w:styleId="9Char">
    <w:name w:val="标题 9 Char"/>
    <w:link w:val="9"/>
    <w:qFormat/>
    <w:rsid w:val="00CB78A8"/>
    <w:rPr>
      <w:rFonts w:ascii="Arial" w:eastAsia="黑体" w:hAnsi="Arial" w:cs="Times New Roman"/>
      <w:sz w:val="21"/>
      <w:szCs w:val="21"/>
    </w:rPr>
  </w:style>
  <w:style w:type="character" w:customStyle="1" w:styleId="H3-2Char">
    <w:name w:val="H3-2 Char"/>
    <w:link w:val="H3-2"/>
    <w:qFormat/>
    <w:rsid w:val="00CB78A8"/>
    <w:rPr>
      <w:rFonts w:ascii="宋体" w:eastAsia="宋体" w:hAnsi="宋体" w:cs="Times New Roman"/>
      <w:b/>
      <w:bCs/>
      <w:sz w:val="28"/>
      <w:szCs w:val="32"/>
    </w:rPr>
  </w:style>
  <w:style w:type="character" w:customStyle="1" w:styleId="0Char">
    <w:name w:val="样式 首行缩进:  0 字符 Char"/>
    <w:link w:val="0"/>
    <w:qFormat/>
    <w:rsid w:val="00CB78A8"/>
    <w:rPr>
      <w:rFonts w:ascii="Arial" w:eastAsia="宋体" w:hAnsi="Arial" w:cs="宋体"/>
      <w:sz w:val="24"/>
    </w:rPr>
  </w:style>
  <w:style w:type="character" w:customStyle="1" w:styleId="Char49">
    <w:name w:val="电子邮件签名 Char4"/>
    <w:qFormat/>
    <w:rsid w:val="00CB78A8"/>
    <w:rPr>
      <w:rFonts w:ascii="Times New Roman" w:eastAsia="宋体" w:hAnsi="Times New Roman" w:cs="Times New Roman"/>
      <w:kern w:val="2"/>
      <w:sz w:val="21"/>
      <w:szCs w:val="24"/>
    </w:rPr>
  </w:style>
  <w:style w:type="character" w:customStyle="1" w:styleId="Char28">
    <w:name w:val="脚注文本 Char2"/>
    <w:qFormat/>
    <w:rsid w:val="00CB78A8"/>
    <w:rPr>
      <w:rFonts w:ascii="Verdana" w:eastAsia="宋体" w:hAnsi="Verdana" w:cs="Times New Roman"/>
      <w:kern w:val="2"/>
      <w:sz w:val="18"/>
      <w:szCs w:val="18"/>
      <w:lang w:val="en-US" w:eastAsia="en-US" w:bidi="ar-SA"/>
    </w:rPr>
  </w:style>
  <w:style w:type="character" w:customStyle="1" w:styleId="Char1b">
    <w:name w:val="正文首行缩进 Char1"/>
    <w:qFormat/>
    <w:rsid w:val="00CB78A8"/>
    <w:rPr>
      <w:rFonts w:ascii="Arial" w:eastAsia="宋体" w:hAnsi="Arial" w:cs="宋体"/>
      <w:sz w:val="24"/>
      <w:szCs w:val="20"/>
    </w:rPr>
  </w:style>
  <w:style w:type="character" w:customStyle="1" w:styleId="Char1c">
    <w:name w:val="结束语 Char1"/>
    <w:qFormat/>
    <w:rsid w:val="00CB78A8"/>
    <w:rPr>
      <w:rFonts w:ascii="Arial" w:eastAsia="宋体" w:hAnsi="Arial" w:cs="宋体"/>
      <w:sz w:val="24"/>
      <w:szCs w:val="20"/>
    </w:rPr>
  </w:style>
  <w:style w:type="character" w:customStyle="1" w:styleId="Char20">
    <w:name w:val="批注文字 Char2"/>
    <w:link w:val="af8"/>
    <w:qFormat/>
    <w:rsid w:val="00CB78A8"/>
    <w:rPr>
      <w:rFonts w:ascii="Times New Roman" w:eastAsia="宋体" w:hAnsi="Times New Roman" w:cs="Times New Roman"/>
      <w:sz w:val="24"/>
    </w:rPr>
  </w:style>
  <w:style w:type="character" w:customStyle="1" w:styleId="Charff7">
    <w:name w:val="文字 Char"/>
    <w:link w:val="afffffff2"/>
    <w:qFormat/>
    <w:rsid w:val="00CB78A8"/>
    <w:rPr>
      <w:rFonts w:ascii="楷体_GB2312" w:eastAsia="楷体_GB2312" w:hAnsi="Times New Roman" w:cs="Times New Roman"/>
      <w:sz w:val="28"/>
    </w:rPr>
  </w:style>
  <w:style w:type="character" w:customStyle="1" w:styleId="Char29">
    <w:name w:val="电子邮件签名 Char2"/>
    <w:qFormat/>
    <w:rsid w:val="00CB78A8"/>
    <w:rPr>
      <w:rFonts w:ascii="Verdana" w:eastAsia="宋体" w:hAnsi="Verdana" w:cs="Times New Roman"/>
      <w:kern w:val="2"/>
      <w:sz w:val="24"/>
      <w:szCs w:val="28"/>
      <w:lang w:val="en-US" w:eastAsia="en-US" w:bidi="ar-SA"/>
    </w:rPr>
  </w:style>
  <w:style w:type="character" w:customStyle="1" w:styleId="Char2a">
    <w:name w:val="正文文本 Char2"/>
    <w:qFormat/>
    <w:rsid w:val="00CB78A8"/>
    <w:rPr>
      <w:rFonts w:ascii="Verdana" w:eastAsia="宋体" w:hAnsi="Verdana" w:cs="Times New Roman"/>
      <w:kern w:val="2"/>
      <w:sz w:val="24"/>
      <w:szCs w:val="28"/>
      <w:lang w:val="en-US" w:eastAsia="en-US" w:bidi="ar-SA"/>
    </w:rPr>
  </w:style>
  <w:style w:type="character" w:customStyle="1" w:styleId="Char2b">
    <w:name w:val="引用 Char2"/>
    <w:qFormat/>
    <w:rsid w:val="00CB78A8"/>
    <w:rPr>
      <w:rFonts w:ascii="Verdana" w:eastAsia="宋体" w:hAnsi="Verdana" w:cs="Times New Roman"/>
      <w:i/>
      <w:iCs/>
      <w:color w:val="404040"/>
      <w:kern w:val="2"/>
      <w:sz w:val="24"/>
      <w:szCs w:val="28"/>
      <w:lang w:val="en-US" w:eastAsia="en-US" w:bidi="ar-SA"/>
    </w:rPr>
  </w:style>
  <w:style w:type="character" w:customStyle="1" w:styleId="Charf7">
    <w:name w:val="编号，小四 Char"/>
    <w:link w:val="afffff1"/>
    <w:qFormat/>
    <w:rsid w:val="00CB78A8"/>
    <w:rPr>
      <w:rFonts w:ascii="Arial" w:eastAsia="宋体" w:hAnsi="Arial" w:cs="宋体"/>
      <w:sz w:val="24"/>
    </w:rPr>
  </w:style>
  <w:style w:type="character" w:customStyle="1" w:styleId="Char2c">
    <w:name w:val="纯文本 Char2"/>
    <w:qFormat/>
    <w:rsid w:val="00CB78A8"/>
    <w:rPr>
      <w:rFonts w:ascii="宋体" w:eastAsia="宋体" w:hAnsi="Courier New" w:cs="Courier New"/>
      <w:kern w:val="2"/>
      <w:sz w:val="21"/>
      <w:szCs w:val="21"/>
      <w:lang w:val="en-US" w:eastAsia="en-US" w:bidi="ar-SA"/>
    </w:rPr>
  </w:style>
  <w:style w:type="character" w:customStyle="1" w:styleId="2Char22">
    <w:name w:val="正文文本 2 Char2"/>
    <w:qFormat/>
    <w:rsid w:val="00CB78A8"/>
    <w:rPr>
      <w:rFonts w:ascii="Verdana" w:eastAsia="宋体" w:hAnsi="Verdana" w:cs="Times New Roman"/>
      <w:kern w:val="2"/>
      <w:sz w:val="24"/>
      <w:szCs w:val="28"/>
      <w:lang w:val="en-US" w:eastAsia="en-US" w:bidi="ar-SA"/>
    </w:rPr>
  </w:style>
  <w:style w:type="character" w:customStyle="1" w:styleId="layui-laypage-curr">
    <w:name w:val="layui-laypage-curr"/>
    <w:basedOn w:val="ae"/>
    <w:qFormat/>
    <w:rsid w:val="00CB78A8"/>
    <w:rPr>
      <w:rFonts w:ascii="Times New Roman" w:eastAsia="宋体" w:hAnsi="Times New Roman" w:cs="Times New Roman"/>
    </w:rPr>
  </w:style>
  <w:style w:type="character" w:customStyle="1" w:styleId="6Char0">
    <w:name w:val="标题6 Char"/>
    <w:qFormat/>
    <w:rsid w:val="00CB78A8"/>
    <w:rPr>
      <w:rFonts w:ascii="Times New Roman" w:eastAsia="宋体" w:hAnsi="Times New Roman" w:cs="Times New Roman"/>
      <w:kern w:val="2"/>
      <w:sz w:val="24"/>
      <w:szCs w:val="24"/>
    </w:rPr>
  </w:style>
  <w:style w:type="character" w:customStyle="1" w:styleId="Char1d">
    <w:name w:val="页脚 Char1"/>
    <w:qFormat/>
    <w:rsid w:val="00CB78A8"/>
    <w:rPr>
      <w:rFonts w:ascii="Arial" w:eastAsia="宋体" w:hAnsi="Arial" w:cs="宋体"/>
      <w:sz w:val="18"/>
      <w:szCs w:val="18"/>
    </w:rPr>
  </w:style>
  <w:style w:type="character" w:customStyle="1" w:styleId="Char1e">
    <w:name w:val="签名 Char1"/>
    <w:qFormat/>
    <w:rsid w:val="00CB78A8"/>
    <w:rPr>
      <w:rFonts w:ascii="Arial" w:eastAsia="宋体" w:hAnsi="Arial" w:cs="宋体"/>
      <w:sz w:val="24"/>
      <w:szCs w:val="20"/>
    </w:rPr>
  </w:style>
  <w:style w:type="character" w:customStyle="1" w:styleId="1Char10">
    <w:name w:val="标题 1 Char1"/>
    <w:qFormat/>
    <w:rsid w:val="00CB78A8"/>
    <w:rPr>
      <w:rFonts w:ascii="Times New Roman" w:eastAsia="宋体" w:hAnsi="Times New Roman" w:cs="Times New Roman"/>
      <w:b/>
      <w:bCs/>
      <w:kern w:val="44"/>
      <w:sz w:val="44"/>
      <w:szCs w:val="44"/>
    </w:rPr>
  </w:style>
  <w:style w:type="character" w:customStyle="1" w:styleId="Charfd">
    <w:name w:val="正文（绿盟科技） Char"/>
    <w:link w:val="afffffc"/>
    <w:qFormat/>
    <w:rsid w:val="00CB78A8"/>
    <w:rPr>
      <w:rFonts w:ascii="Arial" w:eastAsia="宋体" w:hAnsi="Arial" w:cs="Times New Roman"/>
      <w:sz w:val="21"/>
      <w:szCs w:val="21"/>
      <w:lang w:val="en-US" w:eastAsia="zh-CN" w:bidi="ar-SA"/>
    </w:rPr>
  </w:style>
  <w:style w:type="character" w:customStyle="1" w:styleId="ListParagraphChar">
    <w:name w:val="List Paragraph Char"/>
    <w:link w:val="1f1"/>
    <w:qFormat/>
    <w:rsid w:val="00CB78A8"/>
    <w:rPr>
      <w:rFonts w:ascii="Tahoma" w:eastAsia="微软雅黑" w:hAnsi="Tahoma" w:cs="Times New Roman"/>
      <w:sz w:val="22"/>
      <w:szCs w:val="22"/>
      <w:lang w:val="en-US" w:eastAsia="zh-CN" w:bidi="ar-SA"/>
    </w:rPr>
  </w:style>
  <w:style w:type="character" w:customStyle="1" w:styleId="Char2d">
    <w:name w:val="信息标题 Char2"/>
    <w:qFormat/>
    <w:rsid w:val="00CB78A8"/>
    <w:rPr>
      <w:rFonts w:ascii="Calibri Light" w:eastAsia="宋体" w:hAnsi="Calibri Light" w:cs="Times New Roman"/>
      <w:kern w:val="2"/>
      <w:sz w:val="24"/>
      <w:szCs w:val="24"/>
      <w:shd w:val="pct20" w:color="auto" w:fill="auto"/>
      <w:lang w:val="en-US" w:eastAsia="en-US" w:bidi="ar-SA"/>
    </w:rPr>
  </w:style>
  <w:style w:type="character" w:customStyle="1" w:styleId="3Char0">
    <w:name w:val="正文文本 3 Char"/>
    <w:link w:val="36"/>
    <w:qFormat/>
    <w:rsid w:val="00CB78A8"/>
    <w:rPr>
      <w:rFonts w:ascii="Times New Roman" w:eastAsia="宋体" w:hAnsi="Times New Roman" w:cs="Times New Roman"/>
      <w:kern w:val="2"/>
      <w:sz w:val="16"/>
      <w:szCs w:val="16"/>
    </w:rPr>
  </w:style>
  <w:style w:type="character" w:customStyle="1" w:styleId="2Char31">
    <w:name w:val="正文首行缩进 2 Char3"/>
    <w:qFormat/>
    <w:rsid w:val="00CB78A8"/>
    <w:rPr>
      <w:rFonts w:ascii="Times New Roman" w:eastAsia="宋体" w:hAnsi="Times New Roman" w:cs="Times New Roman"/>
    </w:rPr>
  </w:style>
  <w:style w:type="character" w:customStyle="1" w:styleId="3Char12">
    <w:name w:val="正文文本 3 Char1"/>
    <w:qFormat/>
    <w:rsid w:val="00CB78A8"/>
    <w:rPr>
      <w:rFonts w:ascii="Arial" w:eastAsia="宋体" w:hAnsi="Arial" w:cs="宋体"/>
      <w:sz w:val="16"/>
      <w:szCs w:val="16"/>
    </w:rPr>
  </w:style>
  <w:style w:type="character" w:customStyle="1" w:styleId="2Char0">
    <w:name w:val="正文文本缩进 2 Char"/>
    <w:link w:val="27"/>
    <w:qFormat/>
    <w:rsid w:val="00CB78A8"/>
    <w:rPr>
      <w:rFonts w:ascii="宋体" w:eastAsia="宋体" w:hAnsi="宋体" w:cs="Times New Roman"/>
      <w:kern w:val="2"/>
      <w:sz w:val="24"/>
      <w:szCs w:val="24"/>
    </w:rPr>
  </w:style>
  <w:style w:type="character" w:customStyle="1" w:styleId="Char2e">
    <w:name w:val="结束语 Char2"/>
    <w:qFormat/>
    <w:rsid w:val="00CB78A8"/>
    <w:rPr>
      <w:rFonts w:ascii="Verdana" w:eastAsia="宋体" w:hAnsi="Verdana" w:cs="Times New Roman"/>
      <w:kern w:val="2"/>
      <w:sz w:val="24"/>
      <w:szCs w:val="28"/>
      <w:lang w:val="en-US" w:eastAsia="en-US" w:bidi="ar-SA"/>
    </w:rPr>
  </w:style>
  <w:style w:type="character" w:customStyle="1" w:styleId="6Char1">
    <w:name w:val="样式6 Char"/>
    <w:qFormat/>
    <w:rsid w:val="00CB78A8"/>
    <w:rPr>
      <w:rFonts w:ascii="宋体" w:eastAsia="宋体" w:hAnsi="宋体" w:cs="Times New Roman"/>
      <w:sz w:val="24"/>
      <w:szCs w:val="24"/>
    </w:rPr>
  </w:style>
  <w:style w:type="character" w:customStyle="1" w:styleId="Charb">
    <w:name w:val="页脚 Char"/>
    <w:link w:val="aff3"/>
    <w:uiPriority w:val="99"/>
    <w:qFormat/>
    <w:rsid w:val="00CB78A8"/>
    <w:rPr>
      <w:rFonts w:ascii="Times New Roman" w:eastAsia="宋体" w:hAnsi="Times New Roman" w:cs="Times New Roman"/>
      <w:kern w:val="2"/>
      <w:sz w:val="18"/>
      <w:szCs w:val="18"/>
    </w:rPr>
  </w:style>
  <w:style w:type="character" w:customStyle="1" w:styleId="ourfont31">
    <w:name w:val="ourfont31"/>
    <w:qFormat/>
    <w:rsid w:val="00CB78A8"/>
    <w:rPr>
      <w:rFonts w:ascii="宋体" w:eastAsia="宋体" w:hAnsi="宋体" w:cs="Times New Roman" w:hint="eastAsia"/>
      <w:sz w:val="35"/>
      <w:szCs w:val="35"/>
    </w:rPr>
  </w:style>
  <w:style w:type="character" w:customStyle="1" w:styleId="2Char6">
    <w:name w:val="标题2 Char"/>
    <w:link w:val="2fe"/>
    <w:qFormat/>
    <w:rsid w:val="00CB78A8"/>
    <w:rPr>
      <w:rFonts w:ascii="Times New Roman" w:eastAsia="宋体" w:hAnsi="宋体" w:cs="Times New Roman"/>
      <w:b/>
      <w:sz w:val="30"/>
      <w:szCs w:val="30"/>
    </w:rPr>
  </w:style>
  <w:style w:type="character" w:customStyle="1" w:styleId="Char4a">
    <w:name w:val="尾注文本 Char4"/>
    <w:qFormat/>
    <w:rsid w:val="00CB78A8"/>
    <w:rPr>
      <w:rFonts w:ascii="Times New Roman" w:eastAsia="宋体" w:hAnsi="Times New Roman" w:cs="Times New Roman"/>
      <w:kern w:val="2"/>
      <w:sz w:val="21"/>
      <w:szCs w:val="24"/>
    </w:rPr>
  </w:style>
  <w:style w:type="character" w:customStyle="1" w:styleId="Char4b">
    <w:name w:val="正文首行缩进 Char4"/>
    <w:basedOn w:val="Char3"/>
    <w:qFormat/>
    <w:rsid w:val="00CB78A8"/>
    <w:rPr>
      <w:rFonts w:ascii="Times New Roman" w:eastAsia="宋体" w:hAnsi="Times New Roman" w:cs="Times New Roman"/>
      <w:spacing w:val="4"/>
      <w:kern w:val="2"/>
      <w:sz w:val="24"/>
    </w:rPr>
  </w:style>
  <w:style w:type="character" w:customStyle="1" w:styleId="Char3">
    <w:name w:val="正文文本 Char3"/>
    <w:link w:val="ad"/>
    <w:qFormat/>
    <w:rsid w:val="00CB78A8"/>
    <w:rPr>
      <w:rFonts w:ascii="汉鼎简楷体" w:eastAsia="汉鼎简楷体" w:hAnsi="宋体" w:cs="Times New Roman"/>
      <w:b/>
      <w:bCs/>
      <w:spacing w:val="4"/>
      <w:kern w:val="2"/>
      <w:sz w:val="24"/>
    </w:rPr>
  </w:style>
  <w:style w:type="character" w:customStyle="1" w:styleId="225225Char">
    <w:name w:val="样式 样式 首行缩进:  2.25 字符 + 首行缩进:  2.25 字符 Char"/>
    <w:link w:val="225225"/>
    <w:qFormat/>
    <w:rsid w:val="00CB78A8"/>
    <w:rPr>
      <w:rFonts w:ascii="宋体" w:eastAsia="宋体" w:hAnsi="宋体" w:cs="Times New Roman"/>
      <w:szCs w:val="21"/>
    </w:rPr>
  </w:style>
  <w:style w:type="character" w:customStyle="1" w:styleId="Charff4">
    <w:name w:val="正文（缩进） Char"/>
    <w:link w:val="affffffc"/>
    <w:qFormat/>
    <w:rsid w:val="00CB78A8"/>
    <w:rPr>
      <w:rFonts w:ascii="Times New Roman" w:eastAsia="宋体" w:hAnsi="Times New Roman" w:cs="Times New Roman"/>
      <w:sz w:val="24"/>
      <w:szCs w:val="24"/>
    </w:rPr>
  </w:style>
  <w:style w:type="character" w:customStyle="1" w:styleId="2CharChar">
    <w:name w:val="标题 2（绿盟科技） Char Char"/>
    <w:link w:val="21"/>
    <w:qFormat/>
    <w:rsid w:val="00CB78A8"/>
    <w:rPr>
      <w:rFonts w:ascii="Arial" w:eastAsia="宋体" w:hAnsi="Arial" w:cs="Times New Roman"/>
      <w:b/>
      <w:kern w:val="2"/>
      <w:sz w:val="32"/>
      <w:szCs w:val="32"/>
      <w:lang w:bidi="ar-SA"/>
    </w:rPr>
  </w:style>
  <w:style w:type="character" w:customStyle="1" w:styleId="Char50">
    <w:name w:val="正文文本缩进 Char5"/>
    <w:qFormat/>
    <w:rsid w:val="00CB78A8"/>
    <w:rPr>
      <w:rFonts w:ascii="Arial" w:eastAsia="宋体" w:hAnsi="Arial" w:cs="宋体"/>
      <w:sz w:val="24"/>
      <w:szCs w:val="20"/>
    </w:rPr>
  </w:style>
  <w:style w:type="character" w:customStyle="1" w:styleId="TableTextChar1">
    <w:name w:val="Table Text Char1"/>
    <w:link w:val="TableText0"/>
    <w:qFormat/>
    <w:rsid w:val="00CB78A8"/>
    <w:rPr>
      <w:rFonts w:ascii="Arial" w:eastAsia="宋体" w:hAnsi="Arial" w:cs="Times New Roman"/>
      <w:sz w:val="22"/>
      <w:szCs w:val="22"/>
      <w:lang w:val="en-US" w:eastAsia="zh-CN" w:bidi="ar-SA"/>
    </w:rPr>
  </w:style>
  <w:style w:type="character" w:customStyle="1" w:styleId="Charf">
    <w:name w:val="图表目录 Char"/>
    <w:link w:val="aff9"/>
    <w:qFormat/>
    <w:rsid w:val="00CB78A8"/>
    <w:rPr>
      <w:rFonts w:ascii="Arial" w:eastAsia="宋体" w:hAnsi="Arial" w:cs="宋体"/>
      <w:sz w:val="24"/>
    </w:rPr>
  </w:style>
  <w:style w:type="character" w:customStyle="1" w:styleId="Char1f">
    <w:name w:val="页眉 Char1"/>
    <w:qFormat/>
    <w:rsid w:val="00CB78A8"/>
    <w:rPr>
      <w:rFonts w:ascii="Times New Roman" w:eastAsia="宋体" w:hAnsi="Times New Roman" w:cs="Times New Roman"/>
      <w:sz w:val="18"/>
      <w:szCs w:val="18"/>
    </w:rPr>
  </w:style>
  <w:style w:type="character" w:customStyle="1" w:styleId="Char2f">
    <w:name w:val="文档结构图 Char2"/>
    <w:qFormat/>
    <w:rsid w:val="00CB78A8"/>
    <w:rPr>
      <w:rFonts w:ascii="宋体" w:eastAsia="宋体" w:hAnsi="Arial" w:cs="宋体"/>
      <w:sz w:val="18"/>
      <w:szCs w:val="18"/>
    </w:rPr>
  </w:style>
  <w:style w:type="character" w:customStyle="1" w:styleId="Charfff0">
    <w:name w:val="正文文本 Char"/>
    <w:qFormat/>
    <w:rsid w:val="00CB78A8"/>
    <w:rPr>
      <w:rFonts w:ascii="Arial" w:eastAsia="宋体" w:hAnsi="Arial" w:cs="宋体"/>
      <w:sz w:val="24"/>
      <w:szCs w:val="20"/>
    </w:rPr>
  </w:style>
  <w:style w:type="character" w:customStyle="1" w:styleId="5Char1">
    <w:name w:val="标题 5 Char1"/>
    <w:qFormat/>
    <w:rsid w:val="00CB78A8"/>
    <w:rPr>
      <w:rFonts w:ascii="Times New Roman" w:eastAsia="宋体" w:hAnsi="Times New Roman" w:cs="Times New Roman"/>
      <w:b/>
      <w:bCs/>
      <w:kern w:val="2"/>
      <w:sz w:val="28"/>
      <w:szCs w:val="28"/>
    </w:rPr>
  </w:style>
  <w:style w:type="character" w:customStyle="1" w:styleId="3Char50">
    <w:name w:val="正文文本缩进 3 Char5"/>
    <w:qFormat/>
    <w:rsid w:val="00CB78A8"/>
    <w:rPr>
      <w:rFonts w:ascii="Arial" w:eastAsia="宋体" w:hAnsi="Arial" w:cs="宋体"/>
      <w:sz w:val="16"/>
      <w:szCs w:val="16"/>
    </w:rPr>
  </w:style>
  <w:style w:type="character" w:customStyle="1" w:styleId="4Char0">
    <w:name w:val="投标 4级 Char"/>
    <w:link w:val="4b"/>
    <w:qFormat/>
    <w:rsid w:val="00CB78A8"/>
    <w:rPr>
      <w:rFonts w:ascii="Cambria" w:eastAsia="宋体" w:hAnsi="Cambria" w:cs="Times New Roman"/>
    </w:rPr>
  </w:style>
  <w:style w:type="character" w:customStyle="1" w:styleId="HTMLChar3">
    <w:name w:val="HTML 预设格式 Char3"/>
    <w:qFormat/>
    <w:rsid w:val="00CB78A8"/>
    <w:rPr>
      <w:rFonts w:ascii="Courier New" w:eastAsia="宋体" w:hAnsi="Courier New" w:cs="Courier New"/>
      <w:kern w:val="2"/>
      <w:sz w:val="28"/>
      <w:szCs w:val="28"/>
      <w:lang w:val="en-US" w:eastAsia="en-US" w:bidi="ar-SA"/>
    </w:rPr>
  </w:style>
  <w:style w:type="character" w:customStyle="1" w:styleId="7Char1">
    <w:name w:val="标题 7 Char1"/>
    <w:qFormat/>
    <w:rsid w:val="00CB78A8"/>
    <w:rPr>
      <w:rFonts w:ascii="Times New Roman" w:eastAsia="宋体" w:hAnsi="Times New Roman" w:cs="Times New Roman"/>
      <w:b/>
      <w:bCs/>
      <w:kern w:val="2"/>
      <w:sz w:val="24"/>
      <w:szCs w:val="24"/>
    </w:rPr>
  </w:style>
  <w:style w:type="character" w:customStyle="1" w:styleId="3Char21">
    <w:name w:val="正文文本缩进 3 Char2"/>
    <w:qFormat/>
    <w:rsid w:val="00CB78A8"/>
    <w:rPr>
      <w:rFonts w:ascii="Times New Roman" w:eastAsia="宋体" w:hAnsi="Times New Roman" w:cs="Times New Roman"/>
      <w:kern w:val="2"/>
      <w:sz w:val="16"/>
      <w:szCs w:val="16"/>
    </w:rPr>
  </w:style>
  <w:style w:type="character" w:customStyle="1" w:styleId="pt1">
    <w:name w:val="pt1"/>
    <w:qFormat/>
    <w:rsid w:val="00CB78A8"/>
    <w:rPr>
      <w:rFonts w:ascii="Times New Roman" w:eastAsia="宋体" w:hAnsi="Times New Roman" w:cs="Times New Roman"/>
      <w:sz w:val="18"/>
      <w:szCs w:val="18"/>
    </w:rPr>
  </w:style>
  <w:style w:type="character" w:customStyle="1" w:styleId="Char38">
    <w:name w:val="标题 Char3"/>
    <w:qFormat/>
    <w:rsid w:val="00CB78A8"/>
    <w:rPr>
      <w:rFonts w:ascii="Calibri Light" w:eastAsia="宋体" w:hAnsi="Calibri Light" w:cs="Times New Roman"/>
      <w:b/>
      <w:bCs/>
      <w:kern w:val="2"/>
      <w:sz w:val="32"/>
      <w:szCs w:val="32"/>
      <w:lang w:val="en-US" w:eastAsia="en-US" w:bidi="ar-SA"/>
    </w:rPr>
  </w:style>
  <w:style w:type="character" w:customStyle="1" w:styleId="2Char">
    <w:name w:val="正文文本 2 Char"/>
    <w:link w:val="23"/>
    <w:qFormat/>
    <w:rsid w:val="00CB78A8"/>
    <w:rPr>
      <w:rFonts w:ascii="Times New Roman" w:eastAsia="宋体" w:hAnsi="Times New Roman" w:cs="Times New Roman"/>
      <w:kern w:val="2"/>
      <w:sz w:val="21"/>
      <w:szCs w:val="24"/>
    </w:rPr>
  </w:style>
  <w:style w:type="character" w:customStyle="1" w:styleId="HTMLChar1">
    <w:name w:val="HTML 预设格式 Char1"/>
    <w:qFormat/>
    <w:rsid w:val="00CB78A8"/>
    <w:rPr>
      <w:rFonts w:ascii="Courier New" w:eastAsia="宋体" w:hAnsi="Courier New" w:cs="Courier New"/>
      <w:kern w:val="2"/>
    </w:rPr>
  </w:style>
  <w:style w:type="character" w:customStyle="1" w:styleId="Charfff1">
    <w:name w:val="批注文字 Char"/>
    <w:qFormat/>
    <w:rsid w:val="00CB78A8"/>
    <w:rPr>
      <w:rFonts w:ascii="Arial" w:eastAsia="宋体" w:hAnsi="Arial" w:cs="宋体"/>
      <w:sz w:val="24"/>
      <w:szCs w:val="20"/>
    </w:rPr>
  </w:style>
  <w:style w:type="character" w:customStyle="1" w:styleId="Char39">
    <w:name w:val="结束语 Char3"/>
    <w:qFormat/>
    <w:rsid w:val="00CB78A8"/>
    <w:rPr>
      <w:rFonts w:ascii="Verdana" w:eastAsia="宋体" w:hAnsi="Verdana" w:cs="Times New Roman"/>
      <w:kern w:val="2"/>
      <w:sz w:val="24"/>
      <w:szCs w:val="28"/>
      <w:lang w:val="en-US" w:eastAsia="en-US" w:bidi="ar-SA"/>
    </w:rPr>
  </w:style>
  <w:style w:type="character" w:customStyle="1" w:styleId="Charffa">
    <w:name w:val="尖角符号样式 Char"/>
    <w:link w:val="afffffff7"/>
    <w:qFormat/>
    <w:rsid w:val="00CB78A8"/>
    <w:rPr>
      <w:rFonts w:ascii="Arial" w:eastAsia="宋体" w:hAnsi="Arial" w:cs="宋体"/>
      <w:sz w:val="24"/>
    </w:rPr>
  </w:style>
  <w:style w:type="character" w:customStyle="1" w:styleId="6Char10">
    <w:name w:val="标题 6 Char1"/>
    <w:qFormat/>
    <w:rsid w:val="00CB78A8"/>
    <w:rPr>
      <w:rFonts w:ascii="Cambria" w:eastAsia="宋体" w:hAnsi="Cambria" w:cs="Times New Roman"/>
      <w:b/>
      <w:bCs/>
      <w:kern w:val="2"/>
      <w:sz w:val="24"/>
      <w:szCs w:val="24"/>
    </w:rPr>
  </w:style>
  <w:style w:type="character" w:customStyle="1" w:styleId="7Char">
    <w:name w:val="标题 7 Char"/>
    <w:link w:val="71"/>
    <w:qFormat/>
    <w:rsid w:val="00CB78A8"/>
    <w:rPr>
      <w:rFonts w:ascii="Times New Roman" w:eastAsia="宋体" w:hAnsi="Times New Roman" w:cs="Times New Roman"/>
      <w:b/>
      <w:bCs/>
      <w:sz w:val="24"/>
    </w:rPr>
  </w:style>
  <w:style w:type="character" w:customStyle="1" w:styleId="afffffffd">
    <w:name w:val="样式 宋体"/>
    <w:qFormat/>
    <w:rsid w:val="00CB78A8"/>
    <w:rPr>
      <w:rFonts w:ascii="宋体" w:eastAsia="宋体" w:hAnsi="宋体" w:cs="Times New Roman"/>
      <w:sz w:val="24"/>
      <w:szCs w:val="24"/>
    </w:rPr>
  </w:style>
  <w:style w:type="character" w:customStyle="1" w:styleId="Char3a">
    <w:name w:val="注释标题 Char3"/>
    <w:qFormat/>
    <w:rsid w:val="00CB78A8"/>
    <w:rPr>
      <w:rFonts w:ascii="Verdana" w:eastAsia="宋体" w:hAnsi="Verdana" w:cs="Times New Roman"/>
      <w:kern w:val="2"/>
      <w:sz w:val="24"/>
      <w:szCs w:val="28"/>
      <w:lang w:val="en-US" w:eastAsia="en-US" w:bidi="ar-SA"/>
    </w:rPr>
  </w:style>
  <w:style w:type="character" w:customStyle="1" w:styleId="5Char0">
    <w:name w:val="标题5 Char"/>
    <w:link w:val="5a"/>
    <w:qFormat/>
    <w:rsid w:val="00CB78A8"/>
    <w:rPr>
      <w:sz w:val="24"/>
      <w:szCs w:val="24"/>
    </w:rPr>
  </w:style>
  <w:style w:type="character" w:customStyle="1" w:styleId="HTMLChar30">
    <w:name w:val="HTML 地址 Char3"/>
    <w:qFormat/>
    <w:rsid w:val="00CB78A8"/>
    <w:rPr>
      <w:rFonts w:ascii="Verdana" w:eastAsia="宋体" w:hAnsi="Verdana" w:cs="Times New Roman"/>
      <w:i/>
      <w:iCs/>
      <w:kern w:val="2"/>
      <w:sz w:val="24"/>
      <w:szCs w:val="28"/>
      <w:lang w:val="en-US" w:eastAsia="en-US" w:bidi="ar-SA"/>
    </w:rPr>
  </w:style>
  <w:style w:type="character" w:customStyle="1" w:styleId="2ff2">
    <w:name w:val="占位符文本2"/>
    <w:qFormat/>
    <w:rsid w:val="00CB78A8"/>
    <w:rPr>
      <w:rFonts w:ascii="Times New Roman" w:eastAsia="宋体" w:hAnsi="Times New Roman" w:cs="Times New Roman"/>
      <w:color w:val="808080"/>
    </w:rPr>
  </w:style>
  <w:style w:type="character" w:customStyle="1" w:styleId="Char3b">
    <w:name w:val="正文文本缩进 Char3"/>
    <w:qFormat/>
    <w:rsid w:val="00CB78A8"/>
    <w:rPr>
      <w:rFonts w:ascii="Verdana" w:eastAsia="宋体" w:hAnsi="Verdana" w:cs="Times New Roman"/>
      <w:kern w:val="2"/>
      <w:sz w:val="24"/>
      <w:szCs w:val="28"/>
      <w:lang w:val="en-US" w:eastAsia="en-US" w:bidi="ar-SA"/>
    </w:rPr>
  </w:style>
  <w:style w:type="character" w:customStyle="1" w:styleId="paragraph1Char">
    <w:name w:val="paragraph1 Char"/>
    <w:link w:val="paragraph1"/>
    <w:qFormat/>
    <w:rsid w:val="00CB78A8"/>
    <w:rPr>
      <w:rFonts w:ascii="Times New Roman" w:eastAsia="仿宋_GB2312" w:hAnsi="Times New Roman" w:cs="Times New Roman"/>
      <w:sz w:val="24"/>
      <w:szCs w:val="24"/>
    </w:rPr>
  </w:style>
  <w:style w:type="character" w:customStyle="1" w:styleId="Char8">
    <w:name w:val="日期 Char"/>
    <w:link w:val="aff0"/>
    <w:qFormat/>
    <w:rsid w:val="00CB78A8"/>
    <w:rPr>
      <w:rFonts w:ascii="Times New Roman" w:eastAsia="宋体" w:hAnsi="Times New Roman" w:cs="Times New Roman"/>
      <w:kern w:val="2"/>
      <w:sz w:val="24"/>
    </w:rPr>
  </w:style>
  <w:style w:type="character" w:customStyle="1" w:styleId="Char4c">
    <w:name w:val="结束语 Char4"/>
    <w:qFormat/>
    <w:rsid w:val="00CB78A8"/>
    <w:rPr>
      <w:rFonts w:ascii="Times New Roman" w:eastAsia="宋体" w:hAnsi="Times New Roman" w:cs="Times New Roman"/>
      <w:kern w:val="2"/>
      <w:sz w:val="21"/>
      <w:szCs w:val="24"/>
    </w:rPr>
  </w:style>
  <w:style w:type="character" w:customStyle="1" w:styleId="CharChar">
    <w:name w:val="图案编号 Char Char"/>
    <w:link w:val="afffff9"/>
    <w:qFormat/>
    <w:rsid w:val="00CB78A8"/>
    <w:rPr>
      <w:rFonts w:ascii="Times New Roman" w:eastAsia="宋体" w:hAnsi="Times New Roman" w:cs="Times New Roman"/>
      <w:szCs w:val="24"/>
    </w:rPr>
  </w:style>
  <w:style w:type="character" w:customStyle="1" w:styleId="Char1f0">
    <w:name w:val="批注文字 Char1"/>
    <w:qFormat/>
    <w:rsid w:val="00CB78A8"/>
    <w:rPr>
      <w:rFonts w:ascii="Arial" w:eastAsia="宋体" w:hAnsi="Arial" w:cs="宋体"/>
      <w:sz w:val="24"/>
      <w:szCs w:val="20"/>
    </w:rPr>
  </w:style>
  <w:style w:type="character" w:customStyle="1" w:styleId="Char1f1">
    <w:name w:val="正文文本 Char1"/>
    <w:qFormat/>
    <w:rsid w:val="00CB78A8"/>
    <w:rPr>
      <w:rFonts w:ascii="Times New Roman" w:eastAsia="宋体" w:hAnsi="Times New Roman" w:cs="Times New Roman"/>
      <w:sz w:val="28"/>
      <w:szCs w:val="20"/>
    </w:rPr>
  </w:style>
  <w:style w:type="character" w:customStyle="1" w:styleId="Chare">
    <w:name w:val="脚注文本 Char"/>
    <w:link w:val="aff8"/>
    <w:qFormat/>
    <w:rsid w:val="00CB78A8"/>
    <w:rPr>
      <w:rFonts w:ascii="Times New Roman" w:eastAsia="宋体" w:hAnsi="Times New Roman" w:cs="Times New Roman"/>
      <w:sz w:val="18"/>
    </w:rPr>
  </w:style>
  <w:style w:type="character" w:customStyle="1" w:styleId="Char1f2">
    <w:name w:val="信息标题 Char1"/>
    <w:qFormat/>
    <w:rsid w:val="00CB78A8"/>
    <w:rPr>
      <w:rFonts w:ascii="Calibri Light" w:eastAsia="宋体" w:hAnsi="Calibri Light" w:cs="Times New Roman"/>
      <w:sz w:val="24"/>
      <w:szCs w:val="24"/>
      <w:shd w:val="pct20" w:color="auto" w:fill="auto"/>
    </w:rPr>
  </w:style>
  <w:style w:type="character" w:customStyle="1" w:styleId="Charfa">
    <w:name w:val="*正文 Char"/>
    <w:link w:val="afffff3"/>
    <w:qFormat/>
    <w:rsid w:val="00CB78A8"/>
    <w:rPr>
      <w:rFonts w:ascii="宋体" w:eastAsia="宋体" w:hAnsi="宋体" w:cs="Times New Roman"/>
      <w:sz w:val="22"/>
      <w:szCs w:val="24"/>
    </w:rPr>
  </w:style>
  <w:style w:type="character" w:customStyle="1" w:styleId="2Char11">
    <w:name w:val="正文文本 2 Char1"/>
    <w:qFormat/>
    <w:rsid w:val="00CB78A8"/>
    <w:rPr>
      <w:rFonts w:ascii="Arial" w:eastAsia="宋体" w:hAnsi="Arial" w:cs="宋体"/>
      <w:sz w:val="24"/>
      <w:szCs w:val="20"/>
    </w:rPr>
  </w:style>
  <w:style w:type="character" w:customStyle="1" w:styleId="Char">
    <w:name w:val="注释标题 Char"/>
    <w:link w:val="af2"/>
    <w:qFormat/>
    <w:rsid w:val="00CB78A8"/>
    <w:rPr>
      <w:rFonts w:ascii="Times New Roman" w:eastAsia="仿宋_GB2312" w:hAnsi="Times New Roman" w:cs="Times New Roman"/>
      <w:sz w:val="24"/>
      <w:szCs w:val="24"/>
    </w:rPr>
  </w:style>
  <w:style w:type="character" w:customStyle="1" w:styleId="hang1">
    <w:name w:val="hang1"/>
    <w:qFormat/>
    <w:rsid w:val="00CB78A8"/>
    <w:rPr>
      <w:rFonts w:ascii="Times New Roman" w:eastAsia="宋体" w:hAnsi="Times New Roman" w:cs="Times New Roman"/>
    </w:rPr>
  </w:style>
  <w:style w:type="character" w:customStyle="1" w:styleId="Charfff2">
    <w:name w:val="纯文本 Char"/>
    <w:qFormat/>
    <w:rsid w:val="00CB78A8"/>
    <w:rPr>
      <w:rFonts w:ascii="宋体" w:eastAsia="宋体" w:hAnsi="Courier New" w:cs="Times New Roman"/>
      <w:kern w:val="2"/>
      <w:sz w:val="21"/>
    </w:rPr>
  </w:style>
  <w:style w:type="character" w:customStyle="1" w:styleId="19Char">
    <w:name w:val="样式19 Char"/>
    <w:link w:val="190"/>
    <w:qFormat/>
    <w:rsid w:val="00CB78A8"/>
    <w:rPr>
      <w:rFonts w:ascii="Arial" w:eastAsia="宋体" w:hAnsi="Arial" w:cs="宋体"/>
      <w:color w:val="000000"/>
      <w:sz w:val="24"/>
      <w:szCs w:val="24"/>
    </w:rPr>
  </w:style>
  <w:style w:type="character" w:customStyle="1" w:styleId="Charff3">
    <w:name w:val="内容文本 Char"/>
    <w:link w:val="affffffb"/>
    <w:qFormat/>
    <w:rsid w:val="00CB78A8"/>
    <w:rPr>
      <w:rFonts w:ascii="宋体" w:eastAsia="宋体" w:hAnsi="宋体" w:cs="Times New Roman"/>
      <w:sz w:val="24"/>
      <w:szCs w:val="24"/>
      <w:lang w:eastAsia="en-US" w:bidi="en-US"/>
    </w:rPr>
  </w:style>
  <w:style w:type="character" w:customStyle="1" w:styleId="2Char23">
    <w:name w:val="正文文本缩进 2 Char2"/>
    <w:qFormat/>
    <w:rsid w:val="00CB78A8"/>
    <w:rPr>
      <w:rFonts w:ascii="Verdana" w:eastAsia="宋体" w:hAnsi="Verdana" w:cs="Times New Roman"/>
      <w:kern w:val="2"/>
      <w:sz w:val="24"/>
      <w:szCs w:val="28"/>
      <w:lang w:val="en-US" w:eastAsia="en-US" w:bidi="ar-SA"/>
    </w:rPr>
  </w:style>
  <w:style w:type="character" w:customStyle="1" w:styleId="Char1f3">
    <w:name w:val="脚注文本 Char1"/>
    <w:qFormat/>
    <w:rsid w:val="00CB78A8"/>
    <w:rPr>
      <w:rFonts w:ascii="Arial" w:eastAsia="宋体" w:hAnsi="Arial" w:cs="宋体"/>
      <w:sz w:val="18"/>
      <w:szCs w:val="18"/>
    </w:rPr>
  </w:style>
  <w:style w:type="character" w:customStyle="1" w:styleId="2Char32">
    <w:name w:val="正文文本 2 Char3"/>
    <w:qFormat/>
    <w:rsid w:val="00CB78A8"/>
    <w:rPr>
      <w:rFonts w:ascii="Verdana" w:eastAsia="宋体" w:hAnsi="Verdana" w:cs="Times New Roman"/>
      <w:kern w:val="2"/>
      <w:sz w:val="24"/>
      <w:szCs w:val="28"/>
      <w:lang w:val="en-US" w:eastAsia="en-US" w:bidi="ar-SA"/>
    </w:rPr>
  </w:style>
  <w:style w:type="character" w:customStyle="1" w:styleId="Charff">
    <w:name w:val="公文正文 Char"/>
    <w:link w:val="affffff0"/>
    <w:qFormat/>
    <w:rsid w:val="00CB78A8"/>
    <w:rPr>
      <w:rFonts w:ascii="仿宋_GB2312" w:eastAsia="仿宋" w:hAnsi="宋体" w:cs="Times New Roman"/>
      <w:sz w:val="32"/>
      <w:szCs w:val="32"/>
    </w:rPr>
  </w:style>
  <w:style w:type="character" w:customStyle="1" w:styleId="Char3c">
    <w:name w:val="签名 Char3"/>
    <w:qFormat/>
    <w:rsid w:val="00CB78A8"/>
    <w:rPr>
      <w:rFonts w:ascii="Verdana" w:eastAsia="宋体" w:hAnsi="Verdana" w:cs="Times New Roman"/>
      <w:kern w:val="2"/>
      <w:sz w:val="24"/>
      <w:szCs w:val="28"/>
      <w:lang w:val="en-US" w:eastAsia="en-US" w:bidi="ar-SA"/>
    </w:rPr>
  </w:style>
  <w:style w:type="character" w:customStyle="1" w:styleId="Char1f4">
    <w:name w:val="文档结构图 Char1"/>
    <w:qFormat/>
    <w:rsid w:val="00CB78A8"/>
    <w:rPr>
      <w:rFonts w:ascii="Microsoft YaHei UI" w:eastAsia="Microsoft YaHei UI" w:hAnsi="Arial" w:cs="宋体"/>
      <w:sz w:val="18"/>
      <w:szCs w:val="18"/>
    </w:rPr>
  </w:style>
  <w:style w:type="character" w:customStyle="1" w:styleId="1ff0">
    <w:name w:val="明显参考1"/>
    <w:qFormat/>
    <w:rsid w:val="00CB78A8"/>
    <w:rPr>
      <w:rFonts w:ascii="Times New Roman" w:eastAsia="宋体" w:hAnsi="Times New Roman" w:cs="Times New Roman"/>
      <w:b/>
      <w:bCs/>
      <w:smallCaps/>
      <w:color w:val="C0504D"/>
      <w:spacing w:val="5"/>
      <w:u w:val="single"/>
    </w:rPr>
  </w:style>
  <w:style w:type="character" w:customStyle="1" w:styleId="Char2f0">
    <w:name w:val="签名 Char2"/>
    <w:qFormat/>
    <w:rsid w:val="00CB78A8"/>
    <w:rPr>
      <w:rFonts w:ascii="Verdana" w:eastAsia="宋体" w:hAnsi="Verdana" w:cs="Times New Roman"/>
      <w:kern w:val="2"/>
      <w:sz w:val="24"/>
      <w:szCs w:val="28"/>
      <w:lang w:val="en-US" w:eastAsia="en-US" w:bidi="ar-SA"/>
    </w:rPr>
  </w:style>
  <w:style w:type="character" w:customStyle="1" w:styleId="2ff3">
    <w:name w:val="明显参考2"/>
    <w:qFormat/>
    <w:rsid w:val="00CB78A8"/>
    <w:rPr>
      <w:rFonts w:ascii="Times New Roman" w:eastAsia="宋体" w:hAnsi="Times New Roman" w:cs="Times New Roman"/>
      <w:b/>
      <w:bCs/>
      <w:smallCaps/>
      <w:color w:val="C0504D"/>
      <w:spacing w:val="5"/>
      <w:u w:val="single"/>
    </w:rPr>
  </w:style>
  <w:style w:type="character" w:customStyle="1" w:styleId="Charff9">
    <w:name w:val="项目符号圆点 Char"/>
    <w:link w:val="a3"/>
    <w:qFormat/>
    <w:rsid w:val="00CB78A8"/>
    <w:rPr>
      <w:rFonts w:ascii="Arial" w:eastAsia="宋体" w:hAnsi="Arial" w:cs="Times New Roman"/>
      <w:sz w:val="24"/>
      <w:lang w:bidi="ar-SA"/>
    </w:rPr>
  </w:style>
  <w:style w:type="character" w:customStyle="1" w:styleId="9Char1">
    <w:name w:val="标题 9 Char1"/>
    <w:qFormat/>
    <w:rsid w:val="00CB78A8"/>
    <w:rPr>
      <w:rFonts w:ascii="Cambria" w:eastAsia="宋体" w:hAnsi="Cambria" w:cs="Times New Roman"/>
      <w:kern w:val="2"/>
      <w:sz w:val="21"/>
      <w:szCs w:val="21"/>
    </w:rPr>
  </w:style>
  <w:style w:type="character" w:customStyle="1" w:styleId="Char2f1">
    <w:name w:val="日期 Char2"/>
    <w:qFormat/>
    <w:rsid w:val="00CB78A8"/>
    <w:rPr>
      <w:rFonts w:ascii="Verdana" w:eastAsia="宋体" w:hAnsi="Verdana" w:cs="Times New Roman"/>
      <w:kern w:val="2"/>
      <w:sz w:val="24"/>
      <w:szCs w:val="28"/>
      <w:lang w:val="en-US" w:eastAsia="en-US" w:bidi="ar-SA"/>
    </w:rPr>
  </w:style>
  <w:style w:type="character" w:customStyle="1" w:styleId="Chard">
    <w:name w:val="签名 Char"/>
    <w:link w:val="aff5"/>
    <w:qFormat/>
    <w:rsid w:val="00CB78A8"/>
    <w:rPr>
      <w:rFonts w:ascii="Times New Roman" w:eastAsia="仿宋_GB2312" w:hAnsi="Times New Roman" w:cs="Times New Roman"/>
      <w:sz w:val="24"/>
      <w:szCs w:val="24"/>
    </w:rPr>
  </w:style>
  <w:style w:type="character" w:customStyle="1" w:styleId="2Char12">
    <w:name w:val="标题 2 Char1"/>
    <w:qFormat/>
    <w:rsid w:val="00CB78A8"/>
    <w:rPr>
      <w:rFonts w:ascii="黑体" w:eastAsia="黑体" w:hAnsi="Arial" w:cs="Times New Roman"/>
      <w:b/>
      <w:kern w:val="2"/>
      <w:sz w:val="32"/>
      <w:lang w:val="en-US" w:eastAsia="zh-CN"/>
    </w:rPr>
  </w:style>
  <w:style w:type="character" w:customStyle="1" w:styleId="Char2f2">
    <w:name w:val="尾注文本 Char2"/>
    <w:qFormat/>
    <w:rsid w:val="00CB78A8"/>
    <w:rPr>
      <w:rFonts w:ascii="Verdana" w:eastAsia="宋体" w:hAnsi="Verdana" w:cs="Times New Roman"/>
      <w:kern w:val="2"/>
      <w:sz w:val="24"/>
      <w:szCs w:val="28"/>
      <w:lang w:val="en-US" w:eastAsia="en-US" w:bidi="ar-SA"/>
    </w:rPr>
  </w:style>
  <w:style w:type="character" w:customStyle="1" w:styleId="font31">
    <w:name w:val="font31"/>
    <w:qFormat/>
    <w:rsid w:val="00CB78A8"/>
    <w:rPr>
      <w:rFonts w:ascii="宋体" w:eastAsia="宋体" w:hAnsi="宋体" w:cs="宋体" w:hint="eastAsia"/>
      <w:color w:val="000000"/>
      <w:sz w:val="20"/>
      <w:szCs w:val="20"/>
      <w:u w:val="none"/>
    </w:rPr>
  </w:style>
  <w:style w:type="character" w:customStyle="1" w:styleId="1ff1">
    <w:name w:val="已访问的超链接1"/>
    <w:qFormat/>
    <w:rsid w:val="00CB78A8"/>
    <w:rPr>
      <w:rFonts w:ascii="Times New Roman" w:eastAsia="宋体" w:hAnsi="Times New Roman" w:cs="Times New Roman"/>
      <w:color w:val="800080"/>
      <w:u w:val="single"/>
    </w:rPr>
  </w:style>
  <w:style w:type="character" w:customStyle="1" w:styleId="3Char31">
    <w:name w:val="正文文本缩进 3 Char3"/>
    <w:qFormat/>
    <w:rsid w:val="00CB78A8"/>
    <w:rPr>
      <w:rFonts w:ascii="Verdana" w:eastAsia="宋体" w:hAnsi="Verdana" w:cs="Times New Roman"/>
      <w:kern w:val="2"/>
      <w:sz w:val="16"/>
      <w:szCs w:val="16"/>
      <w:lang w:val="en-US" w:eastAsia="en-US" w:bidi="ar-SA"/>
    </w:rPr>
  </w:style>
  <w:style w:type="character" w:customStyle="1" w:styleId="atitle2">
    <w:name w:val="atitle2"/>
    <w:qFormat/>
    <w:rsid w:val="00CB78A8"/>
    <w:rPr>
      <w:rFonts w:ascii="Times New Roman" w:eastAsia="宋体" w:hAnsi="Times New Roman" w:cs="Times New Roman"/>
    </w:rPr>
  </w:style>
  <w:style w:type="character" w:customStyle="1" w:styleId="Charff5">
    <w:name w:val="方案正文 Char"/>
    <w:link w:val="affffffe"/>
    <w:qFormat/>
    <w:rsid w:val="00CB78A8"/>
    <w:rPr>
      <w:rFonts w:ascii="Times New Roman" w:eastAsia="宋体" w:hAnsi="Times New Roman" w:cs="Times New Roman"/>
      <w:kern w:val="1"/>
      <w:sz w:val="24"/>
      <w:lang w:val="en-GB" w:eastAsia="ar-SA" w:bidi="en-US"/>
    </w:rPr>
  </w:style>
  <w:style w:type="character" w:customStyle="1" w:styleId="Char1f5">
    <w:name w:val="日期 Char1"/>
    <w:qFormat/>
    <w:rsid w:val="00CB78A8"/>
    <w:rPr>
      <w:rFonts w:ascii="Arial" w:eastAsia="宋体" w:hAnsi="Arial" w:cs="宋体"/>
      <w:sz w:val="24"/>
      <w:szCs w:val="20"/>
    </w:rPr>
  </w:style>
  <w:style w:type="character" w:customStyle="1" w:styleId="apple-converted-space">
    <w:name w:val="apple-converted-space"/>
    <w:qFormat/>
    <w:rsid w:val="00CB78A8"/>
    <w:rPr>
      <w:rFonts w:ascii="Times New Roman" w:eastAsia="宋体" w:hAnsi="Times New Roman" w:cs="Times New Roman"/>
    </w:rPr>
  </w:style>
  <w:style w:type="character" w:customStyle="1" w:styleId="Charf2">
    <w:name w:val="批注主题 Char"/>
    <w:link w:val="affd"/>
    <w:qFormat/>
    <w:rsid w:val="00CB78A8"/>
    <w:rPr>
      <w:rFonts w:ascii="Times New Roman" w:eastAsia="宋体" w:hAnsi="Times New Roman" w:cs="Times New Roman"/>
      <w:b/>
      <w:bCs/>
      <w:kern w:val="2"/>
      <w:sz w:val="21"/>
      <w:szCs w:val="24"/>
    </w:rPr>
  </w:style>
  <w:style w:type="character" w:customStyle="1" w:styleId="8Char">
    <w:name w:val="标题 8 Char"/>
    <w:link w:val="80"/>
    <w:qFormat/>
    <w:rsid w:val="00CB78A8"/>
    <w:rPr>
      <w:rFonts w:ascii="Arial" w:eastAsia="黑体" w:hAnsi="Arial" w:cs="Times New Roman"/>
      <w:sz w:val="24"/>
    </w:rPr>
  </w:style>
  <w:style w:type="character" w:customStyle="1" w:styleId="2Char13">
    <w:name w:val="正文首行缩进 2 Char1"/>
    <w:qFormat/>
    <w:rsid w:val="00CB78A8"/>
    <w:rPr>
      <w:rFonts w:ascii="Arial" w:eastAsia="宋体" w:hAnsi="Arial" w:cs="宋体"/>
      <w:kern w:val="2"/>
      <w:sz w:val="24"/>
      <w:szCs w:val="20"/>
    </w:rPr>
  </w:style>
  <w:style w:type="character" w:customStyle="1" w:styleId="Char3d">
    <w:name w:val="引用 Char3"/>
    <w:qFormat/>
    <w:rsid w:val="00CB78A8"/>
    <w:rPr>
      <w:rFonts w:ascii="Verdana" w:eastAsia="宋体" w:hAnsi="Verdana" w:cs="Times New Roman"/>
      <w:i/>
      <w:iCs/>
      <w:color w:val="404040"/>
      <w:kern w:val="2"/>
      <w:sz w:val="24"/>
      <w:szCs w:val="28"/>
      <w:lang w:val="en-US" w:eastAsia="en-US" w:bidi="ar-SA"/>
    </w:rPr>
  </w:style>
  <w:style w:type="character" w:customStyle="1" w:styleId="HTMLChar10">
    <w:name w:val="HTML 地址 Char1"/>
    <w:qFormat/>
    <w:rsid w:val="00CB78A8"/>
    <w:rPr>
      <w:rFonts w:ascii="Times New Roman" w:eastAsia="宋体" w:hAnsi="Times New Roman" w:cs="Times New Roman"/>
      <w:i/>
      <w:iCs/>
      <w:kern w:val="2"/>
      <w:sz w:val="24"/>
    </w:rPr>
  </w:style>
  <w:style w:type="character" w:customStyle="1" w:styleId="str">
    <w:name w:val="str"/>
    <w:qFormat/>
    <w:rsid w:val="00CB78A8"/>
    <w:rPr>
      <w:rFonts w:ascii="Times New Roman" w:eastAsia="宋体" w:hAnsi="Times New Roman" w:cs="Times New Roman"/>
    </w:rPr>
  </w:style>
  <w:style w:type="character" w:customStyle="1" w:styleId="3Char2">
    <w:name w:val="正文文本缩进 3 Char"/>
    <w:link w:val="38"/>
    <w:qFormat/>
    <w:rsid w:val="00CB78A8"/>
    <w:rPr>
      <w:rFonts w:ascii="Times New Roman" w:eastAsia="宋体" w:hAnsi="Times New Roman" w:cs="Times New Roman"/>
      <w:kern w:val="2"/>
      <w:sz w:val="16"/>
      <w:szCs w:val="16"/>
    </w:rPr>
  </w:style>
  <w:style w:type="character" w:customStyle="1" w:styleId="Char2f3">
    <w:name w:val="注释标题 Char2"/>
    <w:qFormat/>
    <w:rsid w:val="00CB78A8"/>
    <w:rPr>
      <w:rFonts w:ascii="Verdana" w:eastAsia="宋体" w:hAnsi="Verdana" w:cs="Times New Roman"/>
      <w:kern w:val="2"/>
      <w:sz w:val="24"/>
      <w:szCs w:val="28"/>
      <w:lang w:val="en-US" w:eastAsia="en-US" w:bidi="ar-SA"/>
    </w:rPr>
  </w:style>
  <w:style w:type="character" w:customStyle="1" w:styleId="Char2f4">
    <w:name w:val="批注主题 Char2"/>
    <w:qFormat/>
    <w:rsid w:val="00CB78A8"/>
    <w:rPr>
      <w:rFonts w:ascii="Arial" w:eastAsia="宋体" w:hAnsi="Arial" w:cs="宋体"/>
      <w:b/>
      <w:bCs/>
      <w:spacing w:val="4"/>
      <w:kern w:val="2"/>
      <w:sz w:val="24"/>
      <w:szCs w:val="20"/>
    </w:rPr>
  </w:style>
  <w:style w:type="character" w:customStyle="1" w:styleId="Charfc">
    <w:name w:val="正文四号 Char"/>
    <w:link w:val="afffffb"/>
    <w:qFormat/>
    <w:rsid w:val="00CB78A8"/>
    <w:rPr>
      <w:rFonts w:ascii="Verdana" w:eastAsia="宋体" w:hAnsi="Verdana" w:cs="宋体"/>
      <w:sz w:val="28"/>
    </w:rPr>
  </w:style>
  <w:style w:type="table" w:customStyle="1" w:styleId="1ff2">
    <w:name w:val="网格型1"/>
    <w:basedOn w:val="af"/>
    <w:qFormat/>
    <w:rsid w:val="00CB78A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qFormat/>
    <w:rsid w:val="00CB78A8"/>
    <w:tblPr>
      <w:tblCellMar>
        <w:top w:w="0" w:type="dxa"/>
        <w:left w:w="0" w:type="dxa"/>
        <w:bottom w:w="0" w:type="dxa"/>
        <w:right w:w="0" w:type="dxa"/>
      </w:tblCellMar>
    </w:tblPr>
  </w:style>
  <w:style w:type="paragraph" w:customStyle="1" w:styleId="afffffffe">
    <w:name w:val="正文内容"/>
    <w:basedOn w:val="ac"/>
    <w:qFormat/>
    <w:rsid w:val="00CB78A8"/>
    <w:pPr>
      <w:spacing w:line="360" w:lineRule="auto"/>
      <w:ind w:leftChars="599" w:left="1258" w:firstLine="2"/>
    </w:pPr>
    <w:rPr>
      <w:rFonts w:ascii="宋体" w:hAnsi="宋体" w:cs="宋体"/>
      <w:kern w:val="0"/>
      <w:sz w:val="24"/>
    </w:rPr>
  </w:style>
  <w:style w:type="paragraph" w:styleId="affffffff">
    <w:name w:val="List Paragraph"/>
    <w:basedOn w:val="ac"/>
    <w:uiPriority w:val="34"/>
    <w:qFormat/>
    <w:rsid w:val="00CB78A8"/>
    <w:pPr>
      <w:ind w:firstLineChars="200" w:firstLine="420"/>
    </w:pPr>
  </w:style>
  <w:style w:type="paragraph" w:customStyle="1" w:styleId="ListParagraph1">
    <w:name w:val="List Paragraph1"/>
    <w:basedOn w:val="ac"/>
    <w:uiPriority w:val="34"/>
    <w:qFormat/>
    <w:rsid w:val="00CB78A8"/>
    <w:pPr>
      <w:ind w:firstLineChars="200" w:firstLine="420"/>
    </w:pPr>
  </w:style>
  <w:style w:type="character" w:customStyle="1" w:styleId="hover15">
    <w:name w:val="hover15"/>
    <w:basedOn w:val="ae"/>
    <w:qFormat/>
    <w:rsid w:val="00CB78A8"/>
  </w:style>
  <w:style w:type="paragraph" w:customStyle="1" w:styleId="NewNewNewNew">
    <w:name w:val="正文 New New New New"/>
    <w:qFormat/>
    <w:rsid w:val="00CB78A8"/>
    <w:pPr>
      <w:widowControl w:val="0"/>
      <w:jc w:val="both"/>
    </w:pPr>
    <w:rPr>
      <w:rFonts w:ascii="Times New Roman" w:hAnsi="Times New Roman"/>
      <w:szCs w:val="24"/>
    </w:rPr>
  </w:style>
  <w:style w:type="paragraph" w:customStyle="1" w:styleId="WPSOffice1">
    <w:name w:val="WPSOffice手动目录 1"/>
    <w:qFormat/>
    <w:rsid w:val="00CB78A8"/>
    <w:rPr>
      <w:rFonts w:ascii="Times New Roman" w:hAnsi="Times New Roman"/>
    </w:rPr>
  </w:style>
  <w:style w:type="paragraph" w:customStyle="1" w:styleId="WPSOffice2">
    <w:name w:val="WPSOffice手动目录 2"/>
    <w:qFormat/>
    <w:rsid w:val="00CB78A8"/>
    <w:pPr>
      <w:ind w:leftChars="200" w:left="200"/>
    </w:pPr>
    <w:rPr>
      <w:rFonts w:ascii="Times New Roman" w:hAnsi="Times New Roman"/>
    </w:rPr>
  </w:style>
  <w:style w:type="character" w:customStyle="1" w:styleId="2Char3">
    <w:name w:val="标题 2 Char3"/>
    <w:link w:val="22"/>
    <w:uiPriority w:val="99"/>
    <w:qFormat/>
    <w:locked/>
    <w:rsid w:val="00CB78A8"/>
    <w:rPr>
      <w:rFonts w:ascii="Cambria" w:eastAsia="宋体" w:hAnsi="Cambria" w:cs="Times New Roman"/>
      <w:b/>
      <w:bCs/>
      <w:sz w:val="32"/>
      <w:szCs w:val="32"/>
    </w:rPr>
  </w:style>
  <w:style w:type="paragraph" w:customStyle="1" w:styleId="msolistparagraph0">
    <w:name w:val="msolistparagraph"/>
    <w:basedOn w:val="ac"/>
    <w:qFormat/>
    <w:rsid w:val="00CB78A8"/>
    <w:pPr>
      <w:ind w:firstLineChars="200" w:firstLine="420"/>
    </w:pPr>
    <w:rPr>
      <w:rFonts w:ascii="Calibri" w:hAnsi="Calibri"/>
    </w:rPr>
  </w:style>
  <w:style w:type="table" w:customStyle="1" w:styleId="2ff4">
    <w:name w:val="网格型2"/>
    <w:basedOn w:val="af"/>
    <w:qFormat/>
    <w:rsid w:val="00CB78A8"/>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7">
    <w:name w:val="网格型3"/>
    <w:basedOn w:val="af"/>
    <w:qFormat/>
    <w:rsid w:val="00CB78A8"/>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C776AD-B99C-4BC1-9F67-338512FAF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61</Pages>
  <Words>5563</Words>
  <Characters>31712</Characters>
  <Application>Microsoft Office Word</Application>
  <DocSecurity>0</DocSecurity>
  <Lines>264</Lines>
  <Paragraphs>74</Paragraphs>
  <ScaleCrop>false</ScaleCrop>
  <Company>Microsoft</Company>
  <LinksUpToDate>false</LinksUpToDate>
  <CharactersWithSpaces>37201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工程施工招标</dc:title>
  <dc:creator>zhonglun</dc:creator>
  <cp:lastModifiedBy>lenovo</cp:lastModifiedBy>
  <cp:revision>44</cp:revision>
  <cp:lastPrinted>2020-10-23T07:26:00Z</cp:lastPrinted>
  <dcterms:created xsi:type="dcterms:W3CDTF">2020-08-09T12:33:00Z</dcterms:created>
  <dcterms:modified xsi:type="dcterms:W3CDTF">2020-12-24T10:13:00Z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