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附件：张仲景国医大学拟采购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图书馆（临时）配套设施</w:t>
      </w:r>
      <w:bookmarkEnd w:id="0"/>
      <w:r>
        <w:rPr>
          <w:rFonts w:hint="eastAsia" w:ascii="仿宋" w:hAnsi="仿宋" w:eastAsia="仿宋"/>
          <w:sz w:val="32"/>
          <w:szCs w:val="32"/>
        </w:rPr>
        <w:t xml:space="preserve">一览表  </w:t>
      </w:r>
    </w:p>
    <w:tbl>
      <w:tblPr>
        <w:tblStyle w:val="8"/>
        <w:tblpPr w:leftFromText="180" w:rightFromText="180" w:vertAnchor="text" w:horzAnchor="page" w:tblpX="1626" w:tblpY="644"/>
        <w:tblOverlap w:val="never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4"/>
        <w:gridCol w:w="992"/>
        <w:gridCol w:w="85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采购项目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书刊藏阅设施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书架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823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平板推车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三层书车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书梯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工作站桌椅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阅览桌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阅览椅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376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图书管理系统及配套设备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台式电脑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扫描枪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馆员工作站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A3彩色喷墨一体机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标签打印机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条码打印机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自助借还机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还书箱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双通道安全门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双通道闸机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图书管理系统软件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服务器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磁盘阵列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1.8m机柜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机柜KVM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UPS不间断电源和电池柜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48口交换机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352.43</w:t>
            </w:r>
          </w:p>
        </w:tc>
      </w:tr>
    </w:tbl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4D5D58E1"/>
    <w:rsid w:val="00347560"/>
    <w:rsid w:val="0045785D"/>
    <w:rsid w:val="006A4A07"/>
    <w:rsid w:val="00731B9A"/>
    <w:rsid w:val="007B7B55"/>
    <w:rsid w:val="00C46299"/>
    <w:rsid w:val="09064E5D"/>
    <w:rsid w:val="172E4587"/>
    <w:rsid w:val="230244BF"/>
    <w:rsid w:val="40F41E3E"/>
    <w:rsid w:val="4D5D58E1"/>
    <w:rsid w:val="5E374681"/>
    <w:rsid w:val="724E55C0"/>
    <w:rsid w:val="74A5696C"/>
    <w:rsid w:val="7A3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</Words>
  <Characters>711</Characters>
  <Lines>5</Lines>
  <Paragraphs>1</Paragraphs>
  <TotalTime>18</TotalTime>
  <ScaleCrop>false</ScaleCrop>
  <LinksUpToDate>false</LinksUpToDate>
  <CharactersWithSpaces>834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2023-12-05T03:27:00Z</dcterms:created>
  <dc:creator>周也</dc:creator>
  <cp:lastModifiedBy>WPS_1525017776</cp:lastModifiedBy>
  <dcterms:modified xsi:type="dcterms:W3CDTF">2023-12-06T02:30:09Z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5AD6FACB77864C038507FD0324D444B9_13</vt:lpwstr>
  </property>
</Properties>
</file>