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kern w:val="2"/>
          <w:sz w:val="36"/>
          <w:szCs w:val="36"/>
          <w:lang w:val="en-US" w:eastAsia="zh-CN" w:bidi="ar-SA"/>
        </w:rPr>
      </w:pPr>
      <w:bookmarkStart w:id="0" w:name="_Toc21214"/>
      <w:r>
        <w:rPr>
          <w:rFonts w:hint="eastAsia" w:ascii="仿宋" w:hAnsi="仿宋" w:eastAsia="仿宋" w:cs="仿宋"/>
          <w:b/>
          <w:bCs/>
          <w:kern w:val="2"/>
          <w:sz w:val="36"/>
          <w:szCs w:val="36"/>
          <w:lang w:val="en-US" w:eastAsia="zh-CN" w:bidi="ar-SA"/>
        </w:rPr>
        <w:t>平顶山市卫东区鸿鹰街道办事处天宏社区康养中心建设项目设计</w:t>
      </w:r>
      <w:bookmarkEnd w:id="0"/>
      <w:r>
        <w:rPr>
          <w:rFonts w:hint="eastAsia" w:ascii="仿宋" w:hAnsi="仿宋" w:eastAsia="仿宋" w:cs="仿宋"/>
          <w:b/>
          <w:bCs/>
          <w:kern w:val="2"/>
          <w:sz w:val="36"/>
          <w:szCs w:val="36"/>
          <w:lang w:val="en-US" w:eastAsia="zh-CN" w:bidi="ar-SA"/>
        </w:rPr>
        <w:t>招标公告</w:t>
      </w:r>
    </w:p>
    <w:p>
      <w:pPr>
        <w:spacing w:line="360" w:lineRule="auto"/>
        <w:rPr>
          <w:rFonts w:hint="default"/>
          <w:lang w:val="en-US" w:eastAsia="zh-CN"/>
        </w:rPr>
      </w:pPr>
      <w:r>
        <w:rPr>
          <w:rFonts w:hint="eastAsia" w:ascii="宋体" w:hAnsi="宋体" w:eastAsia="黑体" w:cs="宋体"/>
          <w:bCs/>
          <w:color w:val="auto"/>
          <w:sz w:val="28"/>
          <w:szCs w:val="21"/>
          <w:highlight w:val="none"/>
        </w:rPr>
        <w:t>1.招标条件</w:t>
      </w:r>
    </w:p>
    <w:p>
      <w:pPr>
        <w:spacing w:line="360" w:lineRule="auto"/>
        <w:ind w:firstLine="480" w:firstLineChars="200"/>
        <w:rPr>
          <w:rFonts w:hint="eastAsia" w:ascii="宋体" w:hAnsi="宋体" w:eastAsia="仿宋" w:cs="宋体"/>
          <w:color w:val="auto"/>
          <w:sz w:val="24"/>
          <w:szCs w:val="21"/>
          <w:highlight w:val="none"/>
        </w:rPr>
      </w:pPr>
      <w:r>
        <w:rPr>
          <w:rFonts w:hint="eastAsia" w:ascii="宋体" w:hAnsi="宋体" w:eastAsia="仿宋" w:cs="宋体"/>
          <w:sz w:val="24"/>
          <w:szCs w:val="21"/>
        </w:rPr>
        <w:t>本招标项目</w:t>
      </w:r>
      <w:r>
        <w:rPr>
          <w:rFonts w:hint="eastAsia" w:ascii="仿宋" w:hAnsi="仿宋" w:eastAsia="仿宋" w:cs="仿宋"/>
          <w:b w:val="0"/>
          <w:bCs w:val="0"/>
          <w:kern w:val="2"/>
          <w:sz w:val="24"/>
          <w:szCs w:val="24"/>
          <w:u w:val="single"/>
          <w:lang w:val="en-US" w:eastAsia="zh-CN" w:bidi="ar-SA"/>
        </w:rPr>
        <w:t>平顶山市卫东区鸿鹰街道办事处天宏社区康养中心建设项目设计</w:t>
      </w:r>
      <w:r>
        <w:rPr>
          <w:rFonts w:hint="eastAsia" w:ascii="宋体" w:hAnsi="宋体" w:eastAsia="仿宋" w:cs="宋体"/>
          <w:color w:val="auto"/>
          <w:sz w:val="24"/>
          <w:szCs w:val="21"/>
          <w:highlight w:val="none"/>
        </w:rPr>
        <w:t>已具备招标条件，资金已落实，资金</w:t>
      </w:r>
      <w:r>
        <w:rPr>
          <w:rFonts w:hint="eastAsia" w:ascii="宋体" w:hAnsi="宋体" w:eastAsia="仿宋" w:cs="宋体"/>
          <w:color w:val="auto"/>
          <w:sz w:val="24"/>
          <w:szCs w:val="21"/>
          <w:highlight w:val="none"/>
          <w:lang w:val="en-US" w:eastAsia="zh-CN"/>
        </w:rPr>
        <w:t>来源为</w:t>
      </w:r>
      <w:r>
        <w:rPr>
          <w:rFonts w:hint="eastAsia" w:ascii="宋体" w:hAnsi="宋体" w:eastAsia="仿宋" w:cs="宋体"/>
          <w:color w:val="auto"/>
          <w:sz w:val="24"/>
          <w:szCs w:val="21"/>
          <w:highlight w:val="none"/>
        </w:rPr>
        <w:t>财政资金，招标人为</w:t>
      </w:r>
      <w:r>
        <w:rPr>
          <w:rFonts w:hint="eastAsia" w:ascii="宋体" w:hAnsi="宋体" w:eastAsia="仿宋" w:cs="宋体"/>
          <w:color w:val="auto"/>
          <w:sz w:val="24"/>
          <w:szCs w:val="21"/>
          <w:highlight w:val="none"/>
          <w:lang w:eastAsia="zh-CN"/>
        </w:rPr>
        <w:t>平顶山市卫东区人民政府鸿鹰街道办事处</w:t>
      </w:r>
      <w:r>
        <w:rPr>
          <w:rFonts w:hint="eastAsia" w:ascii="宋体" w:hAnsi="宋体" w:eastAsia="仿宋" w:cs="宋体"/>
          <w:color w:val="auto"/>
          <w:sz w:val="24"/>
          <w:szCs w:val="21"/>
          <w:highlight w:val="none"/>
        </w:rPr>
        <w:t>，招标代理机构为</w:t>
      </w:r>
      <w:r>
        <w:rPr>
          <w:rFonts w:hint="eastAsia" w:ascii="宋体" w:hAnsi="宋体" w:eastAsia="仿宋" w:cs="宋体"/>
          <w:color w:val="auto"/>
          <w:sz w:val="24"/>
          <w:szCs w:val="21"/>
          <w:highlight w:val="none"/>
          <w:lang w:eastAsia="zh-CN"/>
        </w:rPr>
        <w:t>国信国际工程咨询集团股份有限公司</w:t>
      </w:r>
      <w:r>
        <w:rPr>
          <w:rFonts w:hint="eastAsia" w:ascii="宋体" w:hAnsi="宋体" w:eastAsia="仿宋" w:cs="宋体"/>
          <w:color w:val="auto"/>
          <w:sz w:val="24"/>
          <w:szCs w:val="21"/>
          <w:highlight w:val="none"/>
        </w:rPr>
        <w:t>。现对该项目进行国内公开招标，欢迎符合条件的单位参与本项目的投标。</w:t>
      </w:r>
    </w:p>
    <w:p>
      <w:pPr>
        <w:spacing w:line="360" w:lineRule="auto"/>
        <w:rPr>
          <w:rFonts w:hint="eastAsia" w:ascii="宋体" w:hAnsi="宋体" w:eastAsia="黑体" w:cs="宋体"/>
          <w:bCs/>
          <w:color w:val="auto"/>
          <w:sz w:val="28"/>
          <w:szCs w:val="21"/>
          <w:highlight w:val="none"/>
        </w:rPr>
      </w:pPr>
      <w:r>
        <w:rPr>
          <w:rFonts w:hint="eastAsia" w:ascii="宋体" w:hAnsi="宋体" w:eastAsia="黑体" w:cs="宋体"/>
          <w:bCs/>
          <w:color w:val="auto"/>
          <w:sz w:val="28"/>
          <w:szCs w:val="21"/>
          <w:highlight w:val="none"/>
        </w:rPr>
        <w:t>2.项目概况和招标范围</w:t>
      </w:r>
    </w:p>
    <w:p>
      <w:pPr>
        <w:spacing w:line="360" w:lineRule="auto"/>
        <w:ind w:firstLine="480"/>
        <w:rPr>
          <w:rFonts w:hint="eastAsia" w:ascii="宋体" w:hAnsi="宋体" w:eastAsia="仿宋" w:cs="宋体"/>
          <w:color w:val="auto"/>
          <w:sz w:val="24"/>
          <w:szCs w:val="21"/>
          <w:highlight w:val="none"/>
        </w:rPr>
      </w:pPr>
      <w:r>
        <w:rPr>
          <w:rFonts w:hint="eastAsia" w:ascii="宋体" w:hAnsi="宋体" w:eastAsia="仿宋" w:cs="宋体"/>
          <w:color w:val="auto"/>
          <w:sz w:val="24"/>
          <w:szCs w:val="21"/>
          <w:highlight w:val="none"/>
        </w:rPr>
        <w:t>2.1 建设地点：</w:t>
      </w:r>
      <w:r>
        <w:rPr>
          <w:rFonts w:hint="eastAsia" w:ascii="仿宋" w:hAnsi="仿宋" w:eastAsia="仿宋" w:cs="仿宋"/>
          <w:kern w:val="0"/>
          <w:sz w:val="24"/>
          <w:szCs w:val="21"/>
          <w:highlight w:val="none"/>
          <w:lang w:eastAsia="zh-CN" w:bidi="ar"/>
        </w:rPr>
        <w:t>平顶山市卫东区矿工路东段</w:t>
      </w:r>
    </w:p>
    <w:p>
      <w:pPr>
        <w:spacing w:line="360" w:lineRule="auto"/>
        <w:ind w:firstLine="480" w:firstLineChars="200"/>
        <w:rPr>
          <w:rFonts w:hint="eastAsia" w:ascii="宋体" w:hAnsi="宋体" w:eastAsia="仿宋"/>
          <w:color w:val="auto"/>
          <w:sz w:val="24"/>
          <w:szCs w:val="21"/>
          <w:highlight w:val="none"/>
          <w:lang w:eastAsia="zh-CN"/>
        </w:rPr>
      </w:pPr>
      <w:r>
        <w:rPr>
          <w:rFonts w:hint="eastAsia" w:ascii="宋体" w:hAnsi="宋体" w:eastAsia="仿宋"/>
          <w:color w:val="auto"/>
          <w:sz w:val="24"/>
          <w:szCs w:val="21"/>
          <w:highlight w:val="none"/>
        </w:rPr>
        <w:t>2.2 建设规模：本项目总建筑面积2400平方米，</w:t>
      </w:r>
      <w:r>
        <w:rPr>
          <w:rFonts w:hint="eastAsia" w:ascii="宋体" w:hAnsi="宋体" w:eastAsia="仿宋"/>
          <w:color w:val="auto"/>
          <w:sz w:val="24"/>
          <w:szCs w:val="21"/>
          <w:highlight w:val="none"/>
          <w:lang w:val="en-US" w:eastAsia="zh-CN"/>
        </w:rPr>
        <w:t>为一栋四层建筑，详见招标文件</w:t>
      </w:r>
      <w:r>
        <w:rPr>
          <w:rFonts w:hint="eastAsia" w:ascii="宋体" w:hAnsi="宋体" w:eastAsia="仿宋"/>
          <w:color w:val="auto"/>
          <w:sz w:val="24"/>
          <w:szCs w:val="21"/>
          <w:highlight w:val="none"/>
          <w:lang w:eastAsia="zh-CN"/>
        </w:rPr>
        <w:t>。</w:t>
      </w:r>
    </w:p>
    <w:p>
      <w:pPr>
        <w:spacing w:line="360" w:lineRule="auto"/>
        <w:rPr>
          <w:rFonts w:hint="eastAsia" w:ascii="宋体" w:hAnsi="宋体" w:eastAsia="仿宋" w:cs="宋体"/>
          <w:color w:val="auto"/>
          <w:sz w:val="24"/>
          <w:szCs w:val="21"/>
          <w:highlight w:val="none"/>
        </w:rPr>
      </w:pPr>
      <w:r>
        <w:rPr>
          <w:rFonts w:hint="eastAsia" w:ascii="宋体" w:hAnsi="宋体" w:eastAsia="仿宋" w:cs="宋体"/>
          <w:color w:val="auto"/>
          <w:sz w:val="24"/>
          <w:szCs w:val="21"/>
          <w:highlight w:val="none"/>
        </w:rPr>
        <w:t xml:space="preserve">    2.3 标段划分：</w:t>
      </w:r>
      <w:r>
        <w:rPr>
          <w:rFonts w:hint="eastAsia" w:ascii="宋体" w:hAnsi="宋体" w:eastAsia="仿宋" w:cs="宋体"/>
          <w:color w:val="auto"/>
          <w:sz w:val="24"/>
          <w:szCs w:val="21"/>
          <w:highlight w:val="none"/>
          <w:u w:val="single"/>
        </w:rPr>
        <w:t>1</w:t>
      </w:r>
      <w:r>
        <w:rPr>
          <w:rFonts w:hint="eastAsia" w:ascii="宋体" w:hAnsi="宋体" w:eastAsia="仿宋" w:cs="宋体"/>
          <w:color w:val="auto"/>
          <w:sz w:val="24"/>
          <w:szCs w:val="21"/>
          <w:highlight w:val="none"/>
        </w:rPr>
        <w:t>个标段</w:t>
      </w:r>
    </w:p>
    <w:p>
      <w:pPr>
        <w:spacing w:line="360" w:lineRule="auto"/>
        <w:rPr>
          <w:rFonts w:hint="eastAsia" w:ascii="宋体" w:hAnsi="宋体" w:eastAsia="仿宋" w:cs="宋体"/>
          <w:color w:val="auto"/>
          <w:sz w:val="24"/>
          <w:szCs w:val="21"/>
          <w:highlight w:val="none"/>
        </w:rPr>
      </w:pPr>
      <w:r>
        <w:rPr>
          <w:rFonts w:hint="eastAsia" w:ascii="宋体" w:hAnsi="宋体" w:eastAsia="仿宋" w:cs="宋体"/>
          <w:color w:val="auto"/>
          <w:sz w:val="24"/>
          <w:szCs w:val="21"/>
          <w:highlight w:val="none"/>
        </w:rPr>
        <w:t xml:space="preserve">    2.4 招标范围和内容：平顶山市卫东区鸿鹰街道办事处天宏社区康养中心建设项目设计及其他相关服务工作，具体内容详见招标文件。</w:t>
      </w:r>
    </w:p>
    <w:p>
      <w:pPr>
        <w:spacing w:line="360" w:lineRule="auto"/>
        <w:ind w:firstLine="480" w:firstLineChars="200"/>
        <w:rPr>
          <w:rFonts w:hint="default" w:ascii="宋体" w:hAnsi="宋体" w:eastAsia="仿宋" w:cs="宋体"/>
          <w:color w:val="auto"/>
          <w:sz w:val="24"/>
          <w:szCs w:val="21"/>
          <w:highlight w:val="none"/>
          <w:lang w:val="en-US" w:eastAsia="zh-CN"/>
        </w:rPr>
      </w:pPr>
      <w:r>
        <w:rPr>
          <w:rFonts w:hint="eastAsia" w:ascii="宋体" w:hAnsi="宋体" w:eastAsia="仿宋" w:cs="宋体"/>
          <w:color w:val="auto"/>
          <w:sz w:val="24"/>
          <w:szCs w:val="21"/>
          <w:highlight w:val="none"/>
          <w:lang w:val="en-US" w:eastAsia="zh-CN"/>
        </w:rPr>
        <w:t>2.5 项目概算：450000.00元。</w:t>
      </w:r>
    </w:p>
    <w:p>
      <w:pPr>
        <w:spacing w:line="360" w:lineRule="auto"/>
        <w:ind w:firstLine="480" w:firstLineChars="200"/>
        <w:rPr>
          <w:rFonts w:hint="eastAsia" w:ascii="宋体" w:hAnsi="宋体" w:eastAsia="仿宋" w:cs="宋体"/>
          <w:color w:val="auto"/>
          <w:sz w:val="24"/>
          <w:szCs w:val="21"/>
          <w:highlight w:val="none"/>
        </w:rPr>
      </w:pPr>
      <w:r>
        <w:rPr>
          <w:rFonts w:hint="eastAsia" w:ascii="宋体" w:hAnsi="宋体" w:eastAsia="仿宋" w:cs="宋体"/>
          <w:color w:val="auto"/>
          <w:sz w:val="24"/>
          <w:szCs w:val="21"/>
          <w:highlight w:val="none"/>
        </w:rPr>
        <w:t>2.</w:t>
      </w:r>
      <w:r>
        <w:rPr>
          <w:rFonts w:hint="eastAsia" w:ascii="宋体" w:hAnsi="宋体" w:eastAsia="仿宋" w:cs="宋体"/>
          <w:color w:val="auto"/>
          <w:sz w:val="24"/>
          <w:szCs w:val="21"/>
          <w:highlight w:val="none"/>
          <w:lang w:val="en-US" w:eastAsia="zh-CN"/>
        </w:rPr>
        <w:t>6</w:t>
      </w:r>
      <w:r>
        <w:rPr>
          <w:rFonts w:hint="eastAsia" w:ascii="宋体" w:hAnsi="宋体" w:eastAsia="仿宋" w:cs="宋体"/>
          <w:color w:val="auto"/>
          <w:sz w:val="24"/>
          <w:szCs w:val="21"/>
          <w:highlight w:val="none"/>
        </w:rPr>
        <w:t xml:space="preserve"> 设计周期：30日历天。</w:t>
      </w:r>
    </w:p>
    <w:p>
      <w:pPr>
        <w:spacing w:line="360" w:lineRule="auto"/>
        <w:rPr>
          <w:rFonts w:hint="eastAsia" w:ascii="仿宋" w:hAnsi="仿宋" w:eastAsia="仿宋" w:cs="仿宋"/>
          <w:sz w:val="24"/>
          <w:szCs w:val="24"/>
          <w:lang w:val="en-US" w:eastAsia="zh-CN"/>
        </w:rPr>
      </w:pPr>
      <w:r>
        <w:rPr>
          <w:rFonts w:hint="eastAsia" w:ascii="宋体" w:hAnsi="宋体" w:eastAsia="仿宋" w:cs="宋体"/>
          <w:color w:val="auto"/>
          <w:sz w:val="24"/>
          <w:szCs w:val="21"/>
          <w:highlight w:val="none"/>
        </w:rPr>
        <w:t xml:space="preserve">    2.</w:t>
      </w:r>
      <w:r>
        <w:rPr>
          <w:rFonts w:hint="eastAsia" w:ascii="宋体" w:hAnsi="宋体" w:eastAsia="仿宋" w:cs="宋体"/>
          <w:color w:val="auto"/>
          <w:sz w:val="24"/>
          <w:szCs w:val="21"/>
          <w:highlight w:val="none"/>
          <w:lang w:val="en-US" w:eastAsia="zh-CN"/>
        </w:rPr>
        <w:t>7</w:t>
      </w:r>
      <w:r>
        <w:rPr>
          <w:rFonts w:hint="eastAsia" w:ascii="宋体" w:hAnsi="宋体" w:eastAsia="仿宋" w:cs="宋体"/>
          <w:color w:val="auto"/>
          <w:sz w:val="24"/>
          <w:szCs w:val="21"/>
          <w:highlight w:val="none"/>
        </w:rPr>
        <w:t xml:space="preserve"> 质量要求：</w:t>
      </w:r>
      <w:r>
        <w:rPr>
          <w:rFonts w:hint="eastAsia" w:ascii="仿宋" w:hAnsi="仿宋" w:eastAsia="仿宋" w:cs="仿宋"/>
          <w:color w:val="auto"/>
          <w:kern w:val="0"/>
          <w:sz w:val="24"/>
          <w:szCs w:val="21"/>
          <w:lang w:bidi="ar"/>
        </w:rPr>
        <w:t>执行现行有关标准、规范的合格标准要求。</w:t>
      </w:r>
    </w:p>
    <w:p>
      <w:pPr>
        <w:spacing w:line="360" w:lineRule="auto"/>
        <w:rPr>
          <w:rFonts w:hint="eastAsia" w:ascii="宋体" w:hAnsi="宋体" w:eastAsia="黑体" w:cs="宋体"/>
          <w:bCs/>
          <w:color w:val="auto"/>
          <w:sz w:val="28"/>
          <w:szCs w:val="21"/>
          <w:highlight w:val="none"/>
        </w:rPr>
      </w:pPr>
      <w:r>
        <w:rPr>
          <w:rFonts w:hint="eastAsia" w:ascii="宋体" w:hAnsi="宋体" w:eastAsia="黑体" w:cs="宋体"/>
          <w:bCs/>
          <w:color w:val="auto"/>
          <w:sz w:val="28"/>
          <w:szCs w:val="21"/>
          <w:highlight w:val="none"/>
        </w:rPr>
        <w:t>3.投标人资格要求</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r>
        <w:rPr>
          <w:rFonts w:hint="eastAsia" w:ascii="宋体" w:hAnsi="宋体" w:eastAsia="仿宋" w:cs="宋体"/>
          <w:color w:val="auto"/>
          <w:sz w:val="24"/>
          <w:szCs w:val="21"/>
          <w:highlight w:val="none"/>
        </w:rPr>
        <w:t>具有有效的营业执照；</w:t>
      </w:r>
      <w:r>
        <w:rPr>
          <w:rFonts w:hint="eastAsia" w:ascii="仿宋" w:hAnsi="仿宋" w:eastAsia="仿宋" w:cs="仿宋"/>
          <w:b w:val="0"/>
          <w:bCs/>
          <w:color w:val="auto"/>
          <w:kern w:val="0"/>
          <w:sz w:val="24"/>
          <w:szCs w:val="21"/>
          <w:lang w:val="en-US" w:eastAsia="zh-CN" w:bidi="ar"/>
        </w:rPr>
        <w:t>具有建设行政主管部门颁发的工程设计综合资质或建筑行业（建筑工程）设计乙级或乙级以上资质（在河南省建筑市场监管公共服务平台上可查）；</w:t>
      </w:r>
    </w:p>
    <w:p>
      <w:pPr>
        <w:pStyle w:val="3"/>
        <w:numPr>
          <w:ilvl w:val="0"/>
          <w:numId w:val="0"/>
        </w:numPr>
        <w:spacing w:line="360" w:lineRule="auto"/>
        <w:ind w:leftChars="0" w:firstLine="480" w:firstLineChars="200"/>
        <w:rPr>
          <w:rFonts w:hint="eastAsia" w:ascii="仿宋" w:hAnsi="仿宋" w:eastAsia="仿宋" w:cs="仿宋"/>
          <w:b w:val="0"/>
          <w:bCs/>
          <w:color w:val="auto"/>
          <w:kern w:val="0"/>
          <w:sz w:val="24"/>
          <w:szCs w:val="21"/>
          <w:lang w:val="en-US" w:eastAsia="zh-CN" w:bidi="ar"/>
        </w:rPr>
      </w:pPr>
      <w:r>
        <w:rPr>
          <w:rFonts w:hint="eastAsia" w:ascii="仿宋" w:hAnsi="仿宋" w:eastAsia="仿宋" w:cs="仿宋"/>
          <w:sz w:val="24"/>
          <w:szCs w:val="24"/>
          <w:lang w:val="en-US" w:eastAsia="zh-CN"/>
        </w:rPr>
        <w:t>3.2</w:t>
      </w:r>
      <w:r>
        <w:rPr>
          <w:rFonts w:hint="eastAsia" w:ascii="仿宋" w:hAnsi="仿宋" w:eastAsia="仿宋" w:cs="仿宋"/>
          <w:b w:val="0"/>
          <w:bCs/>
          <w:color w:val="auto"/>
          <w:kern w:val="0"/>
          <w:sz w:val="24"/>
          <w:szCs w:val="21"/>
          <w:lang w:val="en-US" w:eastAsia="zh-CN" w:bidi="ar"/>
        </w:rPr>
        <w:t>企业业绩要求：2017年1月1日至今至少承</w:t>
      </w:r>
      <w:r>
        <w:rPr>
          <w:rFonts w:hint="eastAsia" w:ascii="仿宋" w:hAnsi="仿宋" w:eastAsia="仿宋" w:cs="仿宋"/>
          <w:b w:val="0"/>
          <w:bCs/>
          <w:color w:val="auto"/>
          <w:kern w:val="0"/>
          <w:sz w:val="24"/>
          <w:szCs w:val="21"/>
          <w:highlight w:val="none"/>
          <w:lang w:val="en-US" w:eastAsia="zh-CN" w:bidi="ar"/>
        </w:rPr>
        <w:t>担过</w:t>
      </w:r>
      <w:r>
        <w:rPr>
          <w:rFonts w:hint="eastAsia" w:ascii="仿宋" w:hAnsi="仿宋" w:eastAsia="仿宋" w:cs="仿宋"/>
          <w:b w:val="0"/>
          <w:bCs/>
          <w:color w:val="auto"/>
          <w:kern w:val="0"/>
          <w:sz w:val="24"/>
          <w:szCs w:val="21"/>
          <w:highlight w:val="none"/>
          <w:u w:val="single"/>
          <w:lang w:val="en-US" w:eastAsia="zh-CN" w:bidi="ar"/>
        </w:rPr>
        <w:t>1</w:t>
      </w:r>
      <w:r>
        <w:rPr>
          <w:rFonts w:hint="eastAsia" w:ascii="仿宋" w:hAnsi="仿宋" w:eastAsia="仿宋" w:cs="仿宋"/>
          <w:b w:val="0"/>
          <w:bCs/>
          <w:color w:val="auto"/>
          <w:kern w:val="0"/>
          <w:sz w:val="24"/>
          <w:szCs w:val="21"/>
          <w:highlight w:val="none"/>
          <w:lang w:val="en-US" w:eastAsia="zh-CN" w:bidi="ar"/>
        </w:rPr>
        <w:t>项类似的房屋建筑工程项目设计业绩</w:t>
      </w:r>
      <w:r>
        <w:rPr>
          <w:rFonts w:hint="eastAsia" w:ascii="仿宋" w:hAnsi="仿宋" w:eastAsia="仿宋" w:cs="仿宋"/>
          <w:b w:val="0"/>
          <w:bCs/>
          <w:color w:val="auto"/>
          <w:kern w:val="0"/>
          <w:sz w:val="24"/>
          <w:szCs w:val="21"/>
          <w:lang w:val="en-US" w:eastAsia="zh-CN" w:bidi="ar"/>
        </w:rPr>
        <w:t>（时间以合同签订时间为准）；</w:t>
      </w:r>
    </w:p>
    <w:p>
      <w:pPr>
        <w:pStyle w:val="3"/>
        <w:numPr>
          <w:ilvl w:val="0"/>
          <w:numId w:val="0"/>
        </w:numPr>
        <w:spacing w:line="360" w:lineRule="auto"/>
        <w:ind w:leftChars="0" w:firstLine="480" w:firstLineChars="200"/>
        <w:rPr>
          <w:rFonts w:hint="eastAsia" w:ascii="仿宋" w:hAnsi="仿宋" w:eastAsia="仿宋" w:cs="仿宋"/>
          <w:b w:val="0"/>
          <w:bCs/>
          <w:color w:val="auto"/>
          <w:kern w:val="0"/>
          <w:sz w:val="24"/>
          <w:szCs w:val="21"/>
          <w:highlight w:val="yellow"/>
          <w:lang w:val="en-US" w:eastAsia="zh-CN" w:bidi="ar"/>
        </w:rPr>
      </w:pPr>
      <w:r>
        <w:rPr>
          <w:rFonts w:hint="eastAsia" w:ascii="仿宋" w:hAnsi="仿宋" w:eastAsia="仿宋" w:cs="仿宋"/>
          <w:b w:val="0"/>
          <w:bCs/>
          <w:color w:val="auto"/>
          <w:kern w:val="0"/>
          <w:sz w:val="24"/>
          <w:szCs w:val="21"/>
          <w:lang w:val="en-US" w:eastAsia="zh-CN" w:bidi="ar"/>
        </w:rPr>
        <w:t>3.3</w:t>
      </w:r>
      <w:r>
        <w:rPr>
          <w:rFonts w:hint="eastAsia" w:ascii="仿宋" w:hAnsi="仿宋" w:eastAsia="仿宋" w:cs="仿宋"/>
          <w:b w:val="0"/>
          <w:bCs/>
          <w:color w:val="auto"/>
          <w:kern w:val="0"/>
          <w:sz w:val="24"/>
          <w:szCs w:val="21"/>
          <w:highlight w:val="none"/>
          <w:lang w:val="en-US" w:eastAsia="zh-CN" w:bidi="ar"/>
        </w:rPr>
        <w:t>拟派项目负责人须具有中级工程师职称；</w:t>
      </w:r>
    </w:p>
    <w:p>
      <w:pPr>
        <w:widowControl/>
        <w:spacing w:line="360" w:lineRule="auto"/>
        <w:ind w:firstLine="480" w:firstLineChars="200"/>
        <w:jc w:val="left"/>
        <w:rPr>
          <w:rFonts w:hint="default" w:ascii="仿宋" w:hAnsi="仿宋" w:eastAsia="仿宋" w:cs="仿宋"/>
          <w:b w:val="0"/>
          <w:bCs/>
          <w:color w:val="auto"/>
          <w:kern w:val="0"/>
          <w:sz w:val="24"/>
          <w:szCs w:val="21"/>
          <w:highlight w:val="none"/>
          <w:lang w:val="en-US" w:eastAsia="zh-CN" w:bidi="ar"/>
        </w:rPr>
      </w:pPr>
      <w:r>
        <w:rPr>
          <w:rFonts w:hint="eastAsia" w:ascii="仿宋" w:hAnsi="仿宋" w:eastAsia="仿宋" w:cs="仿宋"/>
          <w:b w:val="0"/>
          <w:bCs/>
          <w:color w:val="auto"/>
          <w:kern w:val="0"/>
          <w:sz w:val="24"/>
          <w:szCs w:val="21"/>
          <w:highlight w:val="none"/>
          <w:lang w:val="en-US" w:eastAsia="zh-CN" w:bidi="ar"/>
        </w:rPr>
        <w:t>3.4</w:t>
      </w:r>
      <w:r>
        <w:rPr>
          <w:rFonts w:hint="eastAsia" w:ascii="仿宋" w:hAnsi="仿宋" w:eastAsia="仿宋" w:cs="仿宋"/>
          <w:b w:val="0"/>
          <w:bCs/>
          <w:color w:val="auto"/>
          <w:kern w:val="0"/>
          <w:sz w:val="24"/>
          <w:szCs w:val="21"/>
          <w:lang w:val="en-US" w:eastAsia="zh-CN" w:bidi="ar"/>
        </w:rPr>
        <w:t>拟派项目负责人业绩要求：2017年1月1日至今至少承</w:t>
      </w:r>
      <w:r>
        <w:rPr>
          <w:rFonts w:hint="eastAsia" w:ascii="仿宋" w:hAnsi="仿宋" w:eastAsia="仿宋" w:cs="仿宋"/>
          <w:b w:val="0"/>
          <w:bCs/>
          <w:color w:val="auto"/>
          <w:kern w:val="0"/>
          <w:sz w:val="24"/>
          <w:szCs w:val="21"/>
          <w:highlight w:val="none"/>
          <w:lang w:val="en-US" w:eastAsia="zh-CN" w:bidi="ar"/>
        </w:rPr>
        <w:t>担过</w:t>
      </w:r>
      <w:r>
        <w:rPr>
          <w:rFonts w:hint="eastAsia" w:ascii="仿宋" w:hAnsi="仿宋" w:eastAsia="仿宋" w:cs="仿宋"/>
          <w:b w:val="0"/>
          <w:bCs/>
          <w:color w:val="auto"/>
          <w:kern w:val="0"/>
          <w:sz w:val="24"/>
          <w:szCs w:val="21"/>
          <w:highlight w:val="none"/>
          <w:u w:val="single"/>
          <w:lang w:val="en-US" w:eastAsia="zh-CN" w:bidi="ar"/>
        </w:rPr>
        <w:t>1</w:t>
      </w:r>
      <w:r>
        <w:rPr>
          <w:rFonts w:hint="eastAsia" w:ascii="仿宋" w:hAnsi="仿宋" w:eastAsia="仿宋" w:cs="仿宋"/>
          <w:b w:val="0"/>
          <w:bCs/>
          <w:color w:val="auto"/>
          <w:kern w:val="0"/>
          <w:sz w:val="24"/>
          <w:szCs w:val="21"/>
          <w:highlight w:val="none"/>
          <w:lang w:val="en-US" w:eastAsia="zh-CN" w:bidi="ar"/>
        </w:rPr>
        <w:t>项类似的房屋建筑工程项目设计业绩</w:t>
      </w:r>
      <w:r>
        <w:rPr>
          <w:rFonts w:hint="eastAsia" w:ascii="仿宋" w:hAnsi="仿宋" w:eastAsia="仿宋" w:cs="仿宋"/>
          <w:b w:val="0"/>
          <w:bCs/>
          <w:color w:val="auto"/>
          <w:kern w:val="0"/>
          <w:sz w:val="24"/>
          <w:szCs w:val="21"/>
          <w:lang w:val="en-US" w:eastAsia="zh-CN" w:bidi="ar"/>
        </w:rPr>
        <w:t>（时间以合同签订时间为准）；</w:t>
      </w:r>
    </w:p>
    <w:p>
      <w:pPr>
        <w:widowControl/>
        <w:spacing w:line="360" w:lineRule="auto"/>
        <w:ind w:firstLine="480" w:firstLineChars="200"/>
        <w:jc w:val="left"/>
        <w:rPr>
          <w:rFonts w:hint="eastAsia" w:ascii="仿宋" w:hAnsi="仿宋" w:eastAsia="仿宋" w:cs="仿宋"/>
          <w:color w:val="auto"/>
          <w:kern w:val="0"/>
          <w:sz w:val="24"/>
          <w:szCs w:val="21"/>
          <w:lang w:eastAsia="zh-CN" w:bidi="ar"/>
        </w:rPr>
      </w:pPr>
      <w:r>
        <w:rPr>
          <w:rFonts w:hint="eastAsia" w:ascii="仿宋" w:hAnsi="仿宋" w:eastAsia="仿宋" w:cs="仿宋"/>
          <w:b w:val="0"/>
          <w:bCs/>
          <w:color w:val="auto"/>
          <w:kern w:val="0"/>
          <w:sz w:val="24"/>
          <w:szCs w:val="21"/>
          <w:highlight w:val="none"/>
          <w:lang w:val="en-US" w:eastAsia="zh-CN" w:bidi="ar"/>
        </w:rPr>
        <w:t>3.5</w:t>
      </w:r>
      <w:r>
        <w:rPr>
          <w:rFonts w:hint="eastAsia" w:ascii="仿宋" w:hAnsi="仿宋" w:eastAsia="仿宋" w:cs="仿宋"/>
          <w:color w:val="auto"/>
          <w:kern w:val="0"/>
          <w:sz w:val="24"/>
          <w:szCs w:val="21"/>
          <w:lang w:eastAsia="zh-CN" w:bidi="ar"/>
        </w:rPr>
        <w:t>拟派项目负责人、法人授权委托人应为投标单位正式员工，以其与投标单位签订的劳动合同</w:t>
      </w:r>
      <w:r>
        <w:rPr>
          <w:rFonts w:hint="eastAsia" w:ascii="仿宋" w:hAnsi="仿宋" w:eastAsia="仿宋" w:cs="仿宋"/>
          <w:color w:val="auto"/>
          <w:kern w:val="0"/>
          <w:sz w:val="24"/>
          <w:szCs w:val="21"/>
          <w:lang w:val="en-US" w:eastAsia="zh-CN" w:bidi="ar"/>
        </w:rPr>
        <w:t>或聘书</w:t>
      </w:r>
      <w:r>
        <w:rPr>
          <w:rFonts w:hint="eastAsia" w:ascii="仿宋" w:hAnsi="仿宋" w:eastAsia="仿宋" w:cs="仿宋"/>
          <w:color w:val="auto"/>
          <w:kern w:val="0"/>
          <w:sz w:val="24"/>
          <w:szCs w:val="21"/>
          <w:lang w:eastAsia="zh-CN" w:bidi="ar"/>
        </w:rPr>
        <w:t>，</w:t>
      </w:r>
      <w:r>
        <w:rPr>
          <w:rFonts w:hint="eastAsia" w:ascii="仿宋" w:hAnsi="仿宋" w:eastAsia="仿宋" w:cs="仿宋"/>
          <w:color w:val="auto"/>
          <w:kern w:val="0"/>
          <w:sz w:val="24"/>
          <w:szCs w:val="21"/>
          <w:lang w:val="en-US" w:eastAsia="zh-CN" w:bidi="ar"/>
        </w:rPr>
        <w:t>以提供的</w:t>
      </w:r>
      <w:r>
        <w:rPr>
          <w:rFonts w:hint="eastAsia" w:ascii="仿宋" w:hAnsi="仿宋" w:eastAsia="仿宋" w:cs="仿宋"/>
          <w:color w:val="auto"/>
          <w:kern w:val="0"/>
          <w:sz w:val="24"/>
          <w:szCs w:val="21"/>
          <w:lang w:eastAsia="zh-CN" w:bidi="ar"/>
        </w:rPr>
        <w:t>20</w:t>
      </w:r>
      <w:r>
        <w:rPr>
          <w:rFonts w:hint="eastAsia" w:ascii="仿宋" w:hAnsi="仿宋" w:eastAsia="仿宋" w:cs="仿宋"/>
          <w:color w:val="auto"/>
          <w:kern w:val="0"/>
          <w:sz w:val="24"/>
          <w:szCs w:val="21"/>
          <w:lang w:val="en-US" w:eastAsia="zh-CN" w:bidi="ar"/>
        </w:rPr>
        <w:t>20</w:t>
      </w:r>
      <w:r>
        <w:rPr>
          <w:rFonts w:hint="eastAsia" w:ascii="仿宋" w:hAnsi="仿宋" w:eastAsia="仿宋" w:cs="仿宋"/>
          <w:color w:val="auto"/>
          <w:kern w:val="0"/>
          <w:sz w:val="24"/>
          <w:szCs w:val="21"/>
          <w:lang w:eastAsia="zh-CN" w:bidi="ar"/>
        </w:rPr>
        <w:t>年</w:t>
      </w:r>
      <w:r>
        <w:rPr>
          <w:rFonts w:hint="eastAsia" w:ascii="仿宋" w:hAnsi="仿宋" w:eastAsia="仿宋" w:cs="仿宋"/>
          <w:color w:val="auto"/>
          <w:kern w:val="0"/>
          <w:sz w:val="24"/>
          <w:szCs w:val="21"/>
          <w:lang w:val="en-US" w:eastAsia="zh-CN" w:bidi="ar"/>
        </w:rPr>
        <w:t>5</w:t>
      </w:r>
      <w:r>
        <w:rPr>
          <w:rFonts w:hint="eastAsia" w:ascii="仿宋" w:hAnsi="仿宋" w:eastAsia="仿宋" w:cs="仿宋"/>
          <w:color w:val="auto"/>
          <w:kern w:val="0"/>
          <w:sz w:val="24"/>
          <w:szCs w:val="21"/>
          <w:lang w:eastAsia="zh-CN" w:bidi="ar"/>
        </w:rPr>
        <w:t>月-20</w:t>
      </w:r>
      <w:r>
        <w:rPr>
          <w:rFonts w:hint="eastAsia" w:ascii="仿宋" w:hAnsi="仿宋" w:eastAsia="仿宋" w:cs="仿宋"/>
          <w:color w:val="auto"/>
          <w:kern w:val="0"/>
          <w:sz w:val="24"/>
          <w:szCs w:val="21"/>
          <w:lang w:val="en-US" w:eastAsia="zh-CN" w:bidi="ar"/>
        </w:rPr>
        <w:t>20</w:t>
      </w:r>
      <w:r>
        <w:rPr>
          <w:rFonts w:hint="eastAsia" w:ascii="仿宋" w:hAnsi="仿宋" w:eastAsia="仿宋" w:cs="仿宋"/>
          <w:color w:val="auto"/>
          <w:kern w:val="0"/>
          <w:sz w:val="24"/>
          <w:szCs w:val="21"/>
          <w:lang w:eastAsia="zh-CN" w:bidi="ar"/>
        </w:rPr>
        <w:t>年</w:t>
      </w:r>
      <w:r>
        <w:rPr>
          <w:rFonts w:hint="eastAsia" w:ascii="仿宋" w:hAnsi="仿宋" w:eastAsia="仿宋" w:cs="仿宋"/>
          <w:color w:val="auto"/>
          <w:kern w:val="0"/>
          <w:sz w:val="24"/>
          <w:szCs w:val="21"/>
          <w:lang w:val="en-US" w:eastAsia="zh-CN" w:bidi="ar"/>
        </w:rPr>
        <w:t>10</w:t>
      </w:r>
      <w:r>
        <w:rPr>
          <w:rFonts w:hint="eastAsia" w:ascii="仿宋" w:hAnsi="仿宋" w:eastAsia="仿宋" w:cs="仿宋"/>
          <w:color w:val="auto"/>
          <w:kern w:val="0"/>
          <w:sz w:val="24"/>
          <w:szCs w:val="21"/>
          <w:lang w:eastAsia="zh-CN" w:bidi="ar"/>
        </w:rPr>
        <w:t>月投标单位为其缴纳的</w:t>
      </w:r>
      <w:r>
        <w:rPr>
          <w:rFonts w:hint="eastAsia" w:ascii="仿宋" w:hAnsi="仿宋" w:eastAsia="仿宋" w:cs="仿宋"/>
          <w:color w:val="auto"/>
          <w:kern w:val="0"/>
          <w:sz w:val="24"/>
          <w:szCs w:val="21"/>
          <w:lang w:val="en-US" w:eastAsia="zh-CN" w:bidi="ar"/>
        </w:rPr>
        <w:t>基本养老保险</w:t>
      </w:r>
      <w:r>
        <w:rPr>
          <w:rFonts w:hint="eastAsia" w:ascii="仿宋" w:hAnsi="仿宋" w:eastAsia="仿宋" w:cs="仿宋"/>
          <w:color w:val="auto"/>
          <w:kern w:val="0"/>
          <w:sz w:val="24"/>
          <w:szCs w:val="21"/>
          <w:lang w:eastAsia="zh-CN" w:bidi="ar"/>
        </w:rPr>
        <w:t>证明为准或提供项目负责人现行注册单位为投标单位的证明为准；</w:t>
      </w:r>
    </w:p>
    <w:p>
      <w:pPr>
        <w:widowControl/>
        <w:spacing w:line="360" w:lineRule="auto"/>
        <w:jc w:val="left"/>
        <w:rPr>
          <w:rFonts w:hint="default" w:ascii="仿宋" w:hAnsi="仿宋" w:eastAsia="仿宋" w:cs="仿宋"/>
          <w:b w:val="0"/>
          <w:bCs/>
          <w:color w:val="auto"/>
          <w:kern w:val="0"/>
          <w:sz w:val="24"/>
          <w:szCs w:val="21"/>
          <w:highlight w:val="yellow"/>
          <w:lang w:val="en-US" w:eastAsia="zh-CN" w:bidi="ar"/>
        </w:rPr>
      </w:pPr>
      <w:r>
        <w:rPr>
          <w:rFonts w:hint="eastAsia" w:ascii="仿宋" w:hAnsi="仿宋" w:eastAsia="仿宋" w:cs="仿宋"/>
          <w:color w:val="auto"/>
          <w:kern w:val="0"/>
          <w:sz w:val="24"/>
          <w:szCs w:val="21"/>
          <w:lang w:eastAsia="zh-CN" w:bidi="ar"/>
        </w:rPr>
        <w:t xml:space="preserve">    以上社保要求具备：提供加盖投标单位公章的查询网页截图复印件，社保部门未提供网络查询服务的须提供由社保部门出具的加盖社保部门公章的证明原件。</w:t>
      </w:r>
    </w:p>
    <w:p>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1"/>
          <w:lang w:bidi="ar"/>
        </w:rPr>
        <w:t>3.</w:t>
      </w:r>
      <w:r>
        <w:rPr>
          <w:rFonts w:hint="eastAsia" w:ascii="仿宋" w:hAnsi="仿宋" w:eastAsia="仿宋" w:cs="仿宋"/>
          <w:kern w:val="0"/>
          <w:sz w:val="24"/>
          <w:szCs w:val="21"/>
          <w:lang w:val="en-US" w:eastAsia="zh-CN" w:bidi="ar"/>
        </w:rPr>
        <w:t>6</w:t>
      </w:r>
      <w:r>
        <w:rPr>
          <w:rFonts w:hint="eastAsia" w:ascii="仿宋" w:hAnsi="仿宋" w:eastAsia="仿宋" w:cs="仿宋"/>
          <w:kern w:val="0"/>
          <w:sz w:val="24"/>
          <w:szCs w:val="21"/>
          <w:lang w:bidi="ar"/>
        </w:rPr>
        <w:t>提供近三年度（</w:t>
      </w:r>
      <w:r>
        <w:rPr>
          <w:rFonts w:hint="eastAsia" w:ascii="仿宋" w:hAnsi="仿宋" w:eastAsia="仿宋" w:cs="仿宋"/>
          <w:kern w:val="0"/>
          <w:sz w:val="24"/>
          <w:szCs w:val="21"/>
          <w:lang w:eastAsia="zh-CN" w:bidi="ar"/>
        </w:rPr>
        <w:t>2017、2018、2019</w:t>
      </w:r>
      <w:r>
        <w:rPr>
          <w:rFonts w:hint="eastAsia" w:ascii="仿宋" w:hAnsi="仿宋" w:eastAsia="仿宋" w:cs="仿宋"/>
          <w:kern w:val="0"/>
          <w:sz w:val="24"/>
          <w:szCs w:val="21"/>
          <w:lang w:bidi="ar"/>
        </w:rPr>
        <w:t>）经会计师事务所或审计机构审计的审计报告及报表原件，如投标单位为新成立企业，提供自注册年度后的经审计的审计报告及报表；</w:t>
      </w:r>
    </w:p>
    <w:p>
      <w:pPr>
        <w:pStyle w:val="3"/>
        <w:numPr>
          <w:ilvl w:val="0"/>
          <w:numId w:val="0"/>
        </w:numPr>
        <w:spacing w:line="360" w:lineRule="auto"/>
        <w:ind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r>
        <w:rPr>
          <w:rFonts w:hint="eastAsia" w:ascii="宋体" w:hAnsi="宋体" w:eastAsia="仿宋"/>
          <w:color w:val="auto"/>
          <w:sz w:val="24"/>
          <w:szCs w:val="21"/>
          <w:highlight w:val="none"/>
        </w:rPr>
        <w:t>投标人须提供“信用中国”网站的“失信被执行人”和“重大税收违法案件当事人名单”及“中国政府采购网”（www.ccgp.gov.cn）网站的“政府采购严重违法失信行为记录名单”查询结果页面截图，</w:t>
      </w:r>
      <w:r>
        <w:rPr>
          <w:rFonts w:hint="eastAsia" w:ascii="宋体" w:hAnsi="宋体" w:eastAsia="仿宋"/>
          <w:color w:val="auto"/>
          <w:sz w:val="24"/>
          <w:szCs w:val="21"/>
          <w:highlight w:val="none"/>
          <w:lang w:val="en-US" w:eastAsia="zh-CN"/>
        </w:rPr>
        <w:t>信用信息须在招标公告发布之日（含当日）至投标截止日（含当日）期间查询</w:t>
      </w:r>
      <w:r>
        <w:rPr>
          <w:rFonts w:hint="eastAsia" w:ascii="宋体" w:hAnsi="宋体" w:eastAsia="仿宋"/>
          <w:color w:val="auto"/>
          <w:sz w:val="24"/>
          <w:szCs w:val="21"/>
          <w:highlight w:val="none"/>
        </w:rPr>
        <w:t>，若有不良记录，取消</w:t>
      </w:r>
      <w:r>
        <w:rPr>
          <w:rFonts w:hint="eastAsia" w:ascii="宋体" w:hAnsi="宋体" w:eastAsia="仿宋"/>
          <w:color w:val="auto"/>
          <w:sz w:val="24"/>
          <w:szCs w:val="21"/>
          <w:highlight w:val="none"/>
          <w:lang w:val="en-US" w:eastAsia="zh-CN"/>
        </w:rPr>
        <w:t>其投标资</w:t>
      </w:r>
      <w:r>
        <w:rPr>
          <w:rFonts w:hint="eastAsia" w:ascii="宋体" w:hAnsi="宋体" w:eastAsia="仿宋"/>
          <w:color w:val="auto"/>
          <w:sz w:val="24"/>
          <w:szCs w:val="21"/>
          <w:highlight w:val="none"/>
        </w:rPr>
        <w:t>格；</w:t>
      </w:r>
    </w:p>
    <w:p>
      <w:pPr>
        <w:pStyle w:val="3"/>
        <w:numPr>
          <w:ilvl w:val="0"/>
          <w:numId w:val="0"/>
        </w:numPr>
        <w:spacing w:line="360" w:lineRule="auto"/>
        <w:ind w:leftChars="0" w:firstLine="480" w:firstLineChars="200"/>
        <w:rPr>
          <w:rFonts w:hint="eastAsia" w:ascii="宋体" w:hAnsi="宋体" w:eastAsia="仿宋" w:cs="Times New Roman"/>
          <w:color w:val="auto"/>
          <w:sz w:val="24"/>
          <w:szCs w:val="21"/>
          <w:highlight w:val="none"/>
        </w:rPr>
      </w:pPr>
      <w:r>
        <w:rPr>
          <w:rFonts w:hint="eastAsia" w:ascii="宋体" w:hAnsi="宋体" w:eastAsia="仿宋" w:cs="Times New Roman"/>
          <w:color w:val="auto"/>
          <w:sz w:val="24"/>
          <w:szCs w:val="21"/>
          <w:highlight w:val="none"/>
        </w:rPr>
        <w:t>3.</w:t>
      </w:r>
      <w:r>
        <w:rPr>
          <w:rFonts w:hint="eastAsia" w:ascii="宋体" w:hAnsi="宋体" w:eastAsia="仿宋" w:cs="Times New Roman"/>
          <w:color w:val="auto"/>
          <w:sz w:val="24"/>
          <w:szCs w:val="21"/>
          <w:highlight w:val="none"/>
          <w:lang w:val="en-US" w:eastAsia="zh-CN"/>
        </w:rPr>
        <w:t>8</w:t>
      </w:r>
      <w:r>
        <w:rPr>
          <w:rFonts w:hint="eastAsia" w:ascii="宋体" w:hAnsi="宋体" w:eastAsia="仿宋" w:cs="Times New Roman"/>
          <w:color w:val="auto"/>
          <w:sz w:val="24"/>
          <w:szCs w:val="21"/>
          <w:highlight w:val="none"/>
        </w:rPr>
        <w:t>投标人所提供资料必须真实有效并提供资料真实有效承诺书（格式自定）。招标人保留查询及考察的权利，一旦发现弄虚作假行为，取消其中标资格，同时上报行政监督部门予以处罚；</w:t>
      </w:r>
    </w:p>
    <w:p>
      <w:pPr>
        <w:pStyle w:val="3"/>
        <w:numPr>
          <w:ilvl w:val="0"/>
          <w:numId w:val="0"/>
        </w:num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3.9</w:t>
      </w:r>
      <w:r>
        <w:rPr>
          <w:rFonts w:hint="eastAsia" w:ascii="仿宋" w:hAnsi="仿宋" w:eastAsia="仿宋" w:cs="仿宋"/>
          <w:sz w:val="24"/>
          <w:szCs w:val="24"/>
          <w:lang w:eastAsia="zh-CN"/>
        </w:rPr>
        <w:t>本次招标不接受联合体。</w:t>
      </w:r>
    </w:p>
    <w:p>
      <w:pPr>
        <w:spacing w:line="360" w:lineRule="auto"/>
        <w:rPr>
          <w:rFonts w:hint="eastAsia" w:ascii="宋体" w:hAnsi="宋体" w:eastAsia="黑体" w:cs="仿宋"/>
          <w:b w:val="0"/>
          <w:bCs w:val="0"/>
          <w:color w:val="auto"/>
          <w:sz w:val="28"/>
          <w:szCs w:val="28"/>
          <w:highlight w:val="none"/>
        </w:rPr>
      </w:pPr>
      <w:r>
        <w:rPr>
          <w:rFonts w:hint="eastAsia" w:ascii="宋体" w:hAnsi="宋体" w:eastAsia="黑体" w:cs="仿宋"/>
          <w:b w:val="0"/>
          <w:bCs w:val="0"/>
          <w:color w:val="auto"/>
          <w:sz w:val="28"/>
          <w:szCs w:val="28"/>
          <w:highlight w:val="none"/>
        </w:rPr>
        <w:t>4.招标文件的获取及递交方式：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1时间：2020年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日至2020年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日（北京时间）</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2地点：河南省平顶山南环路人才市场东宝马车饰5楼</w:t>
      </w:r>
      <w:r>
        <w:rPr>
          <w:rFonts w:hint="eastAsia" w:ascii="仿宋" w:hAnsi="仿宋" w:eastAsia="仿宋" w:cs="仿宋"/>
          <w:b w:val="0"/>
          <w:bCs/>
          <w:color w:val="auto"/>
          <w:kern w:val="0"/>
          <w:sz w:val="24"/>
          <w:szCs w:val="24"/>
          <w:lang w:val="en-US" w:eastAsia="zh-CN" w:bidi="ar-SA"/>
        </w:rPr>
        <w:t>国信招标。</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方式：凡</w:t>
      </w:r>
      <w:r>
        <w:rPr>
          <w:rFonts w:hint="eastAsia" w:ascii="仿宋" w:hAnsi="仿宋" w:eastAsia="仿宋" w:cs="仿宋"/>
          <w:sz w:val="24"/>
          <w:szCs w:val="24"/>
        </w:rPr>
        <w:t>有意参加</w:t>
      </w:r>
      <w:r>
        <w:rPr>
          <w:rFonts w:hint="eastAsia" w:ascii="仿宋" w:hAnsi="仿宋" w:eastAsia="仿宋" w:cs="仿宋"/>
          <w:sz w:val="24"/>
          <w:szCs w:val="24"/>
          <w:lang w:val="en-US" w:eastAsia="zh-CN"/>
        </w:rPr>
        <w:t>招标</w:t>
      </w:r>
      <w:r>
        <w:rPr>
          <w:rFonts w:hint="eastAsia" w:ascii="仿宋" w:hAnsi="仿宋" w:eastAsia="仿宋" w:cs="仿宋"/>
          <w:sz w:val="24"/>
          <w:szCs w:val="24"/>
        </w:rPr>
        <w:t>者，请于</w:t>
      </w:r>
      <w:r>
        <w:rPr>
          <w:rFonts w:hint="eastAsia" w:ascii="仿宋" w:hAnsi="仿宋" w:eastAsia="仿宋" w:cs="仿宋"/>
          <w:sz w:val="24"/>
          <w:szCs w:val="24"/>
          <w:lang w:val="en-US" w:eastAsia="zh-CN"/>
        </w:rPr>
        <w:t>2020</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w:t>
      </w:r>
      <w:r>
        <w:rPr>
          <w:rFonts w:hint="eastAsia" w:ascii="仿宋" w:hAnsi="仿宋" w:eastAsia="仿宋" w:cs="仿宋"/>
          <w:sz w:val="24"/>
          <w:szCs w:val="24"/>
          <w:lang w:val="en-US" w:eastAsia="zh-CN"/>
        </w:rPr>
        <w:t>2020</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日（每天9:00-11:30，1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0-1</w:t>
      </w:r>
      <w:r>
        <w:rPr>
          <w:rFonts w:hint="eastAsia" w:ascii="仿宋" w:hAnsi="仿宋" w:eastAsia="仿宋" w:cs="仿宋"/>
          <w:sz w:val="24"/>
          <w:szCs w:val="24"/>
          <w:lang w:val="en-US" w:eastAsia="zh-CN"/>
        </w:rPr>
        <w:t>7</w:t>
      </w:r>
      <w:r>
        <w:rPr>
          <w:rFonts w:hint="eastAsia" w:ascii="仿宋" w:hAnsi="仿宋" w:eastAsia="仿宋" w:cs="仿宋"/>
          <w:sz w:val="24"/>
          <w:szCs w:val="24"/>
        </w:rPr>
        <w:t>:00，周六、周日及法定节假日除外），到河南省平顶山南环路人才市场东宝马车饰5楼（国信招标）领取</w:t>
      </w:r>
      <w:r>
        <w:rPr>
          <w:rFonts w:hint="eastAsia" w:ascii="仿宋" w:hAnsi="仿宋" w:eastAsia="仿宋" w:cs="仿宋"/>
          <w:sz w:val="24"/>
          <w:szCs w:val="24"/>
          <w:lang w:eastAsia="zh-CN"/>
        </w:rPr>
        <w:t>招标文件</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（1）领取招标文件时法定代表人携带本人身份证或授权代理人携带法人授权委托书及本人身份证,否则不予受理；</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（2）各潜在投标人必须保证此次递交材料的真实性和合法性，招标人有权对其提供的资料有进一步核实的权力，如有弄虚作假现象，一经查实，立即取消其投标资格。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文件售</w:t>
      </w:r>
      <w:r>
        <w:rPr>
          <w:rFonts w:hint="eastAsia" w:ascii="仿宋" w:hAnsi="仿宋" w:eastAsia="仿宋" w:cs="仿宋"/>
          <w:sz w:val="24"/>
          <w:szCs w:val="24"/>
        </w:rPr>
        <w:t>价：人民币</w:t>
      </w:r>
      <w:r>
        <w:rPr>
          <w:rFonts w:hint="eastAsia" w:ascii="仿宋" w:hAnsi="仿宋" w:eastAsia="仿宋" w:cs="仿宋"/>
          <w:sz w:val="24"/>
          <w:szCs w:val="24"/>
          <w:lang w:val="en-US" w:eastAsia="zh-CN"/>
        </w:rPr>
        <w:t>500</w:t>
      </w:r>
      <w:r>
        <w:rPr>
          <w:rFonts w:hint="eastAsia" w:ascii="仿宋" w:hAnsi="仿宋" w:eastAsia="仿宋" w:cs="仿宋"/>
          <w:sz w:val="24"/>
          <w:szCs w:val="24"/>
        </w:rPr>
        <w:t>元，售后不退。</w:t>
      </w:r>
    </w:p>
    <w:p>
      <w:pPr>
        <w:numPr>
          <w:ilvl w:val="0"/>
          <w:numId w:val="0"/>
        </w:numPr>
        <w:spacing w:line="360" w:lineRule="auto"/>
        <w:ind w:firstLine="480" w:firstLineChars="200"/>
        <w:rPr>
          <w:rFonts w:hint="eastAsia" w:ascii="仿宋" w:hAnsi="仿宋" w:eastAsia="仿宋" w:cs="仿宋"/>
          <w:b/>
          <w:bCs/>
          <w:sz w:val="24"/>
          <w:szCs w:val="24"/>
          <w:lang w:eastAsia="zh-CN"/>
        </w:rPr>
      </w:pPr>
      <w:r>
        <w:rPr>
          <w:rFonts w:hint="eastAsia" w:ascii="仿宋" w:hAnsi="仿宋" w:eastAsia="仿宋" w:cs="仿宋"/>
          <w:sz w:val="24"/>
          <w:szCs w:val="24"/>
          <w:lang w:val="en-US" w:eastAsia="zh-CN"/>
        </w:rPr>
        <w:t>4.4</w:t>
      </w:r>
      <w:r>
        <w:rPr>
          <w:rFonts w:hint="eastAsia" w:ascii="仿宋" w:hAnsi="仿宋" w:eastAsia="仿宋" w:cs="仿宋"/>
          <w:sz w:val="24"/>
          <w:szCs w:val="24"/>
          <w:lang w:eastAsia="zh-CN"/>
        </w:rPr>
        <w:t>投标文件</w:t>
      </w:r>
      <w:r>
        <w:rPr>
          <w:rFonts w:hint="eastAsia" w:ascii="仿宋" w:hAnsi="仿宋" w:eastAsia="仿宋" w:cs="仿宋"/>
          <w:sz w:val="24"/>
          <w:szCs w:val="24"/>
        </w:rPr>
        <w:t>提交</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时间：2020年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w:t>
      </w:r>
      <w:r>
        <w:rPr>
          <w:rFonts w:hint="eastAsia" w:ascii="仿宋" w:hAnsi="仿宋" w:eastAsia="仿宋" w:cs="仿宋"/>
          <w:sz w:val="24"/>
          <w:szCs w:val="24"/>
          <w:lang w:val="en-US" w:eastAsia="zh-CN"/>
        </w:rPr>
        <w:t>9</w:t>
      </w:r>
      <w:r>
        <w:rPr>
          <w:rFonts w:hint="eastAsia" w:ascii="仿宋" w:hAnsi="仿宋" w:eastAsia="仿宋" w:cs="仿宋"/>
          <w:sz w:val="24"/>
          <w:szCs w:val="24"/>
        </w:rPr>
        <w:t>时</w:t>
      </w:r>
      <w:r>
        <w:rPr>
          <w:rFonts w:hint="eastAsia" w:ascii="仿宋" w:hAnsi="仿宋" w:eastAsia="仿宋" w:cs="仿宋"/>
          <w:sz w:val="24"/>
          <w:szCs w:val="24"/>
          <w:lang w:val="en-US" w:eastAsia="zh-CN"/>
        </w:rPr>
        <w:t>00</w:t>
      </w:r>
      <w:r>
        <w:rPr>
          <w:rFonts w:hint="eastAsia" w:ascii="仿宋" w:hAnsi="仿宋" w:eastAsia="仿宋" w:cs="仿宋"/>
          <w:sz w:val="24"/>
          <w:szCs w:val="24"/>
        </w:rPr>
        <w:t xml:space="preserve">分（北京时间） </w:t>
      </w:r>
    </w:p>
    <w:p>
      <w:pPr>
        <w:pStyle w:val="2"/>
        <w:ind w:left="0" w:leftChars="0" w:firstLine="480" w:firstLineChars="200"/>
        <w:rPr>
          <w:rFonts w:hint="eastAsi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地点：河南省平顶山南环路人才市场东宝马车饰5楼</w:t>
      </w:r>
      <w:r>
        <w:rPr>
          <w:rFonts w:hint="eastAsia" w:ascii="仿宋" w:hAnsi="仿宋" w:eastAsia="仿宋" w:cs="仿宋"/>
          <w:b w:val="0"/>
          <w:bCs/>
          <w:color w:val="auto"/>
          <w:kern w:val="0"/>
          <w:sz w:val="24"/>
          <w:szCs w:val="24"/>
          <w:lang w:val="en-US" w:eastAsia="zh-CN" w:bidi="ar-SA"/>
        </w:rPr>
        <w:t>国信招标</w:t>
      </w:r>
    </w:p>
    <w:p>
      <w:pPr>
        <w:spacing w:line="360" w:lineRule="auto"/>
        <w:rPr>
          <w:rFonts w:hint="eastAsia" w:ascii="黑体" w:hAnsi="黑体" w:eastAsia="仿宋" w:cs="黑体"/>
          <w:color w:val="auto"/>
          <w:sz w:val="28"/>
          <w:szCs w:val="22"/>
          <w:highlight w:val="none"/>
          <w:lang w:eastAsia="zh-CN"/>
        </w:rPr>
      </w:pPr>
      <w:r>
        <w:rPr>
          <w:rFonts w:hint="eastAsia" w:ascii="黑体" w:hAnsi="黑体" w:eastAsia="黑体" w:cs="黑体"/>
          <w:color w:val="auto"/>
          <w:sz w:val="28"/>
          <w:szCs w:val="22"/>
          <w:highlight w:val="none"/>
        </w:rPr>
        <w:t>5.资格审查方式:</w:t>
      </w:r>
      <w:r>
        <w:rPr>
          <w:rFonts w:hint="eastAsia" w:ascii="仿宋" w:hAnsi="仿宋" w:eastAsia="仿宋" w:cs="仿宋"/>
          <w:b w:val="0"/>
          <w:bCs w:val="0"/>
          <w:color w:val="auto"/>
          <w:sz w:val="24"/>
          <w:szCs w:val="24"/>
          <w:highlight w:val="none"/>
        </w:rPr>
        <w:t>资格后审</w:t>
      </w:r>
      <w:r>
        <w:rPr>
          <w:rFonts w:hint="eastAsia" w:ascii="仿宋" w:hAnsi="仿宋" w:eastAsia="仿宋" w:cs="仿宋"/>
          <w:b w:val="0"/>
          <w:bCs w:val="0"/>
          <w:color w:val="auto"/>
          <w:sz w:val="24"/>
          <w:szCs w:val="24"/>
          <w:highlight w:val="none"/>
          <w:lang w:eastAsia="zh-CN"/>
        </w:rPr>
        <w:t>；</w:t>
      </w:r>
    </w:p>
    <w:p>
      <w:pPr>
        <w:spacing w:line="360" w:lineRule="auto"/>
        <w:rPr>
          <w:rFonts w:hint="eastAsia" w:ascii="黑体" w:hAnsi="黑体" w:eastAsia="黑体" w:cs="黑体"/>
          <w:color w:val="auto"/>
          <w:sz w:val="28"/>
          <w:szCs w:val="22"/>
          <w:highlight w:val="none"/>
        </w:rPr>
      </w:pPr>
      <w:r>
        <w:rPr>
          <w:rFonts w:hint="eastAsia" w:ascii="黑体" w:hAnsi="黑体" w:eastAsia="黑体" w:cs="黑体"/>
          <w:color w:val="auto"/>
          <w:sz w:val="28"/>
          <w:szCs w:val="22"/>
          <w:highlight w:val="none"/>
          <w:lang w:val="en-US" w:eastAsia="zh-CN"/>
        </w:rPr>
        <w:t>6</w:t>
      </w:r>
      <w:r>
        <w:rPr>
          <w:rFonts w:hint="eastAsia" w:ascii="黑体" w:hAnsi="黑体" w:eastAsia="黑体" w:cs="黑体"/>
          <w:color w:val="auto"/>
          <w:sz w:val="28"/>
          <w:szCs w:val="22"/>
          <w:highlight w:val="none"/>
        </w:rPr>
        <w:t>.发布公告的媒介</w:t>
      </w:r>
    </w:p>
    <w:p>
      <w:pPr>
        <w:spacing w:line="360" w:lineRule="auto"/>
        <w:rPr>
          <w:rFonts w:ascii="仿宋" w:hAnsi="仿宋" w:eastAsia="仿宋" w:cs="仿宋"/>
          <w:b/>
          <w:bCs/>
          <w:color w:val="auto"/>
          <w:sz w:val="28"/>
          <w:szCs w:val="28"/>
          <w:highlight w:val="none"/>
        </w:rPr>
      </w:pPr>
      <w:r>
        <w:rPr>
          <w:rFonts w:ascii="仿宋" w:hAnsi="仿宋" w:eastAsia="仿宋" w:cs="仿宋"/>
          <w:color w:val="auto"/>
          <w:sz w:val="28"/>
          <w:szCs w:val="28"/>
          <w:highlight w:val="none"/>
        </w:rPr>
        <w:t xml:space="preserve"> </w:t>
      </w:r>
      <w:r>
        <w:rPr>
          <w:rFonts w:ascii="宋体" w:hAnsi="宋体" w:eastAsia="仿宋"/>
          <w:color w:val="auto"/>
          <w:sz w:val="24"/>
          <w:szCs w:val="21"/>
          <w:highlight w:val="none"/>
        </w:rPr>
        <w:t xml:space="preserve">   </w:t>
      </w:r>
      <w:r>
        <w:rPr>
          <w:rFonts w:hint="eastAsia" w:ascii="宋体" w:hAnsi="宋体" w:eastAsia="仿宋"/>
          <w:color w:val="auto"/>
          <w:sz w:val="24"/>
          <w:szCs w:val="21"/>
          <w:highlight w:val="none"/>
        </w:rPr>
        <w:t>本次招标公告同时在</w:t>
      </w:r>
      <w:r>
        <w:rPr>
          <w:rFonts w:hint="eastAsia" w:ascii="仿宋" w:hAnsi="仿宋" w:eastAsia="仿宋" w:cs="仿宋"/>
          <w:b w:val="0"/>
          <w:bCs/>
          <w:color w:val="auto"/>
          <w:kern w:val="0"/>
          <w:sz w:val="24"/>
          <w:szCs w:val="24"/>
          <w:lang w:val="en-US" w:eastAsia="zh-CN" w:bidi="ar-SA"/>
        </w:rPr>
        <w:t>《河南省政府采购网》、《中国招标投标公共服务平台》、</w:t>
      </w:r>
      <w:r>
        <w:rPr>
          <w:rFonts w:hint="eastAsia" w:ascii="仿宋" w:hAnsi="仿宋" w:eastAsia="仿宋" w:cs="仿宋"/>
          <w:bCs/>
          <w:kern w:val="0"/>
          <w:sz w:val="24"/>
          <w:szCs w:val="22"/>
        </w:rPr>
        <w:t>《河南省电子招标投标公共服务平台》</w:t>
      </w:r>
      <w:r>
        <w:rPr>
          <w:rFonts w:hint="eastAsia" w:ascii="仿宋" w:hAnsi="仿宋" w:eastAsia="仿宋" w:cs="仿宋"/>
          <w:bCs/>
          <w:kern w:val="0"/>
          <w:sz w:val="24"/>
          <w:szCs w:val="22"/>
          <w:lang w:eastAsia="zh-CN"/>
        </w:rPr>
        <w:t>、</w:t>
      </w:r>
      <w:r>
        <w:rPr>
          <w:rFonts w:hint="eastAsia" w:ascii="仿宋" w:hAnsi="仿宋" w:eastAsia="仿宋" w:cs="仿宋"/>
          <w:b w:val="0"/>
          <w:bCs/>
          <w:color w:val="auto"/>
          <w:kern w:val="0"/>
          <w:sz w:val="24"/>
          <w:szCs w:val="24"/>
          <w:lang w:val="en-US" w:eastAsia="zh-CN" w:bidi="ar-SA"/>
        </w:rPr>
        <w:t>《平顶山市政府采购网》</w:t>
      </w:r>
      <w:r>
        <w:rPr>
          <w:rFonts w:hint="eastAsia" w:ascii="宋体" w:hAnsi="宋体" w:eastAsia="仿宋"/>
          <w:color w:val="auto"/>
          <w:sz w:val="24"/>
          <w:szCs w:val="21"/>
          <w:highlight w:val="none"/>
        </w:rPr>
        <w:t>上发布。招标公告期限为五个工作日2020年</w:t>
      </w:r>
      <w:r>
        <w:rPr>
          <w:rFonts w:hint="eastAsia" w:ascii="宋体" w:hAnsi="宋体" w:eastAsia="仿宋"/>
          <w:color w:val="auto"/>
          <w:sz w:val="24"/>
          <w:szCs w:val="21"/>
          <w:highlight w:val="none"/>
          <w:lang w:val="en-US" w:eastAsia="zh-CN"/>
        </w:rPr>
        <w:t>11</w:t>
      </w:r>
      <w:r>
        <w:rPr>
          <w:rFonts w:hint="eastAsia" w:ascii="宋体" w:hAnsi="宋体" w:eastAsia="仿宋"/>
          <w:color w:val="auto"/>
          <w:sz w:val="24"/>
          <w:szCs w:val="21"/>
          <w:highlight w:val="none"/>
        </w:rPr>
        <w:t>月</w:t>
      </w:r>
      <w:r>
        <w:rPr>
          <w:rFonts w:hint="eastAsia" w:ascii="宋体" w:hAnsi="宋体" w:eastAsia="仿宋"/>
          <w:color w:val="auto"/>
          <w:sz w:val="24"/>
          <w:szCs w:val="21"/>
          <w:highlight w:val="none"/>
          <w:lang w:val="en-US" w:eastAsia="zh-CN"/>
        </w:rPr>
        <w:t>16</w:t>
      </w:r>
      <w:r>
        <w:rPr>
          <w:rFonts w:hint="eastAsia" w:ascii="宋体" w:hAnsi="宋体" w:eastAsia="仿宋"/>
          <w:color w:val="auto"/>
          <w:sz w:val="24"/>
          <w:szCs w:val="21"/>
          <w:highlight w:val="none"/>
        </w:rPr>
        <w:t>日至2020年</w:t>
      </w:r>
      <w:r>
        <w:rPr>
          <w:rFonts w:hint="eastAsia" w:ascii="宋体" w:hAnsi="宋体" w:eastAsia="仿宋"/>
          <w:color w:val="auto"/>
          <w:sz w:val="24"/>
          <w:szCs w:val="21"/>
          <w:highlight w:val="none"/>
          <w:lang w:val="en-US" w:eastAsia="zh-CN"/>
        </w:rPr>
        <w:t>11</w:t>
      </w:r>
      <w:r>
        <w:rPr>
          <w:rFonts w:hint="eastAsia" w:ascii="宋体" w:hAnsi="宋体" w:eastAsia="仿宋"/>
          <w:color w:val="auto"/>
          <w:sz w:val="24"/>
          <w:szCs w:val="21"/>
          <w:highlight w:val="none"/>
        </w:rPr>
        <w:t>月</w:t>
      </w:r>
      <w:r>
        <w:rPr>
          <w:rFonts w:hint="eastAsia" w:ascii="宋体" w:hAnsi="宋体" w:eastAsia="仿宋"/>
          <w:color w:val="auto"/>
          <w:sz w:val="24"/>
          <w:szCs w:val="21"/>
          <w:highlight w:val="none"/>
          <w:lang w:val="en-US" w:eastAsia="zh-CN"/>
        </w:rPr>
        <w:t>20</w:t>
      </w:r>
      <w:r>
        <w:rPr>
          <w:rFonts w:hint="eastAsia" w:ascii="宋体" w:hAnsi="宋体" w:eastAsia="仿宋"/>
          <w:color w:val="auto"/>
          <w:sz w:val="24"/>
          <w:szCs w:val="21"/>
          <w:highlight w:val="none"/>
        </w:rPr>
        <w:t>日。</w:t>
      </w:r>
    </w:p>
    <w:p>
      <w:pPr>
        <w:spacing w:line="360" w:lineRule="auto"/>
        <w:rPr>
          <w:rFonts w:hint="eastAsia" w:ascii="黑体" w:hAnsi="黑体" w:eastAsia="黑体" w:cs="黑体"/>
          <w:color w:val="auto"/>
          <w:sz w:val="28"/>
          <w:szCs w:val="22"/>
          <w:highlight w:val="none"/>
          <w:lang w:val="en-US" w:eastAsia="zh-CN"/>
        </w:rPr>
      </w:pPr>
      <w:r>
        <w:rPr>
          <w:rFonts w:hint="eastAsia" w:ascii="黑体" w:hAnsi="黑体" w:eastAsia="黑体" w:cs="黑体"/>
          <w:color w:val="auto"/>
          <w:sz w:val="28"/>
          <w:szCs w:val="22"/>
          <w:highlight w:val="none"/>
          <w:lang w:val="en-US" w:eastAsia="zh-CN"/>
        </w:rPr>
        <w:t>7．联系方式</w:t>
      </w:r>
    </w:p>
    <w:p>
      <w:pPr>
        <w:spacing w:line="360" w:lineRule="auto"/>
        <w:rPr>
          <w:rFonts w:hint="eastAsia" w:ascii="宋体" w:hAnsi="宋体" w:eastAsia="仿宋"/>
          <w:color w:val="auto"/>
          <w:sz w:val="24"/>
          <w:szCs w:val="21"/>
          <w:highlight w:val="none"/>
          <w:lang w:eastAsia="zh-CN"/>
        </w:rPr>
      </w:pPr>
      <w:r>
        <w:rPr>
          <w:rFonts w:hint="eastAsia" w:ascii="宋体" w:hAnsi="宋体" w:eastAsia="仿宋"/>
          <w:color w:val="auto"/>
          <w:sz w:val="24"/>
          <w:szCs w:val="21"/>
          <w:highlight w:val="none"/>
        </w:rPr>
        <w:t xml:space="preserve">招 </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标</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人：</w:t>
      </w:r>
      <w:r>
        <w:rPr>
          <w:rFonts w:hint="eastAsia" w:ascii="仿宋" w:hAnsi="仿宋" w:eastAsia="仿宋" w:cs="仿宋"/>
          <w:sz w:val="24"/>
          <w:szCs w:val="24"/>
          <w:highlight w:val="none"/>
          <w:lang w:eastAsia="zh-CN"/>
        </w:rPr>
        <w:t>平顶山市卫东区人民政府鸿鹰街道办事处</w:t>
      </w:r>
      <w:r>
        <w:rPr>
          <w:rFonts w:hint="eastAsia" w:ascii="仿宋" w:hAnsi="仿宋" w:eastAsia="仿宋" w:cs="仿宋"/>
          <w:sz w:val="24"/>
          <w:szCs w:val="24"/>
          <w:highlight w:val="none"/>
        </w:rPr>
        <w:t xml:space="preserve"> </w:t>
      </w:r>
    </w:p>
    <w:p>
      <w:pPr>
        <w:spacing w:line="360" w:lineRule="auto"/>
        <w:rPr>
          <w:rFonts w:hint="eastAsia" w:ascii="宋体" w:hAnsi="宋体" w:eastAsia="仿宋"/>
          <w:color w:val="auto"/>
          <w:sz w:val="24"/>
          <w:szCs w:val="21"/>
          <w:highlight w:val="none"/>
          <w:lang w:eastAsia="zh-CN"/>
        </w:rPr>
      </w:pPr>
      <w:r>
        <w:rPr>
          <w:rFonts w:hint="eastAsia" w:ascii="宋体" w:hAnsi="宋体" w:eastAsia="仿宋"/>
          <w:color w:val="auto"/>
          <w:sz w:val="24"/>
          <w:szCs w:val="21"/>
          <w:highlight w:val="none"/>
        </w:rPr>
        <w:t xml:space="preserve">联 </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系</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人：</w:t>
      </w:r>
      <w:r>
        <w:rPr>
          <w:rFonts w:hint="eastAsia" w:ascii="仿宋" w:hAnsi="仿宋" w:eastAsia="仿宋" w:cs="仿宋"/>
          <w:sz w:val="24"/>
          <w:szCs w:val="24"/>
          <w:lang w:val="en-US" w:eastAsia="zh-CN"/>
        </w:rPr>
        <w:t>杨先生</w:t>
      </w:r>
    </w:p>
    <w:p>
      <w:pPr>
        <w:spacing w:line="360" w:lineRule="auto"/>
        <w:rPr>
          <w:rFonts w:hint="default" w:ascii="宋体" w:hAnsi="宋体" w:eastAsia="仿宋"/>
          <w:color w:val="auto"/>
          <w:sz w:val="24"/>
          <w:szCs w:val="21"/>
          <w:highlight w:val="none"/>
          <w:lang w:val="en-US" w:eastAsia="zh-CN"/>
        </w:rPr>
      </w:pPr>
      <w:r>
        <w:rPr>
          <w:rFonts w:hint="eastAsia" w:ascii="宋体" w:hAnsi="宋体" w:eastAsia="仿宋"/>
          <w:color w:val="auto"/>
          <w:sz w:val="24"/>
          <w:szCs w:val="21"/>
          <w:highlight w:val="none"/>
        </w:rPr>
        <w:t xml:space="preserve">电 </w:t>
      </w:r>
      <w:r>
        <w:rPr>
          <w:rFonts w:hint="eastAsia" w:ascii="宋体" w:hAnsi="宋体" w:eastAsia="仿宋"/>
          <w:color w:val="auto"/>
          <w:sz w:val="24"/>
          <w:szCs w:val="21"/>
          <w:highlight w:val="none"/>
          <w:lang w:val="en-US" w:eastAsia="zh-CN"/>
        </w:rPr>
        <w:t xml:space="preserve">    </w:t>
      </w:r>
      <w:r>
        <w:rPr>
          <w:rFonts w:hint="eastAsia" w:ascii="宋体" w:hAnsi="宋体" w:eastAsia="仿宋" w:cs="Times New Roman"/>
          <w:color w:val="auto"/>
          <w:sz w:val="24"/>
          <w:szCs w:val="21"/>
          <w:highlight w:val="none"/>
          <w:lang w:val="en-US" w:eastAsia="zh-CN"/>
        </w:rPr>
        <w:t xml:space="preserve"> </w:t>
      </w:r>
      <w:r>
        <w:rPr>
          <w:rFonts w:hint="eastAsia" w:ascii="宋体" w:hAnsi="宋体" w:eastAsia="仿宋" w:cs="Times New Roman"/>
          <w:color w:val="auto"/>
          <w:sz w:val="24"/>
          <w:szCs w:val="21"/>
          <w:highlight w:val="none"/>
        </w:rPr>
        <w:t>话：</w:t>
      </w:r>
      <w:r>
        <w:rPr>
          <w:rFonts w:hint="eastAsia" w:ascii="宋体" w:hAnsi="宋体" w:eastAsia="仿宋" w:cs="Times New Roman"/>
          <w:color w:val="auto"/>
          <w:sz w:val="24"/>
          <w:szCs w:val="21"/>
          <w:highlight w:val="none"/>
          <w:lang w:val="en-US" w:eastAsia="zh-CN"/>
        </w:rPr>
        <w:t>0375-3281109</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招标人地址：</w:t>
      </w:r>
      <w:r>
        <w:rPr>
          <w:rFonts w:hint="eastAsia" w:ascii="仿宋" w:hAnsi="仿宋" w:eastAsia="仿宋" w:cs="仿宋"/>
          <w:sz w:val="24"/>
          <w:szCs w:val="24"/>
          <w:lang w:val="en-US" w:eastAsia="zh-CN"/>
        </w:rPr>
        <w:t>平顶山市卫东区建设路东段鸿鹰街道办事处</w:t>
      </w:r>
    </w:p>
    <w:p>
      <w:pPr>
        <w:spacing w:line="360" w:lineRule="auto"/>
        <w:rPr>
          <w:rFonts w:hint="eastAsia" w:ascii="宋体" w:hAnsi="宋体" w:eastAsia="仿宋"/>
          <w:color w:val="auto"/>
          <w:sz w:val="24"/>
          <w:szCs w:val="21"/>
          <w:highlight w:val="none"/>
          <w:lang w:eastAsia="zh-CN"/>
        </w:rPr>
      </w:pPr>
      <w:r>
        <w:rPr>
          <w:rFonts w:hint="eastAsia" w:ascii="宋体" w:hAnsi="宋体" w:eastAsia="仿宋"/>
          <w:color w:val="auto"/>
          <w:sz w:val="24"/>
          <w:szCs w:val="21"/>
          <w:highlight w:val="none"/>
        </w:rPr>
        <w:t>招标代理机构：</w:t>
      </w:r>
      <w:r>
        <w:rPr>
          <w:rFonts w:hint="eastAsia" w:ascii="宋体" w:hAnsi="宋体" w:eastAsia="仿宋"/>
          <w:color w:val="auto"/>
          <w:sz w:val="24"/>
          <w:szCs w:val="21"/>
          <w:highlight w:val="none"/>
          <w:lang w:eastAsia="zh-CN"/>
        </w:rPr>
        <w:t>国信国际工程咨询集团股份有限公司</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招标代理机构地址：郑州市红专路与东明路交叉口名门国际中心21层</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 xml:space="preserve">联 </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系</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人：</w:t>
      </w:r>
      <w:r>
        <w:rPr>
          <w:rFonts w:hint="eastAsia" w:ascii="仿宋" w:hAnsi="仿宋" w:eastAsia="仿宋" w:cs="仿宋"/>
          <w:sz w:val="24"/>
          <w:szCs w:val="24"/>
          <w:lang w:eastAsia="zh-CN"/>
        </w:rPr>
        <w:t>田真 张子良</w:t>
      </w:r>
      <w:r>
        <w:rPr>
          <w:rFonts w:hint="eastAsia" w:ascii="宋体" w:hAnsi="宋体" w:eastAsia="仿宋"/>
          <w:color w:val="auto"/>
          <w:sz w:val="24"/>
          <w:szCs w:val="21"/>
          <w:highlight w:val="none"/>
        </w:rPr>
        <w:t xml:space="preserve"> </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电 话：0375-499</w:t>
      </w:r>
      <w:r>
        <w:rPr>
          <w:rFonts w:hint="eastAsia" w:ascii="宋体" w:hAnsi="宋体" w:eastAsia="仿宋"/>
          <w:color w:val="auto"/>
          <w:sz w:val="24"/>
          <w:szCs w:val="21"/>
          <w:highlight w:val="none"/>
          <w:lang w:val="en-US" w:eastAsia="zh-CN"/>
        </w:rPr>
        <w:t>1</w:t>
      </w:r>
      <w:r>
        <w:rPr>
          <w:rFonts w:hint="eastAsia" w:ascii="宋体" w:hAnsi="宋体" w:eastAsia="仿宋"/>
          <w:color w:val="auto"/>
          <w:sz w:val="24"/>
          <w:szCs w:val="21"/>
          <w:highlight w:val="none"/>
        </w:rPr>
        <w:t>888</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邮 箱：guoxinzhaobiao126@126.com</w:t>
      </w:r>
    </w:p>
    <w:p>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color w:val="auto"/>
          <w:kern w:val="0"/>
          <w:sz w:val="24"/>
          <w:szCs w:val="21"/>
          <w:highlight w:val="none"/>
          <w:lang w:bidi="ar"/>
        </w:rPr>
      </w:pPr>
      <w:r>
        <w:rPr>
          <w:rFonts w:hint="eastAsia" w:ascii="仿宋" w:hAnsi="仿宋" w:eastAsia="仿宋" w:cs="仿宋"/>
          <w:color w:val="auto"/>
          <w:kern w:val="0"/>
          <w:sz w:val="24"/>
          <w:szCs w:val="21"/>
          <w:highlight w:val="none"/>
          <w:lang w:bidi="ar"/>
        </w:rPr>
        <w:t>监督单位：</w:t>
      </w:r>
      <w:r>
        <w:rPr>
          <w:rFonts w:hint="eastAsia" w:ascii="宋体" w:hAnsi="宋体" w:eastAsia="仿宋"/>
          <w:sz w:val="24"/>
          <w:szCs w:val="21"/>
        </w:rPr>
        <w:t>平顶山市卫东区建设工程招投标事务服务中心</w:t>
      </w:r>
    </w:p>
    <w:p>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color w:val="auto"/>
          <w:kern w:val="0"/>
          <w:sz w:val="24"/>
          <w:szCs w:val="21"/>
          <w:highlight w:val="none"/>
          <w:lang w:bidi="ar"/>
        </w:rPr>
      </w:pPr>
      <w:r>
        <w:rPr>
          <w:rFonts w:hint="eastAsia" w:ascii="仿宋" w:hAnsi="仿宋" w:eastAsia="仿宋" w:cs="仿宋"/>
          <w:color w:val="auto"/>
          <w:kern w:val="0"/>
          <w:sz w:val="24"/>
          <w:szCs w:val="21"/>
          <w:highlight w:val="none"/>
          <w:lang w:bidi="ar"/>
        </w:rPr>
        <w:t>联系人：</w:t>
      </w:r>
      <w:r>
        <w:rPr>
          <w:rFonts w:hint="eastAsia" w:ascii="宋体" w:hAnsi="宋体" w:eastAsia="仿宋"/>
          <w:sz w:val="24"/>
          <w:szCs w:val="21"/>
          <w:lang w:val="en-US" w:eastAsia="zh-CN"/>
        </w:rPr>
        <w:t>闫</w:t>
      </w:r>
      <w:r>
        <w:rPr>
          <w:rFonts w:hint="eastAsia" w:ascii="宋体" w:hAnsi="宋体" w:eastAsia="仿宋"/>
          <w:sz w:val="24"/>
          <w:szCs w:val="21"/>
        </w:rPr>
        <w:t>先生</w:t>
      </w:r>
    </w:p>
    <w:p>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color w:val="auto"/>
          <w:kern w:val="0"/>
          <w:sz w:val="24"/>
          <w:szCs w:val="21"/>
          <w:highlight w:val="none"/>
          <w:lang w:bidi="ar"/>
        </w:rPr>
      </w:pPr>
      <w:r>
        <w:rPr>
          <w:rFonts w:hint="eastAsia" w:ascii="仿宋" w:hAnsi="仿宋" w:eastAsia="仿宋" w:cs="仿宋"/>
          <w:color w:val="auto"/>
          <w:kern w:val="0"/>
          <w:sz w:val="24"/>
          <w:szCs w:val="21"/>
          <w:highlight w:val="none"/>
          <w:lang w:bidi="ar"/>
        </w:rPr>
        <w:t>联系电话：</w:t>
      </w:r>
      <w:r>
        <w:rPr>
          <w:rFonts w:hint="eastAsia" w:ascii="宋体" w:hAnsi="宋体" w:eastAsia="仿宋"/>
          <w:sz w:val="24"/>
          <w:szCs w:val="21"/>
        </w:rPr>
        <w:t>0375-7665858</w:t>
      </w:r>
    </w:p>
    <w:p>
      <w:r>
        <w:rPr>
          <w:rFonts w:hint="eastAsia" w:ascii="仿宋" w:hAnsi="仿宋" w:eastAsia="仿宋" w:cs="仿宋"/>
          <w:color w:val="auto"/>
          <w:kern w:val="0"/>
          <w:sz w:val="24"/>
          <w:szCs w:val="21"/>
          <w:highlight w:val="none"/>
          <w:lang w:bidi="ar"/>
        </w:rPr>
        <w:t>统一社会信用代码：</w:t>
      </w:r>
      <w:r>
        <w:rPr>
          <w:rFonts w:hint="eastAsia" w:ascii="宋体" w:hAnsi="宋体" w:eastAsia="仿宋"/>
          <w:sz w:val="24"/>
          <w:szCs w:val="21"/>
        </w:rPr>
        <w:t>1141040300546751521</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F3C80"/>
    <w:rsid w:val="0B5C118D"/>
    <w:rsid w:val="68FF3C80"/>
    <w:rsid w:val="6CF006B4"/>
    <w:rsid w:val="765D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spacing w:line="360" w:lineRule="auto"/>
      <w:ind w:firstLine="200" w:firstLineChars="200"/>
    </w:pPr>
    <w:rPr>
      <w:rFonts w:ascii="宋体" w:hAnsi="宋体"/>
      <w:sz w:val="24"/>
    </w:rPr>
  </w:style>
  <w:style w:type="paragraph" w:styleId="3">
    <w:name w:val="Body Text Indent 2"/>
    <w:basedOn w:val="1"/>
    <w:qFormat/>
    <w:uiPriority w:val="0"/>
    <w:pPr>
      <w:spacing w:after="120" w:line="480" w:lineRule="auto"/>
      <w:ind w:left="420" w:left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2020-11-12T03:02:00Z</dcterms:created>
  <dc:creator>张子良</dc:creator>
  <cp:lastModifiedBy>张子良</cp:lastModifiedBy>
  <cp:lastPrinted>2020-11-12T06:14:00Z</cp:lastPrinted>
  <dcterms:modified xsi:type="dcterms:W3CDTF">2020-11-13T06:17:30Z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