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b w:val="0"/>
          <w:bCs/>
          <w:spacing w:val="0"/>
          <w:w w:val="1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pacing w:val="0"/>
          <w:w w:val="100"/>
          <w:kern w:val="0"/>
          <w:sz w:val="32"/>
          <w:szCs w:val="32"/>
        </w:rPr>
        <w:t>附件1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  <w:r>
        <w:rPr>
          <w:rStyle w:val="11"/>
          <w:rFonts w:hint="eastAsia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“濮</w:t>
      </w:r>
      <w:r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慧采</w:t>
      </w:r>
      <w:r>
        <w:rPr>
          <w:rStyle w:val="11"/>
          <w:rFonts w:hint="eastAsia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”</w:t>
      </w:r>
      <w:r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平台供应商入驻申请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620" w:lineRule="exact"/>
        <w:ind w:left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</w:pPr>
      <w:bookmarkStart w:id="0" w:name="_Toc13834013"/>
      <w:r>
        <w:rPr>
          <w:rFonts w:hint="default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  <w:t>“濮</w:t>
      </w:r>
      <w:r>
        <w:rPr>
          <w:rFonts w:hint="default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  <w:t>慧采</w:t>
      </w:r>
      <w:r>
        <w:rPr>
          <w:rFonts w:hint="eastAsia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楷体_GB2312" w:cs="Times New Roman"/>
          <w:b/>
          <w:bCs/>
          <w:spacing w:val="0"/>
          <w:w w:val="100"/>
          <w:sz w:val="32"/>
          <w:szCs w:val="32"/>
          <w:lang w:val="en-US" w:eastAsia="zh-CN"/>
        </w:rPr>
        <w:t>平台供应商入驻申请表</w:t>
      </w:r>
      <w:bookmarkEnd w:id="0"/>
    </w:p>
    <w:p>
      <w:pPr>
        <w:pageBreakBefore w:val="0"/>
        <w:wordWrap/>
        <w:bidi w:val="0"/>
        <w:spacing w:line="600" w:lineRule="atLeast"/>
        <w:ind w:firstLine="240" w:firstLineChars="100"/>
        <w:rPr>
          <w:rFonts w:hint="default" w:ascii="Times New Roman" w:hAnsi="Times New Roman" w:eastAsia="宋体" w:cs="Times New Roman"/>
          <w:spacing w:val="0"/>
          <w:w w:val="100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0"/>
          <w:w w:val="100"/>
          <w:sz w:val="24"/>
          <w:szCs w:val="24"/>
        </w:rPr>
        <w:t>单位名称（公章）：</w:t>
      </w:r>
      <w:r>
        <w:rPr>
          <w:rFonts w:hint="default" w:ascii="Times New Roman" w:hAnsi="Times New Roman" w:eastAsia="宋体" w:cs="Times New Roman"/>
          <w:spacing w:val="0"/>
          <w:w w:val="10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spacing w:val="0"/>
          <w:w w:val="1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0"/>
          <w:w w:val="10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pacing w:val="0"/>
          <w:w w:val="100"/>
          <w:sz w:val="24"/>
          <w:szCs w:val="24"/>
        </w:rPr>
        <w:t>申请日期：</w:t>
      </w:r>
    </w:p>
    <w:tbl>
      <w:tblPr>
        <w:tblStyle w:val="9"/>
        <w:tblW w:w="87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24"/>
        <w:gridCol w:w="675"/>
        <w:gridCol w:w="1125"/>
        <w:gridCol w:w="540"/>
        <w:gridCol w:w="1388"/>
        <w:gridCol w:w="571"/>
        <w:gridCol w:w="19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  <w:jc w:val="center"/>
        </w:trPr>
        <w:tc>
          <w:tcPr>
            <w:tcW w:w="8789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单位信息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单位名称</w:t>
            </w:r>
          </w:p>
        </w:tc>
        <w:tc>
          <w:tcPr>
            <w:tcW w:w="620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单位地址</w:t>
            </w:r>
          </w:p>
        </w:tc>
        <w:tc>
          <w:tcPr>
            <w:tcW w:w="620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工商注册地</w:t>
            </w:r>
          </w:p>
        </w:tc>
        <w:tc>
          <w:tcPr>
            <w:tcW w:w="620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是否三证合一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□是□否</w:t>
            </w:r>
          </w:p>
        </w:tc>
        <w:tc>
          <w:tcPr>
            <w:tcW w:w="249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统一社会信用代码</w:t>
            </w:r>
          </w:p>
        </w:tc>
        <w:tc>
          <w:tcPr>
            <w:tcW w:w="19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营业执照编号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49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税务登记证编号</w:t>
            </w:r>
          </w:p>
        </w:tc>
        <w:tc>
          <w:tcPr>
            <w:tcW w:w="19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tblHeader/>
          <w:jc w:val="center"/>
        </w:trPr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组织机构代码证号</w:t>
            </w:r>
          </w:p>
        </w:tc>
        <w:tc>
          <w:tcPr>
            <w:tcW w:w="620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tblHeader/>
          <w:jc w:val="center"/>
        </w:trPr>
        <w:tc>
          <w:tcPr>
            <w:tcW w:w="8789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联系人信息（业务及技术负责人）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  <w:jc w:val="center"/>
        </w:trPr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序号</w:t>
            </w: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姓名</w:t>
            </w: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手机</w:t>
            </w:r>
          </w:p>
        </w:tc>
        <w:tc>
          <w:tcPr>
            <w:tcW w:w="138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办公电话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tblHeader/>
          <w:jc w:val="center"/>
        </w:trPr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8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tblHeader/>
          <w:jc w:val="center"/>
        </w:trPr>
        <w:tc>
          <w:tcPr>
            <w:tcW w:w="9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38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sz w:val="24"/>
                <w:szCs w:val="24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6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</w:pPr>
      <w:bookmarkStart w:id="1" w:name="_Toc13834014"/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注：三证合一后营业执照编号、税务登记证编号、组织机构代码证号可不填，只需填写统一社会信用代码。</w:t>
      </w:r>
    </w:p>
    <w:bookmarkEnd w:id="1"/>
    <w:p>
      <w:pPr>
        <w:ind w:firstLine="560" w:firstLineChars="200"/>
        <w:jc w:val="center"/>
        <w:rPr>
          <w:rFonts w:ascii="宋体" w:cs="Times New Roman"/>
          <w:b/>
          <w:bCs/>
          <w:kern w:val="0"/>
          <w:sz w:val="28"/>
          <w:szCs w:val="28"/>
        </w:rPr>
      </w:pPr>
    </w:p>
    <w:p>
      <w:pPr>
        <w:ind w:firstLine="560" w:firstLineChars="200"/>
        <w:jc w:val="center"/>
        <w:rPr>
          <w:rFonts w:ascii="宋体" w:cs="Times New Roman"/>
          <w:b/>
          <w:bCs/>
          <w:kern w:val="0"/>
          <w:sz w:val="28"/>
          <w:szCs w:val="28"/>
        </w:rPr>
      </w:pPr>
    </w:p>
    <w:p>
      <w:pPr>
        <w:spacing w:line="580" w:lineRule="exact"/>
        <w:jc w:val="both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jc w:val="both"/>
        <w:rPr>
          <w:rFonts w:ascii="仿宋_GB2312" w:eastAsia="仿宋_GB2312"/>
          <w:sz w:val="32"/>
          <w:szCs w:val="32"/>
        </w:rPr>
      </w:pPr>
    </w:p>
    <w:p>
      <w:pPr>
        <w:pageBreakBefore w:val="0"/>
        <w:widowControl/>
        <w:wordWrap/>
        <w:bidi w:val="0"/>
        <w:spacing w:line="600" w:lineRule="atLeast"/>
        <w:outlineLvl w:val="0"/>
        <w:rPr>
          <w:rFonts w:hint="eastAsia" w:ascii="黑体" w:hAnsi="黑体" w:eastAsia="黑体" w:cs="黑体"/>
          <w:b w:val="0"/>
          <w:bCs/>
          <w:spacing w:val="0"/>
          <w:w w:val="1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w w:val="1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pacing w:val="0"/>
          <w:w w:val="100"/>
          <w:sz w:val="32"/>
          <w:szCs w:val="32"/>
          <w:lang w:val="en-US" w:eastAsia="zh-CN"/>
        </w:rPr>
        <w:t>2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72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  <w:r>
        <w:rPr>
          <w:rStyle w:val="11"/>
          <w:rFonts w:hint="eastAsia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“濮慧采”</w:t>
      </w:r>
      <w:r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平台供应商入驻承诺书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72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spacing w:after="0" w:line="59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pacing w:val="0"/>
          <w:w w:val="100"/>
          <w:sz w:val="32"/>
          <w:szCs w:val="32"/>
          <w:lang w:eastAsia="zh-CN"/>
        </w:rPr>
        <w:t>濮阳市财政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局：</w:t>
      </w:r>
    </w:p>
    <w:p>
      <w:pPr>
        <w:pStyle w:val="8"/>
        <w:shd w:val="clear" w:color="auto" w:fill="FFFFFF"/>
        <w:spacing w:before="0" w:beforeAutospacing="0" w:after="0" w:afterAutospacing="0" w:line="580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本公司自愿成为</w:t>
      </w:r>
      <w:r>
        <w:rPr>
          <w:rFonts w:hint="eastAsia" w:ascii="Times New Roman" w:hAnsi="Times New Roman" w:cs="Times New Roman"/>
          <w:spacing w:val="0"/>
          <w:w w:val="100"/>
          <w:sz w:val="32"/>
          <w:szCs w:val="32"/>
          <w:lang w:val="en-US" w:eastAsia="zh-CN"/>
        </w:rPr>
        <w:t>“濮慧采”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平台（以下简称平台）入驻供应商。本公司法定代表人（负责人）已阅读并理解了《濮阳市财政局关于征集濮阳市政府采购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平台“濮慧采”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入驻供应商的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》，并代表公司承诺如下：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一、本公司已详细审阅《濮阳市财政局关于征集濮阳市政府采购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平台“濮慧采”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入驻供应商的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》等有关文件，理解文件中所有条款。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二、本公司独立承担民事责任、具有良好的商业信誉和健全的财务会计制度、依法缴纳税收和社会保障资金，具有履行合同所必需的设备和专业技术能力，在前三年的经营活动中无重大违法记录，未列入严重失信行为名单和其他违法违规行为记录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三、本公司愿意遵守《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“濮慧采”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平台运营管理办法》有关规定，并接受财政部门和平台的监督管理。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四、本公司提供的货品（服务或工程）符合国家政府采购有关政策。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五、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本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公司承诺入驻平台后，平台上架商品价格同时满足以下条件：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spacing w:line="59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1.不高于厂家发布的市场参考价格，在厂家标准型号基础上提高配置、服务标准的，也必须是厂家统一提供的配置、服务，并对相应的配置、服务进行分项报价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总体报价应包含运输、安装、调试、验收、技术培训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spacing w:line="59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2.不高于京东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平台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官方自营店的零售指导价，不高于线下门店指导价。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spacing w:line="59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3.上架展示商品的价格为最高报价，采购人可以与</w:t>
      </w:r>
      <w:r>
        <w:rPr>
          <w:rFonts w:hint="eastAsia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本公司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通过在线议价的方式确定成交价格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spacing w:line="59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4.商品安装调试中涉及另行购置配件或支付服务费用的，必</w:t>
      </w:r>
      <w:r>
        <w:rPr>
          <w:rFonts w:hint="default" w:ascii="Times New Roman" w:hAnsi="Times New Roman" w:eastAsia="仿宋_GB2312" w:cs="Times New Roman"/>
          <w:spacing w:val="6"/>
          <w:w w:val="100"/>
          <w:kern w:val="0"/>
          <w:sz w:val="32"/>
          <w:szCs w:val="32"/>
        </w:rPr>
        <w:t>须公开有偿收费标准。未公开收费标准的，不</w:t>
      </w:r>
      <w:r>
        <w:rPr>
          <w:rFonts w:hint="eastAsia" w:ascii="Times New Roman" w:hAnsi="Times New Roman" w:eastAsia="仿宋_GB2312" w:cs="Times New Roman"/>
          <w:spacing w:val="6"/>
          <w:w w:val="100"/>
          <w:kern w:val="0"/>
          <w:sz w:val="32"/>
          <w:szCs w:val="32"/>
          <w:lang w:eastAsia="zh-CN"/>
        </w:rPr>
        <w:t>可</w:t>
      </w:r>
      <w:r>
        <w:rPr>
          <w:rFonts w:hint="default" w:ascii="Times New Roman" w:hAnsi="Times New Roman" w:eastAsia="仿宋_GB2312" w:cs="Times New Roman"/>
          <w:spacing w:val="6"/>
          <w:w w:val="100"/>
          <w:kern w:val="0"/>
          <w:sz w:val="32"/>
          <w:szCs w:val="32"/>
        </w:rPr>
        <w:t>向采购人收取费用。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、本公司将依法依规进行项目履约，承担合同赋予的责任。同时，本公司上架的货品（服务或工程）相关信息真实、准确、有效，愿意接受社会各界监督。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、本公司愿意遵守平台的入驻条款和交易规则，接受财政部门和平台的监督管理。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2952"/>
          <w:tab w:val="left" w:pos="5833"/>
        </w:tabs>
        <w:kinsoku/>
        <w:wordWrap/>
        <w:overflowPunct w:val="0"/>
        <w:topLinePunct w:val="0"/>
        <w:autoSpaceDE w:val="0"/>
        <w:autoSpaceDN w:val="0"/>
        <w:bidi w:val="0"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、本公司遵守法律、行政法规规定的其他情形。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9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本企业对上述声明内容的真实性负责。如有虚假，将依法依规承担相应责任</w:t>
      </w:r>
      <w:r>
        <w:rPr>
          <w:rFonts w:hint="eastAsia" w:ascii="仿宋_GB2312" w:hAnsi="仿宋_GB2312" w:cs="仿宋_GB2312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9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9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 xml:space="preserve">供应商名称：              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（盖章）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9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法定代表人（负责人）：     （签字）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9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 xml:space="preserve">联系电话：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right="0" w:firstLine="64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</w:pPr>
    </w:p>
    <w:p>
      <w:pPr>
        <w:rPr>
          <w:rFonts w:hint="default" w:ascii="Times New Roman" w:hAnsi="Times New Roman" w:eastAsia="仿宋" w:cs="Times New Roman"/>
          <w:b/>
          <w:bCs w:val="0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2"/>
          <w:sz w:val="32"/>
          <w:szCs w:val="32"/>
          <w:lang w:eastAsia="zh-CN"/>
        </w:rPr>
        <w:br w:type="page"/>
      </w:r>
    </w:p>
    <w:p>
      <w:pPr>
        <w:pageBreakBefore w:val="0"/>
        <w:widowControl/>
        <w:wordWrap/>
        <w:bidi w:val="0"/>
        <w:spacing w:line="600" w:lineRule="atLeast"/>
        <w:outlineLvl w:val="0"/>
        <w:rPr>
          <w:rFonts w:hint="default" w:ascii="Times New Roman" w:hAnsi="Times New Roman" w:eastAsia="黑体" w:cs="Times New Roman"/>
          <w:b w:val="0"/>
          <w:bCs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pacing w:val="0"/>
          <w:w w:val="1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pacing w:val="0"/>
          <w:w w:val="100"/>
          <w:sz w:val="32"/>
          <w:szCs w:val="32"/>
          <w:lang w:val="en-US" w:eastAsia="zh-CN"/>
        </w:rPr>
        <w:t>3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72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  <w:r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  <w:t>法定代表人授权书</w:t>
      </w:r>
    </w:p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720" w:lineRule="exact"/>
        <w:ind w:left="0" w:leftChars="0" w:firstLine="0" w:firstLineChars="0"/>
        <w:jc w:val="center"/>
        <w:textAlignment w:val="auto"/>
        <w:rPr>
          <w:rStyle w:val="11"/>
          <w:rFonts w:hint="default" w:ascii="Times New Roman" w:hAnsi="Times New Roman" w:eastAsia="方正小标宋简体" w:cs="Times New Roman"/>
          <w:b w:val="0"/>
          <w:bCs/>
          <w:spacing w:val="0"/>
          <w:w w:val="100"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濮阳市财政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局：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本授权书声明：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（填法定代表人姓名）代表本公司授权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（填授权代理人的姓名）为本公司参与</w:t>
      </w:r>
      <w:r>
        <w:rPr>
          <w:rFonts w:hint="eastAsia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>濮慧采</w:t>
      </w:r>
      <w:r>
        <w:rPr>
          <w:rFonts w:hint="eastAsia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平台一切活动的项目负责人，所有一切与平台相关的事务由该负责人统筹负责。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本授权书于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日生效，特此声明。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授权代表姓名：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性别：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职务：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电话：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通讯地址：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邮政编码：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    </w:t>
      </w:r>
    </w:p>
    <w:tbl>
      <w:tblPr>
        <w:tblStyle w:val="9"/>
        <w:tblW w:w="9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1"/>
        <w:gridCol w:w="4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  <w:jc w:val="center"/>
        </w:trPr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法定代表人身份证复印件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（有人像面）</w:t>
            </w:r>
          </w:p>
        </w:tc>
        <w:tc>
          <w:tcPr>
            <w:tcW w:w="4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授权代表身份证复印件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（有人像面）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  <w:jc w:val="center"/>
        </w:trPr>
        <w:tc>
          <w:tcPr>
            <w:tcW w:w="4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法定代表人身份证复印件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（有国徽面）</w:t>
            </w:r>
          </w:p>
        </w:tc>
        <w:tc>
          <w:tcPr>
            <w:tcW w:w="4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授权代表身份证复印件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right="0"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0"/>
                <w:sz w:val="24"/>
                <w:szCs w:val="24"/>
              </w:rPr>
              <w:t>（有国徽面）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法定代表人签字或盖章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授权代理人签字或盖章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>公司公章</w:t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eastAsia="zh-CN"/>
        </w:rPr>
        <w:tab/>
      </w: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kern w:val="0"/>
          <w:sz w:val="32"/>
          <w:szCs w:val="32"/>
        </w:rPr>
        <w:t>说明：除可填报项目外，对本授权委托书的任何实质性修改将被视为非实质性响应，从而导致该申请文件被视为无效响应。</w:t>
      </w:r>
      <w:bookmarkStart w:id="2" w:name="_GoBack"/>
      <w:bookmarkEnd w:id="2"/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pageBreakBefore w:val="0"/>
        <w:wordWrap/>
        <w:bidi w:val="0"/>
        <w:spacing w:line="600" w:lineRule="atLeast"/>
        <w:jc w:val="center"/>
        <w:rPr>
          <w:rFonts w:hint="default" w:ascii="Times New Roman" w:hAnsi="Times New Roman" w:eastAsia="仿宋" w:cs="Times New Roman"/>
          <w:spacing w:val="0"/>
          <w:w w:val="100"/>
          <w:sz w:val="32"/>
          <w:szCs w:val="32"/>
        </w:rPr>
      </w:pPr>
    </w:p>
    <w:p>
      <w:pPr>
        <w:spacing w:line="240" w:lineRule="auto"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390EB4-8E43-4DA6-A1EB-9F91A00074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F14FA187-3EF4-40F7-AEA2-EBB87C96C81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C4C0568-9ED8-499F-B9FE-9E731C62320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971D81E-DF4B-469C-95D7-061355750C76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C28E0CCF-D93A-46B5-B7A8-225E9CAAC6C5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49113978"/>
    </w:sdtPr>
    <w:sdtContent>
      <w:p>
        <w:pPr>
          <w:pStyle w:val="6"/>
          <w:jc w:val="center"/>
        </w:pPr>
      </w:p>
      <w:p>
        <w:pPr>
          <w:pStyle w:val="6"/>
          <w:jc w:val="center"/>
        </w:pP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5ZTdkN2ZmZTY5YzQzOTEzMWQ4NmIyMzZjNTNhYmYifQ=="/>
  </w:docVars>
  <w:rsids>
    <w:rsidRoot w:val="003C589B"/>
    <w:rsid w:val="00001EF8"/>
    <w:rsid w:val="000147ED"/>
    <w:rsid w:val="00021AE9"/>
    <w:rsid w:val="00025A5A"/>
    <w:rsid w:val="0003301F"/>
    <w:rsid w:val="00084C2A"/>
    <w:rsid w:val="000A798B"/>
    <w:rsid w:val="000C73E5"/>
    <w:rsid w:val="000E4A46"/>
    <w:rsid w:val="000F2F13"/>
    <w:rsid w:val="00104AD8"/>
    <w:rsid w:val="001606B2"/>
    <w:rsid w:val="00166D02"/>
    <w:rsid w:val="00181C1A"/>
    <w:rsid w:val="001822E1"/>
    <w:rsid w:val="001A634E"/>
    <w:rsid w:val="001B1E36"/>
    <w:rsid w:val="001D0B18"/>
    <w:rsid w:val="001E6C64"/>
    <w:rsid w:val="00204FF3"/>
    <w:rsid w:val="00254BE0"/>
    <w:rsid w:val="0028409A"/>
    <w:rsid w:val="002976C3"/>
    <w:rsid w:val="002D6F6C"/>
    <w:rsid w:val="002F50A8"/>
    <w:rsid w:val="00353138"/>
    <w:rsid w:val="003B5D29"/>
    <w:rsid w:val="003C589B"/>
    <w:rsid w:val="003C790E"/>
    <w:rsid w:val="00410455"/>
    <w:rsid w:val="004215AB"/>
    <w:rsid w:val="0042267F"/>
    <w:rsid w:val="004356BD"/>
    <w:rsid w:val="00441964"/>
    <w:rsid w:val="0045286E"/>
    <w:rsid w:val="00483584"/>
    <w:rsid w:val="00497D89"/>
    <w:rsid w:val="004D4600"/>
    <w:rsid w:val="004F6A9C"/>
    <w:rsid w:val="00536183"/>
    <w:rsid w:val="00582323"/>
    <w:rsid w:val="005C28DA"/>
    <w:rsid w:val="005D3C67"/>
    <w:rsid w:val="005E4E99"/>
    <w:rsid w:val="00603236"/>
    <w:rsid w:val="00612E59"/>
    <w:rsid w:val="00641050"/>
    <w:rsid w:val="00643734"/>
    <w:rsid w:val="00673597"/>
    <w:rsid w:val="006956C4"/>
    <w:rsid w:val="006961A7"/>
    <w:rsid w:val="006A339B"/>
    <w:rsid w:val="006F7EF6"/>
    <w:rsid w:val="007041B8"/>
    <w:rsid w:val="007263F6"/>
    <w:rsid w:val="007279A8"/>
    <w:rsid w:val="00731437"/>
    <w:rsid w:val="00772C2C"/>
    <w:rsid w:val="00777532"/>
    <w:rsid w:val="0078043C"/>
    <w:rsid w:val="0079217D"/>
    <w:rsid w:val="007B1659"/>
    <w:rsid w:val="007B7F86"/>
    <w:rsid w:val="007F15E4"/>
    <w:rsid w:val="007F3667"/>
    <w:rsid w:val="00827428"/>
    <w:rsid w:val="00861F23"/>
    <w:rsid w:val="008677F4"/>
    <w:rsid w:val="00883DFC"/>
    <w:rsid w:val="00884643"/>
    <w:rsid w:val="00892014"/>
    <w:rsid w:val="008C4F2F"/>
    <w:rsid w:val="008D2561"/>
    <w:rsid w:val="008D6033"/>
    <w:rsid w:val="008D6960"/>
    <w:rsid w:val="00905028"/>
    <w:rsid w:val="00992077"/>
    <w:rsid w:val="009B381C"/>
    <w:rsid w:val="009C4F9B"/>
    <w:rsid w:val="009E14D1"/>
    <w:rsid w:val="009F3C91"/>
    <w:rsid w:val="00A10BE6"/>
    <w:rsid w:val="00A518F3"/>
    <w:rsid w:val="00A72CCB"/>
    <w:rsid w:val="00AB7835"/>
    <w:rsid w:val="00B069B1"/>
    <w:rsid w:val="00B171E9"/>
    <w:rsid w:val="00BB2518"/>
    <w:rsid w:val="00BB58CD"/>
    <w:rsid w:val="00BC74A7"/>
    <w:rsid w:val="00BF3D85"/>
    <w:rsid w:val="00C13761"/>
    <w:rsid w:val="00C35C3F"/>
    <w:rsid w:val="00C43018"/>
    <w:rsid w:val="00C65AE1"/>
    <w:rsid w:val="00C85D00"/>
    <w:rsid w:val="00CC71FD"/>
    <w:rsid w:val="00CE413C"/>
    <w:rsid w:val="00CE63B6"/>
    <w:rsid w:val="00D13414"/>
    <w:rsid w:val="00D24E84"/>
    <w:rsid w:val="00D31C50"/>
    <w:rsid w:val="00DA0E89"/>
    <w:rsid w:val="00DA4618"/>
    <w:rsid w:val="00DD5E93"/>
    <w:rsid w:val="00E3286F"/>
    <w:rsid w:val="00E81ED0"/>
    <w:rsid w:val="00EF6D69"/>
    <w:rsid w:val="00F15C0C"/>
    <w:rsid w:val="00F34D38"/>
    <w:rsid w:val="00F369AF"/>
    <w:rsid w:val="00F4311D"/>
    <w:rsid w:val="00F826A1"/>
    <w:rsid w:val="00F855AC"/>
    <w:rsid w:val="00FA20E1"/>
    <w:rsid w:val="00FB39B1"/>
    <w:rsid w:val="00FF18F8"/>
    <w:rsid w:val="03A762C0"/>
    <w:rsid w:val="0402799B"/>
    <w:rsid w:val="0C880C59"/>
    <w:rsid w:val="0D6B3962"/>
    <w:rsid w:val="10F44CB6"/>
    <w:rsid w:val="12A460C1"/>
    <w:rsid w:val="150A294D"/>
    <w:rsid w:val="16A91EF8"/>
    <w:rsid w:val="19221613"/>
    <w:rsid w:val="1B060FA9"/>
    <w:rsid w:val="1D25573F"/>
    <w:rsid w:val="1D9D3137"/>
    <w:rsid w:val="1DB46B7E"/>
    <w:rsid w:val="216A315E"/>
    <w:rsid w:val="24BF5090"/>
    <w:rsid w:val="252A42B3"/>
    <w:rsid w:val="26E73E3D"/>
    <w:rsid w:val="2CC81351"/>
    <w:rsid w:val="2DA92208"/>
    <w:rsid w:val="30234671"/>
    <w:rsid w:val="30CB1ECA"/>
    <w:rsid w:val="30D77936"/>
    <w:rsid w:val="32851613"/>
    <w:rsid w:val="32FE6866"/>
    <w:rsid w:val="35C50D20"/>
    <w:rsid w:val="396177B9"/>
    <w:rsid w:val="461E3292"/>
    <w:rsid w:val="46236D21"/>
    <w:rsid w:val="4BC06223"/>
    <w:rsid w:val="52436C2C"/>
    <w:rsid w:val="526A7946"/>
    <w:rsid w:val="58B824A5"/>
    <w:rsid w:val="5979517E"/>
    <w:rsid w:val="5EB172D1"/>
    <w:rsid w:val="66CC19A3"/>
    <w:rsid w:val="71C1726B"/>
    <w:rsid w:val="74162445"/>
    <w:rsid w:val="77A91788"/>
    <w:rsid w:val="7899684C"/>
    <w:rsid w:val="79303801"/>
    <w:rsid w:val="79586707"/>
    <w:rsid w:val="79E345F7"/>
    <w:rsid w:val="7D1666BD"/>
    <w:rsid w:val="7FFB60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0" w:after="20"/>
      <w:ind w:right="210" w:rightChars="100"/>
      <w:jc w:val="left"/>
      <w:outlineLvl w:val="1"/>
    </w:pPr>
    <w:rPr>
      <w:rFonts w:ascii="Cambria" w:hAnsi="Cambria" w:cs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2"/>
    <w:unhideWhenUsed/>
    <w:qFormat/>
    <w:uiPriority w:val="99"/>
    <w:pPr>
      <w:autoSpaceDE w:val="0"/>
      <w:autoSpaceDN w:val="0"/>
      <w:spacing w:after="120" w:line="360" w:lineRule="auto"/>
      <w:ind w:firstLine="200" w:firstLineChars="200"/>
    </w:pPr>
    <w:rPr>
      <w:rFonts w:ascii="黑体" w:hAnsi="黑体" w:eastAsia="仿宋_GB2312" w:cs="黑体"/>
      <w:kern w:val="0"/>
      <w:sz w:val="32"/>
      <w:lang w:eastAsia="en-US"/>
    </w:rPr>
  </w:style>
  <w:style w:type="paragraph" w:styleId="5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仿宋GB2312-正文用 Char"/>
    <w:link w:val="14"/>
    <w:qFormat/>
    <w:uiPriority w:val="0"/>
    <w:rPr>
      <w:rFonts w:ascii="仿宋_GB2312" w:hAnsi="仿宋_GB2312" w:eastAsia="仿宋_GB2312" w:cs="仿宋_GB2312"/>
    </w:rPr>
  </w:style>
  <w:style w:type="paragraph" w:customStyle="1" w:styleId="14">
    <w:name w:val="正文用"/>
    <w:basedOn w:val="1"/>
    <w:link w:val="13"/>
    <w:qFormat/>
    <w:uiPriority w:val="0"/>
    <w:rPr>
      <w:rFonts w:ascii="仿宋_GB2312" w:hAnsi="仿宋_GB2312" w:eastAsia="仿宋_GB2312" w:cs="仿宋_GB2312"/>
    </w:rPr>
  </w:style>
  <w:style w:type="paragraph" w:customStyle="1" w:styleId="15">
    <w:name w:val="仿宋正文用"/>
    <w:basedOn w:val="1"/>
    <w:qFormat/>
    <w:uiPriority w:val="0"/>
    <w:rPr>
      <w:rFonts w:hint="eastAsia" w:ascii="仿宋_GB2312" w:hAnsi="仿宋_GB2312" w:eastAsia="仿宋_GB2312" w:cs="仿宋_GB2312"/>
      <w:szCs w:val="24"/>
    </w:rPr>
  </w:style>
  <w:style w:type="paragraph" w:customStyle="1" w:styleId="16">
    <w:name w:val="方正小标宋简体-标题用"/>
    <w:basedOn w:val="1"/>
    <w:qFormat/>
    <w:uiPriority w:val="0"/>
    <w:rPr>
      <w:rFonts w:hint="eastAsia" w:ascii="方正小标宋简体" w:hAnsi="方正小标宋简体" w:eastAsia="方正小标宋简体" w:cs="方正小标宋简体"/>
      <w:szCs w:val="24"/>
    </w:rPr>
  </w:style>
  <w:style w:type="paragraph" w:customStyle="1" w:styleId="17">
    <w:name w:val="方正标题用"/>
    <w:basedOn w:val="1"/>
    <w:link w:val="18"/>
    <w:qFormat/>
    <w:uiPriority w:val="0"/>
    <w:rPr>
      <w:rFonts w:ascii="方正小标宋简体" w:hAnsi="方正小标宋简体" w:eastAsia="方正小标宋简体" w:cs="方正小标宋简体"/>
      <w:szCs w:val="24"/>
    </w:rPr>
  </w:style>
  <w:style w:type="character" w:customStyle="1" w:styleId="18">
    <w:name w:val="方正小标宋简体-标题用 Char"/>
    <w:link w:val="17"/>
    <w:qFormat/>
    <w:uiPriority w:val="0"/>
    <w:rPr>
      <w:rFonts w:ascii="方正小标宋简体" w:hAnsi="方正小标宋简体" w:eastAsia="方正小标宋简体" w:cs="方正小标宋简体"/>
      <w:szCs w:val="24"/>
    </w:rPr>
  </w:style>
  <w:style w:type="character" w:customStyle="1" w:styleId="19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20">
    <w:name w:val="页脚 字符"/>
    <w:basedOn w:val="10"/>
    <w:link w:val="6"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字符"/>
    <w:basedOn w:val="10"/>
    <w:link w:val="4"/>
    <w:qFormat/>
    <w:uiPriority w:val="99"/>
    <w:rPr>
      <w:rFonts w:ascii="黑体" w:hAnsi="黑体" w:eastAsia="仿宋_GB2312" w:cs="黑体"/>
      <w:kern w:val="0"/>
      <w:sz w:val="32"/>
      <w:lang w:eastAsia="en-US"/>
    </w:rPr>
  </w:style>
  <w:style w:type="character" w:customStyle="1" w:styleId="23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FC89F-57D1-4B4F-AA6D-264393657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2932</Words>
  <Characters>3029</Characters>
  <Lines>25</Lines>
  <Paragraphs>7</Paragraphs>
  <TotalTime>66</TotalTime>
  <ScaleCrop>false</ScaleCrop>
  <LinksUpToDate>false</LinksUpToDate>
  <CharactersWithSpaces>3294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2023-01-06T04:02:00Z</dcterms:created>
  <dc:creator>特 高压</dc:creator>
  <cp:lastModifiedBy>天空的微笑1415282836</cp:lastModifiedBy>
  <cp:lastPrinted>2022-12-16T02:11:00Z</cp:lastPrinted>
  <dcterms:modified xsi:type="dcterms:W3CDTF">2023-04-10T03:14:43Z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A1710579C9704836B695220E5238F5C7</vt:lpwstr>
  </property>
</Properties>
</file>