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ind w:left="10" w:right="2140"/>
        <w:jc w:val="center"/>
      </w:pPr>
    </w:p>
    <w:p>
      <w:pPr>
        <w:pStyle w:val="2"/>
        <w:ind w:left="10" w:right="2140"/>
        <w:jc w:val="center"/>
      </w:pPr>
    </w:p>
    <w:p>
      <w:pPr>
        <w:pStyle w:val="2"/>
        <w:ind w:left="10" w:right="2140"/>
        <w:jc w:val="center"/>
        <w:rPr>
          <w:sz w:val="28"/>
          <w:szCs w:val="24"/>
        </w:rPr>
      </w:pPr>
      <w:r>
        <w:rPr>
          <w:sz w:val="28"/>
          <w:szCs w:val="24"/>
        </w:rPr>
        <w:t>STRATON MX P</w:t>
      </w:r>
      <w:r>
        <w:rPr>
          <w:rFonts w:hint="eastAsia" w:eastAsia="宋体"/>
          <w:sz w:val="28"/>
          <w:szCs w:val="24"/>
          <w:lang w:val="en-US" w:eastAsia="zh-CN"/>
        </w:rPr>
        <w:t xml:space="preserve"> </w:t>
      </w:r>
      <w:bookmarkStart w:id="0" w:name="_GoBack"/>
      <w:bookmarkEnd w:id="0"/>
    </w:p>
    <w:tbl>
      <w:tblPr>
        <w:tblStyle w:val="6"/>
        <w:tblW w:w="8654" w:type="dxa"/>
        <w:tblInd w:w="-14" w:type="dxa"/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5054"/>
        <w:gridCol w:w="198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对应于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4600 W </w:t>
            </w:r>
            <w:r>
              <w:rPr>
                <w:rFonts w:ascii="宋体" w:hAnsi="宋体" w:eastAsia="宋体" w:cs="宋体"/>
                <w:sz w:val="24"/>
              </w:rPr>
              <w:t>的阳极等效输入功率时的阳极标称输入功率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58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F1  </w:t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48 </w:t>
            </w:r>
            <w:r>
              <w:rPr>
                <w:rFonts w:ascii="宋体" w:hAnsi="宋体" w:eastAsia="宋体" w:cs="宋体"/>
                <w:sz w:val="24"/>
              </w:rPr>
              <w:t>千瓦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56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F2  </w:t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100 </w:t>
            </w:r>
            <w:r>
              <w:rPr>
                <w:rFonts w:ascii="宋体" w:hAnsi="宋体" w:eastAsia="宋体" w:cs="宋体"/>
                <w:sz w:val="24"/>
              </w:rPr>
              <w:t>千瓦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阳极最大热容量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36"/>
            </w:pPr>
            <w:r>
              <w:rPr>
                <w:rFonts w:ascii="宋体" w:hAnsi="宋体" w:eastAsia="宋体" w:cs="宋体"/>
                <w:sz w:val="24"/>
              </w:rPr>
              <w:t xml:space="preserve">相当于 </w:t>
            </w:r>
            <w:r>
              <w:rPr>
                <w:rFonts w:ascii="Times New Roman" w:hAnsi="Times New Roman" w:eastAsia="Times New Roman" w:cs="Times New Roman"/>
                <w:sz w:val="24"/>
              </w:rPr>
              <w:t>50MHU</w:t>
            </w:r>
            <w:r>
              <w:rPr>
                <w:rFonts w:ascii="宋体" w:hAnsi="宋体" w:eastAsia="宋体" w:cs="宋体"/>
                <w:sz w:val="24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6.5 MHU/min </w:t>
            </w:r>
            <w:r>
              <w:rPr>
                <w:rFonts w:ascii="宋体" w:hAnsi="宋体" w:eastAsia="宋体" w:cs="宋体"/>
                <w:sz w:val="24"/>
              </w:rPr>
              <w:t>的冷却速率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阳极表面覆层材料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钨－铼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靶材料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铼、钨、钼合金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标称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X </w:t>
            </w:r>
            <w:r>
              <w:rPr>
                <w:rFonts w:ascii="宋体" w:hAnsi="宋体" w:eastAsia="宋体" w:cs="宋体"/>
                <w:sz w:val="24"/>
              </w:rPr>
              <w:t>射线管电压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145 </w:t>
            </w:r>
            <w:r>
              <w:rPr>
                <w:rFonts w:ascii="宋体" w:hAnsi="宋体" w:eastAsia="宋体" w:cs="宋体"/>
                <w:sz w:val="24"/>
              </w:rPr>
              <w:t>千伏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阳极的最大散热功率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80,000 </w:t>
            </w:r>
            <w:r>
              <w:rPr>
                <w:rFonts w:ascii="宋体" w:hAnsi="宋体" w:eastAsia="宋体" w:cs="宋体"/>
                <w:sz w:val="24"/>
              </w:rPr>
              <w:t>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最大阳极频率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160 </w:t>
            </w:r>
            <w:r>
              <w:rPr>
                <w:rFonts w:ascii="宋体" w:hAnsi="宋体" w:eastAsia="宋体" w:cs="宋体"/>
                <w:sz w:val="24"/>
              </w:rPr>
              <w:t>赫兹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最大连续热耗散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4.6 </w:t>
            </w:r>
            <w:r>
              <w:rPr>
                <w:rFonts w:ascii="宋体" w:hAnsi="宋体" w:eastAsia="宋体" w:cs="宋体"/>
                <w:sz w:val="24"/>
              </w:rPr>
              <w:t>千瓦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靶角（与参考轴有关）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7°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焦点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F 1 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F 2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焦点标称值（与参考轴有关）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0.7×0.7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0.9×1.1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X </w:t>
            </w:r>
            <w:r>
              <w:rPr>
                <w:rFonts w:ascii="宋体" w:hAnsi="宋体" w:eastAsia="宋体" w:cs="宋体"/>
                <w:sz w:val="24"/>
              </w:rPr>
              <w:t>射线管组件的固有过滤量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6.8 </w:t>
            </w:r>
            <w:r>
              <w:rPr>
                <w:rFonts w:ascii="宋体" w:hAnsi="宋体" w:eastAsia="宋体" w:cs="宋体"/>
                <w:sz w:val="24"/>
              </w:rPr>
              <w:t>毫米铝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/145 </w:t>
            </w:r>
            <w:r>
              <w:rPr>
                <w:rFonts w:ascii="宋体" w:hAnsi="宋体" w:eastAsia="宋体" w:cs="宋体"/>
                <w:sz w:val="24"/>
              </w:rPr>
              <w:t>千伏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 xml:space="preserve">辐射泄漏在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  <w:r>
              <w:rPr>
                <w:rFonts w:ascii="宋体" w:hAnsi="宋体" w:eastAsia="宋体" w:cs="宋体"/>
                <w:sz w:val="24"/>
              </w:rPr>
              <w:t>米距离时为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145 </w:t>
            </w:r>
            <w:r>
              <w:rPr>
                <w:rFonts w:ascii="宋体" w:hAnsi="宋体" w:eastAsia="宋体" w:cs="宋体"/>
                <w:sz w:val="24"/>
              </w:rPr>
              <w:t>千伏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/ 4.6 </w:t>
            </w:r>
            <w:r>
              <w:rPr>
                <w:rFonts w:ascii="宋体" w:hAnsi="宋体" w:eastAsia="宋体" w:cs="宋体"/>
                <w:sz w:val="24"/>
              </w:rPr>
              <w:t>千瓦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&lt; 0.8 </w:t>
            </w:r>
            <w:r>
              <w:rPr>
                <w:rFonts w:ascii="宋体" w:hAnsi="宋体" w:eastAsia="宋体" w:cs="宋体"/>
                <w:sz w:val="24"/>
              </w:rPr>
              <w:t>毫戈瑞</w:t>
            </w: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小时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重量（不包括附件）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38 </w:t>
            </w:r>
            <w:r>
              <w:rPr>
                <w:rFonts w:ascii="宋体" w:hAnsi="宋体" w:eastAsia="宋体" w:cs="宋体"/>
                <w:sz w:val="24"/>
              </w:rPr>
              <w:t>公斤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高压连接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+ /-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三芯电缆连接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/</w:t>
            </w:r>
            <w:r>
              <w:rPr>
                <w:rFonts w:ascii="宋体" w:hAnsi="宋体" w:eastAsia="宋体" w:cs="宋体"/>
                <w:sz w:val="24"/>
              </w:rPr>
              <w:t xml:space="preserve">三芯电缆连接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操作过程中所允许的环境温度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+18</w:t>
            </w:r>
            <w:r>
              <w:rPr>
                <w:rFonts w:ascii="宋体" w:hAnsi="宋体" w:eastAsia="宋体" w:cs="宋体"/>
                <w:sz w:val="24"/>
              </w:rPr>
              <w:t>℃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....+30</w:t>
            </w:r>
            <w:r>
              <w:rPr>
                <w:rFonts w:ascii="宋体" w:hAnsi="宋体" w:eastAsia="宋体" w:cs="宋体"/>
                <w:sz w:val="24"/>
              </w:rPr>
              <w:t>℃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操作过程中所允许的空气的相对湿度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20% .... 75%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操作过程中所允许的大气压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700 </w:t>
            </w:r>
            <w:r>
              <w:rPr>
                <w:rFonts w:ascii="宋体" w:hAnsi="宋体" w:eastAsia="宋体" w:cs="宋体"/>
                <w:sz w:val="24"/>
              </w:rPr>
              <w:t>百帕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....1060 </w:t>
            </w:r>
            <w:r>
              <w:rPr>
                <w:rFonts w:ascii="宋体" w:hAnsi="宋体" w:eastAsia="宋体" w:cs="宋体"/>
                <w:sz w:val="24"/>
              </w:rPr>
              <w:t>百帕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冷却流量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22 </w:t>
            </w:r>
            <w:r>
              <w:rPr>
                <w:rFonts w:ascii="宋体" w:hAnsi="宋体" w:eastAsia="宋体" w:cs="宋体"/>
                <w:sz w:val="24"/>
              </w:rPr>
              <w:t>升</w:t>
            </w:r>
            <w:r>
              <w:rPr>
                <w:rFonts w:ascii="Times New Roman" w:hAnsi="Times New Roman" w:eastAsia="Times New Roman" w:cs="Times New Roman"/>
                <w:sz w:val="24"/>
              </w:rPr>
              <w:t>/</w:t>
            </w:r>
            <w:r>
              <w:rPr>
                <w:rFonts w:ascii="宋体" w:hAnsi="宋体" w:eastAsia="宋体" w:cs="宋体"/>
                <w:sz w:val="24"/>
              </w:rPr>
              <w:t>分钟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宋体" w:hAnsi="宋体" w:eastAsia="宋体" w:cs="宋体"/>
                <w:sz w:val="24"/>
              </w:rPr>
              <w:t>冷却绝缘油的体积（包括冷却系统内）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11.5 </w:t>
            </w:r>
            <w:r>
              <w:rPr>
                <w:rFonts w:ascii="宋体" w:hAnsi="宋体" w:eastAsia="宋体" w:cs="宋体"/>
                <w:sz w:val="24"/>
              </w:rPr>
              <w:t>升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</w:tc>
      </w:tr>
    </w:tbl>
    <w:p>
      <w:pPr>
        <w:spacing w:after="0"/>
      </w:pPr>
      <w:r>
        <w:rPr>
          <w:rFonts w:ascii="Times New Roman" w:hAnsi="Times New Roman" w:eastAsia="Times New Roman" w:cs="Times New Roman"/>
          <w:sz w:val="21"/>
        </w:rPr>
        <w:t xml:space="preserve"> </w:t>
      </w:r>
    </w:p>
    <w:p>
      <w:pPr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B"/>
    <w:rsid w:val="0010608B"/>
    <w:rsid w:val="00447FE3"/>
    <w:rsid w:val="004715CE"/>
    <w:rsid w:val="00762110"/>
    <w:rsid w:val="00CE3394"/>
    <w:rsid w:val="00DF0AE4"/>
    <w:rsid w:val="2A311F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zh-CN" w:bidi="ar-SA"/>
    </w:rPr>
  </w:style>
  <w:style w:type="paragraph" w:styleId="2">
    <w:name w:val="heading 2"/>
    <w:next w:val="1"/>
    <w:link w:val="5"/>
    <w:unhideWhenUsed/>
    <w:qFormat/>
    <w:uiPriority w:val="9"/>
    <w:pPr>
      <w:keepNext/>
      <w:keepLines/>
      <w:spacing w:after="2" w:line="259" w:lineRule="auto"/>
      <w:ind w:left="1690" w:hanging="10"/>
      <w:jc w:val="right"/>
      <w:outlineLvl w:val="1"/>
    </w:pPr>
    <w:rPr>
      <w:rFonts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2 Char"/>
    <w:basedOn w:val="3"/>
    <w:link w:val="2"/>
    <w:qFormat/>
    <w:uiPriority w:val="9"/>
    <w:rPr>
      <w:rFonts w:ascii="Times New Roman" w:hAnsi="Times New Roman" w:eastAsia="Times New Roman" w:cs="Times New Roman"/>
      <w:color w:val="000000"/>
      <w:sz w:val="24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538</Characters>
  <Lines>4</Lines>
  <Paragraphs>1</Paragraphs>
  <TotalTime>0</TotalTime>
  <ScaleCrop>false</ScaleCrop>
  <LinksUpToDate>false</LinksUpToDate>
  <CharactersWithSpaces>631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2021-11-12T00:49:00Z</dcterms:created>
  <dc:creator>Jing, Zhi Feng</dc:creator>
  <cp:lastModifiedBy>Administrator</cp:lastModifiedBy>
  <dcterms:modified xsi:type="dcterms:W3CDTF">2021-11-16T02:04:07Z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2021-11-12T00:49:01Z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4869553d-dd41-4d70-be1c-f38384c0cd8a</vt:lpwstr>
  </property>
  <property fmtid="{D5CDD505-2E9C-101B-9397-08002B2CF9AE}" pid="8" name="MSIP_Label_ff6dbec8-95a8-4638-9f5f-bd076536645c_ContentBits">
    <vt:lpwstr>0</vt:lpwstr>
  </property>
  <property fmtid="{D5CDD505-2E9C-101B-9397-08002B2CF9AE}" pid="9" name="KSOProductBuildVer">
    <vt:lpwstr>2052-10.8.0.5391</vt:lpwstr>
  </property>
</Properties>
</file>