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4E3DF"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2026年政府采购计划备案资料清单</w:t>
      </w:r>
    </w:p>
    <w:p w14:paraId="12F0C733">
      <w:pPr>
        <w:numPr>
          <w:ilvl w:val="0"/>
          <w:numId w:val="0"/>
        </w:numPr>
        <w:ind w:firstLine="2400" w:firstLineChars="8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（2025年12月30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日修订）</w:t>
      </w:r>
    </w:p>
    <w:p w14:paraId="2050F4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一、采购计划备案上传资料明细</w:t>
      </w:r>
    </w:p>
    <w:p w14:paraId="44AC07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01" w:firstLineChars="1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（一）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挂接预算指标的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采购计划备案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</w:p>
    <w:p w14:paraId="0F82AB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1.采购单位涉及项目的立项文件（发改委批文〔如需〕、主管预算单位批复等）。</w:t>
      </w:r>
    </w:p>
    <w:p w14:paraId="6319B2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2.备案时是否关联采购意向选“是”（如选“否”需单独提供意向发布未关联情况说明</w:t>
      </w: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〔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附表1</w:t>
      </w: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〕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）。</w:t>
      </w:r>
    </w:p>
    <w:p w14:paraId="579A2C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3.预算指标下达资料（项目指标或县政府批件）</w:t>
      </w:r>
    </w:p>
    <w:p w14:paraId="1BCEF0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.项目预算金额（含招标控制价）资料：按照《信阳市预算评审管理办法（试行）》对预算评审范围的项目进行预算资金评审，提供评审报告或财政评审情况说明（附表3）；对未纳入预算评审范围的项目由采购人出具财政评审情况说明（附表3）。</w:t>
      </w:r>
    </w:p>
    <w:p w14:paraId="0F8DB1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5.项目采购</w:t>
      </w:r>
      <w:r>
        <w:rPr>
          <w:rFonts w:hint="eastAsia" w:ascii="仿宋" w:hAnsi="仿宋" w:eastAsia="仿宋" w:cs="仿宋"/>
          <w:sz w:val="30"/>
          <w:szCs w:val="30"/>
        </w:rPr>
        <w:t>需求自查表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（附表4）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若</w:t>
      </w:r>
      <w:r>
        <w:rPr>
          <w:rFonts w:hint="eastAsia" w:ascii="仿宋" w:hAnsi="仿宋" w:eastAsia="仿宋" w:cs="仿宋"/>
          <w:color w:val="FF0000"/>
          <w:sz w:val="30"/>
          <w:szCs w:val="30"/>
        </w:rPr>
        <w:t>符合《政府采购需求管理办法》第</w:t>
      </w:r>
      <w:r>
        <w:rPr>
          <w:rFonts w:hint="eastAsia" w:ascii="仿宋" w:hAnsi="仿宋" w:eastAsia="仿宋" w:cs="仿宋"/>
          <w:color w:val="FF0000"/>
          <w:sz w:val="30"/>
          <w:szCs w:val="30"/>
          <w:lang w:val="en-US" w:eastAsia="zh-CN"/>
        </w:rPr>
        <w:t>十一</w:t>
      </w:r>
      <w:r>
        <w:rPr>
          <w:rFonts w:hint="eastAsia" w:ascii="仿宋" w:hAnsi="仿宋" w:eastAsia="仿宋" w:cs="仿宋"/>
          <w:color w:val="FF0000"/>
          <w:sz w:val="30"/>
          <w:szCs w:val="30"/>
        </w:rPr>
        <w:t>条规定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的采购</w:t>
      </w:r>
      <w:r>
        <w:rPr>
          <w:rFonts w:hint="eastAsia" w:ascii="仿宋" w:hAnsi="仿宋" w:eastAsia="仿宋" w:cs="仿宋"/>
          <w:sz w:val="30"/>
          <w:szCs w:val="30"/>
        </w:rPr>
        <w:t>项目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需提供</w:t>
      </w:r>
      <w:r>
        <w:rPr>
          <w:rFonts w:hint="eastAsia" w:ascii="仿宋" w:hAnsi="仿宋" w:eastAsia="仿宋" w:cs="仿宋"/>
          <w:sz w:val="30"/>
          <w:szCs w:val="30"/>
        </w:rPr>
        <w:t>采购需求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调查，范本格式见《商城县财政局关于加强政府采购需求管理的通知》（商财〔2022〕82号）附件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 w14:paraId="32D6F9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6.政府采购“一项目一承诺”责任书（附表5）。</w:t>
      </w:r>
    </w:p>
    <w:p w14:paraId="64CA32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default" w:ascii="仿宋" w:hAnsi="仿宋" w:eastAsia="仿宋" w:cs="仿宋"/>
          <w:color w:val="FF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30"/>
          <w:szCs w:val="30"/>
          <w:lang w:val="en-US" w:eastAsia="zh-CN"/>
        </w:rPr>
        <w:t>7.如含进口设备，需提交《信阳市财政局关于进一步加强政府采购进口产品管理的通知》（信财购〔2021〕13号）所要求的文件及资料，按最新要求，进口设备论证后，不需再发布公示或公告。</w:t>
      </w:r>
    </w:p>
    <w:p w14:paraId="560942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01" w:firstLineChars="1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（二）未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挂接预算指标的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采购计划备案</w:t>
      </w:r>
      <w:r>
        <w:rPr>
          <w:rFonts w:hint="eastAsia" w:ascii="仿宋" w:hAnsi="仿宋" w:eastAsia="仿宋" w:cs="仿宋"/>
          <w:sz w:val="30"/>
          <w:szCs w:val="30"/>
          <w:highlight w:val="yellow"/>
          <w:lang w:val="en-US" w:eastAsia="zh-CN"/>
        </w:rPr>
        <w:t>（自行支付、专项资金、追加或调整预算的）</w:t>
      </w:r>
    </w:p>
    <w:p w14:paraId="391157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</w:t>
      </w:r>
      <w:r>
        <w:rPr>
          <w:rFonts w:hint="eastAsia" w:ascii="仿宋" w:hAnsi="仿宋" w:eastAsia="仿宋" w:cs="仿宋"/>
          <w:sz w:val="30"/>
          <w:szCs w:val="30"/>
        </w:rPr>
        <w:t>采购单位涉及项目的立项文件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（发改委批文〔如需〕、主管预算单位批复等）。</w:t>
      </w:r>
    </w:p>
    <w:p w14:paraId="6BC6F3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2.备案时是否关联采购意向选“是”（如选“否”需单独提供意向发布未关联情况说明</w:t>
      </w: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〔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附表1</w:t>
      </w:r>
      <w:r>
        <w:rPr>
          <w:rFonts w:hint="eastAsia" w:ascii="微软雅黑" w:hAnsi="微软雅黑" w:eastAsia="微软雅黑" w:cs="微软雅黑"/>
          <w:sz w:val="30"/>
          <w:szCs w:val="30"/>
          <w:lang w:val="en-US" w:eastAsia="zh-CN"/>
        </w:rPr>
        <w:t>〕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）。</w:t>
      </w:r>
    </w:p>
    <w:p w14:paraId="7C44C1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3.项目资金落实的证明材料：自筹资金的提供项目资金落实承诺书；专项资金的提供政府采购项目资金落实信息表（附表2），</w:t>
      </w:r>
      <w:r>
        <w:rPr>
          <w:rFonts w:hint="eastAsia" w:ascii="仿宋" w:hAnsi="仿宋" w:eastAsia="仿宋" w:cs="仿宋"/>
          <w:sz w:val="30"/>
          <w:szCs w:val="30"/>
        </w:rPr>
        <w:t>需加盖财政局对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口</w:t>
      </w:r>
      <w:r>
        <w:rPr>
          <w:rFonts w:hint="eastAsia" w:ascii="仿宋" w:hAnsi="仿宋" w:eastAsia="仿宋" w:cs="仿宋"/>
          <w:sz w:val="30"/>
          <w:szCs w:val="30"/>
        </w:rPr>
        <w:t>部门预算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股</w:t>
      </w:r>
      <w:r>
        <w:rPr>
          <w:rFonts w:hint="eastAsia" w:ascii="仿宋" w:hAnsi="仿宋" w:eastAsia="仿宋" w:cs="仿宋"/>
          <w:sz w:val="30"/>
          <w:szCs w:val="30"/>
        </w:rPr>
        <w:t>室章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；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追加或调整预算的提供县政府项目批文。</w:t>
      </w:r>
    </w:p>
    <w:p w14:paraId="018581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.项目预算金额（含招标控制价）资料：按照《信阳市预算评审管理办法（试行）》对预算评审范围的项目进行预算资金评审，提供评审报告或财政评审情况说明（附表3）；对未纳入预算评审范围的项目由采购人出具财政评审情况说明（附表3）</w:t>
      </w:r>
    </w:p>
    <w:p w14:paraId="7BB8C4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5.</w:t>
      </w:r>
      <w:r>
        <w:rPr>
          <w:rFonts w:hint="eastAsia" w:ascii="仿宋" w:hAnsi="仿宋" w:eastAsia="仿宋" w:cs="仿宋"/>
          <w:sz w:val="30"/>
          <w:szCs w:val="30"/>
        </w:rPr>
        <w:t>项目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采购</w:t>
      </w:r>
      <w:r>
        <w:rPr>
          <w:rFonts w:hint="eastAsia" w:ascii="仿宋" w:hAnsi="仿宋" w:eastAsia="仿宋" w:cs="仿宋"/>
          <w:sz w:val="30"/>
          <w:szCs w:val="30"/>
        </w:rPr>
        <w:t>需求自查表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（附表4）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；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若</w:t>
      </w:r>
      <w:r>
        <w:rPr>
          <w:rFonts w:hint="eastAsia" w:ascii="仿宋" w:hAnsi="仿宋" w:eastAsia="仿宋" w:cs="仿宋"/>
          <w:color w:val="FF0000"/>
          <w:sz w:val="30"/>
          <w:szCs w:val="30"/>
        </w:rPr>
        <w:t>符合《政府采购需求管理办法》第11条规定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的采购</w:t>
      </w:r>
      <w:r>
        <w:rPr>
          <w:rFonts w:hint="eastAsia" w:ascii="仿宋" w:hAnsi="仿宋" w:eastAsia="仿宋" w:cs="仿宋"/>
          <w:sz w:val="30"/>
          <w:szCs w:val="30"/>
        </w:rPr>
        <w:t>项目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需提供</w:t>
      </w:r>
      <w:r>
        <w:rPr>
          <w:rFonts w:hint="eastAsia" w:ascii="仿宋" w:hAnsi="仿宋" w:eastAsia="仿宋" w:cs="仿宋"/>
          <w:sz w:val="30"/>
          <w:szCs w:val="30"/>
        </w:rPr>
        <w:t>采购需求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调查，范本格式见《商城县财政局关于加强政府采购需求管理的通知》（商财〔2022〕82号）附件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 w14:paraId="0BEA6D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6.政府采购“一项目一承诺”责任书（附表5）。</w:t>
      </w:r>
    </w:p>
    <w:p w14:paraId="6E7689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default" w:ascii="仿宋" w:hAnsi="仿宋" w:eastAsia="仿宋" w:cs="仿宋"/>
          <w:color w:val="FF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30"/>
          <w:szCs w:val="30"/>
          <w:lang w:val="en-US" w:eastAsia="zh-CN"/>
        </w:rPr>
        <w:t>7.如含进口设备，需提交《信阳市财政局关于进一步加强政府采购进口产品管理的通知》（信财购〔2021〕13号）所要求的文件及资料，按最新要求，进口设备论证后，不需再发布公示或公告。</w:t>
      </w:r>
    </w:p>
    <w:p w14:paraId="456507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2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采用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单一来源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方式</w:t>
      </w:r>
      <w:r>
        <w:rPr>
          <w:rFonts w:hint="eastAsia" w:ascii="仿宋" w:hAnsi="仿宋" w:eastAsia="仿宋" w:cs="仿宋"/>
          <w:color w:val="FF0000"/>
          <w:sz w:val="30"/>
          <w:szCs w:val="30"/>
        </w:rPr>
        <w:t>需额外</w:t>
      </w:r>
      <w:r>
        <w:rPr>
          <w:rFonts w:hint="eastAsia" w:ascii="仿宋" w:hAnsi="仿宋" w:eastAsia="仿宋" w:cs="仿宋"/>
          <w:sz w:val="30"/>
          <w:szCs w:val="30"/>
        </w:rPr>
        <w:t>提交资料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按《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商城县</w:t>
      </w:r>
      <w:r>
        <w:rPr>
          <w:rFonts w:hint="eastAsia" w:ascii="仿宋" w:hAnsi="仿宋" w:eastAsia="仿宋" w:cs="仿宋"/>
          <w:sz w:val="30"/>
          <w:szCs w:val="30"/>
        </w:rPr>
        <w:t>财政局关于规范单一来源采购方式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有关事项</w:t>
      </w:r>
      <w:r>
        <w:rPr>
          <w:rFonts w:hint="eastAsia" w:ascii="仿宋" w:hAnsi="仿宋" w:eastAsia="仿宋" w:cs="仿宋"/>
          <w:sz w:val="30"/>
          <w:szCs w:val="30"/>
        </w:rPr>
        <w:t>的通知》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（商</w:t>
      </w:r>
      <w:r>
        <w:rPr>
          <w:rFonts w:hint="eastAsia" w:ascii="仿宋" w:hAnsi="仿宋" w:eastAsia="仿宋" w:cs="仿宋"/>
          <w:sz w:val="30"/>
          <w:szCs w:val="30"/>
        </w:rPr>
        <w:t>财购〔202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〕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14</w:t>
      </w:r>
      <w:r>
        <w:rPr>
          <w:rFonts w:hint="eastAsia" w:ascii="仿宋" w:hAnsi="仿宋" w:eastAsia="仿宋" w:cs="仿宋"/>
          <w:sz w:val="30"/>
          <w:szCs w:val="30"/>
        </w:rPr>
        <w:t>号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的要求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提供。</w:t>
      </w:r>
    </w:p>
    <w:p w14:paraId="51DA7E4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2" w:firstLineChars="200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达到公开招标数额需要采用非公开招标方式的提交方式变更申请，同时上传有关证明材料报市局审批。</w:t>
      </w:r>
    </w:p>
    <w:p w14:paraId="4266E4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" w:hAnsi="仿宋" w:eastAsia="仿宋" w:cs="仿宋"/>
          <w:b/>
          <w:bCs/>
          <w:sz w:val="30"/>
          <w:szCs w:val="30"/>
          <w:lang w:val="en-US" w:eastAsia="zh-CN"/>
        </w:rPr>
      </w:pPr>
    </w:p>
    <w:p w14:paraId="02E416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2108" w:firstLineChars="700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30"/>
          <w:szCs w:val="30"/>
          <w:lang w:val="en-US" w:eastAsia="zh-CN"/>
        </w:rPr>
        <w:t>上传备案资料相关要求</w:t>
      </w:r>
    </w:p>
    <w:p w14:paraId="01E575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1.附件请通过项目内容中的“附件”上传，上传资料的附件请做好命名，以方便备案审查时查看。</w:t>
      </w:r>
    </w:p>
    <w:p w14:paraId="19C813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2.采购内容品目应对照《政府采购品目分类目录》，非特殊情况不能选“其他”。</w:t>
      </w:r>
    </w:p>
    <w:p w14:paraId="79C4F9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3.清单中政策文件、附件资料可通过信阳市商城县政府采购网进行查询、下载。</w:t>
      </w:r>
    </w:p>
    <w:p w14:paraId="55CDA2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6CB1A4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二、采购计划备案审查(政府采购监管部门）</w:t>
      </w:r>
    </w:p>
    <w:p w14:paraId="6EE056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1.上传的资料是否完整、齐全。</w:t>
      </w:r>
    </w:p>
    <w:p w14:paraId="381C54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2.采购方式的选择是否符合法律法规规定，是否符合其适用情形。</w:t>
      </w:r>
    </w:p>
    <w:p w14:paraId="355B0E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3.是否执行支持中小企业发展、优先节能环保绿色建材采购、进口产品占比等政府采购政策。</w:t>
      </w:r>
    </w:p>
    <w:p w14:paraId="651112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4.采购计划备案提交资料齐全的，2个工作日内审查通过，不齐全的 2 个工作日内退回，并说明原因及补充事项。</w:t>
      </w:r>
    </w:p>
    <w:p w14:paraId="328779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备注：上述事项因政策调整及时进行修订。</w:t>
      </w: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349337"/>
    <w:multiLevelType w:val="singleLevel"/>
    <w:tmpl w:val="BE349337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F7D05"/>
    <w:rsid w:val="01C61A44"/>
    <w:rsid w:val="04904FA7"/>
    <w:rsid w:val="08FD3BF2"/>
    <w:rsid w:val="0AD64D08"/>
    <w:rsid w:val="0B696876"/>
    <w:rsid w:val="0C792BEA"/>
    <w:rsid w:val="12F32E6E"/>
    <w:rsid w:val="13893978"/>
    <w:rsid w:val="178A467E"/>
    <w:rsid w:val="1C74187D"/>
    <w:rsid w:val="20C770C5"/>
    <w:rsid w:val="23124F91"/>
    <w:rsid w:val="26F15AA6"/>
    <w:rsid w:val="29EB43DC"/>
    <w:rsid w:val="2BF20D1A"/>
    <w:rsid w:val="2FDC3842"/>
    <w:rsid w:val="301D3B7C"/>
    <w:rsid w:val="31344C79"/>
    <w:rsid w:val="33057AA5"/>
    <w:rsid w:val="338C2112"/>
    <w:rsid w:val="364B1366"/>
    <w:rsid w:val="380576AC"/>
    <w:rsid w:val="3BBB2FD7"/>
    <w:rsid w:val="3C45122F"/>
    <w:rsid w:val="3CE62AAF"/>
    <w:rsid w:val="402B5013"/>
    <w:rsid w:val="43F53171"/>
    <w:rsid w:val="445F1214"/>
    <w:rsid w:val="4AC34DD5"/>
    <w:rsid w:val="4CAC5CC3"/>
    <w:rsid w:val="4E3C7A48"/>
    <w:rsid w:val="4F5E25B1"/>
    <w:rsid w:val="51493AE0"/>
    <w:rsid w:val="550A5C7C"/>
    <w:rsid w:val="6001528C"/>
    <w:rsid w:val="608D06F6"/>
    <w:rsid w:val="60C23063"/>
    <w:rsid w:val="623A4EB9"/>
    <w:rsid w:val="65D648DA"/>
    <w:rsid w:val="68B5443D"/>
    <w:rsid w:val="6C206DE2"/>
    <w:rsid w:val="6C243C07"/>
    <w:rsid w:val="6F1D29F0"/>
    <w:rsid w:val="768A5F2A"/>
    <w:rsid w:val="7C105077"/>
    <w:rsid w:val="7D66340F"/>
    <w:rsid w:val="7E15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1383</Words>
  <Characters>1431</Characters>
  <Lines>0</Lines>
  <Paragraphs>0</Paragraphs>
  <TotalTime>1</TotalTime>
  <ScaleCrop>false</ScaleCrop>
  <LinksUpToDate>false</LinksUpToDate>
  <CharactersWithSpaces>1434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2025-07-17T01:52:00Z</dcterms:created>
  <dc:creator>Administrator</dc:creator>
  <cp:lastModifiedBy>熊芳雯</cp:lastModifiedBy>
  <cp:lastPrinted>2025-12-30T02:29:00Z</cp:lastPrinted>
  <dcterms:modified xsi:type="dcterms:W3CDTF">2025-12-30T03:24:46Z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eyJoZGlkIjoiNzI4OTM3OWY1YTUwMzgyMTk5Y2E2MGFjYzUwM2QzMzYiLCJ1c2VySWQiOiI1OTExNzgxNTIifQ==</vt:lpwstr>
  </property>
  <property fmtid="{D5CDD505-2E9C-101B-9397-08002B2CF9AE}" pid="4" name="ICV">
    <vt:lpwstr>FA9543B87365449CB6F86D53A3ED5ECA_13</vt:lpwstr>
  </property>
</Properties>
</file>