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jc w:val="center"/>
        <w:rPr>
          <w:rFonts w:hint="default" w:cs="宋体" w:eastAsiaTheme="minorEastAsia"/>
          <w:kern w:val="2"/>
          <w:sz w:val="32"/>
          <w:szCs w:val="32"/>
          <w:shd w:val="clear" w:color="auto" w:fill="FFFFFF"/>
          <w:lang w:bidi="ar"/>
        </w:rPr>
      </w:pPr>
      <w:r>
        <w:rPr>
          <w:rFonts w:cs="宋体" w:eastAsiaTheme="minorEastAsia"/>
          <w:kern w:val="2"/>
          <w:sz w:val="32"/>
          <w:szCs w:val="32"/>
          <w:shd w:val="clear" w:color="auto" w:fill="FFFFFF"/>
          <w:lang w:bidi="ar"/>
        </w:rPr>
        <w:t>中国邮政集团有限公司河南省柘城县分公司职工食堂服务外包采购项目</w:t>
      </w:r>
    </w:p>
    <w:p>
      <w:pPr>
        <w:pStyle w:val="4"/>
        <w:spacing w:line="360" w:lineRule="auto"/>
        <w:jc w:val="center"/>
        <w:rPr>
          <w:rFonts w:hint="default" w:cs="宋体"/>
          <w:sz w:val="32"/>
          <w:szCs w:val="32"/>
        </w:rPr>
      </w:pPr>
      <w:r>
        <w:rPr>
          <w:rFonts w:cs="宋体"/>
          <w:sz w:val="32"/>
          <w:szCs w:val="32"/>
        </w:rPr>
        <w:t>成交结果公示</w:t>
      </w:r>
    </w:p>
    <w:p/>
    <w:p>
      <w:pPr>
        <w:tabs>
          <w:tab w:val="left" w:pos="1339"/>
        </w:tabs>
        <w:spacing w:line="360" w:lineRule="auto"/>
        <w:ind w:firstLine="564" w:firstLineChars="235"/>
        <w:rPr>
          <w:rFonts w:asciiTheme="minorEastAsia" w:hAnsiTheme="minorEastAsia"/>
          <w:b/>
          <w:sz w:val="24"/>
        </w:rPr>
      </w:pPr>
      <w:r>
        <w:rPr>
          <w:rFonts w:hint="eastAsia" w:asciiTheme="minorEastAsia" w:hAnsiTheme="minorEastAsia"/>
          <w:sz w:val="24"/>
        </w:rPr>
        <w:t>山东世纪华都工程咨询有限公司受中国邮政集团有限公司商丘市分公司的委托，就中国邮政集团有限公司河南省柘城县分公司职工食堂服务外包采购项目进行单一来源采购，按规定程序进行了开标、协商谈判，现将本次协商结果公告如下：</w:t>
      </w:r>
    </w:p>
    <w:p>
      <w:pPr>
        <w:pStyle w:val="29"/>
        <w:numPr>
          <w:ilvl w:val="0"/>
          <w:numId w:val="1"/>
        </w:numPr>
        <w:spacing w:line="360" w:lineRule="auto"/>
        <w:rPr>
          <w:rFonts w:cs="仿宋_GB2312" w:eastAsiaTheme="minorEastAsia"/>
          <w:b/>
          <w:kern w:val="2"/>
          <w:sz w:val="24"/>
          <w:szCs w:val="24"/>
          <w:lang w:val="en-US" w:bidi="ar-SA"/>
        </w:rPr>
      </w:pPr>
      <w:r>
        <w:rPr>
          <w:rFonts w:hint="eastAsia" w:cs="仿宋_GB2312" w:eastAsiaTheme="minorEastAsia"/>
          <w:b/>
          <w:kern w:val="2"/>
          <w:sz w:val="24"/>
          <w:szCs w:val="24"/>
          <w:lang w:val="en-US" w:bidi="ar-SA"/>
        </w:rPr>
        <w:t>项目基本情况</w:t>
      </w:r>
    </w:p>
    <w:p>
      <w:pPr>
        <w:pStyle w:val="27"/>
        <w:ind w:firstLine="480" w:firstLineChars="200"/>
        <w:rPr>
          <w:rFonts w:hint="eastAsia" w:asciiTheme="minorEastAsia" w:hAnsiTheme="minorEastAsia"/>
        </w:rPr>
      </w:pPr>
      <w:r>
        <w:rPr>
          <w:rFonts w:asciiTheme="minorEastAsia" w:hAnsiTheme="minorEastAsia"/>
        </w:rPr>
        <w:t>1</w:t>
      </w:r>
      <w:r>
        <w:rPr>
          <w:rFonts w:hint="eastAsia" w:asciiTheme="minorEastAsia" w:hAnsiTheme="minorEastAsia"/>
        </w:rPr>
        <w:t xml:space="preserve">.1、采购项目名称：中国邮政集团有限公司河南省柘城县分公司职工食堂服务外包采购项目 </w:t>
      </w:r>
    </w:p>
    <w:p>
      <w:pPr>
        <w:pStyle w:val="27"/>
        <w:ind w:firstLine="480" w:firstLineChars="200"/>
        <w:rPr>
          <w:rFonts w:hint="eastAsia" w:asciiTheme="minorEastAsia" w:hAnsiTheme="minorEastAsia"/>
        </w:rPr>
      </w:pPr>
      <w:r>
        <w:rPr>
          <w:rFonts w:asciiTheme="minorEastAsia" w:hAnsiTheme="minorEastAsia"/>
        </w:rPr>
        <w:t>1</w:t>
      </w:r>
      <w:r>
        <w:rPr>
          <w:rFonts w:hint="eastAsia" w:asciiTheme="minorEastAsia" w:hAnsiTheme="minorEastAsia"/>
        </w:rPr>
        <w:t>.2、项目编号：SJHD-2021-04-14</w:t>
      </w:r>
    </w:p>
    <w:p>
      <w:pPr>
        <w:pStyle w:val="27"/>
        <w:ind w:firstLine="480" w:firstLineChars="200"/>
        <w:rPr>
          <w:rFonts w:hint="eastAsia" w:asciiTheme="minorEastAsia" w:hAnsiTheme="minorEastAsia"/>
        </w:rPr>
      </w:pPr>
      <w:r>
        <w:rPr>
          <w:rFonts w:asciiTheme="minorEastAsia" w:hAnsiTheme="minorEastAsia"/>
        </w:rPr>
        <w:t>1</w:t>
      </w:r>
      <w:r>
        <w:rPr>
          <w:rFonts w:hint="eastAsia" w:asciiTheme="minorEastAsia" w:hAnsiTheme="minorEastAsia"/>
        </w:rPr>
        <w:t>.3、采购内容：柘城县分公司职工食堂服务外包采购</w:t>
      </w:r>
    </w:p>
    <w:p>
      <w:pPr>
        <w:pStyle w:val="27"/>
        <w:ind w:firstLine="480" w:firstLineChars="200"/>
        <w:rPr>
          <w:rFonts w:hint="eastAsia" w:asciiTheme="minorEastAsia" w:hAnsiTheme="minorEastAsia"/>
        </w:rPr>
      </w:pPr>
      <w:r>
        <w:rPr>
          <w:rFonts w:asciiTheme="minorEastAsia" w:hAnsiTheme="minorEastAsia"/>
        </w:rPr>
        <w:t>1</w:t>
      </w:r>
      <w:r>
        <w:rPr>
          <w:rFonts w:hint="eastAsia" w:asciiTheme="minorEastAsia" w:hAnsiTheme="minorEastAsia"/>
        </w:rPr>
        <w:t>.4、资金来源：自筹资金</w:t>
      </w:r>
    </w:p>
    <w:p>
      <w:pPr>
        <w:pStyle w:val="27"/>
        <w:ind w:firstLine="480" w:firstLineChars="200"/>
        <w:rPr>
          <w:rFonts w:hint="eastAsia" w:asciiTheme="minorEastAsia" w:hAnsiTheme="minorEastAsia"/>
        </w:rPr>
      </w:pPr>
      <w:r>
        <w:rPr>
          <w:rFonts w:asciiTheme="minorEastAsia" w:hAnsiTheme="minorEastAsia"/>
        </w:rPr>
        <w:t>1</w:t>
      </w:r>
      <w:r>
        <w:rPr>
          <w:rFonts w:hint="eastAsia" w:asciiTheme="minorEastAsia" w:hAnsiTheme="minorEastAsia"/>
        </w:rPr>
        <w:t>.5、服务期：一年</w:t>
      </w:r>
    </w:p>
    <w:p>
      <w:pPr>
        <w:pStyle w:val="27"/>
        <w:ind w:firstLine="480" w:firstLineChars="200"/>
        <w:rPr>
          <w:rFonts w:hint="eastAsia" w:asciiTheme="minorEastAsia" w:hAnsiTheme="minorEastAsia"/>
        </w:rPr>
      </w:pPr>
      <w:r>
        <w:rPr>
          <w:rFonts w:asciiTheme="minorEastAsia" w:hAnsiTheme="minorEastAsia"/>
        </w:rPr>
        <w:t>1</w:t>
      </w:r>
      <w:r>
        <w:rPr>
          <w:rFonts w:hint="eastAsia" w:asciiTheme="minorEastAsia" w:hAnsiTheme="minorEastAsia"/>
        </w:rPr>
        <w:t xml:space="preserve">.6、服务地点：邮政柘城县分公司职工食堂及柘城县分公司电商园职工食堂 </w:t>
      </w:r>
    </w:p>
    <w:p>
      <w:pPr>
        <w:pStyle w:val="27"/>
        <w:ind w:firstLine="480" w:firstLineChars="200"/>
        <w:rPr>
          <w:rFonts w:hint="eastAsia" w:asciiTheme="minorEastAsia" w:hAnsiTheme="minorEastAsia"/>
        </w:rPr>
      </w:pPr>
      <w:r>
        <w:rPr>
          <w:rFonts w:asciiTheme="minorEastAsia" w:hAnsiTheme="minorEastAsia"/>
        </w:rPr>
        <w:t>1</w:t>
      </w:r>
      <w:r>
        <w:rPr>
          <w:rFonts w:hint="eastAsia" w:asciiTheme="minorEastAsia" w:hAnsiTheme="minorEastAsia"/>
        </w:rPr>
        <w:t>.7、服务质量：服务质量达到国家及行业相关标准，满足采购人要求</w:t>
      </w:r>
    </w:p>
    <w:p>
      <w:pPr>
        <w:pStyle w:val="27"/>
        <w:ind w:firstLine="480" w:firstLineChars="200"/>
        <w:rPr>
          <w:rFonts w:asciiTheme="minorEastAsia" w:hAnsiTheme="minorEastAsia"/>
        </w:rPr>
      </w:pPr>
      <w:r>
        <w:rPr>
          <w:rFonts w:asciiTheme="minorEastAsia" w:hAnsiTheme="minorEastAsia"/>
        </w:rPr>
        <w:t>1</w:t>
      </w:r>
      <w:r>
        <w:rPr>
          <w:rFonts w:hint="eastAsia" w:asciiTheme="minorEastAsia" w:hAnsiTheme="minorEastAsia"/>
        </w:rPr>
        <w:t>.8、采购控制价：14.976万元</w:t>
      </w:r>
    </w:p>
    <w:p>
      <w:pPr>
        <w:pStyle w:val="27"/>
        <w:rPr>
          <w:rFonts w:ascii="宋体" w:hAnsi="宋体" w:eastAsia="宋体" w:cs="宋体"/>
          <w:b/>
          <w:bCs/>
        </w:rPr>
      </w:pPr>
      <w:r>
        <w:rPr>
          <w:rFonts w:hint="eastAsia" w:ascii="宋体" w:hAnsi="宋体" w:eastAsia="宋体" w:cs="宋体"/>
          <w:b/>
          <w:bCs/>
        </w:rPr>
        <w:t>二、采购方式：</w:t>
      </w:r>
      <w:r>
        <w:rPr>
          <w:rFonts w:hint="eastAsia" w:ascii="宋体" w:hAnsi="宋体" w:eastAsia="宋体" w:cs="宋体"/>
          <w:bCs/>
        </w:rPr>
        <w:t>单一来源采购</w:t>
      </w:r>
    </w:p>
    <w:p>
      <w:pPr>
        <w:spacing w:line="360" w:lineRule="auto"/>
        <w:rPr>
          <w:rFonts w:ascii="宋体" w:hAnsi="宋体" w:eastAsia="宋体" w:cs="宋体"/>
          <w:b/>
          <w:bCs/>
          <w:sz w:val="24"/>
        </w:rPr>
      </w:pPr>
      <w:r>
        <w:rPr>
          <w:rFonts w:hint="eastAsia" w:ascii="宋体" w:hAnsi="宋体" w:eastAsia="宋体" w:cs="宋体"/>
          <w:b/>
          <w:bCs/>
          <w:sz w:val="24"/>
        </w:rPr>
        <w:t>三、评标信息</w:t>
      </w:r>
    </w:p>
    <w:p>
      <w:pPr>
        <w:spacing w:line="360" w:lineRule="auto"/>
        <w:ind w:firstLine="566" w:firstLineChars="236"/>
        <w:rPr>
          <w:rFonts w:ascii="宋体" w:hAnsi="宋体"/>
          <w:sz w:val="24"/>
        </w:rPr>
      </w:pPr>
      <w:r>
        <w:rPr>
          <w:rFonts w:hint="eastAsia" w:ascii="宋体" w:hAnsi="宋体" w:eastAsia="宋体" w:cs="宋体"/>
          <w:sz w:val="24"/>
        </w:rPr>
        <w:t>评标日期：</w:t>
      </w:r>
      <w:r>
        <w:rPr>
          <w:rFonts w:hint="eastAsia" w:ascii="宋体" w:hAnsi="宋体"/>
          <w:sz w:val="24"/>
        </w:rPr>
        <w:t>2021年6月</w:t>
      </w:r>
      <w:r>
        <w:rPr>
          <w:rFonts w:ascii="宋体" w:hAnsi="宋体"/>
          <w:sz w:val="24"/>
        </w:rPr>
        <w:t>4</w:t>
      </w:r>
      <w:r>
        <w:rPr>
          <w:rFonts w:hint="eastAsia" w:ascii="宋体" w:hAnsi="宋体"/>
          <w:sz w:val="24"/>
        </w:rPr>
        <w:t>日</w:t>
      </w:r>
    </w:p>
    <w:p>
      <w:pPr>
        <w:spacing w:line="360" w:lineRule="auto"/>
        <w:ind w:firstLine="566" w:firstLineChars="236"/>
        <w:rPr>
          <w:rFonts w:cs="Calibri" w:asciiTheme="minorEastAsia" w:hAnsiTheme="minorEastAsia"/>
          <w:color w:val="000000"/>
          <w:sz w:val="24"/>
        </w:rPr>
      </w:pPr>
      <w:r>
        <w:rPr>
          <w:rFonts w:hint="eastAsia" w:ascii="宋体" w:hAnsi="宋体" w:eastAsia="宋体" w:cs="宋体"/>
          <w:sz w:val="24"/>
        </w:rPr>
        <w:t>评标地点：</w:t>
      </w:r>
      <w:r>
        <w:rPr>
          <w:rFonts w:hint="eastAsia" w:asciiTheme="minorEastAsia" w:hAnsiTheme="minorEastAsia"/>
          <w:sz w:val="24"/>
          <w:shd w:val="clear" w:color="auto" w:fill="FFFFFF"/>
        </w:rPr>
        <w:t>商丘市火车南站邮政大厦八楼会议室</w:t>
      </w:r>
    </w:p>
    <w:p>
      <w:pPr>
        <w:pStyle w:val="29"/>
        <w:numPr>
          <w:ilvl w:val="0"/>
          <w:numId w:val="2"/>
        </w:numPr>
        <w:spacing w:line="360" w:lineRule="auto"/>
        <w:rPr>
          <w:b/>
          <w:bCs/>
          <w:sz w:val="24"/>
        </w:rPr>
      </w:pPr>
      <w:r>
        <w:rPr>
          <w:rFonts w:hint="eastAsia"/>
          <w:b/>
          <w:bCs/>
          <w:sz w:val="24"/>
        </w:rPr>
        <w:t>协商情况</w:t>
      </w:r>
    </w:p>
    <w:p>
      <w:pPr>
        <w:tabs>
          <w:tab w:val="left" w:pos="1339"/>
        </w:tabs>
        <w:spacing w:line="360" w:lineRule="auto"/>
        <w:ind w:firstLine="564" w:firstLineChars="235"/>
        <w:rPr>
          <w:rFonts w:asciiTheme="minorEastAsia" w:hAnsiTheme="minorEastAsia"/>
          <w:sz w:val="24"/>
        </w:rPr>
      </w:pPr>
      <w:r>
        <w:rPr>
          <w:rFonts w:hint="eastAsia" w:asciiTheme="minorEastAsia" w:hAnsiTheme="minorEastAsia"/>
          <w:sz w:val="24"/>
        </w:rPr>
        <w:t>成 交 人：河南华东餐饮服务有限公司</w:t>
      </w:r>
    </w:p>
    <w:p>
      <w:pPr>
        <w:tabs>
          <w:tab w:val="left" w:pos="1339"/>
        </w:tabs>
        <w:spacing w:line="360" w:lineRule="auto"/>
        <w:ind w:firstLine="564" w:firstLineChars="235"/>
        <w:rPr>
          <w:rFonts w:asciiTheme="minorEastAsia" w:hAnsiTheme="minorEastAsia"/>
          <w:sz w:val="24"/>
        </w:rPr>
      </w:pPr>
      <w:r>
        <w:rPr>
          <w:rFonts w:hint="eastAsia" w:asciiTheme="minorEastAsia" w:hAnsiTheme="minorEastAsia"/>
          <w:sz w:val="24"/>
        </w:rPr>
        <w:t>注册地址：商丘市梁园区凯旋路财富新天地1号楼12楼</w:t>
      </w:r>
    </w:p>
    <w:p>
      <w:pPr>
        <w:tabs>
          <w:tab w:val="left" w:pos="1339"/>
        </w:tabs>
        <w:spacing w:line="360" w:lineRule="auto"/>
        <w:ind w:firstLine="564" w:firstLineChars="235"/>
        <w:rPr>
          <w:rFonts w:asciiTheme="minorEastAsia" w:hAnsiTheme="minorEastAsia"/>
          <w:sz w:val="24"/>
        </w:rPr>
      </w:pPr>
      <w:r>
        <w:rPr>
          <w:rFonts w:hint="eastAsia" w:asciiTheme="minorEastAsia" w:hAnsiTheme="minorEastAsia"/>
          <w:sz w:val="24"/>
        </w:rPr>
        <w:t>成 交 价：小写：</w:t>
      </w:r>
      <w:r>
        <w:rPr>
          <w:rFonts w:asciiTheme="minorEastAsia" w:hAnsiTheme="minorEastAsia"/>
          <w:sz w:val="24"/>
        </w:rPr>
        <w:t>14976</w:t>
      </w:r>
      <w:r>
        <w:rPr>
          <w:rFonts w:hint="eastAsia" w:asciiTheme="minorEastAsia" w:hAnsiTheme="minorEastAsia"/>
          <w:sz w:val="24"/>
          <w:lang w:val="en-US" w:eastAsia="zh-CN"/>
        </w:rPr>
        <w:t>0</w:t>
      </w:r>
      <w:bookmarkStart w:id="0" w:name="_GoBack"/>
      <w:bookmarkEnd w:id="0"/>
      <w:r>
        <w:rPr>
          <w:rFonts w:hint="eastAsia" w:asciiTheme="minorEastAsia" w:hAnsiTheme="minorEastAsia"/>
          <w:sz w:val="24"/>
        </w:rPr>
        <w:t>元；大写：壹拾肆万玖仟柒佰陆拾元整</w:t>
      </w:r>
    </w:p>
    <w:p>
      <w:pPr>
        <w:tabs>
          <w:tab w:val="left" w:pos="1339"/>
        </w:tabs>
        <w:spacing w:line="360" w:lineRule="auto"/>
        <w:ind w:firstLine="564" w:firstLineChars="235"/>
        <w:rPr>
          <w:rFonts w:asciiTheme="minorEastAsia" w:hAnsiTheme="minorEastAsia"/>
          <w:sz w:val="24"/>
        </w:rPr>
      </w:pPr>
      <w:r>
        <w:rPr>
          <w:rFonts w:hint="eastAsia" w:asciiTheme="minorEastAsia" w:hAnsiTheme="minorEastAsia"/>
          <w:sz w:val="24"/>
        </w:rPr>
        <w:t>服务地点：邮政柘城县分公司职工食堂及柘城县分公司电商园职工食堂</w:t>
      </w:r>
    </w:p>
    <w:p>
      <w:pPr>
        <w:tabs>
          <w:tab w:val="left" w:pos="1339"/>
        </w:tabs>
        <w:spacing w:line="360" w:lineRule="auto"/>
        <w:ind w:firstLine="564" w:firstLineChars="235"/>
        <w:rPr>
          <w:rFonts w:asciiTheme="minorEastAsia" w:hAnsiTheme="minorEastAsia"/>
          <w:sz w:val="24"/>
        </w:rPr>
      </w:pPr>
      <w:r>
        <w:rPr>
          <w:rFonts w:hint="eastAsia" w:asciiTheme="minorEastAsia" w:hAnsiTheme="minorEastAsia"/>
          <w:sz w:val="24"/>
        </w:rPr>
        <w:t>服务质量：服务质量达到国家及行业相关标准，满足采购人要求</w:t>
      </w:r>
    </w:p>
    <w:p>
      <w:pPr>
        <w:tabs>
          <w:tab w:val="left" w:pos="1339"/>
        </w:tabs>
        <w:spacing w:line="360" w:lineRule="auto"/>
        <w:ind w:firstLine="564" w:firstLineChars="235"/>
        <w:rPr>
          <w:rFonts w:asciiTheme="minorEastAsia" w:hAnsiTheme="minorEastAsia"/>
          <w:sz w:val="24"/>
        </w:rPr>
      </w:pPr>
      <w:r>
        <w:rPr>
          <w:rFonts w:hint="eastAsia" w:asciiTheme="minorEastAsia" w:hAnsiTheme="minorEastAsia"/>
          <w:sz w:val="24"/>
        </w:rPr>
        <w:t>服 务 期：一年</w:t>
      </w:r>
    </w:p>
    <w:p>
      <w:pPr>
        <w:pStyle w:val="27"/>
        <w:spacing w:line="360" w:lineRule="auto"/>
        <w:rPr>
          <w:rFonts w:ascii="宋体" w:hAnsi="宋体" w:eastAsia="宋体" w:cs="宋体"/>
          <w:b/>
          <w:bCs/>
          <w:sz w:val="28"/>
          <w:szCs w:val="28"/>
        </w:rPr>
      </w:pPr>
      <w:r>
        <w:rPr>
          <w:rFonts w:hint="eastAsia" w:ascii="宋体" w:hAnsi="宋体" w:eastAsia="宋体" w:cs="宋体"/>
          <w:b/>
          <w:bCs/>
        </w:rPr>
        <w:t>五、协商小组成员名单：</w:t>
      </w:r>
      <w:r>
        <w:rPr>
          <w:rFonts w:hint="eastAsia" w:ascii="宋体" w:hAnsi="宋体"/>
        </w:rPr>
        <w:t>张玉玲、马徵、周珂。</w:t>
      </w:r>
    </w:p>
    <w:p>
      <w:pPr>
        <w:pStyle w:val="11"/>
        <w:widowControl/>
        <w:shd w:val="clear" w:color="auto" w:fill="FFFFFF"/>
        <w:spacing w:line="360" w:lineRule="auto"/>
        <w:rPr>
          <w:rFonts w:ascii="宋体" w:hAnsi="宋体" w:eastAsia="宋体" w:cs="宋体"/>
          <w:b/>
          <w:bCs/>
          <w:kern w:val="2"/>
          <w:sz w:val="28"/>
          <w:szCs w:val="28"/>
        </w:rPr>
      </w:pPr>
      <w:r>
        <w:rPr>
          <w:rFonts w:hint="eastAsia" w:ascii="宋体" w:hAnsi="宋体" w:eastAsia="宋体" w:cs="宋体"/>
          <w:b/>
          <w:bCs/>
          <w:kern w:val="2"/>
        </w:rPr>
        <w:t>六、公告发布的媒介及公告期限</w:t>
      </w:r>
    </w:p>
    <w:p>
      <w:pPr>
        <w:pStyle w:val="11"/>
        <w:widowControl/>
        <w:shd w:val="clear" w:color="auto" w:fill="FFFFFF"/>
        <w:spacing w:line="360" w:lineRule="auto"/>
        <w:ind w:firstLine="480" w:firstLineChars="200"/>
        <w:rPr>
          <w:rFonts w:ascii="宋体" w:hAnsi="宋体" w:eastAsia="宋体" w:cs="宋体"/>
          <w:kern w:val="2"/>
        </w:rPr>
      </w:pPr>
      <w:r>
        <w:rPr>
          <w:rFonts w:hint="eastAsia" w:ascii="宋体" w:hAnsi="宋体" w:eastAsia="宋体" w:cs="宋体"/>
          <w:kern w:val="2"/>
        </w:rPr>
        <w:t>本公告在</w:t>
      </w:r>
      <w:r>
        <w:rPr>
          <w:rFonts w:hint="eastAsia" w:asciiTheme="minorEastAsia" w:hAnsiTheme="minorEastAsia"/>
        </w:rPr>
        <w:t>《中国采购与招标网》、《中国邮政集团有限公司河南省分公司官方网站》、《河南省政府采购网》</w:t>
      </w:r>
      <w:r>
        <w:rPr>
          <w:rFonts w:hint="eastAsia" w:ascii="宋体" w:hAnsi="宋体" w:eastAsia="宋体" w:cs="宋体"/>
          <w:kern w:val="2"/>
        </w:rPr>
        <w:t>发布。本公告公示期为3日。</w:t>
      </w:r>
    </w:p>
    <w:p>
      <w:pPr>
        <w:pStyle w:val="27"/>
        <w:spacing w:line="360" w:lineRule="auto"/>
        <w:rPr>
          <w:rFonts w:ascii="宋体" w:hAnsi="宋体" w:eastAsia="宋体" w:cs="宋体"/>
          <w:b/>
          <w:bCs/>
        </w:rPr>
      </w:pPr>
      <w:r>
        <w:rPr>
          <w:rFonts w:hint="eastAsia" w:ascii="宋体" w:hAnsi="宋体" w:eastAsia="宋体" w:cs="宋体"/>
          <w:b/>
          <w:bCs/>
        </w:rPr>
        <w:t>七、异议和投诉</w:t>
      </w:r>
    </w:p>
    <w:p>
      <w:pPr>
        <w:pStyle w:val="11"/>
        <w:widowControl/>
        <w:shd w:val="clear" w:color="auto" w:fill="FFFFFF"/>
        <w:spacing w:line="360" w:lineRule="auto"/>
        <w:ind w:firstLine="480" w:firstLineChars="200"/>
        <w:rPr>
          <w:rFonts w:ascii="宋体" w:hAnsi="宋体" w:eastAsia="宋体" w:cs="宋体"/>
          <w:kern w:val="2"/>
        </w:rPr>
      </w:pPr>
      <w:r>
        <w:rPr>
          <w:rFonts w:hint="eastAsia" w:ascii="宋体" w:hAnsi="宋体" w:eastAsia="宋体" w:cs="宋体"/>
          <w:kern w:val="2"/>
        </w:rPr>
        <w:t>各有关当事人如对本成交结果公示有异议的，可以在本公告公示期内，以书面方式向招标人或招标代理机构提交质疑函（加盖单位公章且法人代表签字）原件，由法定代表人或其授权代表携带企业营业执照复印件（加盖单位公章）及本人身份证件（原件）一并提交（邮寄、传真件不予受理），并以质疑函接受确认日期作为受理时间，逾期未提交或未按照要求提交质疑函将不予受理。若回复不满意的，按有关规定向相关监督部门投诉。</w:t>
      </w:r>
    </w:p>
    <w:p>
      <w:pPr>
        <w:spacing w:line="360" w:lineRule="auto"/>
        <w:rPr>
          <w:rFonts w:ascii="宋体" w:hAnsi="宋体" w:eastAsia="宋体" w:cs="宋体"/>
          <w:b/>
          <w:bCs/>
          <w:sz w:val="24"/>
        </w:rPr>
      </w:pPr>
      <w:r>
        <w:rPr>
          <w:rFonts w:hint="eastAsia" w:ascii="宋体" w:hAnsi="宋体" w:eastAsia="宋体" w:cs="宋体"/>
          <w:b/>
          <w:bCs/>
          <w:sz w:val="24"/>
        </w:rPr>
        <w:t>八、联系方式：</w:t>
      </w:r>
    </w:p>
    <w:p>
      <w:pPr>
        <w:spacing w:line="400" w:lineRule="exact"/>
        <w:ind w:firstLine="480" w:firstLineChars="200"/>
        <w:rPr>
          <w:rFonts w:ascii="宋体" w:hAnsi="宋体" w:eastAsia="宋体" w:cs="宋体"/>
          <w:sz w:val="24"/>
        </w:rPr>
      </w:pPr>
      <w:r>
        <w:rPr>
          <w:rFonts w:hint="eastAsia" w:ascii="宋体" w:hAnsi="宋体" w:eastAsia="宋体" w:cs="宋体"/>
          <w:sz w:val="24"/>
        </w:rPr>
        <w:t>招 标 人：中国邮政集团有限公司商丘市分公司</w:t>
      </w:r>
    </w:p>
    <w:p>
      <w:pPr>
        <w:spacing w:line="400" w:lineRule="exact"/>
        <w:ind w:firstLine="480" w:firstLineChars="200"/>
        <w:rPr>
          <w:rFonts w:ascii="宋体" w:hAnsi="宋体" w:eastAsia="宋体" w:cs="宋体"/>
          <w:sz w:val="24"/>
        </w:rPr>
      </w:pPr>
      <w:r>
        <w:rPr>
          <w:rFonts w:hint="eastAsia" w:ascii="宋体" w:hAnsi="宋体" w:eastAsia="宋体" w:cs="宋体"/>
          <w:sz w:val="24"/>
        </w:rPr>
        <w:t>联 系 人：董先生</w:t>
      </w:r>
    </w:p>
    <w:p>
      <w:pPr>
        <w:spacing w:line="400" w:lineRule="exact"/>
        <w:ind w:firstLine="480" w:firstLineChars="200"/>
        <w:rPr>
          <w:rFonts w:ascii="宋体" w:hAnsi="宋体" w:eastAsia="宋体" w:cs="宋体"/>
          <w:sz w:val="24"/>
        </w:rPr>
      </w:pPr>
      <w:r>
        <w:rPr>
          <w:rFonts w:hint="eastAsia" w:ascii="宋体" w:hAnsi="宋体" w:eastAsia="宋体" w:cs="宋体"/>
          <w:sz w:val="24"/>
        </w:rPr>
        <w:t>联系电话：0370-3690013</w:t>
      </w:r>
    </w:p>
    <w:p>
      <w:pPr>
        <w:spacing w:line="400" w:lineRule="exact"/>
        <w:ind w:firstLine="480" w:firstLineChars="200"/>
        <w:rPr>
          <w:rFonts w:ascii="宋体" w:hAnsi="宋体" w:eastAsia="宋体" w:cs="宋体"/>
          <w:sz w:val="24"/>
        </w:rPr>
      </w:pPr>
      <w:r>
        <w:rPr>
          <w:rFonts w:hint="eastAsia" w:ascii="宋体" w:hAnsi="宋体" w:eastAsia="宋体" w:cs="宋体"/>
          <w:sz w:val="24"/>
        </w:rPr>
        <w:t>代理机构：山东世纪华都工程咨询有限公司</w:t>
      </w:r>
    </w:p>
    <w:p>
      <w:pPr>
        <w:spacing w:line="400" w:lineRule="exact"/>
        <w:ind w:firstLine="480" w:firstLineChars="200"/>
        <w:rPr>
          <w:rFonts w:ascii="宋体" w:hAnsi="宋体" w:eastAsia="宋体" w:cs="宋体"/>
          <w:sz w:val="24"/>
        </w:rPr>
      </w:pPr>
      <w:r>
        <w:rPr>
          <w:rFonts w:hint="eastAsia" w:ascii="宋体" w:hAnsi="宋体" w:eastAsia="宋体" w:cs="宋体"/>
          <w:sz w:val="24"/>
        </w:rPr>
        <w:t>联 系 人：姚先生</w:t>
      </w:r>
    </w:p>
    <w:p>
      <w:pPr>
        <w:spacing w:line="400" w:lineRule="exact"/>
        <w:ind w:firstLine="480" w:firstLineChars="200"/>
        <w:rPr>
          <w:rFonts w:ascii="宋体" w:hAnsi="宋体" w:eastAsia="宋体" w:cs="宋体"/>
          <w:sz w:val="24"/>
        </w:rPr>
      </w:pPr>
      <w:r>
        <w:rPr>
          <w:rFonts w:hint="eastAsia" w:ascii="宋体" w:hAnsi="宋体" w:eastAsia="宋体" w:cs="宋体"/>
          <w:sz w:val="24"/>
        </w:rPr>
        <w:t xml:space="preserve">联系电话：0370-6018281   </w:t>
      </w:r>
    </w:p>
    <w:p/>
    <w:p/>
    <w:p>
      <w:pPr>
        <w:pStyle w:val="3"/>
      </w:pPr>
    </w:p>
    <w:p>
      <w:pPr>
        <w:pStyle w:val="3"/>
      </w:pPr>
    </w:p>
    <w:p>
      <w:pPr>
        <w:spacing w:line="360" w:lineRule="auto"/>
        <w:jc w:val="right"/>
        <w:rPr>
          <w:rFonts w:ascii="宋体" w:hAnsi="宋体" w:eastAsia="宋体" w:cs="宋体"/>
          <w:sz w:val="24"/>
        </w:rPr>
      </w:pPr>
      <w:r>
        <w:rPr>
          <w:rFonts w:hint="eastAsia" w:ascii="宋体" w:hAnsi="宋体" w:eastAsia="宋体" w:cs="宋体"/>
          <w:sz w:val="24"/>
        </w:rPr>
        <w:t>山东世纪华都工程咨询有限公司</w:t>
      </w:r>
    </w:p>
    <w:p>
      <w:pPr>
        <w:spacing w:line="360" w:lineRule="auto"/>
        <w:jc w:val="right"/>
        <w:rPr>
          <w:rFonts w:ascii="宋体" w:hAnsi="宋体" w:eastAsia="宋体" w:cs="宋体"/>
          <w:sz w:val="24"/>
        </w:rPr>
      </w:pPr>
      <w:r>
        <w:rPr>
          <w:rFonts w:hint="eastAsia" w:ascii="宋体" w:hAnsi="宋体" w:eastAsia="宋体" w:cs="宋体"/>
          <w:sz w:val="24"/>
        </w:rPr>
        <w:t>2021年6月</w:t>
      </w:r>
      <w:r>
        <w:rPr>
          <w:rFonts w:ascii="宋体" w:hAnsi="宋体" w:eastAsia="宋体" w:cs="宋体"/>
          <w:sz w:val="24"/>
        </w:rPr>
        <w:t>4</w:t>
      </w:r>
      <w:r>
        <w:rPr>
          <w:rFonts w:hint="eastAsia" w:ascii="宋体" w:hAnsi="宋体" w:eastAsia="宋体" w:cs="宋体"/>
          <w:sz w:val="24"/>
        </w:rPr>
        <w:t>日</w:t>
      </w:r>
    </w:p>
    <w:sectPr>
      <w:pgSz w:w="11906" w:h="16838"/>
      <w:pgMar w:top="1440" w:right="826" w:bottom="1440" w:left="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0625D"/>
    <w:multiLevelType w:val="multilevel"/>
    <w:tmpl w:val="12E0625D"/>
    <w:lvl w:ilvl="0" w:tentative="0">
      <w:start w:val="1"/>
      <w:numFmt w:val="japaneseCounting"/>
      <w:lvlText w:val="%1、"/>
      <w:lvlJc w:val="left"/>
      <w:pPr>
        <w:ind w:left="576" w:hanging="57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9B6141"/>
    <w:multiLevelType w:val="multilevel"/>
    <w:tmpl w:val="5C9B6141"/>
    <w:lvl w:ilvl="0" w:tentative="0">
      <w:start w:val="4"/>
      <w:numFmt w:val="japaneseCounting"/>
      <w:lvlText w:val="%1、"/>
      <w:lvlJc w:val="left"/>
      <w:pPr>
        <w:ind w:left="495" w:hanging="4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B5F"/>
    <w:rsid w:val="00010EE8"/>
    <w:rsid w:val="00042D39"/>
    <w:rsid w:val="000A4E2E"/>
    <w:rsid w:val="000B231E"/>
    <w:rsid w:val="000D2696"/>
    <w:rsid w:val="000D3674"/>
    <w:rsid w:val="000F1DD0"/>
    <w:rsid w:val="00176FA1"/>
    <w:rsid w:val="001A4B5F"/>
    <w:rsid w:val="00272685"/>
    <w:rsid w:val="0029151C"/>
    <w:rsid w:val="0029379F"/>
    <w:rsid w:val="002E6CB9"/>
    <w:rsid w:val="002F0265"/>
    <w:rsid w:val="00300A47"/>
    <w:rsid w:val="00320866"/>
    <w:rsid w:val="003431A9"/>
    <w:rsid w:val="0036570C"/>
    <w:rsid w:val="00370A10"/>
    <w:rsid w:val="00377AAC"/>
    <w:rsid w:val="004250C2"/>
    <w:rsid w:val="00426788"/>
    <w:rsid w:val="0043531B"/>
    <w:rsid w:val="004A0CBF"/>
    <w:rsid w:val="004E3DB5"/>
    <w:rsid w:val="004F1142"/>
    <w:rsid w:val="00562EF3"/>
    <w:rsid w:val="005A2105"/>
    <w:rsid w:val="005B08BB"/>
    <w:rsid w:val="005F116A"/>
    <w:rsid w:val="005F7F6F"/>
    <w:rsid w:val="006018FC"/>
    <w:rsid w:val="0060266E"/>
    <w:rsid w:val="006079D1"/>
    <w:rsid w:val="00623140"/>
    <w:rsid w:val="006235EF"/>
    <w:rsid w:val="006378C0"/>
    <w:rsid w:val="006C4BAA"/>
    <w:rsid w:val="007A0B2A"/>
    <w:rsid w:val="007B639F"/>
    <w:rsid w:val="007D13EF"/>
    <w:rsid w:val="007D186D"/>
    <w:rsid w:val="00873D74"/>
    <w:rsid w:val="008C7E3A"/>
    <w:rsid w:val="00900C0B"/>
    <w:rsid w:val="00960295"/>
    <w:rsid w:val="009819B3"/>
    <w:rsid w:val="00A83DC6"/>
    <w:rsid w:val="00A87B43"/>
    <w:rsid w:val="00AA463E"/>
    <w:rsid w:val="00AB646E"/>
    <w:rsid w:val="00B26B36"/>
    <w:rsid w:val="00B33E45"/>
    <w:rsid w:val="00B61949"/>
    <w:rsid w:val="00B640AA"/>
    <w:rsid w:val="00BB0F1A"/>
    <w:rsid w:val="00BD7992"/>
    <w:rsid w:val="00BF330D"/>
    <w:rsid w:val="00C40E60"/>
    <w:rsid w:val="00C87560"/>
    <w:rsid w:val="00CD09D0"/>
    <w:rsid w:val="00D24D6B"/>
    <w:rsid w:val="00D74DCE"/>
    <w:rsid w:val="00D836FC"/>
    <w:rsid w:val="00D95A88"/>
    <w:rsid w:val="00DE3CD7"/>
    <w:rsid w:val="00E55DA6"/>
    <w:rsid w:val="00EC573C"/>
    <w:rsid w:val="00F021C7"/>
    <w:rsid w:val="00F77759"/>
    <w:rsid w:val="00F77AC9"/>
    <w:rsid w:val="00FC21BB"/>
    <w:rsid w:val="00FE1BEE"/>
    <w:rsid w:val="01942810"/>
    <w:rsid w:val="02071B29"/>
    <w:rsid w:val="036539F3"/>
    <w:rsid w:val="04285AF5"/>
    <w:rsid w:val="06F9625F"/>
    <w:rsid w:val="09577675"/>
    <w:rsid w:val="0AC81046"/>
    <w:rsid w:val="0F871B13"/>
    <w:rsid w:val="0F911C3D"/>
    <w:rsid w:val="10DF7B93"/>
    <w:rsid w:val="136D7798"/>
    <w:rsid w:val="14694EB5"/>
    <w:rsid w:val="18D27AF3"/>
    <w:rsid w:val="19136A8B"/>
    <w:rsid w:val="19C511A1"/>
    <w:rsid w:val="1AAC4E70"/>
    <w:rsid w:val="1B265142"/>
    <w:rsid w:val="1BC74916"/>
    <w:rsid w:val="1CF35B1F"/>
    <w:rsid w:val="1E8D75DE"/>
    <w:rsid w:val="1F286B02"/>
    <w:rsid w:val="23543CF9"/>
    <w:rsid w:val="24C46073"/>
    <w:rsid w:val="25326054"/>
    <w:rsid w:val="25672C99"/>
    <w:rsid w:val="25933B28"/>
    <w:rsid w:val="2A1D106A"/>
    <w:rsid w:val="2FEC0708"/>
    <w:rsid w:val="3026594D"/>
    <w:rsid w:val="33EE38C7"/>
    <w:rsid w:val="34091263"/>
    <w:rsid w:val="39732DEA"/>
    <w:rsid w:val="3DC629F1"/>
    <w:rsid w:val="3E185252"/>
    <w:rsid w:val="3F272E49"/>
    <w:rsid w:val="3FBF141C"/>
    <w:rsid w:val="402743BD"/>
    <w:rsid w:val="44443B14"/>
    <w:rsid w:val="45226159"/>
    <w:rsid w:val="473F566B"/>
    <w:rsid w:val="4747240B"/>
    <w:rsid w:val="48843676"/>
    <w:rsid w:val="49104848"/>
    <w:rsid w:val="4F3A32A3"/>
    <w:rsid w:val="50A9136A"/>
    <w:rsid w:val="54E0209F"/>
    <w:rsid w:val="552C432A"/>
    <w:rsid w:val="555C6DA1"/>
    <w:rsid w:val="55AD2F3A"/>
    <w:rsid w:val="567A549D"/>
    <w:rsid w:val="582B354B"/>
    <w:rsid w:val="584E5983"/>
    <w:rsid w:val="5E8E1213"/>
    <w:rsid w:val="624C43FE"/>
    <w:rsid w:val="62894561"/>
    <w:rsid w:val="64CD71A4"/>
    <w:rsid w:val="69F47261"/>
    <w:rsid w:val="6AF1678D"/>
    <w:rsid w:val="6D395384"/>
    <w:rsid w:val="70FC12A4"/>
    <w:rsid w:val="73533405"/>
    <w:rsid w:val="73DE390C"/>
    <w:rsid w:val="75666FB0"/>
    <w:rsid w:val="763E4537"/>
    <w:rsid w:val="78BB7851"/>
    <w:rsid w:val="7A935261"/>
    <w:rsid w:val="7AE71334"/>
    <w:rsid w:val="7D2B6B33"/>
    <w:rsid w:val="7E9A2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widowControl/>
      <w:jc w:val="left"/>
      <w:outlineLvl w:val="0"/>
    </w:pPr>
    <w:rPr>
      <w:rFonts w:hint="eastAsia" w:ascii="宋体" w:hAnsi="宋体" w:eastAsia="宋体" w:cs="Times New Roman"/>
      <w:b/>
      <w:kern w:val="44"/>
      <w:sz w:val="42"/>
      <w:szCs w:val="42"/>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2">
    <w:name w:val="heading 3"/>
    <w:basedOn w:val="1"/>
    <w:next w:val="3"/>
    <w:unhideWhenUsed/>
    <w:qFormat/>
    <w:uiPriority w:val="0"/>
    <w:pPr>
      <w:keepNext/>
      <w:keepLines/>
      <w:spacing w:before="260" w:after="260" w:line="413" w:lineRule="auto"/>
      <w:outlineLvl w:val="2"/>
    </w:pPr>
    <w:rPr>
      <w:b/>
      <w:sz w:val="32"/>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Normal Indent"/>
    <w:basedOn w:val="1"/>
    <w:uiPriority w:val="0"/>
    <w:pPr>
      <w:adjustRightInd w:val="0"/>
      <w:spacing w:line="360" w:lineRule="atLeast"/>
      <w:ind w:firstLine="482"/>
      <w:textAlignment w:val="baseline"/>
    </w:pPr>
    <w:rPr>
      <w:kern w:val="0"/>
      <w:sz w:val="24"/>
    </w:rPr>
  </w:style>
  <w:style w:type="paragraph" w:styleId="6">
    <w:name w:val="Body Text"/>
    <w:basedOn w:val="1"/>
    <w:qFormat/>
    <w:uiPriority w:val="0"/>
    <w:pPr>
      <w:spacing w:after="120"/>
    </w:pPr>
  </w:style>
  <w:style w:type="paragraph" w:styleId="7">
    <w:name w:val="Body Text Indent"/>
    <w:basedOn w:val="1"/>
    <w:qFormat/>
    <w:uiPriority w:val="0"/>
    <w:pPr>
      <w:spacing w:after="120"/>
      <w:ind w:left="420" w:leftChars="200"/>
    </w:pPr>
  </w:style>
  <w:style w:type="paragraph" w:styleId="8">
    <w:name w:val="Balloon Text"/>
    <w:basedOn w:val="1"/>
    <w:link w:val="55"/>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jc w:val="left"/>
    </w:pPr>
    <w:rPr>
      <w:rFonts w:cs="Times New Roman"/>
      <w:kern w:val="0"/>
      <w:sz w:val="24"/>
    </w:rPr>
  </w:style>
  <w:style w:type="paragraph" w:styleId="12">
    <w:name w:val="Body Text First Indent"/>
    <w:basedOn w:val="6"/>
    <w:next w:val="13"/>
    <w:qFormat/>
    <w:uiPriority w:val="0"/>
    <w:pPr>
      <w:ind w:firstLine="420"/>
    </w:pPr>
    <w:rPr>
      <w:rFonts w:eastAsia="楷体_GB2312"/>
      <w:sz w:val="32"/>
      <w:szCs w:val="20"/>
    </w:rPr>
  </w:style>
  <w:style w:type="paragraph" w:styleId="13">
    <w:name w:val="Body Text First Indent 2"/>
    <w:basedOn w:val="7"/>
    <w:qFormat/>
    <w:uiPriority w:val="0"/>
    <w:pPr>
      <w:ind w:firstLine="420" w:firstLineChars="200"/>
    </w:pPr>
  </w:style>
  <w:style w:type="character" w:styleId="16">
    <w:name w:val="Strong"/>
    <w:basedOn w:val="15"/>
    <w:qFormat/>
    <w:uiPriority w:val="22"/>
    <w:rPr>
      <w:b/>
      <w:bCs/>
    </w:rPr>
  </w:style>
  <w:style w:type="character" w:styleId="17">
    <w:name w:val="page number"/>
    <w:basedOn w:val="15"/>
    <w:qFormat/>
    <w:uiPriority w:val="0"/>
  </w:style>
  <w:style w:type="character" w:styleId="18">
    <w:name w:val="FollowedHyperlink"/>
    <w:basedOn w:val="15"/>
    <w:qFormat/>
    <w:uiPriority w:val="0"/>
    <w:rPr>
      <w:color w:val="333333"/>
      <w:sz w:val="18"/>
      <w:szCs w:val="18"/>
      <w:u w:val="none"/>
    </w:rPr>
  </w:style>
  <w:style w:type="character" w:styleId="19">
    <w:name w:val="Emphasis"/>
    <w:basedOn w:val="15"/>
    <w:qFormat/>
    <w:uiPriority w:val="0"/>
  </w:style>
  <w:style w:type="character" w:styleId="20">
    <w:name w:val="HTML Definition"/>
    <w:basedOn w:val="15"/>
    <w:qFormat/>
    <w:uiPriority w:val="0"/>
  </w:style>
  <w:style w:type="character" w:styleId="21">
    <w:name w:val="HTML Variable"/>
    <w:basedOn w:val="15"/>
    <w:qFormat/>
    <w:uiPriority w:val="0"/>
  </w:style>
  <w:style w:type="character" w:styleId="22">
    <w:name w:val="Hyperlink"/>
    <w:basedOn w:val="15"/>
    <w:qFormat/>
    <w:uiPriority w:val="0"/>
    <w:rPr>
      <w:color w:val="333333"/>
      <w:sz w:val="18"/>
      <w:szCs w:val="18"/>
      <w:u w:val="none"/>
    </w:rPr>
  </w:style>
  <w:style w:type="character" w:styleId="23">
    <w:name w:val="HTML Code"/>
    <w:basedOn w:val="15"/>
    <w:qFormat/>
    <w:uiPriority w:val="0"/>
    <w:rPr>
      <w:rFonts w:ascii="Courier New" w:hAnsi="Courier New"/>
      <w:sz w:val="20"/>
    </w:rPr>
  </w:style>
  <w:style w:type="character" w:styleId="24">
    <w:name w:val="HTML Cite"/>
    <w:basedOn w:val="15"/>
    <w:qFormat/>
    <w:uiPriority w:val="0"/>
  </w:style>
  <w:style w:type="paragraph" w:customStyle="1" w:styleId="25">
    <w:name w:val="无间隔11"/>
    <w:basedOn w:val="1"/>
    <w:qFormat/>
    <w:uiPriority w:val="0"/>
    <w:pPr>
      <w:spacing w:line="400" w:lineRule="exact"/>
    </w:pPr>
    <w:rPr>
      <w:sz w:val="24"/>
    </w:rPr>
  </w:style>
  <w:style w:type="paragraph" w:customStyle="1" w:styleId="2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7">
    <w:name w:val="无间隔1"/>
    <w:basedOn w:val="1"/>
    <w:qFormat/>
    <w:uiPriority w:val="1"/>
    <w:pPr>
      <w:spacing w:line="400" w:lineRule="exact"/>
    </w:pPr>
    <w:rPr>
      <w:sz w:val="24"/>
    </w:rPr>
  </w:style>
  <w:style w:type="character" w:customStyle="1" w:styleId="28">
    <w:name w:val="页眉 字符"/>
    <w:basedOn w:val="15"/>
    <w:link w:val="10"/>
    <w:qFormat/>
    <w:uiPriority w:val="0"/>
    <w:rPr>
      <w:rFonts w:asciiTheme="minorHAnsi" w:hAnsiTheme="minorHAnsi" w:eastAsiaTheme="minorEastAsia" w:cstheme="minorBidi"/>
      <w:kern w:val="2"/>
      <w:sz w:val="18"/>
      <w:szCs w:val="18"/>
    </w:rPr>
  </w:style>
  <w:style w:type="paragraph" w:styleId="29">
    <w:name w:val="List Paragraph"/>
    <w:basedOn w:val="1"/>
    <w:qFormat/>
    <w:uiPriority w:val="99"/>
    <w:pPr>
      <w:autoSpaceDE w:val="0"/>
      <w:autoSpaceDN w:val="0"/>
      <w:ind w:left="618" w:hanging="481"/>
      <w:jc w:val="left"/>
    </w:pPr>
    <w:rPr>
      <w:rFonts w:ascii="宋体" w:hAnsi="宋体" w:eastAsia="宋体" w:cs="宋体"/>
      <w:kern w:val="0"/>
      <w:sz w:val="22"/>
      <w:szCs w:val="22"/>
      <w:lang w:val="zh-CN" w:bidi="zh-CN"/>
    </w:rPr>
  </w:style>
  <w:style w:type="character" w:customStyle="1" w:styleId="30">
    <w:name w:val="mail-contents"/>
    <w:basedOn w:val="15"/>
    <w:qFormat/>
    <w:uiPriority w:val="0"/>
  </w:style>
  <w:style w:type="character" w:customStyle="1" w:styleId="31">
    <w:name w:val="layui-this"/>
    <w:basedOn w:val="15"/>
    <w:qFormat/>
    <w:uiPriority w:val="0"/>
    <w:rPr>
      <w:bdr w:val="single" w:color="EEEEEE" w:sz="4" w:space="0"/>
      <w:shd w:val="clear" w:color="auto" w:fill="FFFFFF"/>
    </w:rPr>
  </w:style>
  <w:style w:type="character" w:customStyle="1" w:styleId="32">
    <w:name w:val="first-child"/>
    <w:basedOn w:val="15"/>
    <w:qFormat/>
    <w:uiPriority w:val="0"/>
  </w:style>
  <w:style w:type="character" w:customStyle="1" w:styleId="33">
    <w:name w:val="more"/>
    <w:basedOn w:val="15"/>
    <w:qFormat/>
    <w:uiPriority w:val="0"/>
    <w:rPr>
      <w:color w:val="3B84CD"/>
      <w:bdr w:val="single" w:color="3B84CD" w:sz="4" w:space="0"/>
    </w:rPr>
  </w:style>
  <w:style w:type="character" w:customStyle="1" w:styleId="34">
    <w:name w:val="w34b"/>
    <w:basedOn w:val="15"/>
    <w:qFormat/>
    <w:uiPriority w:val="0"/>
  </w:style>
  <w:style w:type="character" w:customStyle="1" w:styleId="35">
    <w:name w:val="w32b"/>
    <w:basedOn w:val="15"/>
    <w:qFormat/>
    <w:uiPriority w:val="0"/>
  </w:style>
  <w:style w:type="character" w:customStyle="1" w:styleId="36">
    <w:name w:val="w50b"/>
    <w:basedOn w:val="15"/>
    <w:qFormat/>
    <w:uiPriority w:val="0"/>
  </w:style>
  <w:style w:type="character" w:customStyle="1" w:styleId="37">
    <w:name w:val="w60b4"/>
    <w:basedOn w:val="15"/>
    <w:qFormat/>
    <w:uiPriority w:val="0"/>
  </w:style>
  <w:style w:type="character" w:customStyle="1" w:styleId="38">
    <w:name w:val="w19b"/>
    <w:basedOn w:val="15"/>
    <w:qFormat/>
    <w:uiPriority w:val="0"/>
  </w:style>
  <w:style w:type="character" w:customStyle="1" w:styleId="39">
    <w:name w:val="w80b2"/>
    <w:basedOn w:val="15"/>
    <w:qFormat/>
    <w:uiPriority w:val="0"/>
  </w:style>
  <w:style w:type="character" w:customStyle="1" w:styleId="40">
    <w:name w:val="w55b"/>
    <w:basedOn w:val="15"/>
    <w:qFormat/>
    <w:uiPriority w:val="0"/>
  </w:style>
  <w:style w:type="character" w:customStyle="1" w:styleId="41">
    <w:name w:val="spacing5"/>
    <w:basedOn w:val="15"/>
    <w:qFormat/>
    <w:uiPriority w:val="0"/>
    <w:rPr>
      <w:spacing w:val="60"/>
    </w:rPr>
  </w:style>
  <w:style w:type="character" w:customStyle="1" w:styleId="42">
    <w:name w:val="w40b"/>
    <w:basedOn w:val="15"/>
    <w:qFormat/>
    <w:uiPriority w:val="0"/>
  </w:style>
  <w:style w:type="character" w:customStyle="1" w:styleId="43">
    <w:name w:val="w35b"/>
    <w:basedOn w:val="15"/>
    <w:qFormat/>
    <w:uiPriority w:val="0"/>
  </w:style>
  <w:style w:type="character" w:customStyle="1" w:styleId="44">
    <w:name w:val="last-child1"/>
    <w:basedOn w:val="15"/>
    <w:qFormat/>
    <w:uiPriority w:val="0"/>
  </w:style>
  <w:style w:type="character" w:customStyle="1" w:styleId="45">
    <w:name w:val="w72b"/>
    <w:basedOn w:val="15"/>
    <w:qFormat/>
    <w:uiPriority w:val="0"/>
  </w:style>
  <w:style w:type="character" w:customStyle="1" w:styleId="46">
    <w:name w:val="w49b"/>
    <w:basedOn w:val="15"/>
    <w:qFormat/>
    <w:uiPriority w:val="0"/>
  </w:style>
  <w:style w:type="character" w:customStyle="1" w:styleId="47">
    <w:name w:val="w29b"/>
    <w:basedOn w:val="15"/>
    <w:qFormat/>
    <w:uiPriority w:val="0"/>
  </w:style>
  <w:style w:type="character" w:customStyle="1" w:styleId="48">
    <w:name w:val="time2"/>
    <w:basedOn w:val="15"/>
    <w:qFormat/>
    <w:uiPriority w:val="0"/>
    <w:rPr>
      <w:color w:val="FFFFFF"/>
      <w:sz w:val="31"/>
      <w:szCs w:val="31"/>
      <w:shd w:val="clear" w:color="auto" w:fill="3B84CD"/>
    </w:rPr>
  </w:style>
  <w:style w:type="character" w:customStyle="1" w:styleId="49">
    <w:name w:val="ux"/>
    <w:basedOn w:val="15"/>
    <w:qFormat/>
    <w:uiPriority w:val="0"/>
    <w:rPr>
      <w:b/>
      <w:u w:val="single"/>
    </w:rPr>
  </w:style>
  <w:style w:type="character" w:customStyle="1" w:styleId="50">
    <w:name w:val="time"/>
    <w:basedOn w:val="15"/>
    <w:qFormat/>
    <w:uiPriority w:val="0"/>
    <w:rPr>
      <w:color w:val="FFFFFF"/>
      <w:sz w:val="31"/>
      <w:szCs w:val="31"/>
      <w:shd w:val="clear" w:color="auto" w:fill="3B84CD"/>
    </w:rPr>
  </w:style>
  <w:style w:type="character" w:customStyle="1" w:styleId="51">
    <w:name w:val="w40b3"/>
    <w:basedOn w:val="15"/>
    <w:qFormat/>
    <w:uiPriority w:val="0"/>
  </w:style>
  <w:style w:type="character" w:customStyle="1" w:styleId="52">
    <w:name w:val="more4"/>
    <w:basedOn w:val="15"/>
    <w:qFormat/>
    <w:uiPriority w:val="0"/>
  </w:style>
  <w:style w:type="character" w:customStyle="1" w:styleId="53">
    <w:name w:val="w80b"/>
    <w:basedOn w:val="15"/>
    <w:qFormat/>
    <w:uiPriority w:val="0"/>
  </w:style>
  <w:style w:type="character" w:customStyle="1" w:styleId="54">
    <w:name w:val="w49b2"/>
    <w:basedOn w:val="15"/>
    <w:qFormat/>
    <w:uiPriority w:val="0"/>
  </w:style>
  <w:style w:type="character" w:customStyle="1" w:styleId="55">
    <w:name w:val="批注框文本 字符"/>
    <w:basedOn w:val="15"/>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151</Words>
  <Characters>862</Characters>
  <Lines>7</Lines>
  <Paragraphs>2</Paragraphs>
  <TotalTime>35</TotalTime>
  <ScaleCrop>false</ScaleCrop>
  <LinksUpToDate>false</LinksUpToDate>
  <CharactersWithSpaces>1011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2021-06-04T02:56:00Z</dcterms:created>
  <dc:creator>Administrator</dc:creator>
  <cp:lastModifiedBy>舜</cp:lastModifiedBy>
  <cp:lastPrinted>2021-06-04T02:56:00Z</cp:lastPrinted>
  <dcterms:modified xsi:type="dcterms:W3CDTF">2021-06-02T13:38:31Z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